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E7A3F" w:rsidRPr="00681B2B" w:rsidTr="001C0386">
        <w:tc>
          <w:tcPr>
            <w:tcW w:w="4788" w:type="dxa"/>
          </w:tcPr>
          <w:p w:rsidR="00EE7A3F" w:rsidRPr="00EE7A3F" w:rsidRDefault="00EE7A3F" w:rsidP="00810A96">
            <w:pPr>
              <w:pStyle w:val="Titulo1"/>
              <w:pBdr>
                <w:bottom w:val="none" w:sz="0" w:space="0" w:color="auto"/>
              </w:pBdr>
              <w:rPr>
                <w:rFonts w:ascii="Verdana" w:hAnsi="Verdana"/>
                <w:sz w:val="16"/>
                <w:szCs w:val="16"/>
              </w:rPr>
            </w:pPr>
            <w:r w:rsidRPr="00EE7A3F">
              <w:rPr>
                <w:rFonts w:ascii="Verdana" w:hAnsi="Verdana"/>
                <w:sz w:val="16"/>
                <w:szCs w:val="16"/>
              </w:rPr>
              <w:t>NORMA Oficial Mexicana NOM-028-STPS-2012, Sistema para la administración del trabajo-Seguridad en los procesos y equipos críticos que manejen sustancias químicas peligrosas.</w:t>
            </w:r>
          </w:p>
        </w:tc>
        <w:tc>
          <w:tcPr>
            <w:tcW w:w="4788" w:type="dxa"/>
          </w:tcPr>
          <w:p w:rsidR="00EE7A3F" w:rsidRPr="001C0386" w:rsidRDefault="00810A96" w:rsidP="00810A96">
            <w:pPr>
              <w:pStyle w:val="Titulo1"/>
              <w:pBdr>
                <w:bottom w:val="none" w:sz="0" w:space="0" w:color="auto"/>
              </w:pBdr>
              <w:rPr>
                <w:rFonts w:ascii="Verdana" w:hAnsi="Verdana"/>
                <w:sz w:val="16"/>
                <w:szCs w:val="16"/>
                <w:lang w:val="en-US"/>
              </w:rPr>
            </w:pPr>
            <w:r w:rsidRPr="001C0386">
              <w:rPr>
                <w:rFonts w:ascii="Verdana" w:hAnsi="Verdana"/>
                <w:sz w:val="16"/>
                <w:szCs w:val="16"/>
                <w:lang w:val="en-US"/>
              </w:rPr>
              <w:t>Official Mexican Standard NOM-028-STPS-2012, System for the administration</w:t>
            </w:r>
            <w:r w:rsidR="000759A0">
              <w:rPr>
                <w:rFonts w:ascii="Verdana" w:hAnsi="Verdana"/>
                <w:sz w:val="16"/>
                <w:szCs w:val="16"/>
                <w:lang w:val="en-US"/>
              </w:rPr>
              <w:t xml:space="preserve"> of work</w:t>
            </w:r>
            <w:r w:rsidRPr="001C0386">
              <w:rPr>
                <w:rFonts w:ascii="Verdana" w:hAnsi="Verdana"/>
                <w:sz w:val="16"/>
                <w:szCs w:val="16"/>
                <w:lang w:val="en-US"/>
              </w:rPr>
              <w:t xml:space="preserve"> – Safety in the critical processes and equipment that handle hazardous chemical substances. </w:t>
            </w:r>
          </w:p>
          <w:p w:rsidR="00810A96" w:rsidRPr="001C0386" w:rsidRDefault="00810A96" w:rsidP="00810A96">
            <w:pPr>
              <w:pStyle w:val="Titulo1"/>
              <w:pBdr>
                <w:bottom w:val="none" w:sz="0" w:space="0" w:color="auto"/>
              </w:pBdr>
              <w:rPr>
                <w:rFonts w:ascii="Verdana" w:hAnsi="Verdana"/>
                <w:sz w:val="16"/>
                <w:szCs w:val="16"/>
                <w:lang w:val="en-US"/>
              </w:rPr>
            </w:pPr>
          </w:p>
        </w:tc>
      </w:tr>
      <w:tr w:rsidR="00EE7A3F" w:rsidRPr="00810A96" w:rsidTr="001C0386">
        <w:tc>
          <w:tcPr>
            <w:tcW w:w="4788" w:type="dxa"/>
          </w:tcPr>
          <w:p w:rsidR="00EE7A3F" w:rsidRPr="00EE7A3F" w:rsidRDefault="00EE7A3F" w:rsidP="00810A96">
            <w:pPr>
              <w:pStyle w:val="Titulo2"/>
              <w:pBdr>
                <w:top w:val="none" w:sz="0" w:space="0" w:color="auto"/>
              </w:pBdr>
              <w:rPr>
                <w:rFonts w:ascii="Verdana" w:hAnsi="Verdana"/>
                <w:sz w:val="16"/>
                <w:szCs w:val="16"/>
              </w:rPr>
            </w:pPr>
            <w:r w:rsidRPr="00EE7A3F">
              <w:rPr>
                <w:rFonts w:ascii="Verdana" w:hAnsi="Verdana"/>
                <w:sz w:val="16"/>
                <w:szCs w:val="16"/>
              </w:rPr>
              <w:t>Al margen un sello con el Escudo Nacional, que dice: Estados Unidos Mexicanos.- Secretaría del Trabajo</w:t>
            </w:r>
            <w:r w:rsidRPr="00EE7A3F">
              <w:rPr>
                <w:rFonts w:ascii="Verdana" w:hAnsi="Verdana"/>
                <w:sz w:val="16"/>
                <w:szCs w:val="16"/>
              </w:rPr>
              <w:br/>
              <w:t>y Previsión Social.</w:t>
            </w:r>
          </w:p>
        </w:tc>
        <w:tc>
          <w:tcPr>
            <w:tcW w:w="4788" w:type="dxa"/>
          </w:tcPr>
          <w:p w:rsidR="00810A96" w:rsidRPr="001C0386" w:rsidRDefault="00810A96" w:rsidP="00810A96">
            <w:pPr>
              <w:pStyle w:val="Titulo2"/>
              <w:pBdr>
                <w:top w:val="none" w:sz="0" w:space="0" w:color="auto"/>
              </w:pBdr>
              <w:rPr>
                <w:rFonts w:ascii="Verdana" w:hAnsi="Verdana"/>
                <w:sz w:val="16"/>
                <w:szCs w:val="16"/>
                <w:lang w:val="en-US"/>
              </w:rPr>
            </w:pPr>
            <w:r w:rsidRPr="001C0386">
              <w:rPr>
                <w:rFonts w:ascii="Verdana" w:hAnsi="Verdana"/>
                <w:sz w:val="16"/>
                <w:szCs w:val="16"/>
                <w:lang w:val="en-US"/>
              </w:rPr>
              <w:t xml:space="preserve">In the margin a stamp with the National Seal, that says: United Mexican States. Secretary of Labor and Social Welfare.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810A96">
              <w:rPr>
                <w:rFonts w:ascii="Verdana" w:hAnsi="Verdana"/>
                <w:b/>
                <w:color w:val="000000"/>
                <w:sz w:val="16"/>
                <w:szCs w:val="16"/>
              </w:rPr>
              <w:t>ROSALINDA VELEZ JUAREZ</w:t>
            </w:r>
            <w:r w:rsidRPr="00810A96">
              <w:rPr>
                <w:rFonts w:ascii="Verdana" w:hAnsi="Verdana"/>
                <w:b/>
                <w:sz w:val="16"/>
                <w:szCs w:val="16"/>
              </w:rPr>
              <w:t>,</w:t>
            </w:r>
            <w:r w:rsidRPr="00EE7A3F">
              <w:rPr>
                <w:rFonts w:ascii="Verdana" w:hAnsi="Verdana"/>
                <w:sz w:val="16"/>
                <w:szCs w:val="16"/>
              </w:rPr>
              <w:t xml:space="preserve"> Secretaria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y 51, cuarto párrafo, de la Ley Federal sobre Metrología y Normalización; 28 del Reglamento de la Ley Federal sobre Metrología y Normalización; 4, 7, 13 y 17, fracciones VII y XI, del Reglamento Federal de Seguridad, Higiene y Medio Ambiente de Trabajo, y 19 del Reglamento Interior de la Secretaría del Trabajo</w:t>
            </w:r>
            <w:r w:rsidR="00810A96">
              <w:rPr>
                <w:rFonts w:ascii="Verdana" w:hAnsi="Verdana"/>
                <w:sz w:val="16"/>
                <w:szCs w:val="16"/>
              </w:rPr>
              <w:t xml:space="preserve"> </w:t>
            </w:r>
            <w:r w:rsidRPr="00EE7A3F">
              <w:rPr>
                <w:rFonts w:ascii="Verdana" w:hAnsi="Verdana"/>
                <w:sz w:val="16"/>
                <w:szCs w:val="16"/>
              </w:rPr>
              <w:t>y Previsión Social, y</w:t>
            </w:r>
          </w:p>
        </w:tc>
        <w:tc>
          <w:tcPr>
            <w:tcW w:w="4788" w:type="dxa"/>
          </w:tcPr>
          <w:p w:rsidR="001F3FF4" w:rsidRPr="001C0386" w:rsidRDefault="00810A96" w:rsidP="00810A96">
            <w:pPr>
              <w:pStyle w:val="Texto"/>
              <w:spacing w:line="220" w:lineRule="exact"/>
              <w:ind w:firstLine="0"/>
              <w:rPr>
                <w:rFonts w:ascii="Verdana" w:hAnsi="Verdana"/>
                <w:color w:val="000000"/>
                <w:sz w:val="16"/>
                <w:szCs w:val="16"/>
                <w:lang w:val="en-US"/>
              </w:rPr>
            </w:pPr>
            <w:r w:rsidRPr="001C0386">
              <w:rPr>
                <w:rFonts w:ascii="Verdana" w:hAnsi="Verdana"/>
                <w:b/>
                <w:color w:val="000000"/>
                <w:sz w:val="16"/>
                <w:szCs w:val="16"/>
                <w:lang w:val="en-US"/>
              </w:rPr>
              <w:t xml:space="preserve">ROSALINDA VELEZ JUAREZ, </w:t>
            </w:r>
            <w:r w:rsidRPr="001C0386">
              <w:rPr>
                <w:rFonts w:ascii="Verdana" w:hAnsi="Verdana"/>
                <w:color w:val="000000"/>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and 51</w:t>
            </w:r>
            <w:r w:rsidR="001F3FF4" w:rsidRPr="001C0386">
              <w:rPr>
                <w:rFonts w:ascii="Verdana" w:hAnsi="Verdana"/>
                <w:color w:val="000000"/>
                <w:sz w:val="16"/>
                <w:szCs w:val="16"/>
                <w:lang w:val="en-US"/>
              </w:rPr>
              <w:t xml:space="preserve">, fourth paragraph, of the Federal Law of Metrology and Standardization; 28 of the Regulation of the Federal Law of Metrology and Standardization; 4, 7, 13, and 17, sections VII and XI, of the Federal Regulation of Occupational Health, Safety and Environment, and 19 of the Internal Regulation of the Secretary of Labor and Social Welfare, and </w:t>
            </w:r>
          </w:p>
        </w:tc>
      </w:tr>
      <w:tr w:rsidR="00EE7A3F" w:rsidRPr="00EE7A3F" w:rsidTr="001C0386">
        <w:tc>
          <w:tcPr>
            <w:tcW w:w="4788" w:type="dxa"/>
          </w:tcPr>
          <w:p w:rsidR="00EE7A3F" w:rsidRPr="00EE7A3F" w:rsidRDefault="00EE7A3F" w:rsidP="00810A96">
            <w:pPr>
              <w:pStyle w:val="ANOTACION"/>
              <w:spacing w:line="220" w:lineRule="exact"/>
              <w:rPr>
                <w:rFonts w:ascii="Verdana" w:hAnsi="Verdana"/>
                <w:sz w:val="16"/>
                <w:szCs w:val="16"/>
              </w:rPr>
            </w:pPr>
            <w:r w:rsidRPr="00EE7A3F">
              <w:rPr>
                <w:rFonts w:ascii="Verdana" w:hAnsi="Verdana"/>
                <w:sz w:val="16"/>
                <w:szCs w:val="16"/>
              </w:rPr>
              <w:t>CONSIDERANDO</w:t>
            </w:r>
          </w:p>
        </w:tc>
        <w:tc>
          <w:tcPr>
            <w:tcW w:w="4788" w:type="dxa"/>
          </w:tcPr>
          <w:p w:rsidR="00EE7A3F" w:rsidRPr="001C0386" w:rsidRDefault="001F3FF4" w:rsidP="00810A96">
            <w:pPr>
              <w:pStyle w:val="ANOTACION"/>
              <w:spacing w:line="220" w:lineRule="exact"/>
              <w:rPr>
                <w:rFonts w:ascii="Verdana" w:hAnsi="Verdana"/>
                <w:sz w:val="16"/>
                <w:szCs w:val="16"/>
                <w:lang w:val="en-US"/>
              </w:rPr>
            </w:pPr>
            <w:r w:rsidRPr="001C0386">
              <w:rPr>
                <w:rFonts w:ascii="Verdana" w:hAnsi="Verdana"/>
                <w:sz w:val="16"/>
                <w:szCs w:val="16"/>
                <w:lang w:val="en-US"/>
              </w:rPr>
              <w:t>CONSIDERING</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t>Que con fecha 13 de marzo de 2012,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788" w:type="dxa"/>
          </w:tcPr>
          <w:p w:rsidR="00EE7A3F" w:rsidRPr="001C0386" w:rsidRDefault="001F3FF4" w:rsidP="00810A96">
            <w:pPr>
              <w:pStyle w:val="Texto"/>
              <w:spacing w:line="220" w:lineRule="exact"/>
              <w:ind w:firstLine="0"/>
              <w:rPr>
                <w:rFonts w:ascii="Verdana" w:hAnsi="Verdana"/>
                <w:sz w:val="16"/>
                <w:szCs w:val="16"/>
                <w:lang w:val="en-US"/>
              </w:rPr>
            </w:pPr>
            <w:r w:rsidRPr="001C0386">
              <w:rPr>
                <w:rFonts w:ascii="Verdana" w:hAnsi="Verdana"/>
                <w:sz w:val="16"/>
                <w:szCs w:val="16"/>
                <w:lang w:val="en-US"/>
              </w:rPr>
              <w:t>That on the 13</w:t>
            </w:r>
            <w:r w:rsidRPr="001C0386">
              <w:rPr>
                <w:rFonts w:ascii="Verdana" w:hAnsi="Verdana"/>
                <w:sz w:val="16"/>
                <w:szCs w:val="16"/>
                <w:vertAlign w:val="superscript"/>
                <w:lang w:val="en-US"/>
              </w:rPr>
              <w:t>th</w:t>
            </w:r>
            <w:r w:rsidRPr="001C0386">
              <w:rPr>
                <w:rFonts w:ascii="Verdana" w:hAnsi="Verdana"/>
                <w:sz w:val="16"/>
                <w:szCs w:val="16"/>
                <w:lang w:val="en-US"/>
              </w:rPr>
              <w:t xml:space="preserve"> of March of 2012, in compliance with that detailed in article 46, section I, of the Federal Law of Metrology and Standardization, the Secretary of Labor and Social Welfare presented before National Consultative Committee of Occupational Health and Safety, the Pre-Project of Modification of this Official Mexican Standard and that the cited Committee considered it correct and agreed on its publication as Project in the Official Daily of the Federation.</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con el mismo;</w:t>
            </w:r>
          </w:p>
        </w:tc>
        <w:tc>
          <w:tcPr>
            <w:tcW w:w="4788" w:type="dxa"/>
          </w:tcPr>
          <w:p w:rsidR="00EE7A3F" w:rsidRPr="001C0386" w:rsidRDefault="001F3FF4" w:rsidP="007D3CC0">
            <w:pPr>
              <w:pStyle w:val="Texto"/>
              <w:spacing w:line="220" w:lineRule="exact"/>
              <w:ind w:firstLine="0"/>
              <w:rPr>
                <w:rFonts w:ascii="Verdana" w:hAnsi="Verdana"/>
                <w:sz w:val="16"/>
                <w:szCs w:val="16"/>
                <w:lang w:val="en-US"/>
              </w:rPr>
            </w:pPr>
            <w:r w:rsidRPr="001C0386">
              <w:rPr>
                <w:rFonts w:ascii="Verdana" w:hAnsi="Verdana"/>
                <w:sz w:val="16"/>
                <w:szCs w:val="16"/>
                <w:lang w:val="en-US"/>
              </w:rPr>
              <w:t xml:space="preserve">That </w:t>
            </w:r>
            <w:r w:rsidR="007D3CC0" w:rsidRPr="001C0386">
              <w:rPr>
                <w:rFonts w:ascii="Verdana" w:hAnsi="Verdana"/>
                <w:sz w:val="16"/>
                <w:szCs w:val="16"/>
                <w:lang w:val="en-US"/>
              </w:rPr>
              <w:t>for</w:t>
            </w:r>
            <w:r w:rsidRPr="001C0386">
              <w:rPr>
                <w:rFonts w:ascii="Verdana" w:hAnsi="Verdana"/>
                <w:sz w:val="16"/>
                <w:szCs w:val="16"/>
                <w:lang w:val="en-US"/>
              </w:rPr>
              <w:t xml:space="preserve"> the purpose of complying with the provision in the articles 69-E and 69-H, of the Federal Law of Administrative Procedure, the corresponding Pre-project was submitted to the consideration of the Federal Commission of Regulatory Improvement, which ruled favorably with regards to the same;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t>Que con fecha 2 de abril de 2012, en cumplimiento del Acuerdo por el que se establece la organización y Reglas de Operación del Comité Consultivo Nacional de Normalización de Seguridad y Salud en el Trabajo,</w:t>
            </w:r>
            <w:r w:rsidRPr="00EE7A3F">
              <w:rPr>
                <w:rFonts w:ascii="Verdana" w:hAnsi="Verdana"/>
                <w:sz w:val="16"/>
                <w:szCs w:val="16"/>
              </w:rPr>
              <w:br/>
              <w:t>y de lo previsto por el artículo 47, fracción I, de la Ley Federal sobre Metrología y Normalización, se publicó en el Diario Oficial de la Federación el Proyecto de modificación de la Norma Oficial Mexicana</w:t>
            </w:r>
            <w:r w:rsidRPr="00EE7A3F">
              <w:rPr>
                <w:rFonts w:ascii="Verdana" w:hAnsi="Verdana"/>
                <w:sz w:val="16"/>
                <w:szCs w:val="16"/>
              </w:rPr>
              <w:br/>
              <w:t>NOM-028-STPS-2004, Organización del trabajo-Seguridad en los procesos de sustancias químicas, para quedar como PROY-NOM-028-STPS-2012, Sistema para la administración del trabajo-Seguridad en los procesos de sustancias químicas peligrosas, a efecto de que, dentro de los 60 días naturales siguientes a dicha publicación, los interesados presentaran sus comentarios al Comité;</w:t>
            </w:r>
          </w:p>
        </w:tc>
        <w:tc>
          <w:tcPr>
            <w:tcW w:w="4788" w:type="dxa"/>
          </w:tcPr>
          <w:p w:rsidR="00EE7A3F" w:rsidRPr="001C0386" w:rsidRDefault="007D3CC0" w:rsidP="00810A96">
            <w:pPr>
              <w:pStyle w:val="Texto"/>
              <w:spacing w:line="220" w:lineRule="exact"/>
              <w:ind w:firstLine="0"/>
              <w:rPr>
                <w:rFonts w:ascii="Verdana" w:hAnsi="Verdana"/>
                <w:sz w:val="16"/>
                <w:szCs w:val="16"/>
                <w:lang w:val="en-US"/>
              </w:rPr>
            </w:pPr>
            <w:r w:rsidRPr="001C0386">
              <w:rPr>
                <w:rFonts w:ascii="Verdana" w:hAnsi="Verdana"/>
                <w:sz w:val="16"/>
                <w:szCs w:val="16"/>
                <w:lang w:val="en-US"/>
              </w:rPr>
              <w:t>That on April 2, 2012, in compliance to the Agreement</w:t>
            </w:r>
            <w:r w:rsidR="00CD16AC" w:rsidRPr="001C0386">
              <w:rPr>
                <w:rFonts w:ascii="Verdana" w:hAnsi="Verdana"/>
                <w:sz w:val="16"/>
                <w:szCs w:val="16"/>
                <w:lang w:val="en-US"/>
              </w:rPr>
              <w:t xml:space="preserve"> by which the organization and Rules of Operation of the National Consultative Committee of Standardization of Occupational Health and Safety, and that detailed in article 47, section I, of the Federal Law of Metrology and Standardization, the Project of modification of the Official Mexican Standard NOM-028-STPS-2004, Occupational Organization – Safety in the processes of chemical substances, was published in the Official Daily of the Federation, to remain as PROY-NOM-028-STPS-2012, </w:t>
            </w:r>
            <w:r w:rsidR="000759A0" w:rsidRPr="000759A0">
              <w:rPr>
                <w:rFonts w:ascii="Verdana" w:hAnsi="Verdana"/>
                <w:sz w:val="16"/>
                <w:szCs w:val="16"/>
                <w:lang w:val="en-US"/>
              </w:rPr>
              <w:t>System for the administration of work</w:t>
            </w:r>
            <w:r w:rsidR="00CD16AC" w:rsidRPr="001C0386">
              <w:rPr>
                <w:rFonts w:ascii="Verdana" w:hAnsi="Verdana"/>
                <w:sz w:val="16"/>
                <w:szCs w:val="16"/>
                <w:lang w:val="en-US"/>
              </w:rPr>
              <w:t xml:space="preserve"> – Safety in the processes of chemical substances, so that within the following 60 calendar days from said publication, the interested parties might present their comments to the Committee;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t xml:space="preserve">Que habiendo recibido comentarios de cinco promoventes, el Comité referido procedió a su estudio y </w:t>
            </w:r>
            <w:r w:rsidRPr="00EE7A3F">
              <w:rPr>
                <w:rFonts w:ascii="Verdana" w:hAnsi="Verdana"/>
                <w:sz w:val="16"/>
                <w:szCs w:val="16"/>
              </w:rPr>
              <w:lastRenderedPageBreak/>
              <w:t>resolvió oportunamente sobre los mismos, publicando esta dependencia las respuestas respectivas en el Diario Oficial de la Federación de 14 de agosto de 2012, en cumplimiento a lo dispuesto por el artículo 47, fracción III, de la Ley Federal sobre Metrología y Normalización;</w:t>
            </w:r>
          </w:p>
        </w:tc>
        <w:tc>
          <w:tcPr>
            <w:tcW w:w="4788" w:type="dxa"/>
          </w:tcPr>
          <w:p w:rsidR="00EE7A3F" w:rsidRPr="001C0386" w:rsidRDefault="00FE37C6" w:rsidP="00810A96">
            <w:pPr>
              <w:pStyle w:val="Texto"/>
              <w:spacing w:line="220" w:lineRule="exact"/>
              <w:ind w:firstLine="0"/>
              <w:rPr>
                <w:rFonts w:ascii="Verdana" w:hAnsi="Verdana"/>
                <w:sz w:val="16"/>
                <w:szCs w:val="16"/>
                <w:lang w:val="en-US"/>
              </w:rPr>
            </w:pPr>
            <w:r w:rsidRPr="001C0386">
              <w:rPr>
                <w:rFonts w:ascii="Verdana" w:hAnsi="Verdana"/>
                <w:sz w:val="16"/>
                <w:szCs w:val="16"/>
                <w:lang w:val="en-US"/>
              </w:rPr>
              <w:lastRenderedPageBreak/>
              <w:t xml:space="preserve">That having received comment from five parties, the  referred to Committee proceeded with its study and </w:t>
            </w:r>
            <w:r w:rsidRPr="001C0386">
              <w:rPr>
                <w:rFonts w:ascii="Verdana" w:hAnsi="Verdana"/>
                <w:sz w:val="16"/>
                <w:szCs w:val="16"/>
                <w:lang w:val="en-US"/>
              </w:rPr>
              <w:lastRenderedPageBreak/>
              <w:t>resolved opportunely on the same with this department publishing the respective responses in the Official Daily of the Federation on the 14</w:t>
            </w:r>
            <w:r w:rsidRPr="001C0386">
              <w:rPr>
                <w:rFonts w:ascii="Verdana" w:hAnsi="Verdana"/>
                <w:sz w:val="16"/>
                <w:szCs w:val="16"/>
                <w:vertAlign w:val="superscript"/>
                <w:lang w:val="en-US"/>
              </w:rPr>
              <w:t>th</w:t>
            </w:r>
            <w:r w:rsidRPr="001C0386">
              <w:rPr>
                <w:rFonts w:ascii="Verdana" w:hAnsi="Verdana"/>
                <w:sz w:val="16"/>
                <w:szCs w:val="16"/>
                <w:lang w:val="en-US"/>
              </w:rPr>
              <w:t xml:space="preserve"> of August of 2012, in compliance to the provision in article 47, section III, of the Federal Law of Metrology and Standardization;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lastRenderedPageBreak/>
              <w:t xml:space="preserve">Que derivado de la incorporación de los comentarios presentados al Proyecto de modificación de la Norma Oficial Mexicana NOM-028-STPS-2004, Organización del trabajo-Seguridad en los procesos de sustancias </w:t>
            </w:r>
            <w:r w:rsidRPr="00EE7A3F">
              <w:rPr>
                <w:rFonts w:ascii="Verdana" w:hAnsi="Verdana"/>
                <w:spacing w:val="-2"/>
                <w:sz w:val="16"/>
                <w:szCs w:val="16"/>
              </w:rPr>
              <w:t>químicas, para quedar como PROY-NOM-028-STPS-2012, Sistema para la administración del trabajo-Seguridad</w:t>
            </w:r>
            <w:r w:rsidRPr="00EE7A3F">
              <w:rPr>
                <w:rFonts w:ascii="Verdana" w:hAnsi="Verdana"/>
                <w:sz w:val="16"/>
                <w:szCs w:val="16"/>
              </w:rPr>
              <w:t xml:space="preserve"> en los procesos de sustancias químicas peligrosas, así como de la revisión final del propio proyecto, se realizaron diversas modificaciones con el propósito de dar claridad, congruencia y certeza jurídica en cuanto</w:t>
            </w:r>
            <w:r w:rsidRPr="00EE7A3F">
              <w:rPr>
                <w:rFonts w:ascii="Verdana" w:hAnsi="Verdana"/>
                <w:sz w:val="16"/>
                <w:szCs w:val="16"/>
              </w:rPr>
              <w:br/>
              <w:t>a las disposiciones que aplican en los centros de trabajo, y</w:t>
            </w:r>
          </w:p>
        </w:tc>
        <w:tc>
          <w:tcPr>
            <w:tcW w:w="4788" w:type="dxa"/>
          </w:tcPr>
          <w:p w:rsidR="00EE7A3F" w:rsidRPr="001C0386" w:rsidRDefault="00FE37C6" w:rsidP="00FE37C6">
            <w:pPr>
              <w:pStyle w:val="Texto"/>
              <w:spacing w:line="220" w:lineRule="exact"/>
              <w:ind w:firstLine="0"/>
              <w:rPr>
                <w:rFonts w:ascii="Verdana" w:hAnsi="Verdana"/>
                <w:sz w:val="16"/>
                <w:szCs w:val="16"/>
                <w:lang w:val="en-US"/>
              </w:rPr>
            </w:pPr>
            <w:r w:rsidRPr="001C0386">
              <w:rPr>
                <w:rFonts w:ascii="Verdana" w:hAnsi="Verdana"/>
                <w:sz w:val="16"/>
                <w:szCs w:val="16"/>
                <w:lang w:val="en-US"/>
              </w:rPr>
              <w:t xml:space="preserve">That derived from the incorporation of the comments presented to the Project of modification of the Official Mexican Standard NOM-028-STPS-2004, Occupational Organization – Safety in the processes of chemical substances, to remain as PROY-NOM-028-STPS-2012, </w:t>
            </w:r>
            <w:r w:rsidR="000759A0" w:rsidRPr="000759A0">
              <w:rPr>
                <w:rFonts w:ascii="Verdana" w:hAnsi="Verdana"/>
                <w:sz w:val="16"/>
                <w:szCs w:val="16"/>
                <w:lang w:val="en-US"/>
              </w:rPr>
              <w:t>System for the administration of work</w:t>
            </w:r>
            <w:r w:rsidRPr="001C0386">
              <w:rPr>
                <w:rFonts w:ascii="Verdana" w:hAnsi="Verdana"/>
                <w:sz w:val="16"/>
                <w:szCs w:val="16"/>
                <w:lang w:val="en-US"/>
              </w:rPr>
              <w:t xml:space="preserve"> – Safety in the processes of chemical substances, as well as how the final review of the same project, various modifications were made for the purpose of clarity, congruence and legal certainty in the provisions that apply in the workplace, and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tcPr>
          <w:p w:rsidR="00EE7A3F" w:rsidRPr="001C0386" w:rsidRDefault="00FE37C6" w:rsidP="00810A96">
            <w:pPr>
              <w:pStyle w:val="Texto"/>
              <w:spacing w:line="220" w:lineRule="exact"/>
              <w:ind w:firstLine="0"/>
              <w:rPr>
                <w:rFonts w:ascii="Verdana" w:hAnsi="Verdana"/>
                <w:sz w:val="16"/>
                <w:szCs w:val="16"/>
                <w:lang w:val="en-US"/>
              </w:rPr>
            </w:pPr>
            <w:r w:rsidRPr="001C0386">
              <w:rPr>
                <w:rFonts w:ascii="Verdana" w:hAnsi="Verdana"/>
                <w:sz w:val="16"/>
                <w:szCs w:val="16"/>
                <w:lang w:val="en-US"/>
              </w:rPr>
              <w:t xml:space="preserve">That in attention to the preceding considerations and once the National Consultative Committee of Occupational Health and Safety granted the respective approval, the following is issued: </w:t>
            </w:r>
          </w:p>
        </w:tc>
      </w:tr>
      <w:tr w:rsidR="00EE7A3F" w:rsidRPr="00681B2B" w:rsidTr="001C0386">
        <w:tc>
          <w:tcPr>
            <w:tcW w:w="4788" w:type="dxa"/>
          </w:tcPr>
          <w:p w:rsidR="00EE7A3F" w:rsidRPr="00EE7A3F" w:rsidRDefault="00EE7A3F" w:rsidP="00810A96">
            <w:pPr>
              <w:pStyle w:val="ANOTACION"/>
              <w:spacing w:line="220" w:lineRule="exact"/>
              <w:rPr>
                <w:rFonts w:ascii="Verdana" w:hAnsi="Verdana"/>
                <w:sz w:val="16"/>
                <w:szCs w:val="16"/>
              </w:rPr>
            </w:pPr>
            <w:r w:rsidRPr="00EE7A3F">
              <w:rPr>
                <w:rFonts w:ascii="Verdana" w:hAnsi="Verdana"/>
                <w:sz w:val="16"/>
                <w:szCs w:val="16"/>
              </w:rPr>
              <w:t>NORMA OFICIAL MEXICANA NOM-028-STPS-2012, SISTEMA PARA LA ADMINISTRACION DEL TRABAJO-SEGURIDAD EN LOS PROCESOS Y EQUIPOS CRITICOS QUE MANEJEN SUSTANCIAS QUIMICAS PELIGROSAS</w:t>
            </w:r>
          </w:p>
        </w:tc>
        <w:tc>
          <w:tcPr>
            <w:tcW w:w="4788" w:type="dxa"/>
          </w:tcPr>
          <w:p w:rsidR="00EE7A3F" w:rsidRPr="001C0386" w:rsidRDefault="0086131F" w:rsidP="00810A96">
            <w:pPr>
              <w:pStyle w:val="ANOTACION"/>
              <w:spacing w:line="220" w:lineRule="exact"/>
              <w:rPr>
                <w:rFonts w:ascii="Verdana" w:hAnsi="Verdana"/>
                <w:sz w:val="16"/>
                <w:szCs w:val="16"/>
                <w:lang w:val="en-US"/>
              </w:rPr>
            </w:pPr>
            <w:r w:rsidRPr="001C0386">
              <w:rPr>
                <w:rFonts w:ascii="Verdana" w:hAnsi="Verdana"/>
                <w:sz w:val="16"/>
                <w:szCs w:val="16"/>
                <w:lang w:val="en-US"/>
              </w:rPr>
              <w:t xml:space="preserve">OFFICIAL MEXICAN STANDARD NOM-028-STPS-2012, </w:t>
            </w:r>
            <w:r w:rsidR="000759A0" w:rsidRPr="000759A0">
              <w:rPr>
                <w:rFonts w:ascii="Verdana" w:hAnsi="Verdana"/>
                <w:sz w:val="16"/>
                <w:szCs w:val="16"/>
                <w:lang w:val="en-US"/>
              </w:rPr>
              <w:t>SYSTEM FOR THE ADMINISTRATION OF WORK</w:t>
            </w:r>
            <w:r w:rsidR="000759A0" w:rsidRPr="001C0386">
              <w:rPr>
                <w:rFonts w:ascii="Verdana" w:hAnsi="Verdana"/>
                <w:sz w:val="16"/>
                <w:szCs w:val="16"/>
                <w:lang w:val="en-US"/>
              </w:rPr>
              <w:t xml:space="preserve"> –</w:t>
            </w:r>
            <w:r w:rsidRPr="001C0386">
              <w:rPr>
                <w:rFonts w:ascii="Verdana" w:hAnsi="Verdana"/>
                <w:sz w:val="16"/>
                <w:szCs w:val="16"/>
                <w:lang w:val="en-US"/>
              </w:rPr>
              <w:t xml:space="preserve"> SAFETY IN THE CRITICAL PROCESSES AND EQUIPMENT THAT HANDLE HAZARDOUS CHEMICAL SUBSTANCES. </w:t>
            </w:r>
          </w:p>
        </w:tc>
      </w:tr>
      <w:tr w:rsidR="00EE7A3F" w:rsidRPr="00EE7A3F" w:rsidTr="001C0386">
        <w:tc>
          <w:tcPr>
            <w:tcW w:w="4788" w:type="dxa"/>
          </w:tcPr>
          <w:p w:rsidR="00EE7A3F" w:rsidRPr="00EE7A3F" w:rsidRDefault="00EE7A3F" w:rsidP="00810A96">
            <w:pPr>
              <w:pStyle w:val="ANOTACION"/>
              <w:spacing w:line="220" w:lineRule="exact"/>
              <w:rPr>
                <w:rFonts w:ascii="Verdana" w:hAnsi="Verdana"/>
                <w:sz w:val="16"/>
                <w:szCs w:val="16"/>
              </w:rPr>
            </w:pPr>
            <w:r w:rsidRPr="00EE7A3F">
              <w:rPr>
                <w:rFonts w:ascii="Verdana" w:hAnsi="Verdana"/>
                <w:sz w:val="16"/>
                <w:szCs w:val="16"/>
              </w:rPr>
              <w:t>INDICE</w:t>
            </w:r>
          </w:p>
        </w:tc>
        <w:tc>
          <w:tcPr>
            <w:tcW w:w="4788" w:type="dxa"/>
          </w:tcPr>
          <w:p w:rsidR="00EE7A3F" w:rsidRPr="001C0386" w:rsidRDefault="0086131F" w:rsidP="00810A96">
            <w:pPr>
              <w:pStyle w:val="ANOTACION"/>
              <w:spacing w:line="220" w:lineRule="exact"/>
              <w:rPr>
                <w:rFonts w:ascii="Verdana" w:hAnsi="Verdana"/>
                <w:sz w:val="16"/>
                <w:szCs w:val="16"/>
                <w:lang w:val="en-US"/>
              </w:rPr>
            </w:pPr>
            <w:r w:rsidRPr="001C0386">
              <w:rPr>
                <w:rFonts w:ascii="Verdana" w:hAnsi="Verdana"/>
                <w:sz w:val="16"/>
                <w:szCs w:val="16"/>
                <w:lang w:val="en-US"/>
              </w:rPr>
              <w:t xml:space="preserve">INDEX </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Objetivo</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1. </w:t>
            </w:r>
            <w:r w:rsidRPr="001C0386">
              <w:rPr>
                <w:rFonts w:ascii="Verdana" w:hAnsi="Verdana"/>
                <w:sz w:val="16"/>
                <w:szCs w:val="16"/>
                <w:lang w:val="en-US"/>
              </w:rPr>
              <w:t>Objective</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Campo de aplicación</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2. </w:t>
            </w:r>
            <w:r w:rsidRPr="001C0386">
              <w:rPr>
                <w:rFonts w:ascii="Verdana" w:hAnsi="Verdana"/>
                <w:sz w:val="16"/>
                <w:szCs w:val="16"/>
                <w:lang w:val="en-US"/>
              </w:rPr>
              <w:t>Field of application</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Referencias</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3. </w:t>
            </w:r>
            <w:r w:rsidRPr="001C0386">
              <w:rPr>
                <w:rFonts w:ascii="Verdana" w:hAnsi="Verdana"/>
                <w:sz w:val="16"/>
                <w:szCs w:val="16"/>
                <w:lang w:val="en-US"/>
              </w:rPr>
              <w:t xml:space="preserve"> References</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Definiciones</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4. </w:t>
            </w:r>
            <w:r w:rsidRPr="001C0386">
              <w:rPr>
                <w:rFonts w:ascii="Verdana" w:hAnsi="Verdana"/>
                <w:sz w:val="16"/>
                <w:szCs w:val="16"/>
                <w:lang w:val="en-US"/>
              </w:rPr>
              <w:t xml:space="preserve"> Definitions</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Obligaciones del patrón</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5.  </w:t>
            </w:r>
            <w:r w:rsidRPr="001C0386">
              <w:rPr>
                <w:rFonts w:ascii="Verdana" w:hAnsi="Verdana"/>
                <w:sz w:val="16"/>
                <w:szCs w:val="16"/>
                <w:lang w:val="en-US"/>
              </w:rPr>
              <w:t>Obligations of the employer</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Obligaciones de los trabajadores</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6. </w:t>
            </w:r>
            <w:r w:rsidRPr="001C0386">
              <w:rPr>
                <w:rFonts w:ascii="Verdana" w:hAnsi="Verdana"/>
                <w:sz w:val="16"/>
                <w:szCs w:val="16"/>
                <w:lang w:val="en-US"/>
              </w:rPr>
              <w:t xml:space="preserve"> Obligations of the workers</w:t>
            </w:r>
          </w:p>
        </w:tc>
      </w:tr>
      <w:tr w:rsidR="00EE7A3F" w:rsidRPr="00EE7A3F" w:rsidTr="001C0386">
        <w:tc>
          <w:tcPr>
            <w:tcW w:w="4788" w:type="dxa"/>
          </w:tcPr>
          <w:p w:rsidR="00EE7A3F" w:rsidRPr="00EE7A3F" w:rsidRDefault="00EE7A3F" w:rsidP="001C0386">
            <w:pPr>
              <w:pStyle w:val="ROMANOS"/>
              <w:tabs>
                <w:tab w:val="clear" w:pos="720"/>
                <w:tab w:val="left" w:pos="360"/>
              </w:tabs>
              <w:spacing w:line="220" w:lineRule="exact"/>
              <w:ind w:left="0" w:firstLine="0"/>
              <w:rPr>
                <w:rFonts w:ascii="Verdana" w:hAnsi="Verdana"/>
                <w:sz w:val="16"/>
                <w:szCs w:val="16"/>
              </w:rPr>
            </w:pPr>
            <w:r w:rsidRPr="00EE7A3F">
              <w:rPr>
                <w:rFonts w:ascii="Verdana" w:hAnsi="Verdana"/>
                <w:b/>
                <w:sz w:val="16"/>
                <w:szCs w:val="16"/>
              </w:rPr>
              <w:t>7.</w:t>
            </w:r>
            <w:r w:rsidRPr="00EE7A3F">
              <w:rPr>
                <w:rFonts w:ascii="Verdana" w:hAnsi="Verdana"/>
                <w:b/>
                <w:sz w:val="16"/>
                <w:szCs w:val="16"/>
              </w:rPr>
              <w:tab/>
            </w:r>
            <w:r w:rsidRPr="00EE7A3F">
              <w:rPr>
                <w:rFonts w:ascii="Verdana" w:hAnsi="Verdana"/>
                <w:sz w:val="16"/>
                <w:szCs w:val="16"/>
              </w:rPr>
              <w:t>Análisis de riesgos</w:t>
            </w:r>
          </w:p>
        </w:tc>
        <w:tc>
          <w:tcPr>
            <w:tcW w:w="4788" w:type="dxa"/>
          </w:tcPr>
          <w:p w:rsidR="00EE7A3F" w:rsidRPr="001C0386" w:rsidRDefault="001C0386" w:rsidP="00810A96">
            <w:pPr>
              <w:pStyle w:val="ROMANOS"/>
              <w:spacing w:line="220" w:lineRule="exact"/>
              <w:ind w:left="0" w:firstLine="0"/>
              <w:rPr>
                <w:rFonts w:ascii="Verdana" w:hAnsi="Verdana"/>
                <w:sz w:val="16"/>
                <w:szCs w:val="16"/>
                <w:lang w:val="en-US"/>
              </w:rPr>
            </w:pPr>
            <w:r w:rsidRPr="001C0386">
              <w:rPr>
                <w:rFonts w:ascii="Verdana" w:hAnsi="Verdana"/>
                <w:b/>
                <w:sz w:val="16"/>
                <w:szCs w:val="16"/>
                <w:lang w:val="en-US"/>
              </w:rPr>
              <w:t xml:space="preserve">7. </w:t>
            </w:r>
            <w:r w:rsidRPr="001C0386">
              <w:rPr>
                <w:rFonts w:ascii="Verdana" w:hAnsi="Verdana"/>
                <w:sz w:val="16"/>
                <w:szCs w:val="16"/>
                <w:lang w:val="en-US"/>
              </w:rPr>
              <w:t>Analysis of risks</w:t>
            </w:r>
          </w:p>
        </w:tc>
      </w:tr>
      <w:tr w:rsidR="00EE7A3F" w:rsidRPr="00681B2B" w:rsidTr="001C0386">
        <w:tc>
          <w:tcPr>
            <w:tcW w:w="4788" w:type="dxa"/>
          </w:tcPr>
          <w:p w:rsidR="00EE7A3F" w:rsidRPr="00EE7A3F" w:rsidRDefault="00EE7A3F" w:rsidP="001C0386">
            <w:pPr>
              <w:pStyle w:val="ROMANOS"/>
              <w:tabs>
                <w:tab w:val="clear" w:pos="720"/>
                <w:tab w:val="left" w:pos="360"/>
              </w:tabs>
              <w:ind w:left="0" w:firstLine="0"/>
              <w:rPr>
                <w:rFonts w:ascii="Verdana" w:hAnsi="Verdana"/>
                <w:sz w:val="16"/>
                <w:szCs w:val="16"/>
              </w:rPr>
            </w:pPr>
            <w:r w:rsidRPr="00EE7A3F">
              <w:rPr>
                <w:rFonts w:ascii="Verdana" w:hAnsi="Verdana"/>
                <w:b/>
                <w:sz w:val="16"/>
                <w:szCs w:val="16"/>
              </w:rPr>
              <w:t>8.</w:t>
            </w:r>
            <w:r w:rsidRPr="00EE7A3F">
              <w:rPr>
                <w:rFonts w:ascii="Verdana" w:hAnsi="Verdana"/>
                <w:b/>
                <w:sz w:val="16"/>
                <w:szCs w:val="16"/>
              </w:rPr>
              <w:tab/>
            </w:r>
            <w:r w:rsidRPr="00EE7A3F">
              <w:rPr>
                <w:rFonts w:ascii="Verdana" w:hAnsi="Verdana"/>
                <w:sz w:val="16"/>
                <w:szCs w:val="16"/>
              </w:rPr>
              <w:t>Procedimientos de seguridad y autorizaciones para trabajos peligrosos</w:t>
            </w:r>
          </w:p>
        </w:tc>
        <w:tc>
          <w:tcPr>
            <w:tcW w:w="4788" w:type="dxa"/>
          </w:tcPr>
          <w:p w:rsidR="00EE7A3F" w:rsidRPr="001C0386" w:rsidRDefault="001C0386" w:rsidP="00810A96">
            <w:pPr>
              <w:pStyle w:val="ROMANOS"/>
              <w:ind w:left="0" w:firstLine="0"/>
              <w:rPr>
                <w:rFonts w:ascii="Verdana" w:hAnsi="Verdana"/>
                <w:sz w:val="16"/>
                <w:szCs w:val="16"/>
                <w:lang w:val="en-US"/>
              </w:rPr>
            </w:pPr>
            <w:r w:rsidRPr="001C0386">
              <w:rPr>
                <w:rFonts w:ascii="Verdana" w:hAnsi="Verdana"/>
                <w:b/>
                <w:sz w:val="16"/>
                <w:szCs w:val="16"/>
                <w:lang w:val="en-US"/>
              </w:rPr>
              <w:t xml:space="preserve">8.  </w:t>
            </w:r>
            <w:r w:rsidRPr="001C0386">
              <w:rPr>
                <w:rFonts w:ascii="Verdana" w:hAnsi="Verdana"/>
                <w:sz w:val="16"/>
                <w:szCs w:val="16"/>
                <w:lang w:val="en-US"/>
              </w:rPr>
              <w:t>Safety procedures and authorizations for hazardous tasks</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9.</w:t>
            </w:r>
            <w:r w:rsidRPr="00EE7A3F">
              <w:rPr>
                <w:rFonts w:ascii="Verdana" w:hAnsi="Verdana"/>
                <w:b/>
                <w:sz w:val="16"/>
                <w:szCs w:val="16"/>
              </w:rPr>
              <w:tab/>
            </w:r>
            <w:r w:rsidRPr="00EE7A3F">
              <w:rPr>
                <w:rFonts w:ascii="Verdana" w:hAnsi="Verdana"/>
                <w:sz w:val="16"/>
                <w:szCs w:val="16"/>
              </w:rPr>
              <w:t>Administración de riesgos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 xml:space="preserve"> Administration of risks</w:t>
            </w:r>
          </w:p>
        </w:tc>
      </w:tr>
      <w:tr w:rsidR="00EE7A3F" w:rsidRPr="00681B2B"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10.</w:t>
            </w:r>
            <w:r w:rsidRPr="00EE7A3F">
              <w:rPr>
                <w:rFonts w:ascii="Verdana" w:hAnsi="Verdana"/>
                <w:b/>
                <w:sz w:val="16"/>
                <w:szCs w:val="16"/>
              </w:rPr>
              <w:tab/>
            </w:r>
            <w:r w:rsidRPr="00EE7A3F">
              <w:rPr>
                <w:rFonts w:ascii="Verdana" w:hAnsi="Verdana"/>
                <w:sz w:val="16"/>
                <w:szCs w:val="16"/>
              </w:rPr>
              <w:t>Administración de la integridad mecánica de los equipos críticos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 xml:space="preserve">Administration of the mechanical integrity of the critical equipment </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11.</w:t>
            </w:r>
            <w:r w:rsidRPr="00EE7A3F">
              <w:rPr>
                <w:rFonts w:ascii="Verdana" w:hAnsi="Verdana"/>
                <w:b/>
                <w:sz w:val="16"/>
                <w:szCs w:val="16"/>
              </w:rPr>
              <w:tab/>
            </w:r>
            <w:r w:rsidRPr="00EE7A3F">
              <w:rPr>
                <w:rFonts w:ascii="Verdana" w:hAnsi="Verdana"/>
                <w:sz w:val="16"/>
                <w:szCs w:val="16"/>
              </w:rPr>
              <w:t>Administración de cambios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 xml:space="preserve"> Administration of changes</w:t>
            </w:r>
          </w:p>
        </w:tc>
      </w:tr>
      <w:tr w:rsidR="00EE7A3F" w:rsidRPr="00681B2B"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12.</w:t>
            </w:r>
            <w:r w:rsidRPr="00EE7A3F">
              <w:rPr>
                <w:rFonts w:ascii="Verdana" w:hAnsi="Verdana"/>
                <w:b/>
                <w:sz w:val="16"/>
                <w:szCs w:val="16"/>
              </w:rPr>
              <w:tab/>
            </w:r>
            <w:r w:rsidRPr="00EE7A3F">
              <w:rPr>
                <w:rFonts w:ascii="Verdana" w:hAnsi="Verdana"/>
                <w:sz w:val="16"/>
                <w:szCs w:val="16"/>
              </w:rPr>
              <w:t>Plan de atención a emergencias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Plan of attention to emergencies</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13.</w:t>
            </w:r>
            <w:r w:rsidRPr="00EE7A3F">
              <w:rPr>
                <w:rFonts w:ascii="Verdana" w:hAnsi="Verdana"/>
                <w:b/>
                <w:sz w:val="16"/>
                <w:szCs w:val="16"/>
              </w:rPr>
              <w:tab/>
            </w:r>
            <w:r w:rsidRPr="00EE7A3F">
              <w:rPr>
                <w:rFonts w:ascii="Verdana" w:hAnsi="Verdana"/>
                <w:sz w:val="16"/>
                <w:szCs w:val="16"/>
              </w:rPr>
              <w:t>Programa de auditorías internas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Program of internal audits</w:t>
            </w:r>
          </w:p>
        </w:tc>
      </w:tr>
      <w:tr w:rsidR="00EE7A3F" w:rsidRPr="00681B2B"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14.</w:t>
            </w:r>
            <w:r w:rsidRPr="00EE7A3F">
              <w:rPr>
                <w:rFonts w:ascii="Verdana" w:hAnsi="Verdana"/>
                <w:b/>
                <w:sz w:val="16"/>
                <w:szCs w:val="16"/>
              </w:rPr>
              <w:tab/>
            </w:r>
            <w:r w:rsidRPr="00EE7A3F">
              <w:rPr>
                <w:rFonts w:ascii="Verdana" w:hAnsi="Verdana"/>
                <w:sz w:val="16"/>
                <w:szCs w:val="16"/>
              </w:rPr>
              <w:t>Procedimiento para la investigación de accidentes mayores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Procedure for the investigation of major accidents</w:t>
            </w:r>
          </w:p>
        </w:tc>
      </w:tr>
      <w:tr w:rsidR="00EE7A3F" w:rsidRPr="00681B2B"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15.</w:t>
            </w:r>
            <w:r w:rsidRPr="00EE7A3F">
              <w:rPr>
                <w:rFonts w:ascii="Verdana" w:hAnsi="Verdana"/>
                <w:b/>
                <w:sz w:val="16"/>
                <w:szCs w:val="16"/>
              </w:rPr>
              <w:tab/>
            </w:r>
            <w:r w:rsidRPr="00EE7A3F">
              <w:rPr>
                <w:rFonts w:ascii="Verdana" w:hAnsi="Verdana"/>
                <w:sz w:val="16"/>
                <w:szCs w:val="16"/>
              </w:rPr>
              <w:t>Sistema de información sobre los procesos y equipos críticos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15. </w:t>
            </w:r>
            <w:r>
              <w:rPr>
                <w:rFonts w:ascii="Verdana" w:hAnsi="Verdana"/>
                <w:sz w:val="16"/>
                <w:szCs w:val="16"/>
                <w:lang w:val="en-US"/>
              </w:rPr>
              <w:t xml:space="preserve"> System of information on critical processes and equipment</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16.</w:t>
            </w:r>
            <w:r w:rsidRPr="00EE7A3F">
              <w:rPr>
                <w:rFonts w:ascii="Verdana" w:hAnsi="Verdana"/>
                <w:b/>
                <w:sz w:val="16"/>
                <w:szCs w:val="16"/>
              </w:rPr>
              <w:tab/>
            </w:r>
            <w:r w:rsidRPr="00EE7A3F">
              <w:rPr>
                <w:rFonts w:ascii="Verdana" w:hAnsi="Verdana"/>
                <w:sz w:val="16"/>
                <w:szCs w:val="16"/>
              </w:rPr>
              <w:t>Contratistas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16. </w:t>
            </w:r>
            <w:r>
              <w:rPr>
                <w:rFonts w:ascii="Verdana" w:hAnsi="Verdana"/>
                <w:sz w:val="16"/>
                <w:szCs w:val="16"/>
                <w:lang w:val="en-US"/>
              </w:rPr>
              <w:t xml:space="preserve"> Contractors</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17.</w:t>
            </w:r>
            <w:r w:rsidRPr="00EE7A3F">
              <w:rPr>
                <w:rFonts w:ascii="Verdana" w:hAnsi="Verdana"/>
                <w:b/>
                <w:sz w:val="16"/>
                <w:szCs w:val="16"/>
              </w:rPr>
              <w:tab/>
            </w:r>
            <w:r w:rsidRPr="00EE7A3F">
              <w:rPr>
                <w:rFonts w:ascii="Verdana" w:hAnsi="Verdana"/>
                <w:sz w:val="16"/>
                <w:szCs w:val="16"/>
              </w:rPr>
              <w:t>Programa de capacitación</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17. </w:t>
            </w:r>
            <w:r>
              <w:rPr>
                <w:rFonts w:ascii="Verdana" w:hAnsi="Verdana"/>
                <w:sz w:val="16"/>
                <w:szCs w:val="16"/>
                <w:lang w:val="en-US"/>
              </w:rPr>
              <w:t xml:space="preserve"> Program of training </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18.</w:t>
            </w:r>
            <w:r w:rsidRPr="00EE7A3F">
              <w:rPr>
                <w:rFonts w:ascii="Verdana" w:hAnsi="Verdana"/>
                <w:b/>
                <w:sz w:val="16"/>
                <w:szCs w:val="16"/>
              </w:rPr>
              <w:tab/>
            </w:r>
            <w:r w:rsidRPr="00EE7A3F">
              <w:rPr>
                <w:rFonts w:ascii="Verdana" w:hAnsi="Verdana"/>
                <w:sz w:val="16"/>
                <w:szCs w:val="16"/>
              </w:rPr>
              <w:t>Unidades de verificación</w:t>
            </w:r>
          </w:p>
        </w:tc>
        <w:tc>
          <w:tcPr>
            <w:tcW w:w="4788" w:type="dxa"/>
          </w:tcPr>
          <w:p w:rsidR="001C0386" w:rsidRPr="00EE27FF" w:rsidRDefault="001C0386" w:rsidP="00810A96">
            <w:pPr>
              <w:pStyle w:val="ROMANOS"/>
              <w:spacing w:line="236" w:lineRule="exact"/>
              <w:ind w:left="0" w:firstLine="0"/>
              <w:rPr>
                <w:rFonts w:ascii="Verdana" w:hAnsi="Verdana"/>
                <w:sz w:val="16"/>
                <w:szCs w:val="16"/>
                <w:lang w:val="en-US"/>
              </w:rPr>
            </w:pPr>
            <w:r w:rsidRPr="00EE27FF">
              <w:rPr>
                <w:rFonts w:ascii="Verdana" w:hAnsi="Verdana"/>
                <w:b/>
                <w:sz w:val="16"/>
                <w:szCs w:val="16"/>
                <w:lang w:val="en-US"/>
              </w:rPr>
              <w:t xml:space="preserve">18.  </w:t>
            </w:r>
            <w:r w:rsidRPr="00EE27FF">
              <w:rPr>
                <w:rFonts w:ascii="Verdana" w:hAnsi="Verdana"/>
                <w:sz w:val="16"/>
                <w:szCs w:val="16"/>
                <w:lang w:val="en-US"/>
              </w:rPr>
              <w:t>Units of Verification</w:t>
            </w:r>
          </w:p>
        </w:tc>
      </w:tr>
      <w:tr w:rsidR="00EE7A3F" w:rsidRPr="00681B2B"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19.</w:t>
            </w:r>
            <w:r w:rsidRPr="00EE7A3F">
              <w:rPr>
                <w:rFonts w:ascii="Verdana" w:hAnsi="Verdana"/>
                <w:b/>
                <w:sz w:val="16"/>
                <w:szCs w:val="16"/>
              </w:rPr>
              <w:tab/>
            </w:r>
            <w:r w:rsidRPr="00EE7A3F">
              <w:rPr>
                <w:rFonts w:ascii="Verdana" w:hAnsi="Verdana"/>
                <w:sz w:val="16"/>
                <w:szCs w:val="16"/>
              </w:rPr>
              <w:t>Procedimiento para la evaluación de la conformidad</w:t>
            </w:r>
          </w:p>
        </w:tc>
        <w:tc>
          <w:tcPr>
            <w:tcW w:w="4788" w:type="dxa"/>
          </w:tcPr>
          <w:p w:rsidR="00EE7A3F" w:rsidRPr="00EE27FF" w:rsidRDefault="001C0386" w:rsidP="00810A96">
            <w:pPr>
              <w:pStyle w:val="ROMANOS"/>
              <w:spacing w:line="236" w:lineRule="exact"/>
              <w:ind w:left="0" w:firstLine="0"/>
              <w:rPr>
                <w:rFonts w:ascii="Verdana" w:hAnsi="Verdana"/>
                <w:sz w:val="16"/>
                <w:szCs w:val="16"/>
                <w:lang w:val="en-US"/>
              </w:rPr>
            </w:pPr>
            <w:r w:rsidRPr="00EE27FF">
              <w:rPr>
                <w:rFonts w:ascii="Verdana" w:hAnsi="Verdana"/>
                <w:b/>
                <w:sz w:val="16"/>
                <w:szCs w:val="16"/>
                <w:lang w:val="en-US"/>
              </w:rPr>
              <w:t xml:space="preserve">19. </w:t>
            </w:r>
            <w:r w:rsidRPr="00EE27FF">
              <w:rPr>
                <w:rFonts w:ascii="Verdana" w:hAnsi="Verdana"/>
                <w:sz w:val="16"/>
                <w:szCs w:val="16"/>
                <w:lang w:val="en-US"/>
              </w:rPr>
              <w:t xml:space="preserve">Procedures for the evaluation of the conformity </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20.</w:t>
            </w:r>
            <w:r w:rsidRPr="00EE7A3F">
              <w:rPr>
                <w:rFonts w:ascii="Verdana" w:hAnsi="Verdana"/>
                <w:b/>
                <w:sz w:val="16"/>
                <w:szCs w:val="16"/>
              </w:rPr>
              <w:tab/>
            </w:r>
            <w:r w:rsidRPr="00EE7A3F">
              <w:rPr>
                <w:rFonts w:ascii="Verdana" w:hAnsi="Verdana"/>
                <w:sz w:val="16"/>
                <w:szCs w:val="16"/>
              </w:rPr>
              <w:t>Vigilancia</w:t>
            </w:r>
          </w:p>
        </w:tc>
        <w:tc>
          <w:tcPr>
            <w:tcW w:w="4788" w:type="dxa"/>
          </w:tcPr>
          <w:p w:rsidR="00EE7A3F" w:rsidRPr="00EE27FF" w:rsidRDefault="001C0386" w:rsidP="00810A96">
            <w:pPr>
              <w:pStyle w:val="ROMANOS"/>
              <w:spacing w:line="236" w:lineRule="exact"/>
              <w:ind w:left="0" w:firstLine="0"/>
              <w:rPr>
                <w:rFonts w:ascii="Verdana" w:hAnsi="Verdana"/>
                <w:sz w:val="16"/>
                <w:szCs w:val="16"/>
                <w:lang w:val="en-US"/>
              </w:rPr>
            </w:pPr>
            <w:r w:rsidRPr="00EE27FF">
              <w:rPr>
                <w:rFonts w:ascii="Verdana" w:hAnsi="Verdana"/>
                <w:b/>
                <w:sz w:val="16"/>
                <w:szCs w:val="16"/>
                <w:lang w:val="en-US"/>
              </w:rPr>
              <w:t xml:space="preserve">20. </w:t>
            </w:r>
            <w:r w:rsidRPr="00EE27FF">
              <w:rPr>
                <w:rFonts w:ascii="Verdana" w:hAnsi="Verdana"/>
                <w:sz w:val="16"/>
                <w:szCs w:val="16"/>
                <w:lang w:val="en-US"/>
              </w:rPr>
              <w:t xml:space="preserve"> Oversight</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21.</w:t>
            </w:r>
            <w:r w:rsidRPr="00EE7A3F">
              <w:rPr>
                <w:rFonts w:ascii="Verdana" w:hAnsi="Verdana"/>
                <w:b/>
                <w:sz w:val="16"/>
                <w:szCs w:val="16"/>
              </w:rPr>
              <w:tab/>
            </w:r>
            <w:r w:rsidRPr="00EE7A3F">
              <w:rPr>
                <w:rFonts w:ascii="Verdana" w:hAnsi="Verdana"/>
                <w:sz w:val="16"/>
                <w:szCs w:val="16"/>
              </w:rPr>
              <w:t>Bibliografía</w:t>
            </w:r>
          </w:p>
        </w:tc>
        <w:tc>
          <w:tcPr>
            <w:tcW w:w="4788" w:type="dxa"/>
          </w:tcPr>
          <w:p w:rsidR="00EE7A3F" w:rsidRPr="00EE27FF" w:rsidRDefault="001C0386" w:rsidP="00810A96">
            <w:pPr>
              <w:pStyle w:val="ROMANOS"/>
              <w:spacing w:line="236" w:lineRule="exact"/>
              <w:ind w:left="0" w:firstLine="0"/>
              <w:rPr>
                <w:rFonts w:ascii="Verdana" w:hAnsi="Verdana"/>
                <w:sz w:val="16"/>
                <w:szCs w:val="16"/>
                <w:lang w:val="en-US"/>
              </w:rPr>
            </w:pPr>
            <w:r w:rsidRPr="00EE27FF">
              <w:rPr>
                <w:rFonts w:ascii="Verdana" w:hAnsi="Verdana"/>
                <w:b/>
                <w:sz w:val="16"/>
                <w:szCs w:val="16"/>
                <w:lang w:val="en-US"/>
              </w:rPr>
              <w:t xml:space="preserve">21. </w:t>
            </w:r>
            <w:r w:rsidRPr="00EE27FF">
              <w:rPr>
                <w:rFonts w:ascii="Verdana" w:hAnsi="Verdana"/>
                <w:sz w:val="16"/>
                <w:szCs w:val="16"/>
                <w:lang w:val="en-US"/>
              </w:rPr>
              <w:t>Bibliography</w:t>
            </w:r>
          </w:p>
        </w:tc>
      </w:tr>
      <w:tr w:rsidR="00EE7A3F" w:rsidRPr="00EE7A3F" w:rsidTr="001C0386">
        <w:tc>
          <w:tcPr>
            <w:tcW w:w="4788" w:type="dxa"/>
          </w:tcPr>
          <w:p w:rsidR="00EE7A3F" w:rsidRPr="00EE7A3F" w:rsidRDefault="00EE7A3F" w:rsidP="001C0386">
            <w:pPr>
              <w:pStyle w:val="ROMANOS"/>
              <w:tabs>
                <w:tab w:val="clear" w:pos="720"/>
                <w:tab w:val="left" w:pos="360"/>
              </w:tabs>
              <w:spacing w:line="236" w:lineRule="exact"/>
              <w:ind w:left="0" w:firstLine="0"/>
              <w:rPr>
                <w:rFonts w:ascii="Verdana" w:hAnsi="Verdana"/>
                <w:sz w:val="16"/>
                <w:szCs w:val="16"/>
              </w:rPr>
            </w:pPr>
            <w:r w:rsidRPr="00EE7A3F">
              <w:rPr>
                <w:rFonts w:ascii="Verdana" w:hAnsi="Verdana"/>
                <w:b/>
                <w:sz w:val="16"/>
                <w:szCs w:val="16"/>
              </w:rPr>
              <w:t>22.</w:t>
            </w:r>
            <w:r w:rsidRPr="00EE7A3F">
              <w:rPr>
                <w:rFonts w:ascii="Verdana" w:hAnsi="Verdana"/>
                <w:b/>
                <w:sz w:val="16"/>
                <w:szCs w:val="16"/>
              </w:rPr>
              <w:tab/>
            </w:r>
            <w:r w:rsidRPr="00EE7A3F">
              <w:rPr>
                <w:rFonts w:ascii="Verdana" w:hAnsi="Verdana"/>
                <w:sz w:val="16"/>
                <w:szCs w:val="16"/>
              </w:rPr>
              <w:t>Concordancia con normas internacionales</w:t>
            </w:r>
          </w:p>
        </w:tc>
        <w:tc>
          <w:tcPr>
            <w:tcW w:w="4788" w:type="dxa"/>
          </w:tcPr>
          <w:p w:rsidR="00EE7A3F" w:rsidRPr="001C0386" w:rsidRDefault="001C0386"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Concordance with international standards</w:t>
            </w:r>
          </w:p>
        </w:tc>
      </w:tr>
      <w:tr w:rsidR="00EE7A3F" w:rsidRPr="00EE7A3F" w:rsidTr="001C0386">
        <w:tc>
          <w:tcPr>
            <w:tcW w:w="4788" w:type="dxa"/>
          </w:tcPr>
          <w:p w:rsidR="00EE7A3F" w:rsidRPr="00EE7A3F" w:rsidRDefault="00EE7A3F" w:rsidP="00810A96">
            <w:pPr>
              <w:pStyle w:val="Texto"/>
              <w:spacing w:line="236" w:lineRule="exact"/>
              <w:ind w:firstLine="0"/>
              <w:rPr>
                <w:rFonts w:ascii="Verdana" w:hAnsi="Verdana"/>
                <w:b/>
                <w:sz w:val="16"/>
                <w:szCs w:val="16"/>
              </w:rPr>
            </w:pPr>
            <w:r w:rsidRPr="00EE7A3F">
              <w:rPr>
                <w:rFonts w:ascii="Verdana" w:hAnsi="Verdana"/>
                <w:b/>
                <w:sz w:val="16"/>
                <w:szCs w:val="16"/>
              </w:rPr>
              <w:t>TRANSITORIOS</w:t>
            </w:r>
          </w:p>
        </w:tc>
        <w:tc>
          <w:tcPr>
            <w:tcW w:w="4788" w:type="dxa"/>
          </w:tcPr>
          <w:p w:rsidR="00EE7A3F" w:rsidRPr="001C0386" w:rsidRDefault="001C0386" w:rsidP="00810A96">
            <w:pPr>
              <w:pStyle w:val="Texto"/>
              <w:spacing w:line="236" w:lineRule="exact"/>
              <w:ind w:firstLine="0"/>
              <w:rPr>
                <w:rFonts w:ascii="Verdana" w:hAnsi="Verdana"/>
                <w:b/>
                <w:sz w:val="16"/>
                <w:szCs w:val="16"/>
                <w:lang w:val="en-US"/>
              </w:rPr>
            </w:pPr>
            <w:r>
              <w:rPr>
                <w:rFonts w:ascii="Verdana" w:hAnsi="Verdana"/>
                <w:b/>
                <w:sz w:val="16"/>
                <w:szCs w:val="16"/>
                <w:lang w:val="en-US"/>
              </w:rPr>
              <w:t xml:space="preserve">TRANSITIONAL ARTICLES </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sz w:val="16"/>
                <w:szCs w:val="16"/>
              </w:rPr>
            </w:pPr>
            <w:r w:rsidRPr="00CC58BF">
              <w:rPr>
                <w:rFonts w:ascii="Verdana" w:hAnsi="Verdana"/>
                <w:b/>
                <w:sz w:val="16"/>
                <w:szCs w:val="16"/>
              </w:rPr>
              <w:t xml:space="preserve">Apéndice A </w:t>
            </w:r>
            <w:r w:rsidRPr="00EE7A3F">
              <w:rPr>
                <w:rFonts w:ascii="Verdana" w:hAnsi="Verdana"/>
                <w:sz w:val="16"/>
                <w:szCs w:val="16"/>
              </w:rPr>
              <w:t>Cantidades umbrales de sustancias químicas peligrosas</w:t>
            </w:r>
          </w:p>
        </w:tc>
        <w:tc>
          <w:tcPr>
            <w:tcW w:w="4788" w:type="dxa"/>
          </w:tcPr>
          <w:p w:rsidR="00EE7A3F" w:rsidRPr="001C0386" w:rsidRDefault="001C0386" w:rsidP="00810A96">
            <w:pPr>
              <w:pStyle w:val="Texto"/>
              <w:spacing w:line="236" w:lineRule="exact"/>
              <w:ind w:firstLine="0"/>
              <w:rPr>
                <w:rFonts w:ascii="Verdana" w:hAnsi="Verdana"/>
                <w:sz w:val="16"/>
                <w:szCs w:val="16"/>
                <w:lang w:val="en-US"/>
              </w:rPr>
            </w:pPr>
            <w:r w:rsidRPr="00CC58BF">
              <w:rPr>
                <w:rFonts w:ascii="Verdana" w:hAnsi="Verdana"/>
                <w:b/>
                <w:sz w:val="16"/>
                <w:szCs w:val="16"/>
                <w:lang w:val="en-US"/>
              </w:rPr>
              <w:t xml:space="preserve">Appendix A </w:t>
            </w:r>
            <w:r>
              <w:rPr>
                <w:rFonts w:ascii="Verdana" w:hAnsi="Verdana"/>
                <w:sz w:val="16"/>
                <w:szCs w:val="16"/>
                <w:lang w:val="en-US"/>
              </w:rPr>
              <w:t xml:space="preserve">Threshold quantities of hazardous chemical substances </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sz w:val="16"/>
                <w:szCs w:val="16"/>
              </w:rPr>
            </w:pPr>
            <w:r w:rsidRPr="00CC58BF">
              <w:rPr>
                <w:rFonts w:ascii="Verdana" w:hAnsi="Verdana"/>
                <w:b/>
                <w:sz w:val="16"/>
                <w:szCs w:val="16"/>
              </w:rPr>
              <w:t xml:space="preserve">Guía de Referencia I </w:t>
            </w:r>
            <w:r w:rsidRPr="00EE7A3F">
              <w:rPr>
                <w:rFonts w:ascii="Verdana" w:hAnsi="Verdana"/>
                <w:sz w:val="16"/>
                <w:szCs w:val="16"/>
              </w:rPr>
              <w:t>Revisiones de seguridad en el prearranque y los procedimientos de operación</w:t>
            </w:r>
          </w:p>
        </w:tc>
        <w:tc>
          <w:tcPr>
            <w:tcW w:w="4788" w:type="dxa"/>
          </w:tcPr>
          <w:p w:rsidR="00EE7A3F" w:rsidRPr="001C0386" w:rsidRDefault="001C0386" w:rsidP="001C0386">
            <w:pPr>
              <w:pStyle w:val="Texto"/>
              <w:spacing w:line="236" w:lineRule="exact"/>
              <w:ind w:firstLine="0"/>
              <w:rPr>
                <w:rFonts w:ascii="Verdana" w:hAnsi="Verdana"/>
                <w:sz w:val="16"/>
                <w:szCs w:val="16"/>
                <w:lang w:val="en-US"/>
              </w:rPr>
            </w:pPr>
            <w:r w:rsidRPr="00CC58BF">
              <w:rPr>
                <w:rFonts w:ascii="Verdana" w:hAnsi="Verdana"/>
                <w:b/>
                <w:sz w:val="16"/>
                <w:szCs w:val="16"/>
                <w:lang w:val="en-US"/>
              </w:rPr>
              <w:t>Reference Guide I</w:t>
            </w:r>
            <w:r>
              <w:rPr>
                <w:rFonts w:ascii="Verdana" w:hAnsi="Verdana"/>
                <w:sz w:val="16"/>
                <w:szCs w:val="16"/>
                <w:lang w:val="en-US"/>
              </w:rPr>
              <w:t xml:space="preserve"> Reviews of safety in </w:t>
            </w:r>
            <w:r w:rsidR="00AC5FC6">
              <w:rPr>
                <w:rFonts w:ascii="Verdana" w:hAnsi="Verdana"/>
                <w:sz w:val="16"/>
                <w:szCs w:val="16"/>
                <w:lang w:val="en-US"/>
              </w:rPr>
              <w:t>pre-starting</w:t>
            </w:r>
            <w:r>
              <w:rPr>
                <w:rFonts w:ascii="Verdana" w:hAnsi="Verdana"/>
                <w:sz w:val="16"/>
                <w:szCs w:val="16"/>
                <w:lang w:val="en-US"/>
              </w:rPr>
              <w:t xml:space="preserve"> and  operating procedures </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sz w:val="16"/>
                <w:szCs w:val="16"/>
              </w:rPr>
            </w:pPr>
            <w:r w:rsidRPr="00CC58BF">
              <w:rPr>
                <w:rFonts w:ascii="Verdana" w:hAnsi="Verdana"/>
                <w:b/>
                <w:sz w:val="16"/>
                <w:szCs w:val="16"/>
              </w:rPr>
              <w:t xml:space="preserve">Guía de Referencia II </w:t>
            </w:r>
            <w:r w:rsidRPr="00EE7A3F">
              <w:rPr>
                <w:rFonts w:ascii="Verdana" w:hAnsi="Verdana"/>
                <w:sz w:val="16"/>
                <w:szCs w:val="16"/>
              </w:rPr>
              <w:t>Técnicas para realizar el análisis de riesgos</w:t>
            </w:r>
          </w:p>
        </w:tc>
        <w:tc>
          <w:tcPr>
            <w:tcW w:w="4788" w:type="dxa"/>
          </w:tcPr>
          <w:p w:rsidR="00EE7A3F" w:rsidRPr="001C0386" w:rsidRDefault="001C0386" w:rsidP="00810A96">
            <w:pPr>
              <w:pStyle w:val="Texto"/>
              <w:spacing w:line="236" w:lineRule="exact"/>
              <w:ind w:firstLine="0"/>
              <w:rPr>
                <w:rFonts w:ascii="Verdana" w:hAnsi="Verdana"/>
                <w:sz w:val="16"/>
                <w:szCs w:val="16"/>
                <w:lang w:val="en-US"/>
              </w:rPr>
            </w:pPr>
            <w:r w:rsidRPr="00CC58BF">
              <w:rPr>
                <w:rFonts w:ascii="Verdana" w:hAnsi="Verdana"/>
                <w:b/>
                <w:sz w:val="16"/>
                <w:szCs w:val="16"/>
                <w:lang w:val="en-US"/>
              </w:rPr>
              <w:t xml:space="preserve">Reference Guide II </w:t>
            </w:r>
            <w:r>
              <w:rPr>
                <w:rFonts w:ascii="Verdana" w:hAnsi="Verdana"/>
                <w:sz w:val="16"/>
                <w:szCs w:val="16"/>
                <w:lang w:val="en-US"/>
              </w:rPr>
              <w:t>Techniques for performing risk analysis</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sz w:val="16"/>
                <w:szCs w:val="16"/>
              </w:rPr>
            </w:pPr>
            <w:r w:rsidRPr="00CC58BF">
              <w:rPr>
                <w:rFonts w:ascii="Verdana" w:hAnsi="Verdana"/>
                <w:b/>
                <w:sz w:val="16"/>
                <w:szCs w:val="16"/>
              </w:rPr>
              <w:t>Guía de Referencia III</w:t>
            </w:r>
            <w:r w:rsidRPr="00EE7A3F">
              <w:rPr>
                <w:rFonts w:ascii="Verdana" w:hAnsi="Verdana"/>
                <w:sz w:val="16"/>
                <w:szCs w:val="16"/>
              </w:rPr>
              <w:t xml:space="preserve"> Selección del personal por entrevistar y ejemplo de cuestionario</w:t>
            </w:r>
          </w:p>
        </w:tc>
        <w:tc>
          <w:tcPr>
            <w:tcW w:w="4788" w:type="dxa"/>
          </w:tcPr>
          <w:p w:rsidR="00EE7A3F" w:rsidRDefault="001C0386" w:rsidP="00AC5FC6">
            <w:pPr>
              <w:pStyle w:val="Texto"/>
              <w:spacing w:line="236" w:lineRule="exact"/>
              <w:ind w:firstLine="0"/>
              <w:rPr>
                <w:rFonts w:ascii="Verdana" w:hAnsi="Verdana"/>
                <w:sz w:val="16"/>
                <w:szCs w:val="16"/>
                <w:lang w:val="en-US"/>
              </w:rPr>
            </w:pPr>
            <w:r w:rsidRPr="00CC58BF">
              <w:rPr>
                <w:rFonts w:ascii="Verdana" w:hAnsi="Verdana"/>
                <w:b/>
                <w:sz w:val="16"/>
                <w:szCs w:val="16"/>
                <w:lang w:val="en-US"/>
              </w:rPr>
              <w:t xml:space="preserve">Reference Guide III </w:t>
            </w:r>
            <w:r>
              <w:rPr>
                <w:rFonts w:ascii="Verdana" w:hAnsi="Verdana"/>
                <w:sz w:val="16"/>
                <w:szCs w:val="16"/>
                <w:lang w:val="en-US"/>
              </w:rPr>
              <w:t xml:space="preserve"> Selection of personal </w:t>
            </w:r>
            <w:r w:rsidR="00AC5FC6">
              <w:rPr>
                <w:rFonts w:ascii="Verdana" w:hAnsi="Verdana"/>
                <w:sz w:val="16"/>
                <w:szCs w:val="16"/>
                <w:lang w:val="en-US"/>
              </w:rPr>
              <w:t>to be</w:t>
            </w:r>
            <w:r>
              <w:rPr>
                <w:rFonts w:ascii="Verdana" w:hAnsi="Verdana"/>
                <w:sz w:val="16"/>
                <w:szCs w:val="16"/>
                <w:lang w:val="en-US"/>
              </w:rPr>
              <w:t xml:space="preserve"> interview</w:t>
            </w:r>
            <w:r w:rsidR="00AC5FC6">
              <w:rPr>
                <w:rFonts w:ascii="Verdana" w:hAnsi="Verdana"/>
                <w:sz w:val="16"/>
                <w:szCs w:val="16"/>
                <w:lang w:val="en-US"/>
              </w:rPr>
              <w:t>ed</w:t>
            </w:r>
            <w:r>
              <w:rPr>
                <w:rFonts w:ascii="Verdana" w:hAnsi="Verdana"/>
                <w:sz w:val="16"/>
                <w:szCs w:val="16"/>
                <w:lang w:val="en-US"/>
              </w:rPr>
              <w:t xml:space="preserve"> and</w:t>
            </w:r>
            <w:r w:rsidR="00AC5FC6">
              <w:rPr>
                <w:rFonts w:ascii="Verdana" w:hAnsi="Verdana"/>
                <w:sz w:val="16"/>
                <w:szCs w:val="16"/>
                <w:lang w:val="en-US"/>
              </w:rPr>
              <w:t xml:space="preserve"> a sample</w:t>
            </w:r>
            <w:r>
              <w:rPr>
                <w:rFonts w:ascii="Verdana" w:hAnsi="Verdana"/>
                <w:sz w:val="16"/>
                <w:szCs w:val="16"/>
                <w:lang w:val="en-US"/>
              </w:rPr>
              <w:t xml:space="preserve"> </w:t>
            </w:r>
            <w:r w:rsidR="00F52EF0">
              <w:rPr>
                <w:rFonts w:ascii="Verdana" w:hAnsi="Verdana"/>
                <w:sz w:val="16"/>
                <w:szCs w:val="16"/>
                <w:lang w:val="en-US"/>
              </w:rPr>
              <w:t>q</w:t>
            </w:r>
            <w:r>
              <w:rPr>
                <w:rFonts w:ascii="Verdana" w:hAnsi="Verdana"/>
                <w:sz w:val="16"/>
                <w:szCs w:val="16"/>
                <w:lang w:val="en-US"/>
              </w:rPr>
              <w:t>uestionnaire</w:t>
            </w:r>
          </w:p>
          <w:p w:rsidR="00CC58BF" w:rsidRDefault="00CC58BF" w:rsidP="00AC5FC6">
            <w:pPr>
              <w:pStyle w:val="Texto"/>
              <w:spacing w:line="236" w:lineRule="exact"/>
              <w:ind w:firstLine="0"/>
              <w:rPr>
                <w:rFonts w:ascii="Verdana" w:hAnsi="Verdana"/>
                <w:sz w:val="16"/>
                <w:szCs w:val="16"/>
                <w:lang w:val="en-US"/>
              </w:rPr>
            </w:pPr>
          </w:p>
          <w:p w:rsidR="00CC58BF" w:rsidRPr="001C0386" w:rsidRDefault="00CC58BF" w:rsidP="00AC5FC6">
            <w:pPr>
              <w:pStyle w:val="Texto"/>
              <w:spacing w:line="236" w:lineRule="exact"/>
              <w:ind w:firstLine="0"/>
              <w:rPr>
                <w:rFonts w:ascii="Verdana" w:hAnsi="Verdana"/>
                <w:sz w:val="16"/>
                <w:szCs w:val="16"/>
                <w:lang w:val="en-US"/>
              </w:rPr>
            </w:pPr>
          </w:p>
        </w:tc>
      </w:tr>
      <w:tr w:rsidR="00EE7A3F" w:rsidRPr="00EE7A3F" w:rsidTr="001C0386">
        <w:tc>
          <w:tcPr>
            <w:tcW w:w="4788" w:type="dxa"/>
          </w:tcPr>
          <w:p w:rsidR="00EE7A3F" w:rsidRPr="00EE7A3F" w:rsidRDefault="00EE7A3F" w:rsidP="00810A96">
            <w:pPr>
              <w:pStyle w:val="Texto"/>
              <w:spacing w:line="236" w:lineRule="exact"/>
              <w:ind w:firstLine="0"/>
              <w:rPr>
                <w:rFonts w:ascii="Verdana" w:hAnsi="Verdana"/>
                <w:b/>
                <w:color w:val="000000"/>
                <w:sz w:val="16"/>
                <w:szCs w:val="16"/>
              </w:rPr>
            </w:pPr>
            <w:r w:rsidRPr="00EE7A3F">
              <w:rPr>
                <w:rFonts w:ascii="Verdana" w:hAnsi="Verdana"/>
                <w:b/>
                <w:color w:val="000000"/>
                <w:sz w:val="16"/>
                <w:szCs w:val="16"/>
              </w:rPr>
              <w:t>1. Objetivo</w:t>
            </w:r>
          </w:p>
        </w:tc>
        <w:tc>
          <w:tcPr>
            <w:tcW w:w="4788" w:type="dxa"/>
          </w:tcPr>
          <w:p w:rsidR="00EE7A3F" w:rsidRPr="001C0386" w:rsidRDefault="001C0386" w:rsidP="00810A96">
            <w:pPr>
              <w:pStyle w:val="Texto"/>
              <w:spacing w:line="236" w:lineRule="exact"/>
              <w:ind w:firstLine="0"/>
              <w:rPr>
                <w:rFonts w:ascii="Verdana" w:hAnsi="Verdana"/>
                <w:b/>
                <w:color w:val="000000"/>
                <w:sz w:val="16"/>
                <w:szCs w:val="16"/>
                <w:lang w:val="en-US"/>
              </w:rPr>
            </w:pPr>
            <w:r>
              <w:rPr>
                <w:rFonts w:ascii="Verdana" w:hAnsi="Verdana"/>
                <w:b/>
                <w:color w:val="000000"/>
                <w:sz w:val="16"/>
                <w:szCs w:val="16"/>
                <w:lang w:val="en-US"/>
              </w:rPr>
              <w:t xml:space="preserve">1. Objective </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color w:val="000000"/>
                <w:sz w:val="16"/>
                <w:szCs w:val="16"/>
              </w:rPr>
            </w:pPr>
            <w:r w:rsidRPr="00EE7A3F">
              <w:rPr>
                <w:rFonts w:ascii="Verdana" w:hAnsi="Verdana"/>
                <w:color w:val="000000"/>
                <w:sz w:val="16"/>
                <w:szCs w:val="16"/>
              </w:rPr>
              <w:t xml:space="preserve">Establecer </w:t>
            </w:r>
            <w:r w:rsidRPr="00EE7A3F">
              <w:rPr>
                <w:rFonts w:ascii="Verdana" w:hAnsi="Verdana"/>
                <w:sz w:val="16"/>
                <w:szCs w:val="16"/>
              </w:rPr>
              <w:t>los elementos de un sistema de administración para organizar la seguridad en los procesos</w:t>
            </w:r>
            <w:r w:rsidRPr="00EE7A3F">
              <w:rPr>
                <w:rFonts w:ascii="Verdana" w:hAnsi="Verdana"/>
                <w:color w:val="000000"/>
                <w:sz w:val="16"/>
                <w:szCs w:val="16"/>
              </w:rPr>
              <w:t xml:space="preserve"> y equipos críticos</w:t>
            </w:r>
            <w:r w:rsidRPr="00EE7A3F">
              <w:rPr>
                <w:rFonts w:ascii="Verdana" w:hAnsi="Verdana"/>
                <w:sz w:val="16"/>
                <w:szCs w:val="16"/>
              </w:rPr>
              <w:t xml:space="preserve"> que manejen sustancias químicas peligrosas, a fin de prevenir accidentes mayores y proteger de daños a las personas, a los centros de trabajo y a su entorno</w:t>
            </w:r>
            <w:r w:rsidRPr="00EE7A3F">
              <w:rPr>
                <w:rFonts w:ascii="Verdana" w:hAnsi="Verdana"/>
                <w:color w:val="000000"/>
                <w:sz w:val="16"/>
                <w:szCs w:val="16"/>
              </w:rPr>
              <w:t>.</w:t>
            </w:r>
          </w:p>
        </w:tc>
        <w:tc>
          <w:tcPr>
            <w:tcW w:w="4788" w:type="dxa"/>
          </w:tcPr>
          <w:p w:rsidR="00EE7A3F" w:rsidRPr="001C0386" w:rsidRDefault="00F52EF0" w:rsidP="00AC5FC6">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 xml:space="preserve">To establish the elements of an administration system for organizing safety in the critical processes and equipment that handle hazardous chemical substances, for the purpose of preventing major accidents and protecting </w:t>
            </w:r>
            <w:r w:rsidR="00AC5FC6">
              <w:rPr>
                <w:rFonts w:ascii="Verdana" w:hAnsi="Verdana"/>
                <w:color w:val="000000"/>
                <w:sz w:val="16"/>
                <w:szCs w:val="16"/>
                <w:lang w:val="en-US"/>
              </w:rPr>
              <w:t>people</w:t>
            </w:r>
            <w:r>
              <w:rPr>
                <w:rFonts w:ascii="Verdana" w:hAnsi="Verdana"/>
                <w:color w:val="000000"/>
                <w:sz w:val="16"/>
                <w:szCs w:val="16"/>
                <w:lang w:val="en-US"/>
              </w:rPr>
              <w:t xml:space="preserve">, the workplaces and </w:t>
            </w:r>
            <w:r w:rsidR="00AC5FC6">
              <w:rPr>
                <w:rFonts w:ascii="Verdana" w:hAnsi="Verdana"/>
                <w:color w:val="000000"/>
                <w:sz w:val="16"/>
                <w:szCs w:val="16"/>
                <w:lang w:val="en-US"/>
              </w:rPr>
              <w:t>the work</w:t>
            </w:r>
            <w:r>
              <w:rPr>
                <w:rFonts w:ascii="Verdana" w:hAnsi="Verdana"/>
                <w:color w:val="000000"/>
                <w:sz w:val="16"/>
                <w:szCs w:val="16"/>
                <w:lang w:val="en-US"/>
              </w:rPr>
              <w:t xml:space="preserve"> environment from damages.  </w:t>
            </w:r>
          </w:p>
        </w:tc>
      </w:tr>
      <w:tr w:rsidR="00EE7A3F" w:rsidRPr="00EE7A3F" w:rsidTr="001C0386">
        <w:tc>
          <w:tcPr>
            <w:tcW w:w="4788" w:type="dxa"/>
          </w:tcPr>
          <w:p w:rsidR="00EE7A3F" w:rsidRPr="00EE7A3F" w:rsidRDefault="00EE7A3F" w:rsidP="00810A96">
            <w:pPr>
              <w:pStyle w:val="Texto"/>
              <w:spacing w:line="236" w:lineRule="exact"/>
              <w:ind w:firstLine="0"/>
              <w:rPr>
                <w:rFonts w:ascii="Verdana" w:hAnsi="Verdana"/>
                <w:b/>
                <w:color w:val="000000"/>
                <w:sz w:val="16"/>
                <w:szCs w:val="16"/>
              </w:rPr>
            </w:pPr>
            <w:r w:rsidRPr="00EE7A3F">
              <w:rPr>
                <w:rFonts w:ascii="Verdana" w:hAnsi="Verdana"/>
                <w:b/>
                <w:color w:val="000000"/>
                <w:sz w:val="16"/>
                <w:szCs w:val="16"/>
              </w:rPr>
              <w:t>2. Campo de aplicación</w:t>
            </w:r>
          </w:p>
        </w:tc>
        <w:tc>
          <w:tcPr>
            <w:tcW w:w="4788" w:type="dxa"/>
          </w:tcPr>
          <w:p w:rsidR="00EE7A3F" w:rsidRPr="001C0386" w:rsidRDefault="00F52EF0" w:rsidP="00810A96">
            <w:pPr>
              <w:pStyle w:val="Texto"/>
              <w:spacing w:line="236" w:lineRule="exact"/>
              <w:ind w:firstLine="0"/>
              <w:rPr>
                <w:rFonts w:ascii="Verdana" w:hAnsi="Verdana"/>
                <w:b/>
                <w:color w:val="000000"/>
                <w:sz w:val="16"/>
                <w:szCs w:val="16"/>
                <w:lang w:val="en-US"/>
              </w:rPr>
            </w:pPr>
            <w:r>
              <w:rPr>
                <w:rFonts w:ascii="Verdana" w:hAnsi="Verdana"/>
                <w:b/>
                <w:color w:val="000000"/>
                <w:sz w:val="16"/>
                <w:szCs w:val="16"/>
                <w:lang w:val="en-US"/>
              </w:rPr>
              <w:t xml:space="preserve">2. Field of application </w:t>
            </w:r>
          </w:p>
        </w:tc>
      </w:tr>
      <w:tr w:rsidR="00EE7A3F" w:rsidRPr="00681B2B" w:rsidTr="001C0386">
        <w:tc>
          <w:tcPr>
            <w:tcW w:w="4788" w:type="dxa"/>
          </w:tcPr>
          <w:p w:rsidR="00EE7A3F" w:rsidRPr="00EE7A3F" w:rsidRDefault="00EE7A3F" w:rsidP="00810A96">
            <w:pPr>
              <w:pStyle w:val="Texto"/>
              <w:spacing w:line="236" w:lineRule="exact"/>
              <w:ind w:firstLine="0"/>
              <w:rPr>
                <w:rFonts w:ascii="Verdana" w:hAnsi="Verdana"/>
                <w:color w:val="000000"/>
                <w:sz w:val="16"/>
                <w:szCs w:val="16"/>
              </w:rPr>
            </w:pPr>
            <w:r w:rsidRPr="00EE7A3F">
              <w:rPr>
                <w:rFonts w:ascii="Verdana" w:hAnsi="Verdana"/>
                <w:b/>
                <w:color w:val="000000"/>
                <w:sz w:val="16"/>
                <w:szCs w:val="16"/>
              </w:rPr>
              <w:t xml:space="preserve">2.1 </w:t>
            </w:r>
            <w:r w:rsidRPr="00EE7A3F">
              <w:rPr>
                <w:rFonts w:ascii="Verdana" w:hAnsi="Verdana"/>
                <w:color w:val="000000"/>
                <w:sz w:val="16"/>
                <w:szCs w:val="16"/>
              </w:rPr>
              <w:t>La presente Norma Oficial Mexicana rige en todo el territorio nacional y aplica a los centros de trabajo que:</w:t>
            </w:r>
          </w:p>
        </w:tc>
        <w:tc>
          <w:tcPr>
            <w:tcW w:w="4788" w:type="dxa"/>
          </w:tcPr>
          <w:p w:rsidR="00EE7A3F" w:rsidRPr="00BE16B9" w:rsidRDefault="00BE16B9" w:rsidP="00810A96">
            <w:pPr>
              <w:pStyle w:val="Texto"/>
              <w:spacing w:line="236" w:lineRule="exact"/>
              <w:ind w:firstLine="0"/>
              <w:rPr>
                <w:rFonts w:ascii="Verdana" w:hAnsi="Verdana"/>
                <w:color w:val="000000"/>
                <w:sz w:val="16"/>
                <w:szCs w:val="16"/>
                <w:lang w:val="en-US"/>
              </w:rPr>
            </w:pPr>
            <w:r>
              <w:rPr>
                <w:rFonts w:ascii="Verdana" w:hAnsi="Verdana"/>
                <w:b/>
                <w:color w:val="000000"/>
                <w:sz w:val="16"/>
                <w:szCs w:val="16"/>
                <w:lang w:val="en-US"/>
              </w:rPr>
              <w:t xml:space="preserve">2.1 </w:t>
            </w:r>
            <w:r>
              <w:rPr>
                <w:rFonts w:ascii="Verdana" w:hAnsi="Verdana"/>
                <w:color w:val="000000"/>
                <w:sz w:val="16"/>
                <w:szCs w:val="16"/>
                <w:lang w:val="en-US"/>
              </w:rPr>
              <w:t xml:space="preserve">This Official Mexican Standard regulates in the entire national territory and applies to the workplaces that: </w:t>
            </w:r>
          </w:p>
        </w:tc>
      </w:tr>
      <w:tr w:rsidR="00EE7A3F" w:rsidRPr="00681B2B" w:rsidTr="001C0386">
        <w:tc>
          <w:tcPr>
            <w:tcW w:w="4788" w:type="dxa"/>
          </w:tcPr>
          <w:p w:rsidR="00EE7A3F" w:rsidRPr="00EE7A3F" w:rsidRDefault="00EE7A3F" w:rsidP="00810A96">
            <w:pPr>
              <w:pStyle w:val="ROMANOS"/>
              <w:spacing w:line="23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Realicen procesos específicos de:</w:t>
            </w:r>
          </w:p>
        </w:tc>
        <w:tc>
          <w:tcPr>
            <w:tcW w:w="4788" w:type="dxa"/>
          </w:tcPr>
          <w:p w:rsidR="00EE7A3F" w:rsidRPr="00BE16B9" w:rsidRDefault="00BE16B9"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Perform specific processes of: </w:t>
            </w:r>
          </w:p>
        </w:tc>
      </w:tr>
      <w:tr w:rsidR="00EE7A3F" w:rsidRPr="00EE7A3F"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Extracción de petróleo;</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 Extraction of petroleum;</w:t>
            </w:r>
          </w:p>
        </w:tc>
      </w:tr>
      <w:tr w:rsidR="00EE7A3F" w:rsidRPr="00EE7A3F"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Extracción de gas natural;</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 Extraction of natural gas;</w:t>
            </w:r>
          </w:p>
        </w:tc>
      </w:tr>
      <w:tr w:rsidR="00EE7A3F" w:rsidRPr="00681B2B"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Almacenamiento y distribución de gas natural;</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Storage and distribution of natural gas;</w:t>
            </w:r>
          </w:p>
        </w:tc>
      </w:tr>
      <w:tr w:rsidR="00EE7A3F" w:rsidRPr="00681B2B"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Producción de gas licuado de petróleo (gas L.P.);</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Production of liquid petroleum gas (LP gas); </w:t>
            </w:r>
          </w:p>
        </w:tc>
      </w:tr>
      <w:tr w:rsidR="00EE7A3F" w:rsidRPr="00681B2B"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Almacenamiento y distribución de gas licuado de petróleo (gas L.P.);</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Storage and distribution of liquid petroleum gas (LP gas); </w:t>
            </w:r>
          </w:p>
        </w:tc>
      </w:tr>
      <w:tr w:rsidR="00EE7A3F" w:rsidRPr="00EE7A3F"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Producción de petroquímicos, o</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Production of petrochemicals, or</w:t>
            </w:r>
          </w:p>
        </w:tc>
      </w:tr>
      <w:tr w:rsidR="00EE7A3F" w:rsidRPr="00681B2B" w:rsidTr="001C0386">
        <w:tc>
          <w:tcPr>
            <w:tcW w:w="4788"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7)</w:t>
            </w:r>
            <w:r w:rsidRPr="00EE7A3F">
              <w:rPr>
                <w:rFonts w:ascii="Verdana" w:hAnsi="Verdana"/>
                <w:b/>
                <w:sz w:val="16"/>
                <w:szCs w:val="16"/>
              </w:rPr>
              <w:tab/>
            </w:r>
            <w:r w:rsidRPr="00EE7A3F">
              <w:rPr>
                <w:rFonts w:ascii="Verdana" w:hAnsi="Verdana"/>
                <w:sz w:val="16"/>
                <w:szCs w:val="16"/>
              </w:rPr>
              <w:t>Refinación del petróleo crudo y petroquímica básica, o</w:t>
            </w:r>
          </w:p>
        </w:tc>
        <w:tc>
          <w:tcPr>
            <w:tcW w:w="4788" w:type="dxa"/>
          </w:tcPr>
          <w:p w:rsidR="00EE7A3F" w:rsidRPr="00BE16B9" w:rsidRDefault="00BE16B9"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Refining of crude petroleum and basic petrochemicals, or</w:t>
            </w:r>
          </w:p>
        </w:tc>
      </w:tr>
      <w:tr w:rsidR="00EE7A3F" w:rsidRPr="00681B2B" w:rsidTr="001C0386">
        <w:tc>
          <w:tcPr>
            <w:tcW w:w="4788" w:type="dxa"/>
          </w:tcPr>
          <w:p w:rsidR="00EE7A3F" w:rsidRPr="00EE7A3F" w:rsidRDefault="00EE7A3F" w:rsidP="00810A96">
            <w:pPr>
              <w:pStyle w:val="ROMANOS"/>
              <w:spacing w:line="23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Manejen sustancias químicas peligrosas en procesos y equipos críticos, en volúmenes iguales o mayores a las cantidades umbrales señaladas en el Apéndice A de esta Norma.</w:t>
            </w:r>
          </w:p>
        </w:tc>
        <w:tc>
          <w:tcPr>
            <w:tcW w:w="4788" w:type="dxa"/>
          </w:tcPr>
          <w:p w:rsidR="00EE7A3F" w:rsidRPr="00BE16B9" w:rsidRDefault="00BE16B9"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Handle hazardous chemical substances in critical processes and equipment, in equal or greater volumes than the threshold quantities stipulated in the Appendix A of this Standard. </w:t>
            </w:r>
          </w:p>
        </w:tc>
      </w:tr>
      <w:tr w:rsidR="00EE7A3F" w:rsidRPr="00681B2B" w:rsidTr="001C0386">
        <w:tc>
          <w:tcPr>
            <w:tcW w:w="4788" w:type="dxa"/>
          </w:tcPr>
          <w:p w:rsidR="00EE7A3F" w:rsidRPr="00EE7A3F" w:rsidRDefault="00EE7A3F" w:rsidP="00810A96">
            <w:pPr>
              <w:pStyle w:val="texto0"/>
              <w:spacing w:line="236" w:lineRule="exact"/>
              <w:ind w:firstLine="0"/>
              <w:rPr>
                <w:rFonts w:ascii="Verdana" w:hAnsi="Verdana"/>
                <w:sz w:val="16"/>
                <w:szCs w:val="16"/>
              </w:rPr>
            </w:pPr>
            <w:r w:rsidRPr="00087C0C">
              <w:rPr>
                <w:rFonts w:ascii="Verdana" w:hAnsi="Verdana"/>
                <w:b/>
                <w:sz w:val="16"/>
                <w:szCs w:val="16"/>
              </w:rPr>
              <w:t xml:space="preserve">2.2 </w:t>
            </w:r>
            <w:r w:rsidRPr="00087C0C">
              <w:rPr>
                <w:rFonts w:ascii="Verdana" w:hAnsi="Verdana"/>
                <w:sz w:val="16"/>
                <w:szCs w:val="16"/>
              </w:rPr>
              <w:t>La cuantificación de las sustancias químicas peligrosas deberá re</w:t>
            </w:r>
            <w:r w:rsidRPr="00EE7A3F">
              <w:rPr>
                <w:rFonts w:ascii="Verdana" w:hAnsi="Verdana"/>
                <w:sz w:val="16"/>
                <w:szCs w:val="16"/>
              </w:rPr>
              <w:t>alizarse conforme a uno o más de los criterios siguientes:</w:t>
            </w:r>
          </w:p>
        </w:tc>
        <w:tc>
          <w:tcPr>
            <w:tcW w:w="4788" w:type="dxa"/>
          </w:tcPr>
          <w:p w:rsidR="00EE7A3F" w:rsidRPr="00BE16B9" w:rsidRDefault="00BE16B9" w:rsidP="00810A96">
            <w:pPr>
              <w:pStyle w:val="texto0"/>
              <w:spacing w:line="236" w:lineRule="exact"/>
              <w:ind w:firstLine="0"/>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 xml:space="preserve">The quantification of the hazardous chemical substances must be done according to one or more of the following criteria: </w:t>
            </w:r>
          </w:p>
        </w:tc>
      </w:tr>
      <w:tr w:rsidR="00EE7A3F" w:rsidRPr="00681B2B" w:rsidTr="001C0386">
        <w:tc>
          <w:tcPr>
            <w:tcW w:w="4788" w:type="dxa"/>
          </w:tcPr>
          <w:p w:rsidR="00EE7A3F" w:rsidRPr="00EE7A3F" w:rsidRDefault="00EE7A3F" w:rsidP="00810A96">
            <w:pPr>
              <w:pStyle w:val="ROMANOS"/>
              <w:spacing w:line="23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 capacidad instalada de almacenamiento y/o proceso de la sustancia química peligrosa en el centro de trabajo, y/o</w:t>
            </w:r>
          </w:p>
        </w:tc>
        <w:tc>
          <w:tcPr>
            <w:tcW w:w="4788" w:type="dxa"/>
          </w:tcPr>
          <w:p w:rsidR="00EE7A3F" w:rsidRPr="00BE16B9" w:rsidRDefault="00BE16B9" w:rsidP="00AC5FC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installed </w:t>
            </w:r>
            <w:r w:rsidR="00AC5FC6">
              <w:rPr>
                <w:rFonts w:ascii="Verdana" w:hAnsi="Verdana"/>
                <w:sz w:val="16"/>
                <w:szCs w:val="16"/>
                <w:lang w:val="en-US"/>
              </w:rPr>
              <w:t xml:space="preserve">storage </w:t>
            </w:r>
            <w:r>
              <w:rPr>
                <w:rFonts w:ascii="Verdana" w:hAnsi="Verdana"/>
                <w:sz w:val="16"/>
                <w:szCs w:val="16"/>
                <w:lang w:val="en-US"/>
              </w:rPr>
              <w:t>capacity and/or the process of the hazardous chemical substance in the workplace, and/or</w:t>
            </w:r>
          </w:p>
        </w:tc>
      </w:tr>
      <w:tr w:rsidR="00EE7A3F" w:rsidRPr="00681B2B" w:rsidTr="001C0386">
        <w:tc>
          <w:tcPr>
            <w:tcW w:w="4788" w:type="dxa"/>
          </w:tcPr>
          <w:p w:rsidR="00EE7A3F" w:rsidRPr="00EE7A3F" w:rsidRDefault="00EE7A3F" w:rsidP="00810A96">
            <w:pPr>
              <w:pStyle w:val="ROMANOS"/>
              <w:spacing w:line="23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 cantidad de las sustancias químicas peligrosas presentes como materias primas y/o producto terminado en almacén y/o proceso.</w:t>
            </w:r>
          </w:p>
        </w:tc>
        <w:tc>
          <w:tcPr>
            <w:tcW w:w="4788" w:type="dxa"/>
          </w:tcPr>
          <w:p w:rsidR="00EE7A3F" w:rsidRPr="00BE16B9" w:rsidRDefault="00BE16B9" w:rsidP="00AC5FC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quantity of hazardous chemical substances present as raw materials and/or finished product warehoused and/or in process. </w:t>
            </w:r>
          </w:p>
        </w:tc>
      </w:tr>
      <w:tr w:rsidR="00EE7A3F" w:rsidRPr="00681B2B" w:rsidTr="001C0386">
        <w:tc>
          <w:tcPr>
            <w:tcW w:w="4788" w:type="dxa"/>
          </w:tcPr>
          <w:p w:rsidR="00EE7A3F" w:rsidRPr="00EE7A3F" w:rsidRDefault="00EE7A3F" w:rsidP="00810A96">
            <w:pPr>
              <w:pStyle w:val="texto0"/>
              <w:spacing w:after="90"/>
              <w:ind w:firstLine="0"/>
              <w:rPr>
                <w:rFonts w:ascii="Verdana" w:hAnsi="Verdana"/>
                <w:sz w:val="16"/>
                <w:szCs w:val="16"/>
              </w:rPr>
            </w:pPr>
            <w:r w:rsidRPr="00087C0C">
              <w:rPr>
                <w:rFonts w:ascii="Verdana" w:hAnsi="Verdana"/>
                <w:b/>
                <w:sz w:val="16"/>
                <w:szCs w:val="16"/>
              </w:rPr>
              <w:t xml:space="preserve">2.3 </w:t>
            </w:r>
            <w:r w:rsidRPr="00087C0C">
              <w:rPr>
                <w:rFonts w:ascii="Verdana" w:hAnsi="Verdana"/>
                <w:sz w:val="16"/>
                <w:szCs w:val="16"/>
              </w:rPr>
              <w:t>Quedan excluid</w:t>
            </w:r>
            <w:r w:rsidRPr="00EE7A3F">
              <w:rPr>
                <w:rFonts w:ascii="Verdana" w:hAnsi="Verdana"/>
                <w:sz w:val="16"/>
                <w:szCs w:val="16"/>
              </w:rPr>
              <w:t>os del cumplimiento de la presente Norma los centros de trabajo que:</w:t>
            </w:r>
          </w:p>
        </w:tc>
        <w:tc>
          <w:tcPr>
            <w:tcW w:w="4788" w:type="dxa"/>
          </w:tcPr>
          <w:p w:rsidR="00EE7A3F" w:rsidRPr="00BE16B9" w:rsidRDefault="00BE16B9" w:rsidP="00BE16B9">
            <w:pPr>
              <w:pStyle w:val="texto0"/>
              <w:spacing w:after="90"/>
              <w:ind w:firstLine="0"/>
              <w:rPr>
                <w:rFonts w:ascii="Verdana" w:hAnsi="Verdana"/>
                <w:sz w:val="16"/>
                <w:szCs w:val="16"/>
                <w:lang w:val="en-US"/>
              </w:rPr>
            </w:pPr>
            <w:r>
              <w:rPr>
                <w:rFonts w:ascii="Verdana" w:hAnsi="Verdana"/>
                <w:b/>
                <w:sz w:val="16"/>
                <w:szCs w:val="16"/>
                <w:lang w:val="en-US"/>
              </w:rPr>
              <w:t xml:space="preserve">2.3 </w:t>
            </w:r>
            <w:r>
              <w:rPr>
                <w:rFonts w:ascii="Verdana" w:hAnsi="Verdana"/>
                <w:sz w:val="16"/>
                <w:szCs w:val="16"/>
                <w:lang w:val="en-US"/>
              </w:rPr>
              <w:t xml:space="preserve"> The workplaces remain excluded from the compliance to this Standard that:</w:t>
            </w:r>
          </w:p>
        </w:tc>
      </w:tr>
      <w:tr w:rsidR="00EE7A3F" w:rsidRPr="00681B2B" w:rsidTr="001C0386">
        <w:tc>
          <w:tcPr>
            <w:tcW w:w="4788" w:type="dxa"/>
          </w:tcPr>
          <w:p w:rsidR="00EE7A3F" w:rsidRPr="00EE7A3F" w:rsidRDefault="00EE7A3F" w:rsidP="00810A96">
            <w:pPr>
              <w:pStyle w:val="ROMANOS"/>
              <w:spacing w:after="90"/>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Manejen sustancias químicas peligrosas en procesos y equipos críticos, en cantidades menores a las que se precisan en el listado del Apéndice A de esta Norma;</w:t>
            </w:r>
          </w:p>
        </w:tc>
        <w:tc>
          <w:tcPr>
            <w:tcW w:w="4788" w:type="dxa"/>
          </w:tcPr>
          <w:p w:rsidR="00EE7A3F" w:rsidRPr="00BE16B9" w:rsidRDefault="00BE16B9" w:rsidP="00810A96">
            <w:pPr>
              <w:pStyle w:val="ROMANOS"/>
              <w:spacing w:after="90"/>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Handle hazardous chemical substances in critical processes and equipment, in amounts less than those than those listed in Appendix A of this Standard; </w:t>
            </w:r>
          </w:p>
        </w:tc>
      </w:tr>
      <w:tr w:rsidR="00EE7A3F" w:rsidRPr="00681B2B" w:rsidTr="001C0386">
        <w:tc>
          <w:tcPr>
            <w:tcW w:w="4788" w:type="dxa"/>
          </w:tcPr>
          <w:p w:rsidR="00EE7A3F" w:rsidRPr="00EE7A3F" w:rsidRDefault="00EE7A3F" w:rsidP="00810A96">
            <w:pPr>
              <w:pStyle w:val="ROMANOS"/>
              <w:spacing w:after="90"/>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Almacenen líquidos inflamables en tanques atmosféricos que se mantengan por debajo de su punto de ebullición, sin requerir enfriamiento o refrigeración;</w:t>
            </w:r>
          </w:p>
        </w:tc>
        <w:tc>
          <w:tcPr>
            <w:tcW w:w="4788" w:type="dxa"/>
          </w:tcPr>
          <w:p w:rsidR="00EE7A3F" w:rsidRPr="00BE16B9" w:rsidRDefault="00BE16B9" w:rsidP="00810A96">
            <w:pPr>
              <w:pStyle w:val="ROMANOS"/>
              <w:spacing w:after="90"/>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Warehouse flammable liquids in atmospheric tanks that are maintained below boiling point, without requiring cooling or refrigeration;</w:t>
            </w:r>
          </w:p>
        </w:tc>
      </w:tr>
      <w:tr w:rsidR="00EE7A3F" w:rsidRPr="00681B2B" w:rsidTr="001C0386">
        <w:tc>
          <w:tcPr>
            <w:tcW w:w="4788" w:type="dxa"/>
          </w:tcPr>
          <w:p w:rsidR="00EE7A3F" w:rsidRPr="00EE7A3F" w:rsidRDefault="00EE7A3F" w:rsidP="00810A96">
            <w:pPr>
              <w:pStyle w:val="ROMANOS"/>
              <w:spacing w:after="90"/>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Usen hidrocarburos únicamente como combustibles para su consumo interno;</w:t>
            </w:r>
          </w:p>
        </w:tc>
        <w:tc>
          <w:tcPr>
            <w:tcW w:w="4788" w:type="dxa"/>
          </w:tcPr>
          <w:p w:rsidR="00EE7A3F" w:rsidRPr="00BE16B9" w:rsidRDefault="00BE16B9" w:rsidP="00810A96">
            <w:pPr>
              <w:pStyle w:val="ROMANOS"/>
              <w:spacing w:after="90"/>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Use hydrocarbons only as fuels for their internal consumption; </w:t>
            </w:r>
          </w:p>
        </w:tc>
      </w:tr>
      <w:tr w:rsidR="00EE7A3F" w:rsidRPr="00681B2B" w:rsidTr="001C0386">
        <w:tc>
          <w:tcPr>
            <w:tcW w:w="4788" w:type="dxa"/>
          </w:tcPr>
          <w:p w:rsidR="00EE7A3F" w:rsidRPr="00EE7A3F" w:rsidRDefault="00EE7A3F" w:rsidP="00810A96">
            <w:pPr>
              <w:pStyle w:val="ROMANOS"/>
              <w:spacing w:after="90"/>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Vendan gasolina o gas al usuario final, o</w:t>
            </w:r>
          </w:p>
        </w:tc>
        <w:tc>
          <w:tcPr>
            <w:tcW w:w="4788" w:type="dxa"/>
          </w:tcPr>
          <w:p w:rsidR="00EE7A3F" w:rsidRPr="00E32DAB" w:rsidRDefault="00BE16B9" w:rsidP="00810A96">
            <w:pPr>
              <w:pStyle w:val="ROMANOS"/>
              <w:spacing w:after="90"/>
              <w:ind w:left="0" w:firstLine="0"/>
              <w:rPr>
                <w:rFonts w:ascii="Verdana" w:hAnsi="Verdana"/>
                <w:sz w:val="16"/>
                <w:szCs w:val="16"/>
                <w:lang w:val="en-US"/>
              </w:rPr>
            </w:pPr>
            <w:r>
              <w:rPr>
                <w:rFonts w:ascii="Verdana" w:hAnsi="Verdana"/>
                <w:b/>
                <w:sz w:val="16"/>
                <w:szCs w:val="16"/>
                <w:lang w:val="en-US"/>
              </w:rPr>
              <w:t xml:space="preserve">d) </w:t>
            </w:r>
            <w:r w:rsidR="00E32DAB">
              <w:rPr>
                <w:rFonts w:ascii="Verdana" w:hAnsi="Verdana"/>
                <w:sz w:val="16"/>
                <w:szCs w:val="16"/>
                <w:lang w:val="en-US"/>
              </w:rPr>
              <w:t xml:space="preserve">Sell gasoline or gas to the end user, or </w:t>
            </w:r>
          </w:p>
        </w:tc>
      </w:tr>
      <w:tr w:rsidR="00EE7A3F" w:rsidRPr="00681B2B" w:rsidTr="001C0386">
        <w:tc>
          <w:tcPr>
            <w:tcW w:w="4788" w:type="dxa"/>
          </w:tcPr>
          <w:p w:rsidR="00EE7A3F" w:rsidRPr="00EE7A3F" w:rsidRDefault="00EE7A3F" w:rsidP="00810A96">
            <w:pPr>
              <w:pStyle w:val="ROMANOS"/>
              <w:spacing w:after="90"/>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Realicen la venta al menudeo de sustancias químicas peligrosas o productos que las contengan.</w:t>
            </w:r>
          </w:p>
        </w:tc>
        <w:tc>
          <w:tcPr>
            <w:tcW w:w="4788" w:type="dxa"/>
          </w:tcPr>
          <w:p w:rsidR="00EE7A3F" w:rsidRPr="00E32DAB" w:rsidRDefault="00E32DAB" w:rsidP="00E32DAB">
            <w:pPr>
              <w:pStyle w:val="ROMANOS"/>
              <w:spacing w:after="90"/>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Make retail sales of hazardous chemical substances or products that contain them. </w:t>
            </w:r>
          </w:p>
        </w:tc>
      </w:tr>
      <w:tr w:rsidR="00EE7A3F" w:rsidRPr="00E32DAB" w:rsidTr="001C0386">
        <w:tc>
          <w:tcPr>
            <w:tcW w:w="4788" w:type="dxa"/>
          </w:tcPr>
          <w:p w:rsidR="00EE7A3F" w:rsidRPr="00E32DAB" w:rsidRDefault="00EE7A3F" w:rsidP="00810A96">
            <w:pPr>
              <w:pStyle w:val="Texto"/>
              <w:spacing w:after="90"/>
              <w:ind w:firstLine="0"/>
              <w:rPr>
                <w:rFonts w:ascii="Verdana" w:hAnsi="Verdana"/>
                <w:b/>
                <w:color w:val="000000"/>
                <w:sz w:val="16"/>
                <w:szCs w:val="16"/>
                <w:lang w:val="en-US"/>
              </w:rPr>
            </w:pPr>
            <w:r w:rsidRPr="00E32DAB">
              <w:rPr>
                <w:rFonts w:ascii="Verdana" w:hAnsi="Verdana"/>
                <w:b/>
                <w:color w:val="000000"/>
                <w:sz w:val="16"/>
                <w:szCs w:val="16"/>
                <w:lang w:val="en-US"/>
              </w:rPr>
              <w:t>3. Referencias</w:t>
            </w:r>
          </w:p>
        </w:tc>
        <w:tc>
          <w:tcPr>
            <w:tcW w:w="4788" w:type="dxa"/>
          </w:tcPr>
          <w:p w:rsidR="00EE7A3F" w:rsidRPr="001C0386" w:rsidRDefault="00E32DAB" w:rsidP="00810A96">
            <w:pPr>
              <w:pStyle w:val="Texto"/>
              <w:spacing w:after="90"/>
              <w:ind w:firstLine="0"/>
              <w:rPr>
                <w:rFonts w:ascii="Verdana" w:hAnsi="Verdana"/>
                <w:b/>
                <w:color w:val="000000"/>
                <w:sz w:val="16"/>
                <w:szCs w:val="16"/>
                <w:lang w:val="en-US"/>
              </w:rPr>
            </w:pPr>
            <w:r>
              <w:rPr>
                <w:rFonts w:ascii="Verdana" w:hAnsi="Verdana"/>
                <w:b/>
                <w:color w:val="000000"/>
                <w:sz w:val="16"/>
                <w:szCs w:val="16"/>
                <w:lang w:val="en-US"/>
              </w:rPr>
              <w:t>3. References</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087C0C">
              <w:rPr>
                <w:rFonts w:ascii="Verdana" w:hAnsi="Verdana"/>
                <w:sz w:val="16"/>
                <w:szCs w:val="16"/>
                <w:lang w:val="es-MX"/>
              </w:rPr>
              <w:t>En la presente Norma no se h</w:t>
            </w:r>
            <w:r w:rsidRPr="00EE7A3F">
              <w:rPr>
                <w:rFonts w:ascii="Verdana" w:hAnsi="Verdana"/>
                <w:sz w:val="16"/>
                <w:szCs w:val="16"/>
              </w:rPr>
              <w:t>ace referencia alguna a otras normas oficiales mexicanas vigentes.</w:t>
            </w:r>
          </w:p>
        </w:tc>
        <w:tc>
          <w:tcPr>
            <w:tcW w:w="4788" w:type="dxa"/>
          </w:tcPr>
          <w:p w:rsidR="00EE7A3F" w:rsidRPr="001C0386" w:rsidRDefault="00E32DAB" w:rsidP="00810A96">
            <w:pPr>
              <w:pStyle w:val="Texto"/>
              <w:spacing w:after="90"/>
              <w:ind w:firstLine="0"/>
              <w:rPr>
                <w:rFonts w:ascii="Verdana" w:hAnsi="Verdana"/>
                <w:sz w:val="16"/>
                <w:szCs w:val="16"/>
                <w:lang w:val="en-US"/>
              </w:rPr>
            </w:pPr>
            <w:r>
              <w:rPr>
                <w:rFonts w:ascii="Verdana" w:hAnsi="Verdana"/>
                <w:sz w:val="16"/>
                <w:szCs w:val="16"/>
                <w:lang w:val="en-US"/>
              </w:rPr>
              <w:t xml:space="preserve">In this Standard, no reference is made to other current Official Mexican Standards. </w:t>
            </w:r>
          </w:p>
        </w:tc>
      </w:tr>
      <w:tr w:rsidR="00EE7A3F" w:rsidRPr="00EE7A3F" w:rsidTr="001C0386">
        <w:tc>
          <w:tcPr>
            <w:tcW w:w="4788" w:type="dxa"/>
          </w:tcPr>
          <w:p w:rsidR="00EE7A3F" w:rsidRPr="00EE7A3F" w:rsidRDefault="00EE7A3F" w:rsidP="00810A96">
            <w:pPr>
              <w:pStyle w:val="Texto"/>
              <w:spacing w:after="90"/>
              <w:ind w:firstLine="0"/>
              <w:rPr>
                <w:rFonts w:ascii="Verdana" w:hAnsi="Verdana"/>
                <w:b/>
                <w:color w:val="000000"/>
                <w:sz w:val="16"/>
                <w:szCs w:val="16"/>
              </w:rPr>
            </w:pPr>
            <w:r w:rsidRPr="00EE7A3F">
              <w:rPr>
                <w:rFonts w:ascii="Verdana" w:hAnsi="Verdana"/>
                <w:b/>
                <w:color w:val="000000"/>
                <w:sz w:val="16"/>
                <w:szCs w:val="16"/>
              </w:rPr>
              <w:t>4. Definiciones</w:t>
            </w:r>
          </w:p>
        </w:tc>
        <w:tc>
          <w:tcPr>
            <w:tcW w:w="4788" w:type="dxa"/>
          </w:tcPr>
          <w:p w:rsidR="00EE7A3F" w:rsidRPr="001C0386" w:rsidRDefault="00E32DAB" w:rsidP="00810A96">
            <w:pPr>
              <w:pStyle w:val="Texto"/>
              <w:spacing w:after="90"/>
              <w:ind w:firstLine="0"/>
              <w:rPr>
                <w:rFonts w:ascii="Verdana" w:hAnsi="Verdana"/>
                <w:b/>
                <w:color w:val="000000"/>
                <w:sz w:val="16"/>
                <w:szCs w:val="16"/>
                <w:lang w:val="en-US"/>
              </w:rPr>
            </w:pPr>
            <w:r>
              <w:rPr>
                <w:rFonts w:ascii="Verdana" w:hAnsi="Verdana"/>
                <w:b/>
                <w:color w:val="000000"/>
                <w:sz w:val="16"/>
                <w:szCs w:val="16"/>
                <w:lang w:val="en-US"/>
              </w:rPr>
              <w:t>4. Definitions</w:t>
            </w:r>
          </w:p>
        </w:tc>
      </w:tr>
      <w:tr w:rsidR="00EE7A3F" w:rsidRPr="00681B2B" w:rsidTr="001C0386">
        <w:tc>
          <w:tcPr>
            <w:tcW w:w="4788" w:type="dxa"/>
          </w:tcPr>
          <w:p w:rsidR="00EE7A3F" w:rsidRPr="00EE7A3F" w:rsidRDefault="00EE7A3F" w:rsidP="00810A96">
            <w:pPr>
              <w:pStyle w:val="Texto"/>
              <w:spacing w:after="90"/>
              <w:ind w:firstLine="0"/>
              <w:rPr>
                <w:rFonts w:ascii="Verdana" w:hAnsi="Verdana"/>
                <w:color w:val="000000"/>
                <w:sz w:val="16"/>
                <w:szCs w:val="16"/>
              </w:rPr>
            </w:pPr>
            <w:r w:rsidRPr="00EE7A3F">
              <w:rPr>
                <w:rFonts w:ascii="Verdana" w:hAnsi="Verdana"/>
                <w:color w:val="000000"/>
                <w:sz w:val="16"/>
                <w:szCs w:val="16"/>
              </w:rPr>
              <w:t>Para efectos de la presente Norma se consideran las definiciones siguientes:</w:t>
            </w:r>
          </w:p>
        </w:tc>
        <w:tc>
          <w:tcPr>
            <w:tcW w:w="4788" w:type="dxa"/>
          </w:tcPr>
          <w:p w:rsidR="00EE7A3F" w:rsidRPr="001C0386" w:rsidRDefault="00E32DAB" w:rsidP="00810A96">
            <w:pPr>
              <w:pStyle w:val="Texto"/>
              <w:spacing w:after="90"/>
              <w:ind w:firstLine="0"/>
              <w:rPr>
                <w:rFonts w:ascii="Verdana" w:hAnsi="Verdana"/>
                <w:color w:val="000000"/>
                <w:sz w:val="16"/>
                <w:szCs w:val="16"/>
                <w:lang w:val="en-US"/>
              </w:rPr>
            </w:pPr>
            <w:r>
              <w:rPr>
                <w:rFonts w:ascii="Verdana" w:hAnsi="Verdana"/>
                <w:color w:val="000000"/>
                <w:sz w:val="16"/>
                <w:szCs w:val="16"/>
                <w:lang w:val="en-US"/>
              </w:rPr>
              <w:t xml:space="preserve">For the purposes of this Standard, the following definitions are considered: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4.1 Accidente mayor:</w:t>
            </w:r>
            <w:r w:rsidRPr="00EE7A3F">
              <w:rPr>
                <w:rFonts w:ascii="Verdana" w:hAnsi="Verdana"/>
                <w:sz w:val="16"/>
                <w:szCs w:val="16"/>
              </w:rPr>
              <w:t xml:space="preserve"> El evento no deseado que involucra a los procesos y</w:t>
            </w:r>
            <w:r w:rsidRPr="00EE7A3F">
              <w:rPr>
                <w:rFonts w:ascii="Verdana" w:hAnsi="Verdana"/>
                <w:color w:val="000000"/>
                <w:sz w:val="16"/>
                <w:szCs w:val="16"/>
              </w:rPr>
              <w:t xml:space="preserve"> equipos críticos</w:t>
            </w:r>
            <w:r w:rsidRPr="00EE7A3F">
              <w:rPr>
                <w:rFonts w:ascii="Verdana" w:hAnsi="Verdana"/>
                <w:sz w:val="16"/>
                <w:szCs w:val="16"/>
              </w:rPr>
              <w:t xml:space="preserve"> con sustancias químicas peligrosas, que origina una liberación incontrolada de las mismas o de energía, y que puede ocasionar lesiones, decesos y daños en el centro de trabajo, la población aledaña o el ambiente.</w:t>
            </w:r>
          </w:p>
        </w:tc>
        <w:tc>
          <w:tcPr>
            <w:tcW w:w="4788" w:type="dxa"/>
          </w:tcPr>
          <w:p w:rsidR="00EE7A3F" w:rsidRPr="00E32DAB" w:rsidRDefault="00E32DAB" w:rsidP="00810A96">
            <w:pPr>
              <w:pStyle w:val="Texto"/>
              <w:spacing w:after="90"/>
              <w:ind w:firstLine="0"/>
              <w:rPr>
                <w:rFonts w:ascii="Verdana" w:hAnsi="Verdana"/>
                <w:sz w:val="16"/>
                <w:szCs w:val="16"/>
                <w:lang w:val="en-US"/>
              </w:rPr>
            </w:pPr>
            <w:r>
              <w:rPr>
                <w:rFonts w:ascii="Verdana" w:hAnsi="Verdana"/>
                <w:b/>
                <w:sz w:val="16"/>
                <w:szCs w:val="16"/>
                <w:lang w:val="en-US"/>
              </w:rPr>
              <w:t xml:space="preserve">4.1 Major accident: </w:t>
            </w:r>
            <w:r>
              <w:rPr>
                <w:rFonts w:ascii="Verdana" w:hAnsi="Verdana"/>
                <w:sz w:val="16"/>
                <w:szCs w:val="16"/>
                <w:lang w:val="en-US"/>
              </w:rPr>
              <w:t xml:space="preserve">The undesired event that involves critical processes and equipment with hazardous chemical substances that cause an uncontrolled release of the same or of energy, and that can cause injuries, death and damages in the workplace, the nearby population or the environment. </w:t>
            </w:r>
          </w:p>
        </w:tc>
      </w:tr>
      <w:tr w:rsidR="00EE7A3F" w:rsidRPr="00681B2B" w:rsidTr="001C0386">
        <w:tc>
          <w:tcPr>
            <w:tcW w:w="4788" w:type="dxa"/>
          </w:tcPr>
          <w:p w:rsidR="00EE7A3F" w:rsidRPr="00E54542" w:rsidRDefault="00EE7A3F" w:rsidP="00810A96">
            <w:pPr>
              <w:pStyle w:val="Texto"/>
              <w:spacing w:after="90"/>
              <w:ind w:firstLine="0"/>
              <w:rPr>
                <w:rFonts w:ascii="Verdana" w:hAnsi="Verdana"/>
                <w:sz w:val="16"/>
                <w:szCs w:val="16"/>
                <w:lang w:val="es-MX"/>
              </w:rPr>
            </w:pPr>
            <w:r w:rsidRPr="00E54542">
              <w:rPr>
                <w:rFonts w:ascii="Verdana" w:hAnsi="Verdana"/>
                <w:b/>
                <w:sz w:val="16"/>
                <w:szCs w:val="16"/>
                <w:lang w:val="es-MX"/>
              </w:rPr>
              <w:t>4.2 Administración de cambios:</w:t>
            </w:r>
            <w:r w:rsidRPr="00E54542">
              <w:rPr>
                <w:rFonts w:ascii="Verdana" w:hAnsi="Verdana"/>
                <w:sz w:val="16"/>
                <w:szCs w:val="16"/>
                <w:lang w:val="es-MX"/>
              </w:rPr>
              <w:t xml:space="preserve"> La aplicación sistemática de políticas, programas y procedimientos para la identificación, evaluación y autorización de cualquier modificación en los </w:t>
            </w:r>
            <w:r w:rsidRPr="00E54542">
              <w:rPr>
                <w:rFonts w:ascii="Verdana" w:hAnsi="Verdana"/>
                <w:color w:val="000000"/>
                <w:sz w:val="16"/>
                <w:szCs w:val="16"/>
                <w:lang w:val="es-MX"/>
              </w:rPr>
              <w:t>procesos y equipos críticos,</w:t>
            </w:r>
            <w:r w:rsidRPr="00E54542">
              <w:rPr>
                <w:rFonts w:ascii="Verdana" w:hAnsi="Verdana"/>
                <w:sz w:val="16"/>
                <w:szCs w:val="16"/>
                <w:lang w:val="es-MX"/>
              </w:rPr>
              <w:t xml:space="preserve"> que pueda alterar, variar o afectar la seguridad de los mismos.</w:t>
            </w:r>
          </w:p>
        </w:tc>
        <w:tc>
          <w:tcPr>
            <w:tcW w:w="4788" w:type="dxa"/>
          </w:tcPr>
          <w:p w:rsidR="00EE7A3F" w:rsidRPr="00E32DAB" w:rsidRDefault="00E32DAB" w:rsidP="00810A96">
            <w:pPr>
              <w:pStyle w:val="Texto"/>
              <w:spacing w:after="90"/>
              <w:ind w:firstLine="0"/>
              <w:rPr>
                <w:rFonts w:ascii="Verdana" w:hAnsi="Verdana"/>
                <w:sz w:val="16"/>
                <w:szCs w:val="16"/>
                <w:lang w:val="en-US"/>
              </w:rPr>
            </w:pPr>
            <w:r>
              <w:rPr>
                <w:rFonts w:ascii="Verdana" w:hAnsi="Verdana"/>
                <w:b/>
                <w:sz w:val="16"/>
                <w:szCs w:val="16"/>
                <w:lang w:val="en-US"/>
              </w:rPr>
              <w:t xml:space="preserve">4.2 Administration of changes: </w:t>
            </w:r>
            <w:r>
              <w:rPr>
                <w:rFonts w:ascii="Verdana" w:hAnsi="Verdana"/>
                <w:sz w:val="16"/>
                <w:szCs w:val="16"/>
                <w:lang w:val="en-US"/>
              </w:rPr>
              <w:t xml:space="preserve">The systematic application of policies, programs and procedures for identification, evaluation and authorization of any modification in critical processes and equipment that can alter, vary or affect the safety of the same. </w:t>
            </w:r>
            <w:r w:rsidR="00AC5FC6">
              <w:rPr>
                <w:rFonts w:ascii="Verdana" w:hAnsi="Verdana"/>
                <w:sz w:val="16"/>
                <w:szCs w:val="16"/>
                <w:lang w:val="en-US"/>
              </w:rPr>
              <w:t xml:space="preserve"> </w:t>
            </w:r>
          </w:p>
        </w:tc>
      </w:tr>
      <w:tr w:rsidR="00EE7A3F" w:rsidRPr="00681B2B" w:rsidTr="001C0386">
        <w:tc>
          <w:tcPr>
            <w:tcW w:w="4788" w:type="dxa"/>
          </w:tcPr>
          <w:p w:rsidR="00EE7A3F" w:rsidRPr="00E54542" w:rsidRDefault="00EE7A3F" w:rsidP="00810A96">
            <w:pPr>
              <w:pStyle w:val="Texto"/>
              <w:spacing w:after="90"/>
              <w:ind w:firstLine="0"/>
              <w:rPr>
                <w:rFonts w:ascii="Verdana" w:hAnsi="Verdana"/>
                <w:sz w:val="16"/>
                <w:szCs w:val="16"/>
                <w:lang w:val="es-MX"/>
              </w:rPr>
            </w:pPr>
            <w:r w:rsidRPr="00E54542">
              <w:rPr>
                <w:rFonts w:ascii="Verdana" w:hAnsi="Verdana"/>
                <w:b/>
                <w:sz w:val="16"/>
                <w:szCs w:val="16"/>
                <w:lang w:val="es-MX"/>
              </w:rPr>
              <w:t>4.3 Administración de riesgos:</w:t>
            </w:r>
            <w:r w:rsidRPr="00E54542">
              <w:rPr>
                <w:rFonts w:ascii="Verdana" w:hAnsi="Verdana"/>
                <w:sz w:val="16"/>
                <w:szCs w:val="16"/>
                <w:lang w:val="es-MX"/>
              </w:rPr>
              <w:t xml:space="preserve"> La aplicación de estrategias en la organización de los </w:t>
            </w:r>
            <w:r w:rsidRPr="00E54542">
              <w:rPr>
                <w:rFonts w:ascii="Verdana" w:hAnsi="Verdana"/>
                <w:color w:val="000000"/>
                <w:sz w:val="16"/>
                <w:szCs w:val="16"/>
                <w:lang w:val="es-MX"/>
              </w:rPr>
              <w:t>procesos y equipos críticos,</w:t>
            </w:r>
            <w:r w:rsidRPr="00E54542">
              <w:rPr>
                <w:rFonts w:ascii="Verdana" w:hAnsi="Verdana"/>
                <w:sz w:val="16"/>
                <w:szCs w:val="16"/>
                <w:lang w:val="es-MX"/>
              </w:rPr>
              <w:t xml:space="preserve"> a efecto de eliminar, reducir o controlar los riesgos identificados donde se manejen sustancias químicas peligrosas.</w:t>
            </w:r>
          </w:p>
        </w:tc>
        <w:tc>
          <w:tcPr>
            <w:tcW w:w="4788" w:type="dxa"/>
          </w:tcPr>
          <w:p w:rsidR="00EE7A3F" w:rsidRPr="00E32DAB" w:rsidRDefault="00E32DAB" w:rsidP="00810A96">
            <w:pPr>
              <w:pStyle w:val="Texto"/>
              <w:spacing w:after="90"/>
              <w:ind w:firstLine="0"/>
              <w:rPr>
                <w:rFonts w:ascii="Verdana" w:hAnsi="Verdana"/>
                <w:sz w:val="16"/>
                <w:szCs w:val="16"/>
                <w:lang w:val="en-US"/>
              </w:rPr>
            </w:pPr>
            <w:r>
              <w:rPr>
                <w:rFonts w:ascii="Verdana" w:hAnsi="Verdana"/>
                <w:b/>
                <w:sz w:val="16"/>
                <w:szCs w:val="16"/>
                <w:lang w:val="en-US"/>
              </w:rPr>
              <w:t xml:space="preserve">4.3 Administration of risks: </w:t>
            </w:r>
            <w:r>
              <w:rPr>
                <w:rFonts w:ascii="Verdana" w:hAnsi="Verdana"/>
                <w:sz w:val="16"/>
                <w:szCs w:val="16"/>
                <w:lang w:val="en-US"/>
              </w:rPr>
              <w:t xml:space="preserve">The application of strategies in the organization of critical processes and equipment, for the purpose of eliminating, reducing, controlling the risks identified where hazardous chemical substances are handled. </w:t>
            </w:r>
          </w:p>
        </w:tc>
      </w:tr>
      <w:tr w:rsidR="00EE7A3F" w:rsidRPr="00681B2B" w:rsidTr="001C0386">
        <w:tc>
          <w:tcPr>
            <w:tcW w:w="4788" w:type="dxa"/>
          </w:tcPr>
          <w:p w:rsidR="00EE7A3F" w:rsidRPr="00E54542" w:rsidRDefault="00EE7A3F" w:rsidP="00810A96">
            <w:pPr>
              <w:pStyle w:val="Texto"/>
              <w:spacing w:after="90"/>
              <w:ind w:firstLine="0"/>
              <w:rPr>
                <w:rFonts w:ascii="Verdana" w:hAnsi="Verdana"/>
                <w:sz w:val="16"/>
                <w:szCs w:val="16"/>
                <w:lang w:val="es-MX"/>
              </w:rPr>
            </w:pPr>
            <w:r w:rsidRPr="00E54542">
              <w:rPr>
                <w:rFonts w:ascii="Verdana" w:hAnsi="Verdana"/>
                <w:b/>
                <w:sz w:val="16"/>
                <w:szCs w:val="16"/>
                <w:lang w:val="es-MX"/>
              </w:rPr>
              <w:t>4.4 Análisis de riesgos:</w:t>
            </w:r>
            <w:r w:rsidRPr="00E54542">
              <w:rPr>
                <w:rFonts w:ascii="Verdana" w:hAnsi="Verdana"/>
                <w:sz w:val="16"/>
                <w:szCs w:val="16"/>
                <w:lang w:val="es-MX"/>
              </w:rPr>
              <w:t xml:space="preserve"> La aplicación de uno o más métodos específicos para identificar, evaluar y generar alternativas de control de los riesgos significativos asociados con los procesos</w:t>
            </w:r>
            <w:r w:rsidRPr="00E54542">
              <w:rPr>
                <w:rFonts w:ascii="Verdana" w:hAnsi="Verdana"/>
                <w:color w:val="000000"/>
                <w:sz w:val="16"/>
                <w:szCs w:val="16"/>
                <w:lang w:val="es-MX"/>
              </w:rPr>
              <w:t xml:space="preserve"> y equipos críticos</w:t>
            </w:r>
            <w:r w:rsidRPr="00E54542">
              <w:rPr>
                <w:rFonts w:ascii="Verdana" w:hAnsi="Verdana"/>
                <w:sz w:val="16"/>
                <w:szCs w:val="16"/>
                <w:lang w:val="es-MX"/>
              </w:rPr>
              <w:t xml:space="preserve"> que manejen sustancias químicas peligrosas.</w:t>
            </w:r>
          </w:p>
        </w:tc>
        <w:tc>
          <w:tcPr>
            <w:tcW w:w="4788" w:type="dxa"/>
          </w:tcPr>
          <w:p w:rsidR="00EE7A3F" w:rsidRPr="00E32DAB" w:rsidRDefault="00E32DAB" w:rsidP="00810A96">
            <w:pPr>
              <w:pStyle w:val="Texto"/>
              <w:spacing w:after="90"/>
              <w:ind w:firstLine="0"/>
              <w:rPr>
                <w:rFonts w:ascii="Verdana" w:hAnsi="Verdana"/>
                <w:sz w:val="16"/>
                <w:szCs w:val="16"/>
                <w:lang w:val="en-US"/>
              </w:rPr>
            </w:pPr>
            <w:r>
              <w:rPr>
                <w:rFonts w:ascii="Verdana" w:hAnsi="Verdana"/>
                <w:b/>
                <w:sz w:val="16"/>
                <w:szCs w:val="16"/>
                <w:lang w:val="en-US"/>
              </w:rPr>
              <w:t>4.4</w:t>
            </w:r>
            <w:r>
              <w:rPr>
                <w:rFonts w:ascii="Verdana" w:hAnsi="Verdana"/>
                <w:sz w:val="16"/>
                <w:szCs w:val="16"/>
                <w:lang w:val="en-US"/>
              </w:rPr>
              <w:t xml:space="preserve"> </w:t>
            </w:r>
            <w:r>
              <w:rPr>
                <w:rFonts w:ascii="Verdana" w:hAnsi="Verdana"/>
                <w:b/>
                <w:sz w:val="16"/>
                <w:szCs w:val="16"/>
                <w:lang w:val="en-US"/>
              </w:rPr>
              <w:t xml:space="preserve">Analysis of risks: </w:t>
            </w:r>
            <w:r>
              <w:rPr>
                <w:rFonts w:ascii="Verdana" w:hAnsi="Verdana"/>
                <w:sz w:val="16"/>
                <w:szCs w:val="16"/>
                <w:lang w:val="en-US"/>
              </w:rPr>
              <w:t xml:space="preserve"> The application of one or more specific methods for identifying, evaluating and generating </w:t>
            </w:r>
            <w:r w:rsidR="00E54542">
              <w:rPr>
                <w:rFonts w:ascii="Verdana" w:hAnsi="Verdana"/>
                <w:sz w:val="16"/>
                <w:szCs w:val="16"/>
                <w:lang w:val="en-US"/>
              </w:rPr>
              <w:t>alternatives for the control of significant risks associated with the critical processes and equipment that handle</w:t>
            </w:r>
            <w:r w:rsidR="00AC5FC6">
              <w:rPr>
                <w:rFonts w:ascii="Verdana" w:hAnsi="Verdana"/>
                <w:sz w:val="16"/>
                <w:szCs w:val="16"/>
                <w:lang w:val="en-US"/>
              </w:rPr>
              <w:t>s</w:t>
            </w:r>
            <w:r w:rsidR="00E54542">
              <w:rPr>
                <w:rFonts w:ascii="Verdana" w:hAnsi="Verdana"/>
                <w:sz w:val="16"/>
                <w:szCs w:val="16"/>
                <w:lang w:val="en-US"/>
              </w:rPr>
              <w:t xml:space="preserve"> hazardous chemical substances.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4.5 Auditorías internas:</w:t>
            </w:r>
            <w:r w:rsidRPr="00EE7A3F">
              <w:rPr>
                <w:rFonts w:ascii="Verdana" w:hAnsi="Verdana"/>
                <w:sz w:val="16"/>
                <w:szCs w:val="16"/>
              </w:rPr>
              <w:t xml:space="preserve"> La revisión metodológica que el patrón realiza en su centro de trabajo para comprobar que se cumpla con el sistema de administración para organizar la seguridad de los </w:t>
            </w:r>
            <w:r w:rsidRPr="00EE7A3F">
              <w:rPr>
                <w:rFonts w:ascii="Verdana" w:hAnsi="Verdana"/>
                <w:color w:val="000000"/>
                <w:sz w:val="16"/>
                <w:szCs w:val="16"/>
              </w:rPr>
              <w:t>procesos y equipos críticos</w:t>
            </w:r>
            <w:r w:rsidRPr="00EE7A3F">
              <w:rPr>
                <w:rFonts w:ascii="Verdana" w:hAnsi="Verdana"/>
                <w:sz w:val="16"/>
                <w:szCs w:val="16"/>
              </w:rPr>
              <w:t xml:space="preserve"> que manejen sustancias químicas peligrosas.</w:t>
            </w:r>
            <w:r w:rsidR="00303645">
              <w:rPr>
                <w:rFonts w:ascii="Verdana" w:hAnsi="Verdana"/>
                <w:sz w:val="16"/>
                <w:szCs w:val="16"/>
              </w:rPr>
              <w:t xml:space="preserve">  </w:t>
            </w:r>
          </w:p>
        </w:tc>
        <w:tc>
          <w:tcPr>
            <w:tcW w:w="4788" w:type="dxa"/>
          </w:tcPr>
          <w:p w:rsidR="00EE7A3F" w:rsidRPr="00E54542" w:rsidRDefault="00E54542" w:rsidP="00810A96">
            <w:pPr>
              <w:pStyle w:val="Texto"/>
              <w:spacing w:after="90"/>
              <w:ind w:firstLine="0"/>
              <w:rPr>
                <w:rFonts w:ascii="Verdana" w:hAnsi="Verdana"/>
                <w:sz w:val="16"/>
                <w:szCs w:val="16"/>
                <w:lang w:val="en-US"/>
              </w:rPr>
            </w:pPr>
            <w:r>
              <w:rPr>
                <w:rFonts w:ascii="Verdana" w:hAnsi="Verdana"/>
                <w:b/>
                <w:sz w:val="16"/>
                <w:szCs w:val="16"/>
                <w:lang w:val="en-US"/>
              </w:rPr>
              <w:t xml:space="preserve">4.5 Internal Audits: </w:t>
            </w:r>
            <w:r>
              <w:rPr>
                <w:rFonts w:ascii="Verdana" w:hAnsi="Verdana"/>
                <w:sz w:val="16"/>
                <w:szCs w:val="16"/>
                <w:lang w:val="en-US"/>
              </w:rPr>
              <w:t xml:space="preserve">The methodological review that the employer makes in the workplace to verify that the system of administration for organizing the safety of the critical processes and equipment that handle hazardous chemical substances is compliant.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087C0C">
              <w:rPr>
                <w:rFonts w:ascii="Verdana" w:hAnsi="Verdana"/>
                <w:b/>
                <w:sz w:val="16"/>
                <w:szCs w:val="16"/>
                <w:lang w:val="es-MX"/>
              </w:rPr>
              <w:t>4.6 Autoridad del tra</w:t>
            </w:r>
            <w:r w:rsidRPr="00EE7A3F">
              <w:rPr>
                <w:rFonts w:ascii="Verdana" w:hAnsi="Verdana"/>
                <w:b/>
                <w:sz w:val="16"/>
                <w:szCs w:val="16"/>
              </w:rPr>
              <w:t>bajo;</w:t>
            </w:r>
            <w:r w:rsidRPr="00EE7A3F">
              <w:rPr>
                <w:rFonts w:ascii="Verdana" w:hAnsi="Verdana"/>
                <w:sz w:val="16"/>
                <w:szCs w:val="16"/>
              </w:rPr>
              <w:t xml:space="preserve"> </w:t>
            </w:r>
            <w:r w:rsidRPr="00EE7A3F">
              <w:rPr>
                <w:rFonts w:ascii="Verdana" w:hAnsi="Verdana"/>
                <w:b/>
                <w:sz w:val="16"/>
                <w:szCs w:val="16"/>
              </w:rPr>
              <w:t>Autoridad laboral:</w:t>
            </w:r>
            <w:r w:rsidRPr="00EE7A3F">
              <w:rPr>
                <w:rFonts w:ascii="Verdana" w:hAnsi="Verdana"/>
                <w:sz w:val="16"/>
                <w:szCs w:val="16"/>
              </w:rPr>
              <w:t xml:space="preserve"> Las unidades administrativas competentes de la Secretaría del Trabajo y Previsión Social, que realizan funciones de inspección en materia de seguridad y salud en el trabajo, y las correspondientes de las entidades federativas y del Distrito Federal, que actúen en auxilio de aquéllas.</w:t>
            </w:r>
            <w:r w:rsidR="00303645">
              <w:rPr>
                <w:rFonts w:ascii="Verdana" w:hAnsi="Verdana"/>
                <w:sz w:val="16"/>
                <w:szCs w:val="16"/>
              </w:rPr>
              <w:t xml:space="preserve">  </w:t>
            </w:r>
          </w:p>
        </w:tc>
        <w:tc>
          <w:tcPr>
            <w:tcW w:w="4788" w:type="dxa"/>
          </w:tcPr>
          <w:p w:rsidR="00EE7A3F" w:rsidRPr="00482874" w:rsidRDefault="00E54542" w:rsidP="00810A96">
            <w:pPr>
              <w:pStyle w:val="Texto"/>
              <w:spacing w:after="90"/>
              <w:ind w:firstLine="0"/>
              <w:rPr>
                <w:rFonts w:ascii="Verdana" w:hAnsi="Verdana"/>
                <w:sz w:val="16"/>
                <w:szCs w:val="16"/>
                <w:lang w:val="en-US"/>
              </w:rPr>
            </w:pPr>
            <w:r>
              <w:rPr>
                <w:rFonts w:ascii="Verdana" w:hAnsi="Verdana"/>
                <w:b/>
                <w:sz w:val="16"/>
                <w:szCs w:val="16"/>
                <w:lang w:val="en-US"/>
              </w:rPr>
              <w:t xml:space="preserve">4.6 Work authority; Labor authority: </w:t>
            </w:r>
            <w:r w:rsidR="00482874">
              <w:rPr>
                <w:rFonts w:ascii="Verdana" w:hAnsi="Verdana"/>
                <w:sz w:val="16"/>
                <w:szCs w:val="16"/>
                <w:lang w:val="en-US"/>
              </w:rPr>
              <w:t>The appropriate administrative units of the Secretary of Labor and Social Welfare</w:t>
            </w:r>
            <w:r w:rsidR="00AC5FC6">
              <w:rPr>
                <w:rFonts w:ascii="Verdana" w:hAnsi="Verdana"/>
                <w:sz w:val="16"/>
                <w:szCs w:val="16"/>
                <w:lang w:val="en-US"/>
              </w:rPr>
              <w:t xml:space="preserve"> (STPS)</w:t>
            </w:r>
            <w:r w:rsidR="00482874">
              <w:rPr>
                <w:rFonts w:ascii="Verdana" w:hAnsi="Verdana"/>
                <w:sz w:val="16"/>
                <w:szCs w:val="16"/>
                <w:lang w:val="en-US"/>
              </w:rPr>
              <w:t xml:space="preserve"> that perform functions of inspection in matters of occupational health and safety</w:t>
            </w:r>
            <w:r w:rsidR="00981893">
              <w:rPr>
                <w:rFonts w:ascii="Verdana" w:hAnsi="Verdana"/>
                <w:sz w:val="16"/>
                <w:szCs w:val="16"/>
                <w:lang w:val="en-US"/>
              </w:rPr>
              <w:t xml:space="preserve"> and those corresponding to the States and the Federal District, that act as auxiliaries to the latter.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4.7 Cambios:</w:t>
            </w:r>
            <w:r w:rsidRPr="00EE7A3F">
              <w:rPr>
                <w:rFonts w:ascii="Verdana" w:hAnsi="Verdana"/>
                <w:sz w:val="16"/>
                <w:szCs w:val="16"/>
              </w:rPr>
              <w:t xml:space="preserve"> Las modificaciones temporales o permanentes que se llevan a cabo en los </w:t>
            </w:r>
            <w:r w:rsidRPr="00EE7A3F">
              <w:rPr>
                <w:rFonts w:ascii="Verdana" w:hAnsi="Verdana"/>
                <w:color w:val="000000"/>
                <w:sz w:val="16"/>
                <w:szCs w:val="16"/>
              </w:rPr>
              <w:t>procesos y equipos críticos</w:t>
            </w:r>
            <w:r w:rsidRPr="00EE7A3F">
              <w:rPr>
                <w:rFonts w:ascii="Verdana" w:hAnsi="Verdana"/>
                <w:sz w:val="16"/>
                <w:szCs w:val="16"/>
              </w:rPr>
              <w:t xml:space="preserve"> que manejen sustancias químicas peligrosas y que están relacionadas con la tecnología, la organización, los procedimientos y las instalaciones del centro de trabajo.</w:t>
            </w:r>
            <w:r w:rsidR="00303645">
              <w:rPr>
                <w:rFonts w:ascii="Verdana" w:hAnsi="Verdana"/>
                <w:sz w:val="16"/>
                <w:szCs w:val="16"/>
              </w:rPr>
              <w:t xml:space="preserve">   </w:t>
            </w:r>
          </w:p>
        </w:tc>
        <w:tc>
          <w:tcPr>
            <w:tcW w:w="4788" w:type="dxa"/>
          </w:tcPr>
          <w:p w:rsidR="00EE7A3F" w:rsidRPr="00EA48A6" w:rsidRDefault="00303645" w:rsidP="00810A96">
            <w:pPr>
              <w:pStyle w:val="Texto"/>
              <w:spacing w:after="90"/>
              <w:ind w:firstLine="0"/>
              <w:rPr>
                <w:rFonts w:ascii="Verdana" w:hAnsi="Verdana"/>
                <w:sz w:val="16"/>
                <w:szCs w:val="16"/>
                <w:lang w:val="en-US"/>
              </w:rPr>
            </w:pPr>
            <w:r>
              <w:rPr>
                <w:rFonts w:ascii="Verdana" w:hAnsi="Verdana"/>
                <w:b/>
                <w:sz w:val="16"/>
                <w:szCs w:val="16"/>
                <w:lang w:val="en-US"/>
              </w:rPr>
              <w:t xml:space="preserve">4.7 Changes: </w:t>
            </w:r>
            <w:r w:rsidR="00EA48A6">
              <w:rPr>
                <w:rFonts w:ascii="Verdana" w:hAnsi="Verdana"/>
                <w:sz w:val="16"/>
                <w:szCs w:val="16"/>
                <w:lang w:val="en-US"/>
              </w:rPr>
              <w:t xml:space="preserve">The temporary or permanent modifications that are carried out in </w:t>
            </w:r>
            <w:r w:rsidR="00EA48A6" w:rsidRPr="00EA48A6">
              <w:rPr>
                <w:rFonts w:ascii="Verdana" w:hAnsi="Verdana"/>
                <w:sz w:val="16"/>
                <w:szCs w:val="16"/>
                <w:lang w:val="en-US"/>
              </w:rPr>
              <w:t>the critical processes and equipment that handle hazardous chemical substances</w:t>
            </w:r>
            <w:r w:rsidR="00EA48A6">
              <w:rPr>
                <w:rFonts w:ascii="Verdana" w:hAnsi="Verdana"/>
                <w:sz w:val="16"/>
                <w:szCs w:val="16"/>
                <w:lang w:val="en-US"/>
              </w:rPr>
              <w:t xml:space="preserve"> and that are related with technology, the organization, the procedures and the installations of the workplace.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4.8 Cantidad umbral:</w:t>
            </w:r>
            <w:r w:rsidRPr="00EE7A3F">
              <w:rPr>
                <w:rFonts w:ascii="Verdana" w:hAnsi="Verdana"/>
                <w:sz w:val="16"/>
                <w:szCs w:val="16"/>
              </w:rPr>
              <w:t xml:space="preserve"> El valor igual o mayor en masa (kg) de la sustancia química peligrosa establecida en el Apéndice A de la presente Norma, independientemente del estado físico en que se encuentre, cuya liberación incontrolada, por causas naturales o derivadas de la actividad humana, puede ocasionar un accidente mayor.</w:t>
            </w:r>
          </w:p>
        </w:tc>
        <w:tc>
          <w:tcPr>
            <w:tcW w:w="4788" w:type="dxa"/>
          </w:tcPr>
          <w:p w:rsidR="00EE7A3F" w:rsidRPr="00CD49CB" w:rsidRDefault="00CD49CB" w:rsidP="00AC5FC6">
            <w:pPr>
              <w:pStyle w:val="Texto"/>
              <w:spacing w:after="90"/>
              <w:ind w:firstLine="0"/>
              <w:rPr>
                <w:rFonts w:ascii="Verdana" w:hAnsi="Verdana"/>
                <w:sz w:val="16"/>
                <w:szCs w:val="16"/>
                <w:lang w:val="en-US"/>
              </w:rPr>
            </w:pPr>
            <w:r>
              <w:rPr>
                <w:rFonts w:ascii="Verdana" w:hAnsi="Verdana"/>
                <w:b/>
                <w:sz w:val="16"/>
                <w:szCs w:val="16"/>
                <w:lang w:val="en-US"/>
              </w:rPr>
              <w:t>4.8 Threshold quantity:</w:t>
            </w:r>
            <w:r>
              <w:rPr>
                <w:rFonts w:ascii="Verdana" w:hAnsi="Verdana"/>
                <w:sz w:val="16"/>
                <w:szCs w:val="16"/>
                <w:lang w:val="en-US"/>
              </w:rPr>
              <w:t xml:space="preserve"> The value equal or greater in mass (kg) of the hazardous chemical substance established in the Appendix </w:t>
            </w:r>
            <w:r w:rsidR="00AC5FC6">
              <w:rPr>
                <w:rFonts w:ascii="Verdana" w:hAnsi="Verdana"/>
                <w:sz w:val="16"/>
                <w:szCs w:val="16"/>
                <w:lang w:val="en-US"/>
              </w:rPr>
              <w:t>A</w:t>
            </w:r>
            <w:r>
              <w:rPr>
                <w:rFonts w:ascii="Verdana" w:hAnsi="Verdana"/>
                <w:sz w:val="16"/>
                <w:szCs w:val="16"/>
                <w:lang w:val="en-US"/>
              </w:rPr>
              <w:t xml:space="preserve">, of this Standard, independently of the physical state in which it is found, whose uncontrolled release, for natural causes or derived from human activity, can cause a major accident.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4.9 Causas raíz:</w:t>
            </w:r>
            <w:r w:rsidRPr="00EE7A3F">
              <w:rPr>
                <w:rFonts w:ascii="Verdana" w:hAnsi="Verdana"/>
                <w:sz w:val="16"/>
                <w:szCs w:val="16"/>
              </w:rPr>
              <w:t xml:space="preserve"> Los hechos esenciales que originan un accidente mayor en un </w:t>
            </w:r>
            <w:r w:rsidRPr="00EE7A3F">
              <w:rPr>
                <w:rFonts w:ascii="Verdana" w:hAnsi="Verdana"/>
                <w:color w:val="000000"/>
                <w:sz w:val="16"/>
                <w:szCs w:val="16"/>
              </w:rPr>
              <w:t>proceso y/o equipo crítico</w:t>
            </w:r>
            <w:r w:rsidRPr="00EE7A3F">
              <w:rPr>
                <w:rFonts w:ascii="Verdana" w:hAnsi="Verdana"/>
                <w:sz w:val="16"/>
                <w:szCs w:val="16"/>
              </w:rPr>
              <w:t>.</w:t>
            </w:r>
          </w:p>
        </w:tc>
        <w:tc>
          <w:tcPr>
            <w:tcW w:w="4788" w:type="dxa"/>
          </w:tcPr>
          <w:p w:rsidR="00EE7A3F" w:rsidRPr="00CD49CB" w:rsidRDefault="00CD49CB" w:rsidP="00810A96">
            <w:pPr>
              <w:pStyle w:val="Texto"/>
              <w:spacing w:after="90"/>
              <w:ind w:firstLine="0"/>
              <w:rPr>
                <w:rFonts w:ascii="Verdana" w:hAnsi="Verdana"/>
                <w:sz w:val="16"/>
                <w:szCs w:val="16"/>
                <w:lang w:val="en-US"/>
              </w:rPr>
            </w:pPr>
            <w:r>
              <w:rPr>
                <w:rFonts w:ascii="Verdana" w:hAnsi="Verdana"/>
                <w:b/>
                <w:sz w:val="16"/>
                <w:szCs w:val="16"/>
                <w:lang w:val="en-US"/>
              </w:rPr>
              <w:t xml:space="preserve">4.9 Root cause: </w:t>
            </w:r>
            <w:r>
              <w:rPr>
                <w:rFonts w:ascii="Verdana" w:hAnsi="Verdana"/>
                <w:sz w:val="16"/>
                <w:szCs w:val="16"/>
                <w:lang w:val="en-US"/>
              </w:rPr>
              <w:t xml:space="preserve">The essential acts that cause a major accident in a critical process and/or equipment.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B16E66">
              <w:rPr>
                <w:rFonts w:ascii="Verdana" w:hAnsi="Verdana"/>
                <w:b/>
                <w:sz w:val="16"/>
                <w:szCs w:val="16"/>
                <w:lang w:val="es-MX"/>
              </w:rPr>
              <w:t>4.10 Contratista:</w:t>
            </w:r>
            <w:r w:rsidRPr="00B16E66">
              <w:rPr>
                <w:rFonts w:ascii="Verdana" w:hAnsi="Verdana"/>
                <w:sz w:val="16"/>
                <w:szCs w:val="16"/>
                <w:lang w:val="es-MX"/>
              </w:rPr>
              <w:t xml:space="preserve"> La persona física o moral que presta </w:t>
            </w:r>
            <w:r w:rsidRPr="00EE7A3F">
              <w:rPr>
                <w:rFonts w:ascii="Verdana" w:hAnsi="Verdana"/>
                <w:sz w:val="16"/>
                <w:szCs w:val="16"/>
              </w:rPr>
              <w:t xml:space="preserve">sus servicios al centro de trabajo; que se involucra directa o indirectamente con los </w:t>
            </w:r>
            <w:r w:rsidRPr="00EE7A3F">
              <w:rPr>
                <w:rFonts w:ascii="Verdana" w:hAnsi="Verdana"/>
                <w:color w:val="000000"/>
                <w:sz w:val="16"/>
                <w:szCs w:val="16"/>
              </w:rPr>
              <w:t>procesos y equipos críticos</w:t>
            </w:r>
            <w:r w:rsidRPr="00EE7A3F">
              <w:rPr>
                <w:rFonts w:ascii="Verdana" w:hAnsi="Verdana"/>
                <w:sz w:val="16"/>
                <w:szCs w:val="16"/>
              </w:rPr>
              <w:t xml:space="preserve"> que manejen sustancias químicas peligrosas, con equipo, maquinaria y/o mano de obra propios o subcontratados, y que por motivo de su trabajo puede adicionar o potencializar un riesgo.</w:t>
            </w:r>
          </w:p>
        </w:tc>
        <w:tc>
          <w:tcPr>
            <w:tcW w:w="4788" w:type="dxa"/>
          </w:tcPr>
          <w:p w:rsidR="00EE7A3F" w:rsidRPr="00233B20" w:rsidRDefault="00233B20" w:rsidP="00810A96">
            <w:pPr>
              <w:pStyle w:val="Texto"/>
              <w:spacing w:after="90"/>
              <w:ind w:firstLine="0"/>
              <w:rPr>
                <w:rFonts w:ascii="Verdana" w:hAnsi="Verdana"/>
                <w:sz w:val="16"/>
                <w:szCs w:val="16"/>
                <w:lang w:val="en-US"/>
              </w:rPr>
            </w:pPr>
            <w:r>
              <w:rPr>
                <w:rFonts w:ascii="Verdana" w:hAnsi="Verdana"/>
                <w:b/>
                <w:sz w:val="16"/>
                <w:szCs w:val="16"/>
                <w:lang w:val="en-US"/>
              </w:rPr>
              <w:t xml:space="preserve">4.10 Contractor: </w:t>
            </w:r>
            <w:r>
              <w:rPr>
                <w:rFonts w:ascii="Verdana" w:hAnsi="Verdana"/>
                <w:sz w:val="16"/>
                <w:szCs w:val="16"/>
                <w:lang w:val="en-US"/>
              </w:rPr>
              <w:t xml:space="preserve">The individual or company that renders services to the workplace; that is involved directly or indirectly with </w:t>
            </w:r>
            <w:r w:rsidRPr="00233B20">
              <w:rPr>
                <w:rFonts w:ascii="Verdana" w:hAnsi="Verdana"/>
                <w:sz w:val="16"/>
                <w:szCs w:val="16"/>
                <w:lang w:val="en-US"/>
              </w:rPr>
              <w:t>the critical processes and equipment that handle hazardous chemical substances</w:t>
            </w:r>
            <w:r>
              <w:rPr>
                <w:rFonts w:ascii="Verdana" w:hAnsi="Verdana"/>
                <w:sz w:val="16"/>
                <w:szCs w:val="16"/>
                <w:lang w:val="en-US"/>
              </w:rPr>
              <w:t xml:space="preserve">, with their own equipment, machinery and/or labor or subcontracted, and that for reason of their work can </w:t>
            </w:r>
            <w:r w:rsidR="00B16E66">
              <w:rPr>
                <w:rFonts w:ascii="Verdana" w:hAnsi="Verdana"/>
                <w:sz w:val="16"/>
                <w:szCs w:val="16"/>
                <w:lang w:val="en-US"/>
              </w:rPr>
              <w:t xml:space="preserve">increase or worsen a risk. </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4.11 Dispositivos de seguridad:</w:t>
            </w:r>
            <w:r w:rsidRPr="00EE7A3F">
              <w:rPr>
                <w:rFonts w:ascii="Verdana" w:hAnsi="Verdana"/>
                <w:sz w:val="16"/>
                <w:szCs w:val="16"/>
              </w:rPr>
              <w:t xml:space="preserve"> Los mecanismos o sistemas de la maquinaria, equipo o instalaciones que tienen como finalidad accionarse por efecto de un evento que ponga en riesgo el </w:t>
            </w:r>
            <w:r w:rsidRPr="00EE7A3F">
              <w:rPr>
                <w:rFonts w:ascii="Verdana" w:hAnsi="Verdana"/>
                <w:color w:val="000000"/>
                <w:sz w:val="16"/>
                <w:szCs w:val="16"/>
              </w:rPr>
              <w:t>proceso y/o equipo crítico,</w:t>
            </w:r>
            <w:r w:rsidRPr="00EE7A3F">
              <w:rPr>
                <w:rFonts w:ascii="Verdana" w:hAnsi="Verdana"/>
                <w:sz w:val="16"/>
                <w:szCs w:val="16"/>
              </w:rPr>
              <w:t xml:space="preserve"> y que previenen, reducen las consecuencias o controlan sus condiciones de operación.</w:t>
            </w:r>
          </w:p>
        </w:tc>
        <w:tc>
          <w:tcPr>
            <w:tcW w:w="4788" w:type="dxa"/>
          </w:tcPr>
          <w:p w:rsidR="00EE7A3F" w:rsidRPr="00087C0C" w:rsidRDefault="00087C0C" w:rsidP="00AC5FC6">
            <w:pPr>
              <w:pStyle w:val="Texto"/>
              <w:spacing w:after="90"/>
              <w:ind w:firstLine="0"/>
              <w:rPr>
                <w:rFonts w:ascii="Verdana" w:hAnsi="Verdana"/>
                <w:sz w:val="16"/>
                <w:szCs w:val="16"/>
                <w:lang w:val="en-US"/>
              </w:rPr>
            </w:pPr>
            <w:r w:rsidRPr="00087C0C">
              <w:rPr>
                <w:rFonts w:ascii="Verdana" w:hAnsi="Verdana"/>
                <w:b/>
                <w:sz w:val="16"/>
                <w:szCs w:val="16"/>
                <w:lang w:val="en-US"/>
              </w:rPr>
              <w:t xml:space="preserve">4.11 Safety Devices: </w:t>
            </w:r>
            <w:r w:rsidRPr="00087C0C">
              <w:rPr>
                <w:rFonts w:ascii="Verdana" w:hAnsi="Verdana"/>
                <w:sz w:val="16"/>
                <w:szCs w:val="16"/>
                <w:lang w:val="en-US"/>
              </w:rPr>
              <w:t xml:space="preserve">The mechanisms or systems of machinery, equipment, or installations that have the purpose of </w:t>
            </w:r>
            <w:r>
              <w:rPr>
                <w:rFonts w:ascii="Verdana" w:hAnsi="Verdana"/>
                <w:sz w:val="16"/>
                <w:szCs w:val="16"/>
                <w:lang w:val="en-US"/>
              </w:rPr>
              <w:t xml:space="preserve">being activated by an event that places at risk the critical process and/or equipment, and that prevent, reduce the consequences or control their </w:t>
            </w:r>
            <w:r w:rsidR="00AC5FC6">
              <w:rPr>
                <w:rFonts w:ascii="Verdana" w:hAnsi="Verdana"/>
                <w:sz w:val="16"/>
                <w:szCs w:val="16"/>
                <w:lang w:val="en-US"/>
              </w:rPr>
              <w:t xml:space="preserve">operating </w:t>
            </w:r>
            <w:r>
              <w:rPr>
                <w:rFonts w:ascii="Verdana" w:hAnsi="Verdana"/>
                <w:sz w:val="16"/>
                <w:szCs w:val="16"/>
                <w:lang w:val="en-US"/>
              </w:rPr>
              <w:t>conditions</w:t>
            </w:r>
            <w:r w:rsidR="00AC5FC6">
              <w:rPr>
                <w:rFonts w:ascii="Verdana" w:hAnsi="Verdana"/>
                <w:sz w:val="16"/>
                <w:szCs w:val="16"/>
                <w:lang w:val="en-US"/>
              </w:rPr>
              <w:t>.</w:t>
            </w:r>
          </w:p>
        </w:tc>
      </w:tr>
      <w:tr w:rsidR="00EE7A3F" w:rsidRPr="00681B2B" w:rsidTr="001C0386">
        <w:tc>
          <w:tcPr>
            <w:tcW w:w="4788" w:type="dxa"/>
          </w:tcPr>
          <w:p w:rsidR="00EE7A3F" w:rsidRPr="00EE7A3F" w:rsidRDefault="00EE7A3F" w:rsidP="00810A96">
            <w:pPr>
              <w:pStyle w:val="Texto"/>
              <w:spacing w:after="90"/>
              <w:ind w:firstLine="0"/>
              <w:rPr>
                <w:rFonts w:ascii="Verdana" w:hAnsi="Verdana"/>
                <w:sz w:val="16"/>
                <w:szCs w:val="16"/>
              </w:rPr>
            </w:pPr>
            <w:r w:rsidRPr="00EE7A3F">
              <w:rPr>
                <w:rFonts w:ascii="Verdana" w:hAnsi="Verdana"/>
                <w:b/>
                <w:sz w:val="16"/>
                <w:szCs w:val="16"/>
              </w:rPr>
              <w:t>4.12 Equipo crítico:</w:t>
            </w:r>
            <w:r w:rsidRPr="00EE7A3F">
              <w:rPr>
                <w:rFonts w:ascii="Verdana" w:hAnsi="Verdana"/>
                <w:sz w:val="16"/>
                <w:szCs w:val="16"/>
              </w:rPr>
              <w:t xml:space="preserve"> Los tanques de almacenamiento y recipientes presurizados, junto con sus sistemas de paro de emergencia; los dispositivos y sistemas de alivio de presión y de venteo; las protecciones del proceso, tales como controles, enlaces de protección, sensores y alarmas, y los sistemas de bombeo y tuberías, entre otros, destinados a contener sustancias químicas peligrosas, que se encuentran o no interconectados en el proceso de producción, en los que la falla de los dispositivos de seguridad, de la integridad mecánica o en el manejo de las sustancias o equipos, durante la operación de los mismos, puede ocasionar un accidente mayor.</w:t>
            </w:r>
          </w:p>
        </w:tc>
        <w:tc>
          <w:tcPr>
            <w:tcW w:w="4788" w:type="dxa"/>
          </w:tcPr>
          <w:p w:rsidR="00EE7A3F" w:rsidRPr="00D929CA" w:rsidRDefault="00087C0C" w:rsidP="00D929CA">
            <w:pPr>
              <w:pStyle w:val="Texto"/>
              <w:spacing w:after="90"/>
              <w:ind w:firstLine="0"/>
              <w:rPr>
                <w:rFonts w:ascii="Verdana" w:hAnsi="Verdana"/>
                <w:sz w:val="16"/>
                <w:szCs w:val="16"/>
                <w:lang w:val="en-US"/>
              </w:rPr>
            </w:pPr>
            <w:r w:rsidRPr="00D929CA">
              <w:rPr>
                <w:rFonts w:ascii="Verdana" w:hAnsi="Verdana"/>
                <w:b/>
                <w:sz w:val="16"/>
                <w:szCs w:val="16"/>
                <w:lang w:val="en-US"/>
              </w:rPr>
              <w:t xml:space="preserve">4.12 Critical Equipment: </w:t>
            </w:r>
            <w:r w:rsidR="00D929CA" w:rsidRPr="00D929CA">
              <w:rPr>
                <w:rFonts w:ascii="Verdana" w:hAnsi="Verdana"/>
                <w:sz w:val="16"/>
                <w:szCs w:val="16"/>
                <w:lang w:val="en-US"/>
              </w:rPr>
              <w:t>The storage tanks and pressurized containers, together with their emergency stop</w:t>
            </w:r>
            <w:r w:rsidR="00D929CA">
              <w:rPr>
                <w:rFonts w:ascii="Verdana" w:hAnsi="Verdana"/>
                <w:sz w:val="16"/>
                <w:szCs w:val="16"/>
                <w:lang w:val="en-US"/>
              </w:rPr>
              <w:t xml:space="preserve"> </w:t>
            </w:r>
            <w:r w:rsidR="00D929CA" w:rsidRPr="00D929CA">
              <w:rPr>
                <w:rFonts w:ascii="Verdana" w:hAnsi="Verdana"/>
                <w:sz w:val="16"/>
                <w:szCs w:val="16"/>
                <w:lang w:val="en-US"/>
              </w:rPr>
              <w:t>systems</w:t>
            </w:r>
            <w:r w:rsidR="0025739F">
              <w:rPr>
                <w:rFonts w:ascii="Verdana" w:hAnsi="Verdana"/>
                <w:sz w:val="16"/>
                <w:szCs w:val="16"/>
                <w:lang w:val="en-US"/>
              </w:rPr>
              <w:t>; the devices and pressure relief and venting systems; the protections of the process, such as controls, protection connections, sensors and alarms, and the pumping systems and pipes, among others, designated for containing hazardous chemical substances, that are or are not  interconnected in the production process, in those that the failure of the safety devices, mechanical integrity or failure in the handling of the substances or equipment d</w:t>
            </w:r>
            <w:r w:rsidR="00AC5FC6">
              <w:rPr>
                <w:rFonts w:ascii="Verdana" w:hAnsi="Verdana"/>
                <w:sz w:val="16"/>
                <w:szCs w:val="16"/>
                <w:lang w:val="en-US"/>
              </w:rPr>
              <w:t>uring the operation of the same</w:t>
            </w:r>
            <w:r w:rsidR="0025739F">
              <w:rPr>
                <w:rFonts w:ascii="Verdana" w:hAnsi="Verdana"/>
                <w:sz w:val="16"/>
                <w:szCs w:val="16"/>
                <w:lang w:val="en-US"/>
              </w:rPr>
              <w:t xml:space="preserve"> can cause a major accident.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4.13 Integridad mecánica:</w:t>
            </w:r>
            <w:r w:rsidRPr="00EE7A3F">
              <w:rPr>
                <w:rFonts w:ascii="Verdana" w:hAnsi="Verdana"/>
                <w:sz w:val="16"/>
                <w:szCs w:val="16"/>
              </w:rPr>
              <w:t xml:space="preserve"> El conjunto de actividades interrelacionadas y enfocadas al aseguramiento</w:t>
            </w:r>
            <w:r w:rsidRPr="00EE7A3F">
              <w:rPr>
                <w:rFonts w:ascii="Verdana" w:hAnsi="Verdana"/>
                <w:sz w:val="16"/>
                <w:szCs w:val="16"/>
              </w:rPr>
              <w:br/>
              <w:t>de la confiabilidad de las condiciones de seguridad de los equipos críticos durante su funcionamiento, a fin de prevenir fallas, riesgos potenciales o accidentes. Cubre desde la fase de diseño, fabricación, construcción, instalación, operación y mantenimiento, hasta su desmantelamiento.</w:t>
            </w:r>
          </w:p>
        </w:tc>
        <w:tc>
          <w:tcPr>
            <w:tcW w:w="4788" w:type="dxa"/>
          </w:tcPr>
          <w:p w:rsidR="00EE7A3F" w:rsidRPr="0025739F" w:rsidRDefault="0025739F" w:rsidP="00AC5FC6">
            <w:pPr>
              <w:pStyle w:val="Texto"/>
              <w:spacing w:line="231" w:lineRule="exact"/>
              <w:ind w:firstLine="0"/>
              <w:rPr>
                <w:rFonts w:ascii="Verdana" w:hAnsi="Verdana"/>
                <w:sz w:val="16"/>
                <w:szCs w:val="16"/>
                <w:lang w:val="en-US"/>
              </w:rPr>
            </w:pPr>
            <w:r w:rsidRPr="0025739F">
              <w:rPr>
                <w:rFonts w:ascii="Verdana" w:hAnsi="Verdana"/>
                <w:b/>
                <w:sz w:val="16"/>
                <w:szCs w:val="16"/>
                <w:lang w:val="en-US"/>
              </w:rPr>
              <w:t xml:space="preserve">4.13 Mechanical integrity: </w:t>
            </w:r>
            <w:r w:rsidRPr="0025739F">
              <w:rPr>
                <w:rFonts w:ascii="Verdana" w:hAnsi="Verdana"/>
                <w:sz w:val="16"/>
                <w:szCs w:val="16"/>
                <w:lang w:val="en-US"/>
              </w:rPr>
              <w:t>The combination of interrelated activities  and focused on the assurance of</w:t>
            </w:r>
            <w:r w:rsidR="00AC5FC6">
              <w:rPr>
                <w:rFonts w:ascii="Verdana" w:hAnsi="Verdana"/>
                <w:sz w:val="16"/>
                <w:szCs w:val="16"/>
                <w:lang w:val="en-US"/>
              </w:rPr>
              <w:t xml:space="preserve"> the</w:t>
            </w:r>
            <w:r w:rsidRPr="0025739F">
              <w:rPr>
                <w:rFonts w:ascii="Verdana" w:hAnsi="Verdana"/>
                <w:sz w:val="16"/>
                <w:szCs w:val="16"/>
                <w:lang w:val="en-US"/>
              </w:rPr>
              <w:t xml:space="preserve"> reliability of the safety conditions of the critical equipment during operation, for the purpose of preventing failures, potential risks or accidents. </w:t>
            </w:r>
            <w:r>
              <w:rPr>
                <w:rFonts w:ascii="Verdana" w:hAnsi="Verdana"/>
                <w:sz w:val="16"/>
                <w:szCs w:val="16"/>
                <w:lang w:val="en-US"/>
              </w:rPr>
              <w:t xml:space="preserve">It covers from the design phase, manufacturing, construction, installations, operation, and maintenance, until their </w:t>
            </w:r>
            <w:r w:rsidR="00AC5FC6">
              <w:rPr>
                <w:rFonts w:ascii="Verdana" w:hAnsi="Verdana"/>
                <w:sz w:val="16"/>
                <w:szCs w:val="16"/>
                <w:lang w:val="en-US"/>
              </w:rPr>
              <w:t>dismantlement.</w:t>
            </w:r>
            <w:r>
              <w:rPr>
                <w:rFonts w:ascii="Verdana" w:hAnsi="Verdana"/>
                <w:sz w:val="16"/>
                <w:szCs w:val="16"/>
                <w:lang w:val="en-US"/>
              </w:rPr>
              <w:t xml:space="preserve">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4.14 Límites seguros de operación:</w:t>
            </w:r>
            <w:r w:rsidRPr="00DE010F">
              <w:rPr>
                <w:rFonts w:ascii="Verdana" w:hAnsi="Verdana"/>
                <w:sz w:val="16"/>
                <w:szCs w:val="16"/>
                <w:lang w:val="es-MX"/>
              </w:rPr>
              <w:t xml:space="preserve"> Los valo</w:t>
            </w:r>
            <w:r w:rsidRPr="00EE7A3F">
              <w:rPr>
                <w:rFonts w:ascii="Verdana" w:hAnsi="Verdana"/>
                <w:sz w:val="16"/>
                <w:szCs w:val="16"/>
              </w:rPr>
              <w:t>res de las variables de funcionamiento de los equipos críticos que son reconocidos como seguros, de acuerdo con sus características de diseño, y que no deberán ser rebasados durante su operación.</w:t>
            </w:r>
          </w:p>
        </w:tc>
        <w:tc>
          <w:tcPr>
            <w:tcW w:w="4788" w:type="dxa"/>
          </w:tcPr>
          <w:p w:rsidR="00EE7A3F" w:rsidRPr="0025739F" w:rsidRDefault="0025739F" w:rsidP="00AC5FC6">
            <w:pPr>
              <w:pStyle w:val="Texto"/>
              <w:spacing w:line="231" w:lineRule="exact"/>
              <w:ind w:firstLine="0"/>
              <w:rPr>
                <w:rFonts w:ascii="Verdana" w:hAnsi="Verdana"/>
                <w:sz w:val="16"/>
                <w:szCs w:val="16"/>
                <w:lang w:val="en-US"/>
              </w:rPr>
            </w:pPr>
            <w:r w:rsidRPr="0025739F">
              <w:rPr>
                <w:rFonts w:ascii="Verdana" w:hAnsi="Verdana"/>
                <w:b/>
                <w:sz w:val="16"/>
                <w:szCs w:val="16"/>
                <w:lang w:val="en-US"/>
              </w:rPr>
              <w:t xml:space="preserve">4.14 Safe operating limits: </w:t>
            </w:r>
            <w:r w:rsidRPr="0025739F">
              <w:rPr>
                <w:rFonts w:ascii="Verdana" w:hAnsi="Verdana"/>
                <w:sz w:val="16"/>
                <w:szCs w:val="16"/>
                <w:lang w:val="en-US"/>
              </w:rPr>
              <w:t xml:space="preserve"> The valu</w:t>
            </w:r>
            <w:r w:rsidR="00AC5FC6">
              <w:rPr>
                <w:rFonts w:ascii="Verdana" w:hAnsi="Verdana"/>
                <w:sz w:val="16"/>
                <w:szCs w:val="16"/>
                <w:lang w:val="en-US"/>
              </w:rPr>
              <w:t>es</w:t>
            </w:r>
            <w:r w:rsidRPr="0025739F">
              <w:rPr>
                <w:rFonts w:ascii="Verdana" w:hAnsi="Verdana"/>
                <w:sz w:val="16"/>
                <w:szCs w:val="16"/>
                <w:lang w:val="en-US"/>
              </w:rPr>
              <w:t xml:space="preserve"> of the operating variables of the critical equipment that are recognized as safe, according to their design characteristics, and that must not be exc</w:t>
            </w:r>
            <w:r w:rsidR="00AC5FC6">
              <w:rPr>
                <w:rFonts w:ascii="Verdana" w:hAnsi="Verdana"/>
                <w:sz w:val="16"/>
                <w:szCs w:val="16"/>
                <w:lang w:val="en-US"/>
              </w:rPr>
              <w:t>e</w:t>
            </w:r>
            <w:r w:rsidRPr="0025739F">
              <w:rPr>
                <w:rFonts w:ascii="Verdana" w:hAnsi="Verdana"/>
                <w:sz w:val="16"/>
                <w:szCs w:val="16"/>
                <w:lang w:val="en-US"/>
              </w:rPr>
              <w:t xml:space="preserve">eded during their operation.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4.15 Manejo:</w:t>
            </w:r>
            <w:r w:rsidRPr="00DE010F">
              <w:rPr>
                <w:rFonts w:ascii="Verdana" w:hAnsi="Verdana"/>
                <w:sz w:val="16"/>
                <w:szCs w:val="16"/>
                <w:lang w:val="es-MX"/>
              </w:rPr>
              <w:t xml:space="preserve"> El uso, almacenamiento, transformación, fabricación, trasvase, traslado y/o movimiento de </w:t>
            </w:r>
            <w:r w:rsidRPr="00EE7A3F">
              <w:rPr>
                <w:rFonts w:ascii="Verdana" w:hAnsi="Verdana"/>
                <w:sz w:val="16"/>
                <w:szCs w:val="16"/>
              </w:rPr>
              <w:t>las sustancias químicas peligrosas en el centro de trabajo.</w:t>
            </w:r>
          </w:p>
        </w:tc>
        <w:tc>
          <w:tcPr>
            <w:tcW w:w="4788" w:type="dxa"/>
          </w:tcPr>
          <w:p w:rsidR="00EE7A3F" w:rsidRPr="0025739F" w:rsidRDefault="0025739F" w:rsidP="00810A96">
            <w:pPr>
              <w:pStyle w:val="Texto"/>
              <w:spacing w:line="231" w:lineRule="exact"/>
              <w:ind w:firstLine="0"/>
              <w:rPr>
                <w:rFonts w:ascii="Verdana" w:hAnsi="Verdana"/>
                <w:sz w:val="16"/>
                <w:szCs w:val="16"/>
                <w:lang w:val="en-US"/>
              </w:rPr>
            </w:pPr>
            <w:r w:rsidRPr="0025739F">
              <w:rPr>
                <w:rFonts w:ascii="Verdana" w:hAnsi="Verdana"/>
                <w:b/>
                <w:sz w:val="16"/>
                <w:szCs w:val="16"/>
                <w:lang w:val="en-US"/>
              </w:rPr>
              <w:t xml:space="preserve">4.15 Handling: </w:t>
            </w:r>
            <w:r w:rsidRPr="0025739F">
              <w:rPr>
                <w:rFonts w:ascii="Verdana" w:hAnsi="Verdana"/>
                <w:sz w:val="16"/>
                <w:szCs w:val="16"/>
                <w:lang w:val="en-US"/>
              </w:rPr>
              <w:t xml:space="preserve"> The use, storage, assembly, manufacture, transfer, and/or movement of the hazardous chemical substances in the workplace.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 xml:space="preserve">4.16 </w:t>
            </w:r>
            <w:r w:rsidRPr="00EE7A3F">
              <w:rPr>
                <w:rFonts w:ascii="Verdana" w:hAnsi="Verdana"/>
                <w:b/>
                <w:sz w:val="16"/>
                <w:szCs w:val="16"/>
              </w:rPr>
              <w:t>Mantenimiento:</w:t>
            </w:r>
            <w:r w:rsidRPr="00EE7A3F">
              <w:rPr>
                <w:rFonts w:ascii="Verdana" w:hAnsi="Verdana"/>
                <w:sz w:val="16"/>
                <w:szCs w:val="16"/>
              </w:rPr>
              <w:t xml:space="preserve"> La acción de revisión, reparación y pruebas al equipo crítico o su instalación, con el fin de mantener su operación o realizar su reacondicionamiento.</w:t>
            </w:r>
          </w:p>
        </w:tc>
        <w:tc>
          <w:tcPr>
            <w:tcW w:w="4788" w:type="dxa"/>
          </w:tcPr>
          <w:p w:rsidR="00EE7A3F" w:rsidRPr="0025739F" w:rsidRDefault="0025739F" w:rsidP="00AC5FC6">
            <w:pPr>
              <w:pStyle w:val="Texto"/>
              <w:spacing w:line="231" w:lineRule="exact"/>
              <w:ind w:firstLine="0"/>
              <w:rPr>
                <w:rFonts w:ascii="Verdana" w:hAnsi="Verdana"/>
                <w:sz w:val="16"/>
                <w:szCs w:val="16"/>
                <w:lang w:val="en-US"/>
              </w:rPr>
            </w:pPr>
            <w:r w:rsidRPr="0025739F">
              <w:rPr>
                <w:rFonts w:ascii="Verdana" w:hAnsi="Verdana"/>
                <w:b/>
                <w:sz w:val="16"/>
                <w:szCs w:val="16"/>
                <w:lang w:val="en-US"/>
              </w:rPr>
              <w:t xml:space="preserve">4.16 Maintenance: </w:t>
            </w:r>
            <w:r w:rsidR="00AC5FC6">
              <w:rPr>
                <w:rFonts w:ascii="Verdana" w:hAnsi="Verdana"/>
                <w:sz w:val="16"/>
                <w:szCs w:val="16"/>
                <w:lang w:val="en-US"/>
              </w:rPr>
              <w:t>The action of inspecting</w:t>
            </w:r>
            <w:r w:rsidRPr="0025739F">
              <w:rPr>
                <w:rFonts w:ascii="Verdana" w:hAnsi="Verdana"/>
                <w:sz w:val="16"/>
                <w:szCs w:val="16"/>
                <w:lang w:val="en-US"/>
              </w:rPr>
              <w:t>, repair</w:t>
            </w:r>
            <w:r w:rsidR="00AC5FC6">
              <w:rPr>
                <w:rFonts w:ascii="Verdana" w:hAnsi="Verdana"/>
                <w:sz w:val="16"/>
                <w:szCs w:val="16"/>
                <w:lang w:val="en-US"/>
              </w:rPr>
              <w:t>ing</w:t>
            </w:r>
            <w:r w:rsidRPr="0025739F">
              <w:rPr>
                <w:rFonts w:ascii="Verdana" w:hAnsi="Verdana"/>
                <w:sz w:val="16"/>
                <w:szCs w:val="16"/>
                <w:lang w:val="en-US"/>
              </w:rPr>
              <w:t xml:space="preserve">, and </w:t>
            </w:r>
            <w:r w:rsidR="00AC5FC6">
              <w:rPr>
                <w:rFonts w:ascii="Verdana" w:hAnsi="Verdana"/>
                <w:sz w:val="16"/>
                <w:szCs w:val="16"/>
                <w:lang w:val="en-US"/>
              </w:rPr>
              <w:t xml:space="preserve">performing </w:t>
            </w:r>
            <w:r w:rsidRPr="0025739F">
              <w:rPr>
                <w:rFonts w:ascii="Verdana" w:hAnsi="Verdana"/>
                <w:sz w:val="16"/>
                <w:szCs w:val="16"/>
                <w:lang w:val="en-US"/>
              </w:rPr>
              <w:t>test</w:t>
            </w:r>
            <w:r w:rsidR="00AC5FC6">
              <w:rPr>
                <w:rFonts w:ascii="Verdana" w:hAnsi="Verdana"/>
                <w:sz w:val="16"/>
                <w:szCs w:val="16"/>
                <w:lang w:val="en-US"/>
              </w:rPr>
              <w:t xml:space="preserve">s </w:t>
            </w:r>
            <w:r w:rsidRPr="0025739F">
              <w:rPr>
                <w:rFonts w:ascii="Verdana" w:hAnsi="Verdana"/>
                <w:sz w:val="16"/>
                <w:szCs w:val="16"/>
                <w:lang w:val="en-US"/>
              </w:rPr>
              <w:t xml:space="preserve">on the critical equipment or its installation, for the purpose of maintaining their operation or </w:t>
            </w:r>
            <w:r w:rsidR="00AC5FC6">
              <w:rPr>
                <w:rFonts w:ascii="Verdana" w:hAnsi="Verdana"/>
                <w:sz w:val="16"/>
                <w:szCs w:val="16"/>
                <w:lang w:val="en-US"/>
              </w:rPr>
              <w:t>carrying out</w:t>
            </w:r>
            <w:r w:rsidRPr="0025739F">
              <w:rPr>
                <w:rFonts w:ascii="Verdana" w:hAnsi="Verdana"/>
                <w:sz w:val="16"/>
                <w:szCs w:val="16"/>
                <w:lang w:val="en-US"/>
              </w:rPr>
              <w:t xml:space="preserve"> their reconditioning.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4.17 Operaciones con sustancias químicas peligrosas:</w:t>
            </w:r>
            <w:r w:rsidRPr="00EE7A3F">
              <w:rPr>
                <w:rFonts w:ascii="Verdana" w:hAnsi="Verdana"/>
                <w:sz w:val="16"/>
                <w:szCs w:val="16"/>
              </w:rPr>
              <w:t xml:space="preserve"> Los procesos en los que existen cambios físicos de las sustancias químicas peligrosas, tales como secado, destilación, absorción, adsorción, filtración y transferencia de calor, entre otros.</w:t>
            </w:r>
          </w:p>
        </w:tc>
        <w:tc>
          <w:tcPr>
            <w:tcW w:w="4788" w:type="dxa"/>
          </w:tcPr>
          <w:p w:rsidR="00EE7A3F" w:rsidRPr="0025739F" w:rsidRDefault="0025739F" w:rsidP="00810A96">
            <w:pPr>
              <w:pStyle w:val="Texto"/>
              <w:spacing w:line="231" w:lineRule="exact"/>
              <w:ind w:firstLine="0"/>
              <w:rPr>
                <w:rFonts w:ascii="Verdana" w:hAnsi="Verdana"/>
                <w:sz w:val="16"/>
                <w:szCs w:val="16"/>
                <w:lang w:val="en-US"/>
              </w:rPr>
            </w:pPr>
            <w:r w:rsidRPr="0025739F">
              <w:rPr>
                <w:rFonts w:ascii="Verdana" w:hAnsi="Verdana"/>
                <w:b/>
                <w:sz w:val="16"/>
                <w:szCs w:val="16"/>
                <w:lang w:val="en-US"/>
              </w:rPr>
              <w:t xml:space="preserve">4.17 Operations with hazardous chemical substances: </w:t>
            </w:r>
            <w:r>
              <w:rPr>
                <w:rFonts w:ascii="Verdana" w:hAnsi="Verdana"/>
                <w:sz w:val="16"/>
                <w:szCs w:val="16"/>
                <w:lang w:val="en-US"/>
              </w:rPr>
              <w:t xml:space="preserve">The processes in which physical changes of the hazardous chemical substances exist, such as drying, distilling, absorption, adsorption, filtration and transfer of heat, among others.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4.18 Prearranque:</w:t>
            </w:r>
            <w:r w:rsidRPr="00EE7A3F">
              <w:rPr>
                <w:rFonts w:ascii="Verdana" w:hAnsi="Verdana"/>
                <w:sz w:val="16"/>
                <w:szCs w:val="16"/>
              </w:rPr>
              <w:t xml:space="preserve"> Las acciones que permiten verificar que los equipos críticos del proceso se encuentran en condiciones de operación segura, previo a su puesta en funcionamiento, para prevenir riesgos de trabajo.</w:t>
            </w:r>
          </w:p>
        </w:tc>
        <w:tc>
          <w:tcPr>
            <w:tcW w:w="4788" w:type="dxa"/>
          </w:tcPr>
          <w:p w:rsidR="00EE7A3F" w:rsidRPr="00B66082" w:rsidRDefault="0025739F" w:rsidP="00AC5FC6">
            <w:pPr>
              <w:pStyle w:val="Texto"/>
              <w:spacing w:line="231" w:lineRule="exact"/>
              <w:ind w:firstLine="0"/>
              <w:rPr>
                <w:rFonts w:ascii="Verdana" w:hAnsi="Verdana"/>
                <w:sz w:val="16"/>
                <w:szCs w:val="16"/>
                <w:lang w:val="en-US"/>
              </w:rPr>
            </w:pPr>
            <w:r w:rsidRPr="00B66082">
              <w:rPr>
                <w:rFonts w:ascii="Verdana" w:hAnsi="Verdana"/>
                <w:b/>
                <w:sz w:val="16"/>
                <w:szCs w:val="16"/>
                <w:lang w:val="en-US"/>
              </w:rPr>
              <w:t>4.18 Pre</w:t>
            </w:r>
            <w:r w:rsidR="00AC5FC6">
              <w:rPr>
                <w:rFonts w:ascii="Verdana" w:hAnsi="Verdana"/>
                <w:b/>
                <w:sz w:val="16"/>
                <w:szCs w:val="16"/>
                <w:lang w:val="en-US"/>
              </w:rPr>
              <w:t>-</w:t>
            </w:r>
            <w:r w:rsidRPr="00B66082">
              <w:rPr>
                <w:rFonts w:ascii="Verdana" w:hAnsi="Verdana"/>
                <w:b/>
                <w:sz w:val="16"/>
                <w:szCs w:val="16"/>
                <w:lang w:val="en-US"/>
              </w:rPr>
              <w:t xml:space="preserve">start: </w:t>
            </w:r>
            <w:r w:rsidRPr="00B66082">
              <w:rPr>
                <w:rFonts w:ascii="Verdana" w:hAnsi="Verdana"/>
                <w:sz w:val="16"/>
                <w:szCs w:val="16"/>
                <w:lang w:val="en-US"/>
              </w:rPr>
              <w:t>The actions that permit verifying that the c</w:t>
            </w:r>
            <w:r w:rsidR="00AC5FC6">
              <w:rPr>
                <w:rFonts w:ascii="Verdana" w:hAnsi="Verdana"/>
                <w:sz w:val="16"/>
                <w:szCs w:val="16"/>
                <w:lang w:val="en-US"/>
              </w:rPr>
              <w:t>ri</w:t>
            </w:r>
            <w:r w:rsidRPr="00B66082">
              <w:rPr>
                <w:rFonts w:ascii="Verdana" w:hAnsi="Verdana"/>
                <w:sz w:val="16"/>
                <w:szCs w:val="16"/>
                <w:lang w:val="en-US"/>
              </w:rPr>
              <w:t xml:space="preserve">tical equipment of </w:t>
            </w:r>
            <w:r w:rsidR="00AC5FC6">
              <w:rPr>
                <w:rFonts w:ascii="Verdana" w:hAnsi="Verdana"/>
                <w:sz w:val="16"/>
                <w:szCs w:val="16"/>
                <w:lang w:val="en-US"/>
              </w:rPr>
              <w:t>the</w:t>
            </w:r>
            <w:r w:rsidRPr="00B66082">
              <w:rPr>
                <w:rFonts w:ascii="Verdana" w:hAnsi="Verdana"/>
                <w:sz w:val="16"/>
                <w:szCs w:val="16"/>
                <w:lang w:val="en-US"/>
              </w:rPr>
              <w:t xml:space="preserve"> process </w:t>
            </w:r>
            <w:r w:rsidR="00AC5FC6">
              <w:rPr>
                <w:rFonts w:ascii="Verdana" w:hAnsi="Verdana"/>
                <w:sz w:val="16"/>
                <w:szCs w:val="16"/>
                <w:lang w:val="en-US"/>
              </w:rPr>
              <w:t>is</w:t>
            </w:r>
            <w:r w:rsidRPr="00B66082">
              <w:rPr>
                <w:rFonts w:ascii="Verdana" w:hAnsi="Verdana"/>
                <w:sz w:val="16"/>
                <w:szCs w:val="16"/>
                <w:lang w:val="en-US"/>
              </w:rPr>
              <w:t xml:space="preserve"> found within safe</w:t>
            </w:r>
            <w:r w:rsidR="00AC5FC6">
              <w:rPr>
                <w:rFonts w:ascii="Verdana" w:hAnsi="Verdana"/>
                <w:sz w:val="16"/>
                <w:szCs w:val="16"/>
                <w:lang w:val="en-US"/>
              </w:rPr>
              <w:t xml:space="preserve"> operating conditions, prior to</w:t>
            </w:r>
            <w:r w:rsidRPr="00B66082">
              <w:rPr>
                <w:rFonts w:ascii="Verdana" w:hAnsi="Verdana"/>
                <w:sz w:val="16"/>
                <w:szCs w:val="16"/>
                <w:lang w:val="en-US"/>
              </w:rPr>
              <w:t xml:space="preserve"> being </w:t>
            </w:r>
            <w:r w:rsidR="00AC5FC6" w:rsidRPr="00B66082">
              <w:rPr>
                <w:rFonts w:ascii="Verdana" w:hAnsi="Verdana"/>
                <w:sz w:val="16"/>
                <w:szCs w:val="16"/>
                <w:lang w:val="en-US"/>
              </w:rPr>
              <w:t>placed into</w:t>
            </w:r>
            <w:r w:rsidRPr="00B66082">
              <w:rPr>
                <w:rFonts w:ascii="Verdana" w:hAnsi="Verdana"/>
                <w:sz w:val="16"/>
                <w:szCs w:val="16"/>
                <w:lang w:val="en-US"/>
              </w:rPr>
              <w:t xml:space="preserve"> operation in order to prevent occupational risks.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4.19 Procedimiento:</w:t>
            </w:r>
            <w:r w:rsidRPr="00DE010F">
              <w:rPr>
                <w:rFonts w:ascii="Verdana" w:hAnsi="Verdana"/>
                <w:sz w:val="16"/>
                <w:szCs w:val="16"/>
                <w:lang w:val="es-MX"/>
              </w:rPr>
              <w:t xml:space="preserve"> La descripción de las activida</w:t>
            </w:r>
            <w:r w:rsidRPr="00EE7A3F">
              <w:rPr>
                <w:rFonts w:ascii="Verdana" w:hAnsi="Verdana"/>
                <w:sz w:val="16"/>
                <w:szCs w:val="16"/>
              </w:rPr>
              <w:t xml:space="preserve">des de manera secuencial de una tarea o tareas específicas, aplicables a la operación, mantenimiento, revisión e investigación, entre otros, de los </w:t>
            </w:r>
            <w:r w:rsidRPr="00EE7A3F">
              <w:rPr>
                <w:rFonts w:ascii="Verdana" w:hAnsi="Verdana"/>
                <w:color w:val="000000"/>
                <w:sz w:val="16"/>
                <w:szCs w:val="16"/>
              </w:rPr>
              <w:t>procesos y equipos críticos</w:t>
            </w:r>
            <w:r w:rsidRPr="00EE7A3F">
              <w:rPr>
                <w:rFonts w:ascii="Verdana" w:hAnsi="Verdana"/>
                <w:sz w:val="16"/>
                <w:szCs w:val="16"/>
              </w:rPr>
              <w:t>.</w:t>
            </w:r>
          </w:p>
        </w:tc>
        <w:tc>
          <w:tcPr>
            <w:tcW w:w="4788" w:type="dxa"/>
          </w:tcPr>
          <w:p w:rsidR="00EE7A3F" w:rsidRPr="00B66082" w:rsidRDefault="00B66082" w:rsidP="00810A96">
            <w:pPr>
              <w:pStyle w:val="Texto"/>
              <w:spacing w:line="231" w:lineRule="exact"/>
              <w:ind w:firstLine="0"/>
              <w:rPr>
                <w:rFonts w:ascii="Verdana" w:hAnsi="Verdana"/>
                <w:sz w:val="16"/>
                <w:szCs w:val="16"/>
                <w:lang w:val="en-US"/>
              </w:rPr>
            </w:pPr>
            <w:r w:rsidRPr="00B66082">
              <w:rPr>
                <w:rFonts w:ascii="Verdana" w:hAnsi="Verdana"/>
                <w:b/>
                <w:sz w:val="16"/>
                <w:szCs w:val="16"/>
                <w:lang w:val="en-US"/>
              </w:rPr>
              <w:t xml:space="preserve">4.19 Procedure: </w:t>
            </w:r>
            <w:r w:rsidRPr="00B66082">
              <w:rPr>
                <w:rFonts w:ascii="Verdana" w:hAnsi="Verdana"/>
                <w:sz w:val="16"/>
                <w:szCs w:val="16"/>
                <w:lang w:val="en-US"/>
              </w:rPr>
              <w:t>The</w:t>
            </w:r>
            <w:r>
              <w:rPr>
                <w:rFonts w:ascii="Verdana" w:hAnsi="Verdana"/>
                <w:sz w:val="16"/>
                <w:szCs w:val="16"/>
                <w:lang w:val="en-US"/>
              </w:rPr>
              <w:t xml:space="preserve"> sequential</w:t>
            </w:r>
            <w:r w:rsidRPr="00B66082">
              <w:rPr>
                <w:rFonts w:ascii="Verdana" w:hAnsi="Verdana"/>
                <w:sz w:val="16"/>
                <w:szCs w:val="16"/>
                <w:lang w:val="en-US"/>
              </w:rPr>
              <w:t xml:space="preserve"> description of </w:t>
            </w:r>
            <w:r>
              <w:rPr>
                <w:rFonts w:ascii="Verdana" w:hAnsi="Verdana"/>
                <w:sz w:val="16"/>
                <w:szCs w:val="16"/>
                <w:lang w:val="en-US"/>
              </w:rPr>
              <w:t xml:space="preserve">the activities of a task or specific tasks, applicable to the operation, maintenance, review, and investigation, among others, of the critical processes and equipment.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4.20 Proceso crítico:</w:t>
            </w:r>
            <w:r w:rsidRPr="00EE7A3F">
              <w:rPr>
                <w:rFonts w:ascii="Verdana" w:hAnsi="Verdana"/>
                <w:sz w:val="16"/>
                <w:szCs w:val="16"/>
              </w:rPr>
              <w:t xml:space="preserve"> Las actividades y operaciones industriales que conllevan el uso, almacenamiento, transformación, fabricación, trasvase, traslado y/o movimiento de las sustancias químicas peligrosas en el centro de trabajo, o la combinación de éstas.</w:t>
            </w:r>
          </w:p>
        </w:tc>
        <w:tc>
          <w:tcPr>
            <w:tcW w:w="4788" w:type="dxa"/>
          </w:tcPr>
          <w:p w:rsidR="00EE7A3F" w:rsidRPr="00B66082" w:rsidRDefault="00B66082" w:rsidP="00AC5FC6">
            <w:pPr>
              <w:pStyle w:val="Texto"/>
              <w:spacing w:line="231" w:lineRule="exact"/>
              <w:ind w:firstLine="0"/>
              <w:rPr>
                <w:rFonts w:ascii="Verdana" w:hAnsi="Verdana"/>
                <w:sz w:val="16"/>
                <w:szCs w:val="16"/>
                <w:lang w:val="en-US"/>
              </w:rPr>
            </w:pPr>
            <w:r>
              <w:rPr>
                <w:rFonts w:ascii="Verdana" w:hAnsi="Verdana"/>
                <w:b/>
                <w:sz w:val="16"/>
                <w:szCs w:val="16"/>
                <w:lang w:val="en-US"/>
              </w:rPr>
              <w:t xml:space="preserve">4.20 Critical Process: </w:t>
            </w:r>
            <w:r>
              <w:rPr>
                <w:rFonts w:ascii="Verdana" w:hAnsi="Verdana"/>
                <w:sz w:val="16"/>
                <w:szCs w:val="16"/>
                <w:lang w:val="en-US"/>
              </w:rPr>
              <w:t xml:space="preserve">The industrial activities and operations that include the use, storage, transformation, fabrication, transfer, transport and/or movement of hazardous chemical substances in the workplace or the combination of them.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 xml:space="preserve">4.21 Protocolo de seguridad para la </w:t>
            </w:r>
            <w:r w:rsidRPr="00EE7A3F">
              <w:rPr>
                <w:rFonts w:ascii="Verdana" w:hAnsi="Verdana"/>
                <w:b/>
                <w:sz w:val="16"/>
                <w:szCs w:val="16"/>
              </w:rPr>
              <w:t>recepción y entrega:</w:t>
            </w:r>
            <w:r w:rsidRPr="00EE7A3F">
              <w:rPr>
                <w:rFonts w:ascii="Verdana" w:hAnsi="Verdana"/>
                <w:sz w:val="16"/>
                <w:szCs w:val="16"/>
              </w:rPr>
              <w:t xml:space="preserve"> El procedimiento para recibir, entregar y auditar la instalación, mantenimiento, modificación o alteración de un proceso o equipo crítico, desde el inicio hasta la terminación de un trabajo y/o proyecto.</w:t>
            </w:r>
          </w:p>
        </w:tc>
        <w:tc>
          <w:tcPr>
            <w:tcW w:w="4788" w:type="dxa"/>
          </w:tcPr>
          <w:p w:rsidR="00EE7A3F" w:rsidRPr="00B66082" w:rsidRDefault="00B66082" w:rsidP="00810A96">
            <w:pPr>
              <w:pStyle w:val="Texto"/>
              <w:spacing w:line="231" w:lineRule="exact"/>
              <w:ind w:firstLine="0"/>
              <w:rPr>
                <w:rFonts w:ascii="Verdana" w:hAnsi="Verdana"/>
                <w:sz w:val="16"/>
                <w:szCs w:val="16"/>
                <w:lang w:val="en-US"/>
              </w:rPr>
            </w:pPr>
            <w:r>
              <w:rPr>
                <w:rFonts w:ascii="Verdana" w:hAnsi="Verdana"/>
                <w:b/>
                <w:sz w:val="16"/>
                <w:szCs w:val="16"/>
                <w:lang w:val="en-US"/>
              </w:rPr>
              <w:t xml:space="preserve">4.21 Safety protocol for reception and delivery: </w:t>
            </w:r>
            <w:r w:rsidR="005939B1">
              <w:rPr>
                <w:rFonts w:ascii="Verdana" w:hAnsi="Verdana"/>
                <w:sz w:val="16"/>
                <w:szCs w:val="16"/>
                <w:lang w:val="en-US"/>
              </w:rPr>
              <w:t xml:space="preserve">The procedure for receiving, delivering and auditing the installation, maintenance, modification or alteration of a process or critical equipment, from the start to the finish of a task and/or project.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4.22 Punto de ebullición:</w:t>
            </w:r>
            <w:r w:rsidRPr="00EE7A3F">
              <w:rPr>
                <w:rFonts w:ascii="Verdana" w:hAnsi="Verdana"/>
                <w:sz w:val="16"/>
                <w:szCs w:val="16"/>
              </w:rPr>
              <w:t xml:space="preserve"> La temperatura a la cual un líquido almacenado a la presión atmosférica pasa al estado gaseoso.</w:t>
            </w:r>
          </w:p>
        </w:tc>
        <w:tc>
          <w:tcPr>
            <w:tcW w:w="4788" w:type="dxa"/>
          </w:tcPr>
          <w:p w:rsidR="00EE7A3F" w:rsidRPr="005939B1" w:rsidRDefault="005939B1" w:rsidP="00AC5FC6">
            <w:pPr>
              <w:pStyle w:val="Texto"/>
              <w:spacing w:line="231" w:lineRule="exact"/>
              <w:ind w:firstLine="0"/>
              <w:rPr>
                <w:rFonts w:ascii="Verdana" w:hAnsi="Verdana"/>
                <w:sz w:val="16"/>
                <w:szCs w:val="16"/>
                <w:lang w:val="en-US"/>
              </w:rPr>
            </w:pPr>
            <w:r>
              <w:rPr>
                <w:rFonts w:ascii="Verdana" w:hAnsi="Verdana"/>
                <w:b/>
                <w:sz w:val="16"/>
                <w:szCs w:val="16"/>
                <w:lang w:val="en-US"/>
              </w:rPr>
              <w:t xml:space="preserve">4.22 Boiling point: </w:t>
            </w:r>
            <w:r>
              <w:rPr>
                <w:rFonts w:ascii="Verdana" w:hAnsi="Verdana"/>
                <w:sz w:val="16"/>
                <w:szCs w:val="16"/>
                <w:lang w:val="en-US"/>
              </w:rPr>
              <w:t xml:space="preserve">The temperature at which a liquid stored at atmospheric pressure </w:t>
            </w:r>
            <w:r w:rsidR="00AC5FC6">
              <w:rPr>
                <w:rFonts w:ascii="Verdana" w:hAnsi="Verdana"/>
                <w:sz w:val="16"/>
                <w:szCs w:val="16"/>
                <w:lang w:val="en-US"/>
              </w:rPr>
              <w:t>passes</w:t>
            </w:r>
            <w:r>
              <w:rPr>
                <w:rFonts w:ascii="Verdana" w:hAnsi="Verdana"/>
                <w:sz w:val="16"/>
                <w:szCs w:val="16"/>
                <w:lang w:val="en-US"/>
              </w:rPr>
              <w:t xml:space="preserve"> to a gaseous state.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4.23 Revisión:</w:t>
            </w:r>
            <w:r w:rsidRPr="00DE010F">
              <w:rPr>
                <w:rFonts w:ascii="Verdana" w:hAnsi="Verdana"/>
                <w:sz w:val="16"/>
                <w:szCs w:val="16"/>
                <w:lang w:val="es-MX"/>
              </w:rPr>
              <w:t xml:space="preserve"> El proceso interno del centro de tra</w:t>
            </w:r>
            <w:r w:rsidRPr="00EE7A3F">
              <w:rPr>
                <w:rFonts w:ascii="Verdana" w:hAnsi="Verdana"/>
                <w:sz w:val="16"/>
                <w:szCs w:val="16"/>
              </w:rPr>
              <w:t>bajo en el que se examina físicamente una maquinaria, equipo o instalación.</w:t>
            </w:r>
          </w:p>
        </w:tc>
        <w:tc>
          <w:tcPr>
            <w:tcW w:w="4788" w:type="dxa"/>
          </w:tcPr>
          <w:p w:rsidR="00EE7A3F" w:rsidRPr="005939B1" w:rsidRDefault="005939B1" w:rsidP="005939B1">
            <w:pPr>
              <w:pStyle w:val="Texto"/>
              <w:spacing w:line="231" w:lineRule="exact"/>
              <w:ind w:firstLine="0"/>
              <w:rPr>
                <w:rFonts w:ascii="Verdana" w:hAnsi="Verdana"/>
                <w:sz w:val="16"/>
                <w:szCs w:val="16"/>
                <w:lang w:val="en-US"/>
              </w:rPr>
            </w:pPr>
            <w:r w:rsidRPr="005939B1">
              <w:rPr>
                <w:rFonts w:ascii="Verdana" w:hAnsi="Verdana"/>
                <w:b/>
                <w:sz w:val="16"/>
                <w:szCs w:val="16"/>
                <w:lang w:val="en-US"/>
              </w:rPr>
              <w:t xml:space="preserve">4.23 Inspection: </w:t>
            </w:r>
            <w:r w:rsidRPr="005939B1">
              <w:rPr>
                <w:rFonts w:ascii="Verdana" w:hAnsi="Verdana"/>
                <w:sz w:val="16"/>
                <w:szCs w:val="16"/>
                <w:lang w:val="en-US"/>
              </w:rPr>
              <w:t xml:space="preserve">The internal process of the workplace in which machinery, equipment or an installation is physically examined.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4.24 Riesgo:</w:t>
            </w:r>
            <w:r w:rsidRPr="00EE7A3F">
              <w:rPr>
                <w:rFonts w:ascii="Verdana" w:hAnsi="Verdana"/>
                <w:sz w:val="16"/>
                <w:szCs w:val="16"/>
              </w:rPr>
              <w:t xml:space="preserve"> La probabilidad de que el manejo de una o varias sustancias químicas peligrosas provoquen la ocurrencia de un accidente mayor y, por consiguiente, las consecuencias de éste.</w:t>
            </w:r>
          </w:p>
        </w:tc>
        <w:tc>
          <w:tcPr>
            <w:tcW w:w="4788" w:type="dxa"/>
          </w:tcPr>
          <w:p w:rsidR="00EE7A3F" w:rsidRPr="00DE010F" w:rsidRDefault="005939B1" w:rsidP="00AC5FC6">
            <w:pPr>
              <w:pStyle w:val="Texto"/>
              <w:spacing w:line="231" w:lineRule="exact"/>
              <w:ind w:firstLine="0"/>
              <w:rPr>
                <w:rFonts w:ascii="Verdana" w:hAnsi="Verdana"/>
                <w:sz w:val="16"/>
                <w:szCs w:val="16"/>
                <w:lang w:val="en-US"/>
              </w:rPr>
            </w:pPr>
            <w:r w:rsidRPr="00DE010F">
              <w:rPr>
                <w:rFonts w:ascii="Verdana" w:hAnsi="Verdana"/>
                <w:b/>
                <w:sz w:val="16"/>
                <w:szCs w:val="16"/>
                <w:lang w:val="en-US"/>
              </w:rPr>
              <w:t xml:space="preserve">4.24 Risk: </w:t>
            </w:r>
            <w:r w:rsidRPr="00DE010F">
              <w:rPr>
                <w:rFonts w:ascii="Verdana" w:hAnsi="Verdana"/>
                <w:sz w:val="16"/>
                <w:szCs w:val="16"/>
                <w:lang w:val="en-US"/>
              </w:rPr>
              <w:t>The probability that the handling of one or several hazardous chemical substances</w:t>
            </w:r>
            <w:r w:rsidR="00371B78" w:rsidRPr="00DE010F">
              <w:rPr>
                <w:rFonts w:ascii="Verdana" w:hAnsi="Verdana"/>
                <w:sz w:val="16"/>
                <w:szCs w:val="16"/>
                <w:lang w:val="en-US"/>
              </w:rPr>
              <w:t xml:space="preserve"> </w:t>
            </w:r>
            <w:r w:rsidR="00AC5FC6">
              <w:rPr>
                <w:rFonts w:ascii="Verdana" w:hAnsi="Verdana"/>
                <w:sz w:val="16"/>
                <w:szCs w:val="16"/>
                <w:lang w:val="en-US"/>
              </w:rPr>
              <w:t xml:space="preserve">may </w:t>
            </w:r>
            <w:r w:rsidR="00371B78" w:rsidRPr="00DE010F">
              <w:rPr>
                <w:rFonts w:ascii="Verdana" w:hAnsi="Verdana"/>
                <w:sz w:val="16"/>
                <w:szCs w:val="16"/>
                <w:lang w:val="en-US"/>
              </w:rPr>
              <w:t xml:space="preserve">cause the occurrence of a major accident and, consequently, the consequences </w:t>
            </w:r>
            <w:r w:rsidR="00AC5FC6">
              <w:rPr>
                <w:rFonts w:ascii="Verdana" w:hAnsi="Verdana"/>
                <w:sz w:val="16"/>
                <w:szCs w:val="16"/>
                <w:lang w:val="en-US"/>
              </w:rPr>
              <w:t>from</w:t>
            </w:r>
            <w:r w:rsidR="00371B78" w:rsidRPr="00DE010F">
              <w:rPr>
                <w:rFonts w:ascii="Verdana" w:hAnsi="Verdana"/>
                <w:sz w:val="16"/>
                <w:szCs w:val="16"/>
                <w:lang w:val="en-US"/>
              </w:rPr>
              <w:t xml:space="preserve"> it.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4.25 Sustancia química peligrosa:</w:t>
            </w:r>
            <w:r w:rsidRPr="00EE7A3F">
              <w:rPr>
                <w:rFonts w:ascii="Verdana" w:hAnsi="Verdana"/>
                <w:sz w:val="16"/>
                <w:szCs w:val="16"/>
              </w:rPr>
              <w:t xml:space="preserve"> Cualquier sustancia contenida en el Apéndice A de esta Norma.</w:t>
            </w:r>
          </w:p>
        </w:tc>
        <w:tc>
          <w:tcPr>
            <w:tcW w:w="4788" w:type="dxa"/>
          </w:tcPr>
          <w:p w:rsidR="00EE7A3F" w:rsidRPr="00DE010F" w:rsidRDefault="00182CC4" w:rsidP="00810A96">
            <w:pPr>
              <w:pStyle w:val="Texto"/>
              <w:spacing w:line="231" w:lineRule="exact"/>
              <w:ind w:firstLine="0"/>
              <w:rPr>
                <w:rFonts w:ascii="Verdana" w:hAnsi="Verdana"/>
                <w:sz w:val="16"/>
                <w:szCs w:val="16"/>
                <w:lang w:val="en-US"/>
              </w:rPr>
            </w:pPr>
            <w:r w:rsidRPr="00DE010F">
              <w:rPr>
                <w:rFonts w:ascii="Verdana" w:hAnsi="Verdana"/>
                <w:b/>
                <w:sz w:val="16"/>
                <w:szCs w:val="16"/>
                <w:lang w:val="en-US"/>
              </w:rPr>
              <w:t xml:space="preserve">4.25 Hazardous chemical substance: </w:t>
            </w:r>
            <w:r w:rsidRPr="00DE010F">
              <w:rPr>
                <w:rFonts w:ascii="Verdana" w:hAnsi="Verdana"/>
                <w:sz w:val="16"/>
                <w:szCs w:val="16"/>
                <w:lang w:val="en-US"/>
              </w:rPr>
              <w:t xml:space="preserve">Any substance contained in the Appendix A of this Standard.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sz w:val="16"/>
                <w:szCs w:val="16"/>
              </w:rPr>
              <w:t>4.26 Trabajos peligrosos:</w:t>
            </w:r>
            <w:r w:rsidRPr="00EE7A3F">
              <w:rPr>
                <w:rFonts w:ascii="Verdana" w:hAnsi="Verdana"/>
                <w:sz w:val="16"/>
                <w:szCs w:val="16"/>
              </w:rPr>
              <w:t xml:space="preserve"> Las actividades que, por razones de mantenimiento, se realizan en las instalaciones, equipos críticos o en áreas aledañas al mismo, y que pueden dar origen a un accidente mayor.</w:t>
            </w:r>
          </w:p>
        </w:tc>
        <w:tc>
          <w:tcPr>
            <w:tcW w:w="4788" w:type="dxa"/>
          </w:tcPr>
          <w:p w:rsidR="00EE7A3F" w:rsidRPr="00DE010F" w:rsidRDefault="00182CC4" w:rsidP="00810A96">
            <w:pPr>
              <w:pStyle w:val="Texto"/>
              <w:spacing w:line="231" w:lineRule="exact"/>
              <w:ind w:firstLine="0"/>
              <w:rPr>
                <w:rFonts w:ascii="Verdana" w:hAnsi="Verdana"/>
                <w:sz w:val="16"/>
                <w:szCs w:val="16"/>
                <w:lang w:val="en-US"/>
              </w:rPr>
            </w:pPr>
            <w:r w:rsidRPr="00DE010F">
              <w:rPr>
                <w:rFonts w:ascii="Verdana" w:hAnsi="Verdana"/>
                <w:b/>
                <w:sz w:val="16"/>
                <w:szCs w:val="16"/>
                <w:lang w:val="en-US"/>
              </w:rPr>
              <w:t xml:space="preserve">4.26 Hazardous tasks: </w:t>
            </w:r>
            <w:r w:rsidRPr="00DE010F">
              <w:rPr>
                <w:rFonts w:ascii="Verdana" w:hAnsi="Verdana"/>
                <w:sz w:val="16"/>
                <w:szCs w:val="16"/>
                <w:lang w:val="en-US"/>
              </w:rPr>
              <w:t xml:space="preserve">The activities that, for reasons of maintenance, are performed on the installations, critical equipment or in areas near the same, and that can cause a major accident.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DE010F">
              <w:rPr>
                <w:rFonts w:ascii="Verdana" w:hAnsi="Verdana"/>
                <w:b/>
                <w:sz w:val="16"/>
                <w:szCs w:val="16"/>
                <w:lang w:val="es-MX"/>
              </w:rPr>
              <w:t>4.27 Unidad de verificación (UV):</w:t>
            </w:r>
            <w:r w:rsidRPr="00DE010F">
              <w:rPr>
                <w:rFonts w:ascii="Verdana" w:hAnsi="Verdana"/>
                <w:sz w:val="16"/>
                <w:szCs w:val="16"/>
                <w:lang w:val="es-MX"/>
              </w:rPr>
              <w:t xml:space="preserve"> La persona física o moral acreditada y ap</w:t>
            </w:r>
            <w:r w:rsidRPr="00EE7A3F">
              <w:rPr>
                <w:rFonts w:ascii="Verdana" w:hAnsi="Verdana"/>
                <w:sz w:val="16"/>
                <w:szCs w:val="16"/>
              </w:rPr>
              <w:t>robada, en los términos</w:t>
            </w:r>
            <w:r w:rsidRPr="00EE7A3F">
              <w:rPr>
                <w:rFonts w:ascii="Verdana" w:hAnsi="Verdana"/>
                <w:sz w:val="16"/>
                <w:szCs w:val="16"/>
              </w:rPr>
              <w:br/>
              <w:t>de la Ley Federal sobre Metrología y Normalización y su Reglamento, para llevar a cabo la evaluación de la conformidad con la presente Norma.</w:t>
            </w:r>
          </w:p>
        </w:tc>
        <w:tc>
          <w:tcPr>
            <w:tcW w:w="4788" w:type="dxa"/>
          </w:tcPr>
          <w:p w:rsidR="00EE7A3F" w:rsidRPr="00371B78" w:rsidRDefault="00371B78" w:rsidP="00810A96">
            <w:pPr>
              <w:pStyle w:val="Texto"/>
              <w:spacing w:line="231" w:lineRule="exact"/>
              <w:ind w:firstLine="0"/>
              <w:rPr>
                <w:rFonts w:ascii="Verdana" w:hAnsi="Verdana"/>
                <w:sz w:val="16"/>
                <w:szCs w:val="16"/>
                <w:lang w:val="en-US"/>
              </w:rPr>
            </w:pPr>
            <w:r w:rsidRPr="00371B78">
              <w:rPr>
                <w:rFonts w:ascii="Verdana" w:hAnsi="Verdana"/>
                <w:b/>
                <w:sz w:val="16"/>
                <w:szCs w:val="16"/>
                <w:lang w:val="en-US"/>
              </w:rPr>
              <w:t xml:space="preserve">4.27 Unit of verification (UV): </w:t>
            </w:r>
            <w:r w:rsidRPr="00371B78">
              <w:rPr>
                <w:rFonts w:ascii="Verdana" w:hAnsi="Verdana"/>
                <w:sz w:val="16"/>
                <w:szCs w:val="16"/>
                <w:lang w:val="en-US"/>
              </w:rPr>
              <w:t>The in</w:t>
            </w:r>
            <w:r>
              <w:rPr>
                <w:rFonts w:ascii="Verdana" w:hAnsi="Verdana"/>
                <w:sz w:val="16"/>
                <w:szCs w:val="16"/>
                <w:lang w:val="en-US"/>
              </w:rPr>
              <w:t xml:space="preserve">dividual or company, accredited and approved, under the terms of the Federal Law of Metrology and Standardization and its Regulation, in order to carry out the evaluation of the conformity to this Standard. </w:t>
            </w:r>
            <w:r w:rsidR="00AC5FC6">
              <w:rPr>
                <w:rFonts w:ascii="Verdana" w:hAnsi="Verdana"/>
                <w:sz w:val="16"/>
                <w:szCs w:val="16"/>
                <w:lang w:val="en-US"/>
              </w:rPr>
              <w:t xml:space="preserve">  </w:t>
            </w:r>
          </w:p>
        </w:tc>
      </w:tr>
      <w:tr w:rsidR="00EE7A3F" w:rsidRPr="00EE7A3F" w:rsidTr="001C0386">
        <w:tc>
          <w:tcPr>
            <w:tcW w:w="4788" w:type="dxa"/>
          </w:tcPr>
          <w:p w:rsidR="00EE7A3F" w:rsidRPr="00EE7A3F" w:rsidRDefault="00EE7A3F" w:rsidP="00810A96">
            <w:pPr>
              <w:pStyle w:val="Texto"/>
              <w:spacing w:line="231" w:lineRule="exact"/>
              <w:ind w:firstLine="0"/>
              <w:rPr>
                <w:rFonts w:ascii="Verdana" w:hAnsi="Verdana"/>
                <w:b/>
                <w:color w:val="000000"/>
                <w:sz w:val="16"/>
                <w:szCs w:val="16"/>
              </w:rPr>
            </w:pPr>
            <w:r w:rsidRPr="00EE7A3F">
              <w:rPr>
                <w:rFonts w:ascii="Verdana" w:hAnsi="Verdana"/>
                <w:b/>
                <w:color w:val="000000"/>
                <w:sz w:val="16"/>
                <w:szCs w:val="16"/>
              </w:rPr>
              <w:t>5. Obligaciones del patrón</w:t>
            </w:r>
          </w:p>
        </w:tc>
        <w:tc>
          <w:tcPr>
            <w:tcW w:w="4788" w:type="dxa"/>
          </w:tcPr>
          <w:p w:rsidR="00EE7A3F" w:rsidRPr="00182CC4" w:rsidRDefault="00371B78" w:rsidP="00810A96">
            <w:pPr>
              <w:pStyle w:val="Texto"/>
              <w:spacing w:line="231" w:lineRule="exact"/>
              <w:ind w:firstLine="0"/>
              <w:rPr>
                <w:rFonts w:ascii="Verdana" w:hAnsi="Verdana"/>
                <w:b/>
                <w:color w:val="000000"/>
                <w:sz w:val="16"/>
                <w:szCs w:val="16"/>
                <w:lang w:val="en-US"/>
              </w:rPr>
            </w:pPr>
            <w:r w:rsidRPr="00182CC4">
              <w:rPr>
                <w:rFonts w:ascii="Verdana" w:hAnsi="Verdana"/>
                <w:b/>
                <w:color w:val="000000"/>
                <w:sz w:val="16"/>
                <w:szCs w:val="16"/>
                <w:lang w:val="en-US"/>
              </w:rPr>
              <w:t>5. Obligations of the employer</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color w:val="000000"/>
                <w:sz w:val="16"/>
                <w:szCs w:val="16"/>
              </w:rPr>
            </w:pPr>
            <w:r w:rsidRPr="00EE7A3F">
              <w:rPr>
                <w:rFonts w:ascii="Verdana" w:hAnsi="Verdana"/>
                <w:b/>
                <w:color w:val="000000"/>
                <w:sz w:val="16"/>
                <w:szCs w:val="16"/>
              </w:rPr>
              <w:t xml:space="preserve">5.1 </w:t>
            </w:r>
            <w:r w:rsidRPr="00EE7A3F">
              <w:rPr>
                <w:rFonts w:ascii="Verdana" w:hAnsi="Verdana"/>
                <w:color w:val="000000"/>
                <w:spacing w:val="-2"/>
                <w:sz w:val="16"/>
                <w:szCs w:val="16"/>
              </w:rPr>
              <w:t xml:space="preserve">Establecer y mantener vigente una política de seguridad y salud laboral en materia de </w:t>
            </w:r>
            <w:r w:rsidRPr="00EE7A3F">
              <w:rPr>
                <w:rFonts w:ascii="Verdana" w:hAnsi="Verdana"/>
                <w:spacing w:val="-2"/>
                <w:sz w:val="16"/>
                <w:szCs w:val="16"/>
              </w:rPr>
              <w:t>administración</w:t>
            </w:r>
            <w:r w:rsidRPr="00EE7A3F">
              <w:rPr>
                <w:rFonts w:ascii="Verdana" w:hAnsi="Verdana"/>
                <w:color w:val="000000"/>
                <w:spacing w:val="-2"/>
                <w:sz w:val="16"/>
                <w:szCs w:val="16"/>
              </w:rPr>
              <w:t xml:space="preserve"> de</w:t>
            </w:r>
            <w:r w:rsidRPr="00EE7A3F">
              <w:rPr>
                <w:rFonts w:ascii="Verdana" w:hAnsi="Verdana"/>
                <w:color w:val="000000"/>
                <w:sz w:val="16"/>
                <w:szCs w:val="16"/>
              </w:rPr>
              <w:t xml:space="preserve"> </w:t>
            </w:r>
            <w:r w:rsidRPr="00EE7A3F">
              <w:rPr>
                <w:rFonts w:ascii="Verdana" w:hAnsi="Verdana"/>
                <w:color w:val="000000"/>
                <w:spacing w:val="-2"/>
                <w:sz w:val="16"/>
                <w:szCs w:val="16"/>
              </w:rPr>
              <w:t xml:space="preserve">seguridad en los procesos y equipos críticos </w:t>
            </w:r>
            <w:r w:rsidRPr="00EE7A3F">
              <w:rPr>
                <w:rFonts w:ascii="Verdana" w:hAnsi="Verdana"/>
                <w:spacing w:val="-2"/>
                <w:sz w:val="16"/>
                <w:szCs w:val="16"/>
              </w:rPr>
              <w:t xml:space="preserve">que manejen </w:t>
            </w:r>
            <w:r w:rsidRPr="00EE7A3F">
              <w:rPr>
                <w:rFonts w:ascii="Verdana" w:hAnsi="Verdana"/>
                <w:color w:val="000000"/>
                <w:spacing w:val="-2"/>
                <w:sz w:val="16"/>
                <w:szCs w:val="16"/>
              </w:rPr>
              <w:t>sustancias químicas peligrosas en el centro de trabajo.</w:t>
            </w:r>
          </w:p>
        </w:tc>
        <w:tc>
          <w:tcPr>
            <w:tcW w:w="4788" w:type="dxa"/>
          </w:tcPr>
          <w:p w:rsidR="00EE7A3F" w:rsidRPr="00182CC4" w:rsidRDefault="00371B78" w:rsidP="00182CC4">
            <w:pPr>
              <w:pStyle w:val="Texto"/>
              <w:spacing w:line="231" w:lineRule="exact"/>
              <w:ind w:firstLine="0"/>
              <w:rPr>
                <w:rFonts w:ascii="Verdana" w:hAnsi="Verdana"/>
                <w:color w:val="000000"/>
                <w:sz w:val="16"/>
                <w:szCs w:val="16"/>
                <w:lang w:val="en-US"/>
              </w:rPr>
            </w:pPr>
            <w:r w:rsidRPr="00182CC4">
              <w:rPr>
                <w:rFonts w:ascii="Verdana" w:hAnsi="Verdana"/>
                <w:b/>
                <w:color w:val="000000"/>
                <w:sz w:val="16"/>
                <w:szCs w:val="16"/>
                <w:lang w:val="en-US"/>
              </w:rPr>
              <w:t xml:space="preserve">5.1 </w:t>
            </w:r>
            <w:r w:rsidR="00182CC4">
              <w:rPr>
                <w:rFonts w:ascii="Verdana" w:hAnsi="Verdana"/>
                <w:color w:val="000000"/>
                <w:sz w:val="16"/>
                <w:szCs w:val="16"/>
                <w:lang w:val="en-US"/>
              </w:rPr>
              <w:t xml:space="preserve">To establish and maintain current an occupational health and safety policy in matters of </w:t>
            </w:r>
            <w:r w:rsidR="00AC5FC6">
              <w:rPr>
                <w:rFonts w:ascii="Verdana" w:hAnsi="Verdana"/>
                <w:color w:val="000000"/>
                <w:sz w:val="16"/>
                <w:szCs w:val="16"/>
                <w:lang w:val="en-US"/>
              </w:rPr>
              <w:t xml:space="preserve">the </w:t>
            </w:r>
            <w:r w:rsidR="00182CC4">
              <w:rPr>
                <w:rFonts w:ascii="Verdana" w:hAnsi="Verdana"/>
                <w:color w:val="000000"/>
                <w:sz w:val="16"/>
                <w:szCs w:val="16"/>
                <w:lang w:val="en-US"/>
              </w:rPr>
              <w:t>administration of safety in the critical processes and equipment that handle</w:t>
            </w:r>
            <w:r w:rsidR="00AC5FC6">
              <w:rPr>
                <w:rFonts w:ascii="Verdana" w:hAnsi="Verdana"/>
                <w:color w:val="000000"/>
                <w:sz w:val="16"/>
                <w:szCs w:val="16"/>
                <w:lang w:val="en-US"/>
              </w:rPr>
              <w:t>s</w:t>
            </w:r>
            <w:r w:rsidR="00182CC4">
              <w:rPr>
                <w:rFonts w:ascii="Verdana" w:hAnsi="Verdana"/>
                <w:color w:val="000000"/>
                <w:sz w:val="16"/>
                <w:szCs w:val="16"/>
                <w:lang w:val="en-US"/>
              </w:rPr>
              <w:t xml:space="preserve"> hazardous chemical substances in the workplace.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color w:val="000000"/>
                <w:sz w:val="16"/>
                <w:szCs w:val="16"/>
              </w:rPr>
            </w:pPr>
            <w:r w:rsidRPr="00EE7A3F">
              <w:rPr>
                <w:rFonts w:ascii="Verdana" w:hAnsi="Verdana"/>
                <w:b/>
                <w:color w:val="000000"/>
                <w:sz w:val="16"/>
                <w:szCs w:val="16"/>
              </w:rPr>
              <w:t xml:space="preserve">5.2 </w:t>
            </w:r>
            <w:r w:rsidRPr="00EE7A3F">
              <w:rPr>
                <w:rFonts w:ascii="Verdana" w:hAnsi="Verdana"/>
                <w:color w:val="000000"/>
                <w:sz w:val="16"/>
                <w:szCs w:val="16"/>
              </w:rPr>
              <w:t xml:space="preserve">Contar con un sistema de </w:t>
            </w:r>
            <w:r w:rsidRPr="00EE7A3F">
              <w:rPr>
                <w:rFonts w:ascii="Verdana" w:hAnsi="Verdana"/>
                <w:sz w:val="16"/>
                <w:szCs w:val="16"/>
              </w:rPr>
              <w:t>administración</w:t>
            </w:r>
            <w:r w:rsidRPr="00EE7A3F">
              <w:rPr>
                <w:rFonts w:ascii="Verdana" w:hAnsi="Verdana"/>
                <w:color w:val="000000"/>
                <w:sz w:val="16"/>
                <w:szCs w:val="16"/>
              </w:rPr>
              <w:t xml:space="preserve"> de seguridad en los procesos y equipos críticos</w:t>
            </w:r>
            <w:r w:rsidRPr="00EE7A3F">
              <w:rPr>
                <w:rFonts w:ascii="Verdana" w:hAnsi="Verdana"/>
                <w:sz w:val="16"/>
                <w:szCs w:val="16"/>
              </w:rPr>
              <w:t xml:space="preserve"> que manejen </w:t>
            </w:r>
            <w:r w:rsidRPr="00EE7A3F">
              <w:rPr>
                <w:rFonts w:ascii="Verdana" w:hAnsi="Verdana"/>
                <w:color w:val="000000"/>
                <w:sz w:val="16"/>
                <w:szCs w:val="16"/>
              </w:rPr>
              <w:t>sustancias químicas peligrosas, en aquellos centros de trabajo sujetos a la aplicación de esta Norma.</w:t>
            </w:r>
          </w:p>
        </w:tc>
        <w:tc>
          <w:tcPr>
            <w:tcW w:w="4788" w:type="dxa"/>
          </w:tcPr>
          <w:p w:rsidR="00EE7A3F" w:rsidRPr="00182CC4" w:rsidRDefault="00182CC4" w:rsidP="00810A96">
            <w:pPr>
              <w:pStyle w:val="Texto"/>
              <w:spacing w:line="231" w:lineRule="exact"/>
              <w:ind w:firstLine="0"/>
              <w:rPr>
                <w:rFonts w:ascii="Verdana" w:hAnsi="Verdana"/>
                <w:color w:val="000000"/>
                <w:sz w:val="16"/>
                <w:szCs w:val="16"/>
                <w:lang w:val="en-US"/>
              </w:rPr>
            </w:pPr>
            <w:r>
              <w:rPr>
                <w:rFonts w:ascii="Verdana" w:hAnsi="Verdana"/>
                <w:b/>
                <w:color w:val="000000"/>
                <w:sz w:val="16"/>
                <w:szCs w:val="16"/>
                <w:lang w:val="en-US"/>
              </w:rPr>
              <w:t xml:space="preserve">5.2 </w:t>
            </w:r>
            <w:r>
              <w:rPr>
                <w:rFonts w:ascii="Verdana" w:hAnsi="Verdana"/>
                <w:color w:val="000000"/>
                <w:sz w:val="16"/>
                <w:szCs w:val="16"/>
                <w:lang w:val="en-US"/>
              </w:rPr>
              <w:t xml:space="preserve">To have a system of administration of safety in </w:t>
            </w:r>
            <w:r w:rsidRPr="00182CC4">
              <w:rPr>
                <w:rFonts w:ascii="Verdana" w:hAnsi="Verdana"/>
                <w:color w:val="000000"/>
                <w:sz w:val="16"/>
                <w:szCs w:val="16"/>
                <w:lang w:val="en-US"/>
              </w:rPr>
              <w:t>the critical processes and equipment that handle</w:t>
            </w:r>
            <w:r w:rsidR="00AC5FC6">
              <w:rPr>
                <w:rFonts w:ascii="Verdana" w:hAnsi="Verdana"/>
                <w:color w:val="000000"/>
                <w:sz w:val="16"/>
                <w:szCs w:val="16"/>
                <w:lang w:val="en-US"/>
              </w:rPr>
              <w:t>s</w:t>
            </w:r>
            <w:r w:rsidRPr="00182CC4">
              <w:rPr>
                <w:rFonts w:ascii="Verdana" w:hAnsi="Verdana"/>
                <w:color w:val="000000"/>
                <w:sz w:val="16"/>
                <w:szCs w:val="16"/>
                <w:lang w:val="en-US"/>
              </w:rPr>
              <w:t xml:space="preserve"> hazardous chemical substances</w:t>
            </w:r>
            <w:r>
              <w:rPr>
                <w:rFonts w:ascii="Verdana" w:hAnsi="Verdana"/>
                <w:color w:val="000000"/>
                <w:sz w:val="16"/>
                <w:szCs w:val="16"/>
                <w:lang w:val="en-US"/>
              </w:rPr>
              <w:t xml:space="preserve">, in those workplaces subject to the application of this Standard. </w:t>
            </w:r>
          </w:p>
        </w:tc>
      </w:tr>
      <w:tr w:rsidR="00EE7A3F" w:rsidRPr="00681B2B" w:rsidTr="001C0386">
        <w:tc>
          <w:tcPr>
            <w:tcW w:w="4788" w:type="dxa"/>
          </w:tcPr>
          <w:p w:rsidR="00EE7A3F" w:rsidRPr="00EE7A3F" w:rsidRDefault="00EE7A3F" w:rsidP="00810A96">
            <w:pPr>
              <w:pStyle w:val="Texto"/>
              <w:spacing w:line="231" w:lineRule="exact"/>
              <w:ind w:firstLine="0"/>
              <w:rPr>
                <w:rFonts w:ascii="Verdana" w:hAnsi="Verdana"/>
                <w:sz w:val="16"/>
                <w:szCs w:val="16"/>
              </w:rPr>
            </w:pPr>
            <w:r w:rsidRPr="00EE7A3F">
              <w:rPr>
                <w:rFonts w:ascii="Verdana" w:hAnsi="Verdana"/>
                <w:b/>
                <w:color w:val="000000"/>
                <w:sz w:val="16"/>
                <w:szCs w:val="16"/>
              </w:rPr>
              <w:t xml:space="preserve">5.3 </w:t>
            </w:r>
            <w:r w:rsidRPr="00EE7A3F">
              <w:rPr>
                <w:rFonts w:ascii="Verdana" w:hAnsi="Verdana"/>
                <w:color w:val="000000"/>
                <w:sz w:val="16"/>
                <w:szCs w:val="16"/>
              </w:rPr>
              <w:t>Contar con y mantener actualizado en el centro de trabajo:</w:t>
            </w:r>
          </w:p>
        </w:tc>
        <w:tc>
          <w:tcPr>
            <w:tcW w:w="4788" w:type="dxa"/>
          </w:tcPr>
          <w:p w:rsidR="00EE7A3F" w:rsidRPr="00182CC4" w:rsidRDefault="00182CC4" w:rsidP="00810A96">
            <w:pPr>
              <w:pStyle w:val="Texto"/>
              <w:spacing w:line="231" w:lineRule="exact"/>
              <w:ind w:firstLine="0"/>
              <w:rPr>
                <w:rFonts w:ascii="Verdana" w:hAnsi="Verdana"/>
                <w:color w:val="000000"/>
                <w:sz w:val="16"/>
                <w:szCs w:val="16"/>
                <w:lang w:val="en-US"/>
              </w:rPr>
            </w:pPr>
            <w:r>
              <w:rPr>
                <w:rFonts w:ascii="Verdana" w:hAnsi="Verdana"/>
                <w:b/>
                <w:color w:val="000000"/>
                <w:sz w:val="16"/>
                <w:szCs w:val="16"/>
                <w:lang w:val="en-US"/>
              </w:rPr>
              <w:t xml:space="preserve">5.3 </w:t>
            </w:r>
            <w:r>
              <w:rPr>
                <w:rFonts w:ascii="Verdana" w:hAnsi="Verdana"/>
                <w:color w:val="000000"/>
                <w:sz w:val="16"/>
                <w:szCs w:val="16"/>
                <w:lang w:val="en-US"/>
              </w:rPr>
              <w:t xml:space="preserve">To have and maintain up to date in the workplace: </w:t>
            </w:r>
          </w:p>
        </w:tc>
      </w:tr>
      <w:tr w:rsidR="00EE7A3F" w:rsidRPr="00681B2B" w:rsidTr="001C0386">
        <w:tc>
          <w:tcPr>
            <w:tcW w:w="4788" w:type="dxa"/>
          </w:tcPr>
          <w:p w:rsidR="00EE7A3F" w:rsidRPr="00EE7A3F" w:rsidRDefault="00EE7A3F" w:rsidP="00810A96">
            <w:pPr>
              <w:pStyle w:val="ROMANOS"/>
              <w:spacing w:line="231" w:lineRule="exact"/>
              <w:ind w:left="0" w:firstLine="0"/>
              <w:rPr>
                <w:rFonts w:ascii="Verdana" w:hAnsi="Verdana"/>
                <w:sz w:val="16"/>
                <w:szCs w:val="16"/>
              </w:rPr>
            </w:pPr>
            <w:r w:rsidRPr="00EE7A3F">
              <w:rPr>
                <w:rFonts w:ascii="Verdana" w:hAnsi="Verdana"/>
                <w:b/>
                <w:color w:val="000000"/>
                <w:sz w:val="16"/>
                <w:szCs w:val="16"/>
              </w:rPr>
              <w:t>a)</w:t>
            </w:r>
            <w:r w:rsidRPr="00EE7A3F">
              <w:rPr>
                <w:rFonts w:ascii="Verdana" w:hAnsi="Verdana"/>
                <w:b/>
                <w:color w:val="000000"/>
                <w:sz w:val="16"/>
                <w:szCs w:val="16"/>
              </w:rPr>
              <w:tab/>
            </w:r>
            <w:r w:rsidRPr="00EE7A3F">
              <w:rPr>
                <w:rFonts w:ascii="Verdana" w:hAnsi="Verdana"/>
                <w:color w:val="000000"/>
                <w:sz w:val="16"/>
                <w:szCs w:val="16"/>
              </w:rPr>
              <w:t xml:space="preserve">El </w:t>
            </w:r>
            <w:r w:rsidRPr="00EE7A3F">
              <w:rPr>
                <w:rFonts w:ascii="Verdana" w:hAnsi="Verdana"/>
                <w:sz w:val="16"/>
                <w:szCs w:val="16"/>
              </w:rPr>
              <w:t xml:space="preserve">análisis de riesgos de los </w:t>
            </w:r>
            <w:r w:rsidRPr="00EE7A3F">
              <w:rPr>
                <w:rFonts w:ascii="Verdana" w:hAnsi="Verdana"/>
                <w:color w:val="000000"/>
                <w:sz w:val="16"/>
                <w:szCs w:val="16"/>
              </w:rPr>
              <w:t>procesos y equipos críticos</w:t>
            </w:r>
            <w:r w:rsidRPr="00EE7A3F">
              <w:rPr>
                <w:rFonts w:ascii="Verdana" w:hAnsi="Verdana"/>
                <w:sz w:val="16"/>
                <w:szCs w:val="16"/>
              </w:rPr>
              <w:t xml:space="preserve"> que manejen </w:t>
            </w:r>
            <w:r w:rsidRPr="00EE7A3F">
              <w:rPr>
                <w:rFonts w:ascii="Verdana" w:hAnsi="Verdana"/>
                <w:color w:val="000000"/>
                <w:sz w:val="16"/>
                <w:szCs w:val="16"/>
              </w:rPr>
              <w:t>sustancias químicas peligrosas</w:t>
            </w:r>
            <w:r w:rsidRPr="00EE7A3F">
              <w:rPr>
                <w:rFonts w:ascii="Verdana" w:hAnsi="Verdana"/>
                <w:sz w:val="16"/>
                <w:szCs w:val="16"/>
              </w:rPr>
              <w:t>, con la identificación, evaluación y recomendaciones preventivas y/o correctivas de los riesgos significativos, de conformidad con lo que prevé el Capítulo 7 de la presente Norma, o</w:t>
            </w:r>
          </w:p>
        </w:tc>
        <w:tc>
          <w:tcPr>
            <w:tcW w:w="4788" w:type="dxa"/>
          </w:tcPr>
          <w:p w:rsidR="00EE7A3F" w:rsidRPr="00182CC4" w:rsidRDefault="00182CC4" w:rsidP="00810A96">
            <w:pPr>
              <w:pStyle w:val="ROMANOS"/>
              <w:spacing w:line="231" w:lineRule="exact"/>
              <w:ind w:left="0" w:firstLine="0"/>
              <w:rPr>
                <w:rFonts w:ascii="Verdana" w:hAnsi="Verdana"/>
                <w:color w:val="000000"/>
                <w:sz w:val="16"/>
                <w:szCs w:val="16"/>
                <w:lang w:val="en-US"/>
              </w:rPr>
            </w:pPr>
            <w:r>
              <w:rPr>
                <w:rFonts w:ascii="Verdana" w:hAnsi="Verdana"/>
                <w:b/>
                <w:color w:val="000000"/>
                <w:sz w:val="16"/>
                <w:szCs w:val="16"/>
                <w:lang w:val="en-US"/>
              </w:rPr>
              <w:t xml:space="preserve">a) </w:t>
            </w:r>
            <w:r>
              <w:rPr>
                <w:rFonts w:ascii="Verdana" w:hAnsi="Verdana"/>
                <w:color w:val="000000"/>
                <w:sz w:val="16"/>
                <w:szCs w:val="16"/>
                <w:lang w:val="en-US"/>
              </w:rPr>
              <w:t xml:space="preserve">The analysis of </w:t>
            </w:r>
            <w:r w:rsidR="00AC5FC6">
              <w:rPr>
                <w:rFonts w:ascii="Verdana" w:hAnsi="Verdana"/>
                <w:color w:val="000000"/>
                <w:sz w:val="16"/>
                <w:szCs w:val="16"/>
                <w:lang w:val="en-US"/>
              </w:rPr>
              <w:t xml:space="preserve">the </w:t>
            </w:r>
            <w:r>
              <w:rPr>
                <w:rFonts w:ascii="Verdana" w:hAnsi="Verdana"/>
                <w:color w:val="000000"/>
                <w:sz w:val="16"/>
                <w:szCs w:val="16"/>
                <w:lang w:val="en-US"/>
              </w:rPr>
              <w:t xml:space="preserve">risks of </w:t>
            </w:r>
            <w:r w:rsidRPr="00182CC4">
              <w:rPr>
                <w:rFonts w:ascii="Verdana" w:hAnsi="Verdana"/>
                <w:color w:val="000000"/>
                <w:sz w:val="16"/>
                <w:szCs w:val="16"/>
                <w:lang w:val="en-US"/>
              </w:rPr>
              <w:t>the critical processes and equipment that handle</w:t>
            </w:r>
            <w:r w:rsidR="00AC5FC6">
              <w:rPr>
                <w:rFonts w:ascii="Verdana" w:hAnsi="Verdana"/>
                <w:color w:val="000000"/>
                <w:sz w:val="16"/>
                <w:szCs w:val="16"/>
                <w:lang w:val="en-US"/>
              </w:rPr>
              <w:t>s</w:t>
            </w:r>
            <w:r w:rsidRPr="00182CC4">
              <w:rPr>
                <w:rFonts w:ascii="Verdana" w:hAnsi="Verdana"/>
                <w:color w:val="000000"/>
                <w:sz w:val="16"/>
                <w:szCs w:val="16"/>
                <w:lang w:val="en-US"/>
              </w:rPr>
              <w:t xml:space="preserve"> hazardous chemical substances</w:t>
            </w:r>
            <w:r>
              <w:rPr>
                <w:rFonts w:ascii="Verdana" w:hAnsi="Verdana"/>
                <w:color w:val="000000"/>
                <w:sz w:val="16"/>
                <w:szCs w:val="16"/>
                <w:lang w:val="en-US"/>
              </w:rPr>
              <w:t>, with the identification, evaluation and recommendations, preventive and/or corrective</w:t>
            </w:r>
            <w:r w:rsidR="00AC5FC6">
              <w:rPr>
                <w:rFonts w:ascii="Verdana" w:hAnsi="Verdana"/>
                <w:color w:val="000000"/>
                <w:sz w:val="16"/>
                <w:szCs w:val="16"/>
                <w:lang w:val="en-US"/>
              </w:rPr>
              <w:t>,</w:t>
            </w:r>
            <w:r>
              <w:rPr>
                <w:rFonts w:ascii="Verdana" w:hAnsi="Verdana"/>
                <w:color w:val="000000"/>
                <w:sz w:val="16"/>
                <w:szCs w:val="16"/>
                <w:lang w:val="en-US"/>
              </w:rPr>
              <w:t xml:space="preserve"> of the significant risks in conformity with that detailed in Chapter 7 of this Standard, or</w:t>
            </w:r>
          </w:p>
        </w:tc>
      </w:tr>
      <w:tr w:rsidR="00EE7A3F" w:rsidRPr="00681B2B" w:rsidTr="001C0386">
        <w:tc>
          <w:tcPr>
            <w:tcW w:w="4788" w:type="dxa"/>
          </w:tcPr>
          <w:p w:rsidR="00EE7A3F" w:rsidRPr="00EE7A3F" w:rsidRDefault="00EE7A3F" w:rsidP="00AC5FC6">
            <w:pPr>
              <w:pStyle w:val="ROMANOS"/>
              <w:spacing w:line="231" w:lineRule="exact"/>
              <w:ind w:left="0" w:firstLine="0"/>
              <w:rPr>
                <w:rFonts w:ascii="Verdana" w:hAnsi="Verdana"/>
                <w:color w:val="000000"/>
                <w:sz w:val="16"/>
                <w:szCs w:val="16"/>
              </w:rPr>
            </w:pPr>
            <w:r w:rsidRPr="00EE7A3F">
              <w:rPr>
                <w:rFonts w:ascii="Verdana" w:hAnsi="Verdana"/>
                <w:b/>
                <w:color w:val="000000"/>
                <w:sz w:val="16"/>
                <w:szCs w:val="16"/>
              </w:rPr>
              <w:t>b)</w:t>
            </w:r>
            <w:r w:rsidR="00AC5FC6">
              <w:rPr>
                <w:rFonts w:ascii="Verdana" w:hAnsi="Verdana"/>
                <w:b/>
                <w:color w:val="000000"/>
                <w:sz w:val="16"/>
                <w:szCs w:val="16"/>
              </w:rPr>
              <w:t xml:space="preserve"> </w:t>
            </w:r>
            <w:r w:rsidRPr="00EE7A3F">
              <w:rPr>
                <w:rFonts w:ascii="Verdana" w:hAnsi="Verdana"/>
                <w:color w:val="000000"/>
                <w:sz w:val="16"/>
                <w:szCs w:val="16"/>
              </w:rPr>
              <w:t>El estudio de riesgo ambiental a que se refiere el artículo 147 de la Ley General del Equilibrio Ecológico y la Protección al Ambiente y, en su caso, el programa para la prevención de accidentes (PPA).</w:t>
            </w:r>
          </w:p>
        </w:tc>
        <w:tc>
          <w:tcPr>
            <w:tcW w:w="4788" w:type="dxa"/>
          </w:tcPr>
          <w:p w:rsidR="00EE7A3F" w:rsidRPr="00182CC4" w:rsidRDefault="00182CC4" w:rsidP="00810A96">
            <w:pPr>
              <w:pStyle w:val="ROMANOS"/>
              <w:spacing w:line="231" w:lineRule="exact"/>
              <w:ind w:left="0" w:firstLine="0"/>
              <w:rPr>
                <w:rFonts w:ascii="Verdana" w:hAnsi="Verdana"/>
                <w:color w:val="000000"/>
                <w:sz w:val="16"/>
                <w:szCs w:val="16"/>
                <w:lang w:val="en-US"/>
              </w:rPr>
            </w:pPr>
            <w:r>
              <w:rPr>
                <w:rFonts w:ascii="Verdana" w:hAnsi="Verdana"/>
                <w:b/>
                <w:color w:val="000000"/>
                <w:sz w:val="16"/>
                <w:szCs w:val="16"/>
                <w:lang w:val="en-US"/>
              </w:rPr>
              <w:t xml:space="preserve">b) </w:t>
            </w:r>
            <w:r>
              <w:rPr>
                <w:rFonts w:ascii="Verdana" w:hAnsi="Verdana"/>
                <w:color w:val="000000"/>
                <w:sz w:val="16"/>
                <w:szCs w:val="16"/>
                <w:lang w:val="en-US"/>
              </w:rPr>
              <w:t xml:space="preserve">The environmental risk study referred to in article 147 of the General Law of Ecological Equilibrium and Protection of the Environment, and, when applicable, the program for the prevention of accidents (PPA).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 xml:space="preserve">5.4 </w:t>
            </w:r>
            <w:r w:rsidRPr="00DE010F">
              <w:rPr>
                <w:rFonts w:ascii="Verdana" w:hAnsi="Verdana"/>
                <w:color w:val="000000"/>
                <w:sz w:val="16"/>
                <w:szCs w:val="16"/>
                <w:lang w:val="es-MX"/>
              </w:rPr>
              <w:t>Disponer de un procedimiento de seguridad y de l</w:t>
            </w:r>
            <w:r w:rsidRPr="00EE7A3F">
              <w:rPr>
                <w:rFonts w:ascii="Verdana" w:hAnsi="Verdana"/>
                <w:color w:val="000000"/>
                <w:sz w:val="16"/>
                <w:szCs w:val="16"/>
              </w:rPr>
              <w:t>as autorizaciones para la realización de</w:t>
            </w:r>
            <w:r w:rsidRPr="00EE7A3F">
              <w:rPr>
                <w:rFonts w:ascii="Verdana" w:hAnsi="Verdana"/>
                <w:sz w:val="16"/>
                <w:szCs w:val="16"/>
              </w:rPr>
              <w:t xml:space="preserve"> trabajos peligrosos que pudieran provocar accidentes mayores, con base en lo determinado en el Capítulo 8 de esta Norma, que comprenda la autorización al personal que desarrollará las actividades relacionadas con la operación de sustancias químicas peligrosas, de equipos críticos o en las áreas aledañas a los mismos.</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5.4 </w:t>
            </w:r>
            <w:r>
              <w:rPr>
                <w:rFonts w:ascii="Verdana" w:hAnsi="Verdana"/>
                <w:color w:val="000000"/>
                <w:sz w:val="16"/>
                <w:szCs w:val="16"/>
                <w:lang w:val="en-US"/>
              </w:rPr>
              <w:t xml:space="preserve">To have available a safety procedure and the authorizations for performing hazardous tasks that could cause major accidents, based on that determined in Chapter 8 of this Standard, that includes the authorization of personnel that will carry out the activities related to the operation of hazardous chemical substances, critical equipment or in the areas near the same.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 xml:space="preserve">5.5 </w:t>
            </w:r>
            <w:r w:rsidRPr="00DE010F">
              <w:rPr>
                <w:rFonts w:ascii="Verdana" w:hAnsi="Verdana"/>
                <w:color w:val="000000"/>
                <w:sz w:val="16"/>
                <w:szCs w:val="16"/>
                <w:lang w:val="es-MX"/>
              </w:rPr>
              <w:t>Administrar los riesgos de los procesos y equipos críticos,</w:t>
            </w:r>
            <w:r w:rsidRPr="00DE010F">
              <w:rPr>
                <w:rFonts w:ascii="Verdana" w:hAnsi="Verdana"/>
                <w:sz w:val="16"/>
                <w:szCs w:val="16"/>
                <w:lang w:val="es-MX"/>
              </w:rPr>
              <w:t xml:space="preserve"> </w:t>
            </w:r>
            <w:r w:rsidRPr="00DE010F">
              <w:rPr>
                <w:rFonts w:ascii="Verdana" w:hAnsi="Verdana"/>
                <w:color w:val="000000"/>
                <w:sz w:val="16"/>
                <w:szCs w:val="16"/>
                <w:lang w:val="es-MX"/>
              </w:rPr>
              <w:t xml:space="preserve">conforme a </w:t>
            </w:r>
            <w:r w:rsidRPr="00EE7A3F">
              <w:rPr>
                <w:rFonts w:ascii="Verdana" w:hAnsi="Verdana"/>
                <w:color w:val="000000"/>
                <w:sz w:val="16"/>
                <w:szCs w:val="16"/>
              </w:rPr>
              <w:t>lo que señala el Capítulo</w:t>
            </w:r>
            <w:r w:rsidRPr="00EE7A3F">
              <w:rPr>
                <w:rFonts w:ascii="Verdana" w:hAnsi="Verdana"/>
                <w:sz w:val="16"/>
                <w:szCs w:val="16"/>
              </w:rPr>
              <w:t xml:space="preserve"> 9 de la presente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5.5 </w:t>
            </w:r>
            <w:r>
              <w:rPr>
                <w:rFonts w:ascii="Verdana" w:hAnsi="Verdana"/>
                <w:color w:val="000000"/>
                <w:sz w:val="16"/>
                <w:szCs w:val="16"/>
                <w:lang w:val="en-US"/>
              </w:rPr>
              <w:t xml:space="preserve">To administer the risks of the critical processes and equipment, according to that stipulated in Chapter 9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5.</w:t>
            </w:r>
            <w:r w:rsidRPr="00EE7A3F">
              <w:rPr>
                <w:rFonts w:ascii="Verdana" w:hAnsi="Verdana"/>
                <w:b/>
                <w:color w:val="000000"/>
                <w:sz w:val="16"/>
                <w:szCs w:val="16"/>
              </w:rPr>
              <w:t xml:space="preserve">6 </w:t>
            </w:r>
            <w:r w:rsidRPr="00EE7A3F">
              <w:rPr>
                <w:rFonts w:ascii="Verdana" w:hAnsi="Verdana"/>
                <w:color w:val="000000"/>
                <w:sz w:val="16"/>
                <w:szCs w:val="16"/>
              </w:rPr>
              <w:t>Administrar</w:t>
            </w:r>
            <w:r w:rsidRPr="00EE7A3F">
              <w:rPr>
                <w:rFonts w:ascii="Verdana" w:hAnsi="Verdana"/>
                <w:sz w:val="16"/>
                <w:szCs w:val="16"/>
              </w:rPr>
              <w:t xml:space="preserve"> la integridad mecánica de los equipos críticos del centro de trabajo, que considere su mantenimiento, revisión y pruebas y, en su caso, de sus dispositivos de seguridad, de acuerdo con lo dispuesto en el Capítulo 10 de esta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5.6 </w:t>
            </w:r>
            <w:r>
              <w:rPr>
                <w:rFonts w:ascii="Verdana" w:hAnsi="Verdana"/>
                <w:color w:val="000000"/>
                <w:sz w:val="16"/>
                <w:szCs w:val="16"/>
                <w:lang w:val="en-US"/>
              </w:rPr>
              <w:t xml:space="preserve">To administer the mechanical integrity of the critical equipment of the workplace, that considers their maintenance, inspection and tests and, when applicable, their safety devices, according to the provision in Chapter 10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 xml:space="preserve">5.7 </w:t>
            </w:r>
            <w:r w:rsidRPr="00DE010F">
              <w:rPr>
                <w:rFonts w:ascii="Verdana" w:hAnsi="Verdana"/>
                <w:color w:val="000000"/>
                <w:sz w:val="16"/>
                <w:szCs w:val="16"/>
                <w:lang w:val="es-MX"/>
              </w:rPr>
              <w:t>Administrar los</w:t>
            </w:r>
            <w:r w:rsidRPr="00DE010F">
              <w:rPr>
                <w:rFonts w:ascii="Verdana" w:hAnsi="Verdana"/>
                <w:sz w:val="16"/>
                <w:szCs w:val="16"/>
                <w:lang w:val="es-MX"/>
              </w:rPr>
              <w:t xml:space="preserve"> cambios de los procesos y equipos críticos, que incluya la información relacionada con cambios te</w:t>
            </w:r>
            <w:r w:rsidRPr="00EE7A3F">
              <w:rPr>
                <w:rFonts w:ascii="Verdana" w:hAnsi="Verdana"/>
                <w:sz w:val="16"/>
                <w:szCs w:val="16"/>
              </w:rPr>
              <w:t>mporales o permanentes de las sustancias químicas peligrosas, las tecnologías, los equipos y los procedimientos de seguridad correspondientes, de conformidad con lo que establece el Capítulo 11 de la presente Norma.</w:t>
            </w:r>
          </w:p>
        </w:tc>
        <w:tc>
          <w:tcPr>
            <w:tcW w:w="4788" w:type="dxa"/>
          </w:tcPr>
          <w:p w:rsidR="00EE7A3F" w:rsidRPr="00182CC4" w:rsidRDefault="00182CC4" w:rsidP="00AC5FC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5.7 </w:t>
            </w:r>
            <w:r>
              <w:rPr>
                <w:rFonts w:ascii="Verdana" w:hAnsi="Verdana"/>
                <w:color w:val="000000"/>
                <w:sz w:val="16"/>
                <w:szCs w:val="16"/>
                <w:lang w:val="en-US"/>
              </w:rPr>
              <w:t>To administer the changes of the critical proces</w:t>
            </w:r>
            <w:r w:rsidR="00AC5FC6">
              <w:rPr>
                <w:rFonts w:ascii="Verdana" w:hAnsi="Verdana"/>
                <w:color w:val="000000"/>
                <w:sz w:val="16"/>
                <w:szCs w:val="16"/>
                <w:lang w:val="en-US"/>
              </w:rPr>
              <w:t>ses and equipment, including</w:t>
            </w:r>
            <w:r>
              <w:rPr>
                <w:rFonts w:ascii="Verdana" w:hAnsi="Verdana"/>
                <w:color w:val="000000"/>
                <w:sz w:val="16"/>
                <w:szCs w:val="16"/>
                <w:lang w:val="en-US"/>
              </w:rPr>
              <w:t xml:space="preserve"> the information related to the temporary or permanent changes of the hazardous chemical substances, the technologies, the equipment and the corresponding safety procedures, in conformity to that established in Chapter 11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b/>
                <w:sz w:val="16"/>
                <w:szCs w:val="16"/>
              </w:rPr>
              <w:t xml:space="preserve">5.8 </w:t>
            </w:r>
            <w:r w:rsidRPr="00EE7A3F">
              <w:rPr>
                <w:rFonts w:ascii="Verdana" w:hAnsi="Verdana"/>
                <w:sz w:val="16"/>
                <w:szCs w:val="16"/>
              </w:rPr>
              <w:t>Contar con un plan de atención a emergencias con base en lo previsto en el Capítulo 12 de esta Norma.</w:t>
            </w:r>
          </w:p>
        </w:tc>
        <w:tc>
          <w:tcPr>
            <w:tcW w:w="4788" w:type="dxa"/>
          </w:tcPr>
          <w:p w:rsidR="00EE7A3F" w:rsidRPr="00182CC4" w:rsidRDefault="00182CC4" w:rsidP="00810A96">
            <w:pPr>
              <w:pStyle w:val="Texto"/>
              <w:spacing w:line="220" w:lineRule="exact"/>
              <w:ind w:firstLine="0"/>
              <w:rPr>
                <w:rFonts w:ascii="Verdana" w:hAnsi="Verdana"/>
                <w:sz w:val="16"/>
                <w:szCs w:val="16"/>
                <w:lang w:val="en-US"/>
              </w:rPr>
            </w:pPr>
            <w:r w:rsidRPr="00182CC4">
              <w:rPr>
                <w:rFonts w:ascii="Verdana" w:hAnsi="Verdana"/>
                <w:b/>
                <w:sz w:val="16"/>
                <w:szCs w:val="16"/>
                <w:lang w:val="en-US"/>
              </w:rPr>
              <w:t xml:space="preserve">5.8 </w:t>
            </w:r>
            <w:r w:rsidRPr="00182CC4">
              <w:rPr>
                <w:rFonts w:ascii="Verdana" w:hAnsi="Verdana"/>
                <w:sz w:val="16"/>
                <w:szCs w:val="16"/>
                <w:lang w:val="en-US"/>
              </w:rPr>
              <w:t xml:space="preserve">To have a plan of attention to emergencies based on that detailed in Chapter 12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b/>
                <w:sz w:val="16"/>
                <w:szCs w:val="16"/>
              </w:rPr>
              <w:t xml:space="preserve">5.9 </w:t>
            </w:r>
            <w:r w:rsidRPr="00EE7A3F">
              <w:rPr>
                <w:rFonts w:ascii="Verdana" w:hAnsi="Verdana"/>
                <w:sz w:val="16"/>
                <w:szCs w:val="16"/>
              </w:rPr>
              <w:t>Disponer de un programa de auditorías internas para revisar los procesos y equipos críticos que manejen sustancias químicas peligrosas, conforme a lo que determina el Capítulo 13 de la presente Norma.</w:t>
            </w:r>
          </w:p>
        </w:tc>
        <w:tc>
          <w:tcPr>
            <w:tcW w:w="4788" w:type="dxa"/>
          </w:tcPr>
          <w:p w:rsidR="00EE7A3F" w:rsidRPr="00182CC4" w:rsidRDefault="00182CC4" w:rsidP="00AC5FC6">
            <w:pPr>
              <w:pStyle w:val="Texto"/>
              <w:spacing w:line="220" w:lineRule="exact"/>
              <w:ind w:firstLine="0"/>
              <w:rPr>
                <w:rFonts w:ascii="Verdana" w:hAnsi="Verdana"/>
                <w:sz w:val="16"/>
                <w:szCs w:val="16"/>
                <w:lang w:val="en-US"/>
              </w:rPr>
            </w:pPr>
            <w:r w:rsidRPr="00182CC4">
              <w:rPr>
                <w:rFonts w:ascii="Verdana" w:hAnsi="Verdana"/>
                <w:b/>
                <w:sz w:val="16"/>
                <w:szCs w:val="16"/>
                <w:lang w:val="en-US"/>
              </w:rPr>
              <w:t xml:space="preserve">5.9 </w:t>
            </w:r>
            <w:r w:rsidRPr="00182CC4">
              <w:rPr>
                <w:rFonts w:ascii="Verdana" w:hAnsi="Verdana"/>
                <w:sz w:val="16"/>
                <w:szCs w:val="16"/>
                <w:lang w:val="en-US"/>
              </w:rPr>
              <w:t xml:space="preserve">To </w:t>
            </w:r>
            <w:r w:rsidR="00AC5FC6">
              <w:rPr>
                <w:rFonts w:ascii="Verdana" w:hAnsi="Verdana"/>
                <w:sz w:val="16"/>
                <w:szCs w:val="16"/>
                <w:lang w:val="en-US"/>
              </w:rPr>
              <w:t>have at one’s disposal</w:t>
            </w:r>
            <w:r w:rsidRPr="00182CC4">
              <w:rPr>
                <w:rFonts w:ascii="Verdana" w:hAnsi="Verdana"/>
                <w:sz w:val="16"/>
                <w:szCs w:val="16"/>
                <w:lang w:val="en-US"/>
              </w:rPr>
              <w:t xml:space="preserve"> a program of internal audits </w:t>
            </w:r>
            <w:r>
              <w:rPr>
                <w:rFonts w:ascii="Verdana" w:hAnsi="Verdana"/>
                <w:sz w:val="16"/>
                <w:szCs w:val="16"/>
                <w:lang w:val="en-US"/>
              </w:rPr>
              <w:t xml:space="preserve">in order to inspect </w:t>
            </w:r>
            <w:r w:rsidRPr="00182CC4">
              <w:rPr>
                <w:rFonts w:ascii="Verdana" w:hAnsi="Verdana"/>
                <w:sz w:val="16"/>
                <w:szCs w:val="16"/>
                <w:lang w:val="en-US"/>
              </w:rPr>
              <w:t>the critical processes and equipment that handle</w:t>
            </w:r>
            <w:r w:rsidR="00AC5FC6">
              <w:rPr>
                <w:rFonts w:ascii="Verdana" w:hAnsi="Verdana"/>
                <w:sz w:val="16"/>
                <w:szCs w:val="16"/>
                <w:lang w:val="en-US"/>
              </w:rPr>
              <w:t>s</w:t>
            </w:r>
            <w:r w:rsidRPr="00182CC4">
              <w:rPr>
                <w:rFonts w:ascii="Verdana" w:hAnsi="Verdana"/>
                <w:sz w:val="16"/>
                <w:szCs w:val="16"/>
                <w:lang w:val="en-US"/>
              </w:rPr>
              <w:t xml:space="preserve"> hazardous chemical substances</w:t>
            </w:r>
            <w:r>
              <w:rPr>
                <w:rFonts w:ascii="Verdana" w:hAnsi="Verdana"/>
                <w:sz w:val="16"/>
                <w:szCs w:val="16"/>
                <w:lang w:val="en-US"/>
              </w:rPr>
              <w:t xml:space="preserve">, according to that determined in Chapter 13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b/>
                <w:color w:val="000000"/>
                <w:sz w:val="16"/>
                <w:szCs w:val="16"/>
              </w:rPr>
              <w:t xml:space="preserve">5.10 </w:t>
            </w:r>
            <w:r w:rsidRPr="00EE7A3F">
              <w:rPr>
                <w:rFonts w:ascii="Verdana" w:hAnsi="Verdana"/>
                <w:color w:val="000000"/>
                <w:sz w:val="16"/>
                <w:szCs w:val="16"/>
              </w:rPr>
              <w:t>Contar con un procedimiento para l</w:t>
            </w:r>
            <w:r w:rsidRPr="00EE7A3F">
              <w:rPr>
                <w:rFonts w:ascii="Verdana" w:hAnsi="Verdana"/>
                <w:sz w:val="16"/>
                <w:szCs w:val="16"/>
              </w:rPr>
              <w:t>a investigación de accidentes mayores, de acuerdo con lo señalado en el Capítulo 14 de esta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5.10 </w:t>
            </w:r>
            <w:r>
              <w:rPr>
                <w:rFonts w:ascii="Verdana" w:hAnsi="Verdana"/>
                <w:color w:val="000000"/>
                <w:sz w:val="16"/>
                <w:szCs w:val="16"/>
                <w:lang w:val="en-US"/>
              </w:rPr>
              <w:t xml:space="preserve">To have a procedure for the investigation of major accidents, according to that stipulated in Chapter 14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 xml:space="preserve">5.11 </w:t>
            </w:r>
            <w:r w:rsidRPr="00EE7A3F">
              <w:rPr>
                <w:rFonts w:ascii="Verdana" w:hAnsi="Verdana"/>
                <w:color w:val="000000"/>
                <w:sz w:val="16"/>
                <w:szCs w:val="16"/>
              </w:rPr>
              <w:t>Llevar el sistema de información sobre los procesos y equipos críticos, de conformidad con lo que dispone el Capítulo</w:t>
            </w:r>
            <w:r w:rsidRPr="00EE7A3F">
              <w:rPr>
                <w:rFonts w:ascii="Verdana" w:hAnsi="Verdana"/>
                <w:sz w:val="16"/>
                <w:szCs w:val="16"/>
              </w:rPr>
              <w:t xml:space="preserve"> 15 de la presente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5.11 </w:t>
            </w:r>
            <w:r>
              <w:rPr>
                <w:rFonts w:ascii="Verdana" w:hAnsi="Verdana"/>
                <w:color w:val="000000"/>
                <w:sz w:val="16"/>
                <w:szCs w:val="16"/>
                <w:lang w:val="en-US"/>
              </w:rPr>
              <w:t xml:space="preserve">To have the system of information on the critical processes and equipment, in conformity with that detailed in Chapter 15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b/>
                <w:color w:val="000000"/>
                <w:sz w:val="16"/>
                <w:szCs w:val="16"/>
              </w:rPr>
              <w:t xml:space="preserve">5.12 </w:t>
            </w:r>
            <w:r w:rsidRPr="00EE7A3F">
              <w:rPr>
                <w:rFonts w:ascii="Verdana" w:hAnsi="Verdana"/>
                <w:color w:val="000000"/>
                <w:sz w:val="16"/>
                <w:szCs w:val="16"/>
              </w:rPr>
              <w:t>Contar con un procedimiento para los trabajos que lleven a cabo contratistas</w:t>
            </w:r>
            <w:r w:rsidRPr="00EE7A3F">
              <w:rPr>
                <w:rFonts w:ascii="Verdana" w:hAnsi="Verdana"/>
                <w:sz w:val="16"/>
                <w:szCs w:val="16"/>
              </w:rPr>
              <w:t>, con base en lo establecido en el Capítulo 16 de esta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5.12 </w:t>
            </w:r>
            <w:r>
              <w:rPr>
                <w:rFonts w:ascii="Verdana" w:hAnsi="Verdana"/>
                <w:color w:val="000000"/>
                <w:sz w:val="16"/>
                <w:szCs w:val="16"/>
                <w:lang w:val="en-US"/>
              </w:rPr>
              <w:t xml:space="preserve">To have a procedure for the tasks carried out by contractors, based on that established in Chapter 16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DE010F">
              <w:rPr>
                <w:rFonts w:ascii="Verdana" w:hAnsi="Verdana"/>
                <w:b/>
                <w:color w:val="000000"/>
                <w:sz w:val="16"/>
                <w:szCs w:val="16"/>
                <w:lang w:val="es-MX"/>
              </w:rPr>
              <w:t xml:space="preserve">5.13 </w:t>
            </w:r>
            <w:r w:rsidRPr="00DE010F">
              <w:rPr>
                <w:rFonts w:ascii="Verdana" w:hAnsi="Verdana"/>
                <w:color w:val="000000"/>
                <w:sz w:val="16"/>
                <w:szCs w:val="16"/>
                <w:lang w:val="es-MX"/>
              </w:rPr>
              <w:t>Di</w:t>
            </w:r>
            <w:r w:rsidRPr="00EE7A3F">
              <w:rPr>
                <w:rFonts w:ascii="Verdana" w:hAnsi="Verdana"/>
                <w:color w:val="000000"/>
                <w:sz w:val="16"/>
                <w:szCs w:val="16"/>
              </w:rPr>
              <w:t>sponer de un programa anual para l</w:t>
            </w:r>
            <w:r w:rsidRPr="00EE7A3F">
              <w:rPr>
                <w:rFonts w:ascii="Verdana" w:hAnsi="Verdana"/>
                <w:sz w:val="16"/>
                <w:szCs w:val="16"/>
              </w:rPr>
              <w:t xml:space="preserve">a capacitación </w:t>
            </w:r>
            <w:r w:rsidRPr="00EE7A3F">
              <w:rPr>
                <w:rFonts w:ascii="Verdana" w:hAnsi="Verdana"/>
                <w:color w:val="000000"/>
                <w:sz w:val="16"/>
                <w:szCs w:val="16"/>
              </w:rPr>
              <w:t xml:space="preserve">a los trabajadores involucrados en las actividades de operación y mantenimiento de los procesos y equipos críticos </w:t>
            </w:r>
            <w:r w:rsidRPr="00EE7A3F">
              <w:rPr>
                <w:rFonts w:ascii="Verdana" w:hAnsi="Verdana"/>
                <w:sz w:val="16"/>
                <w:szCs w:val="16"/>
              </w:rPr>
              <w:t xml:space="preserve">que manejen </w:t>
            </w:r>
            <w:r w:rsidRPr="00EE7A3F">
              <w:rPr>
                <w:rFonts w:ascii="Verdana" w:hAnsi="Verdana"/>
                <w:color w:val="000000"/>
                <w:sz w:val="16"/>
                <w:szCs w:val="16"/>
              </w:rPr>
              <w:t>sustancias químicas peligrosas; la realización de trabajos peligrosos; la atención a emergencias; la práctica de auditorías internas, y la investigación de accidentes mayores, conforme a lo que prevé el Capítulo</w:t>
            </w:r>
            <w:r w:rsidRPr="00EE7A3F">
              <w:rPr>
                <w:rFonts w:ascii="Verdana" w:hAnsi="Verdana"/>
                <w:sz w:val="16"/>
                <w:szCs w:val="16"/>
              </w:rPr>
              <w:t xml:space="preserve"> 17 de la presente Norma.</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5.13 </w:t>
            </w:r>
            <w:r>
              <w:rPr>
                <w:rFonts w:ascii="Verdana" w:hAnsi="Verdana"/>
                <w:color w:val="000000"/>
                <w:sz w:val="16"/>
                <w:szCs w:val="16"/>
                <w:lang w:val="en-US"/>
              </w:rPr>
              <w:t>To have an annual program for the training of workers involved in the activities of operation and maintenance of the critical processes and equipment that handle</w:t>
            </w:r>
            <w:r w:rsidR="00AC5FC6">
              <w:rPr>
                <w:rFonts w:ascii="Verdana" w:hAnsi="Verdana"/>
                <w:color w:val="000000"/>
                <w:sz w:val="16"/>
                <w:szCs w:val="16"/>
                <w:lang w:val="en-US"/>
              </w:rPr>
              <w:t>s</w:t>
            </w:r>
            <w:r>
              <w:rPr>
                <w:rFonts w:ascii="Verdana" w:hAnsi="Verdana"/>
                <w:color w:val="000000"/>
                <w:sz w:val="16"/>
                <w:szCs w:val="16"/>
                <w:lang w:val="en-US"/>
              </w:rPr>
              <w:t xml:space="preserve"> hazardous chemical substances; the performance of hazardous tasks; the attention to emergencies; the practice of internal audits, and the investigation of major accidents, according to that detailed in Chapter 17 of this Standard.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color w:val="000000"/>
                <w:sz w:val="16"/>
                <w:szCs w:val="16"/>
              </w:rPr>
            </w:pPr>
            <w:r w:rsidRPr="00EE7A3F">
              <w:rPr>
                <w:rFonts w:ascii="Verdana" w:hAnsi="Verdana"/>
                <w:b/>
                <w:color w:val="000000"/>
                <w:sz w:val="16"/>
                <w:szCs w:val="16"/>
              </w:rPr>
              <w:t xml:space="preserve">5.14 </w:t>
            </w:r>
            <w:r w:rsidRPr="00EE7A3F">
              <w:rPr>
                <w:rFonts w:ascii="Verdana" w:hAnsi="Verdana"/>
                <w:color w:val="000000"/>
                <w:sz w:val="16"/>
                <w:szCs w:val="16"/>
              </w:rPr>
              <w:t>Comunicar y difundir al personal involucrado</w:t>
            </w:r>
            <w:r w:rsidRPr="00EE7A3F">
              <w:rPr>
                <w:rFonts w:ascii="Verdana" w:hAnsi="Verdana"/>
                <w:sz w:val="16"/>
                <w:szCs w:val="16"/>
              </w:rPr>
              <w:t xml:space="preserve"> en los procesos y equipos críticos</w:t>
            </w:r>
            <w:r w:rsidRPr="00EE7A3F">
              <w:rPr>
                <w:rFonts w:ascii="Verdana" w:hAnsi="Verdana"/>
                <w:color w:val="000000"/>
                <w:sz w:val="16"/>
                <w:szCs w:val="16"/>
              </w:rPr>
              <w:t>:</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5.14 </w:t>
            </w:r>
            <w:r>
              <w:rPr>
                <w:rFonts w:ascii="Verdana" w:hAnsi="Verdana"/>
                <w:color w:val="000000"/>
                <w:sz w:val="16"/>
                <w:szCs w:val="16"/>
                <w:lang w:val="en-US"/>
              </w:rPr>
              <w:t xml:space="preserve">To communicate and disseminate to the personnel involved in the critical processes and equipment: </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riesgos a los que está expuesto, de acuerdo con su actividad en operaciones con sustancias químicas peligrosas;</w:t>
            </w:r>
          </w:p>
        </w:tc>
        <w:tc>
          <w:tcPr>
            <w:tcW w:w="4788" w:type="dxa"/>
          </w:tcPr>
          <w:p w:rsidR="00EE7A3F" w:rsidRPr="00182CC4" w:rsidRDefault="00182CC4" w:rsidP="00810A96">
            <w:pPr>
              <w:pStyle w:val="ROMANOS"/>
              <w:spacing w:line="220" w:lineRule="exact"/>
              <w:ind w:left="0" w:firstLine="0"/>
              <w:rPr>
                <w:rFonts w:ascii="Verdana" w:hAnsi="Verdana"/>
                <w:sz w:val="16"/>
                <w:szCs w:val="16"/>
                <w:lang w:val="en-US"/>
              </w:rPr>
            </w:pPr>
            <w:r w:rsidRPr="00182CC4">
              <w:rPr>
                <w:rFonts w:ascii="Verdana" w:hAnsi="Verdana"/>
                <w:b/>
                <w:sz w:val="16"/>
                <w:szCs w:val="16"/>
                <w:lang w:val="en-US"/>
              </w:rPr>
              <w:t xml:space="preserve">a) </w:t>
            </w:r>
            <w:r w:rsidRPr="00182CC4">
              <w:rPr>
                <w:rFonts w:ascii="Verdana" w:hAnsi="Verdana"/>
                <w:sz w:val="16"/>
                <w:szCs w:val="16"/>
                <w:lang w:val="en-US"/>
              </w:rPr>
              <w:t>The risks they are exposed to, according to their activity in operations with hazardous chemical substances;</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Las medidas de prevención y control de riesgos;</w:t>
            </w:r>
          </w:p>
        </w:tc>
        <w:tc>
          <w:tcPr>
            <w:tcW w:w="4788" w:type="dxa"/>
          </w:tcPr>
          <w:p w:rsidR="00EE7A3F" w:rsidRPr="00182CC4" w:rsidRDefault="00182CC4" w:rsidP="00810A96">
            <w:pPr>
              <w:pStyle w:val="ROMANOS"/>
              <w:spacing w:line="220" w:lineRule="exact"/>
              <w:ind w:left="0" w:firstLine="0"/>
              <w:rPr>
                <w:rFonts w:ascii="Verdana" w:hAnsi="Verdana"/>
                <w:sz w:val="16"/>
                <w:szCs w:val="16"/>
                <w:lang w:val="en-US"/>
              </w:rPr>
            </w:pPr>
            <w:r w:rsidRPr="00182CC4">
              <w:rPr>
                <w:rFonts w:ascii="Verdana" w:hAnsi="Verdana"/>
                <w:b/>
                <w:sz w:val="16"/>
                <w:szCs w:val="16"/>
                <w:lang w:val="en-US"/>
              </w:rPr>
              <w:t xml:space="preserve">b) </w:t>
            </w:r>
            <w:r w:rsidRPr="00182CC4">
              <w:rPr>
                <w:rFonts w:ascii="Verdana" w:hAnsi="Verdana"/>
                <w:sz w:val="16"/>
                <w:szCs w:val="16"/>
                <w:lang w:val="en-US"/>
              </w:rPr>
              <w:t>The measures for the prevention and control of risks;</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color w:val="000000"/>
                <w:sz w:val="16"/>
                <w:szCs w:val="16"/>
              </w:rPr>
              <w:t>c)</w:t>
            </w:r>
            <w:r w:rsidRPr="00EE7A3F">
              <w:rPr>
                <w:rFonts w:ascii="Verdana" w:hAnsi="Verdana"/>
                <w:b/>
                <w:color w:val="000000"/>
                <w:sz w:val="16"/>
                <w:szCs w:val="16"/>
              </w:rPr>
              <w:tab/>
            </w:r>
            <w:r w:rsidRPr="00EE7A3F">
              <w:rPr>
                <w:rFonts w:ascii="Verdana" w:hAnsi="Verdana"/>
                <w:color w:val="000000"/>
                <w:sz w:val="16"/>
                <w:szCs w:val="16"/>
              </w:rPr>
              <w:t>Los elementos de la administración de cambios</w:t>
            </w:r>
            <w:r w:rsidRPr="00EE7A3F">
              <w:rPr>
                <w:rFonts w:ascii="Verdana" w:hAnsi="Verdana"/>
                <w:sz w:val="16"/>
                <w:szCs w:val="16"/>
              </w:rPr>
              <w:t>;</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sidRPr="00182CC4">
              <w:rPr>
                <w:rFonts w:ascii="Verdana" w:hAnsi="Verdana"/>
                <w:b/>
                <w:color w:val="000000"/>
                <w:sz w:val="16"/>
                <w:szCs w:val="16"/>
                <w:lang w:val="en-US"/>
              </w:rPr>
              <w:t xml:space="preserve">c) </w:t>
            </w:r>
            <w:r w:rsidRPr="00182CC4">
              <w:rPr>
                <w:rFonts w:ascii="Verdana" w:hAnsi="Verdana"/>
                <w:color w:val="000000"/>
                <w:sz w:val="16"/>
                <w:szCs w:val="16"/>
                <w:lang w:val="en-US"/>
              </w:rPr>
              <w:t xml:space="preserve"> The elements of the administration of changes; </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color w:val="000000"/>
                <w:sz w:val="16"/>
                <w:szCs w:val="16"/>
              </w:rPr>
              <w:t>d)</w:t>
            </w:r>
            <w:r w:rsidRPr="00EE7A3F">
              <w:rPr>
                <w:rFonts w:ascii="Verdana" w:hAnsi="Verdana"/>
                <w:b/>
                <w:color w:val="000000"/>
                <w:sz w:val="16"/>
                <w:szCs w:val="16"/>
              </w:rPr>
              <w:tab/>
            </w:r>
            <w:r w:rsidRPr="00EE7A3F">
              <w:rPr>
                <w:rFonts w:ascii="Verdana" w:hAnsi="Verdana"/>
                <w:color w:val="000000"/>
                <w:sz w:val="16"/>
                <w:szCs w:val="16"/>
              </w:rPr>
              <w:t>Los programas y procedimientos de seguridad, así como los riesgos relacionados con sus actividades;</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Pr>
                <w:rFonts w:ascii="Verdana" w:hAnsi="Verdana"/>
                <w:b/>
                <w:color w:val="000000"/>
                <w:sz w:val="16"/>
                <w:szCs w:val="16"/>
                <w:lang w:val="en-US"/>
              </w:rPr>
              <w:t xml:space="preserve">d) </w:t>
            </w:r>
            <w:r>
              <w:rPr>
                <w:rFonts w:ascii="Verdana" w:hAnsi="Verdana"/>
                <w:color w:val="000000"/>
                <w:sz w:val="16"/>
                <w:szCs w:val="16"/>
                <w:lang w:val="en-US"/>
              </w:rPr>
              <w:t xml:space="preserve">The safety programs and procedures, as well as the risks related to their activities; </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sz w:val="16"/>
                <w:szCs w:val="16"/>
              </w:rPr>
            </w:pPr>
            <w:r w:rsidRPr="00EE7A3F">
              <w:rPr>
                <w:rFonts w:ascii="Verdana" w:hAnsi="Verdana"/>
                <w:b/>
                <w:color w:val="000000"/>
                <w:sz w:val="16"/>
                <w:szCs w:val="16"/>
              </w:rPr>
              <w:t>e)</w:t>
            </w:r>
            <w:r w:rsidRPr="00EE7A3F">
              <w:rPr>
                <w:rFonts w:ascii="Verdana" w:hAnsi="Verdana"/>
                <w:b/>
                <w:color w:val="000000"/>
                <w:sz w:val="16"/>
                <w:szCs w:val="16"/>
              </w:rPr>
              <w:tab/>
            </w:r>
            <w:r w:rsidRPr="00EE7A3F">
              <w:rPr>
                <w:rFonts w:ascii="Verdana" w:hAnsi="Verdana"/>
                <w:color w:val="000000"/>
                <w:sz w:val="16"/>
                <w:szCs w:val="16"/>
              </w:rPr>
              <w:t>Los resultados del análisis de riesgos;</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Pr>
                <w:rFonts w:ascii="Verdana" w:hAnsi="Verdana"/>
                <w:b/>
                <w:color w:val="000000"/>
                <w:sz w:val="16"/>
                <w:szCs w:val="16"/>
                <w:lang w:val="en-US"/>
              </w:rPr>
              <w:t xml:space="preserve">e) </w:t>
            </w:r>
            <w:r>
              <w:rPr>
                <w:rFonts w:ascii="Verdana" w:hAnsi="Verdana"/>
                <w:color w:val="000000"/>
                <w:sz w:val="16"/>
                <w:szCs w:val="16"/>
                <w:lang w:val="en-US"/>
              </w:rPr>
              <w:t xml:space="preserve">The results of the analysis of risks; </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color w:val="000000"/>
                <w:sz w:val="16"/>
                <w:szCs w:val="16"/>
              </w:rPr>
              <w:t>f)</w:t>
            </w:r>
            <w:r w:rsidRPr="00EE7A3F">
              <w:rPr>
                <w:rFonts w:ascii="Verdana" w:hAnsi="Verdana"/>
                <w:b/>
                <w:color w:val="000000"/>
                <w:sz w:val="16"/>
                <w:szCs w:val="16"/>
              </w:rPr>
              <w:tab/>
            </w:r>
            <w:r w:rsidRPr="00EE7A3F">
              <w:rPr>
                <w:rFonts w:ascii="Verdana" w:hAnsi="Verdana"/>
                <w:color w:val="000000"/>
                <w:sz w:val="16"/>
                <w:szCs w:val="16"/>
              </w:rPr>
              <w:t>Los documentos derivados de la integridad mecánica;</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Pr>
                <w:rFonts w:ascii="Verdana" w:hAnsi="Verdana"/>
                <w:b/>
                <w:color w:val="000000"/>
                <w:sz w:val="16"/>
                <w:szCs w:val="16"/>
                <w:lang w:val="en-US"/>
              </w:rPr>
              <w:t xml:space="preserve">f) </w:t>
            </w:r>
            <w:r>
              <w:rPr>
                <w:rFonts w:ascii="Verdana" w:hAnsi="Verdana"/>
                <w:color w:val="000000"/>
                <w:sz w:val="16"/>
                <w:szCs w:val="16"/>
                <w:lang w:val="en-US"/>
              </w:rPr>
              <w:t xml:space="preserve">The documents derived from mechanical integrity; </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color w:val="000000"/>
                <w:sz w:val="16"/>
                <w:szCs w:val="16"/>
              </w:rPr>
              <w:t>g)</w:t>
            </w:r>
            <w:r w:rsidRPr="00EE7A3F">
              <w:rPr>
                <w:rFonts w:ascii="Verdana" w:hAnsi="Verdana"/>
                <w:b/>
                <w:color w:val="000000"/>
                <w:sz w:val="16"/>
                <w:szCs w:val="16"/>
              </w:rPr>
              <w:tab/>
            </w:r>
            <w:r w:rsidRPr="00EE7A3F">
              <w:rPr>
                <w:rFonts w:ascii="Verdana" w:hAnsi="Verdana"/>
                <w:color w:val="000000"/>
                <w:sz w:val="16"/>
                <w:szCs w:val="16"/>
              </w:rPr>
              <w:t>Los resultados de la investigación de accidentes mayores y de las auditorías, y</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Pr>
                <w:rFonts w:ascii="Verdana" w:hAnsi="Verdana"/>
                <w:b/>
                <w:color w:val="000000"/>
                <w:sz w:val="16"/>
                <w:szCs w:val="16"/>
                <w:lang w:val="en-US"/>
              </w:rPr>
              <w:t xml:space="preserve">g) </w:t>
            </w:r>
            <w:r>
              <w:rPr>
                <w:rFonts w:ascii="Verdana" w:hAnsi="Verdana"/>
                <w:color w:val="000000"/>
                <w:sz w:val="16"/>
                <w:szCs w:val="16"/>
                <w:lang w:val="en-US"/>
              </w:rPr>
              <w:t>The results of the investigation of major accidents and audits, and</w:t>
            </w:r>
          </w:p>
        </w:tc>
      </w:tr>
      <w:tr w:rsidR="00EE7A3F" w:rsidRPr="00681B2B" w:rsidTr="001C0386">
        <w:tc>
          <w:tcPr>
            <w:tcW w:w="4788" w:type="dxa"/>
          </w:tcPr>
          <w:p w:rsidR="00EE7A3F" w:rsidRPr="00EE7A3F" w:rsidRDefault="00EE7A3F" w:rsidP="00810A96">
            <w:pPr>
              <w:pStyle w:val="ROMANOS"/>
              <w:spacing w:line="220" w:lineRule="exact"/>
              <w:ind w:left="0" w:firstLine="0"/>
              <w:rPr>
                <w:rFonts w:ascii="Verdana" w:hAnsi="Verdana"/>
                <w:color w:val="000000"/>
                <w:sz w:val="16"/>
                <w:szCs w:val="16"/>
              </w:rPr>
            </w:pPr>
            <w:r w:rsidRPr="00EE7A3F">
              <w:rPr>
                <w:rFonts w:ascii="Verdana" w:hAnsi="Verdana"/>
                <w:b/>
                <w:color w:val="000000"/>
                <w:sz w:val="16"/>
                <w:szCs w:val="16"/>
              </w:rPr>
              <w:t>h)</w:t>
            </w:r>
            <w:r w:rsidRPr="00EE7A3F">
              <w:rPr>
                <w:rFonts w:ascii="Verdana" w:hAnsi="Verdana"/>
                <w:b/>
                <w:color w:val="000000"/>
                <w:sz w:val="16"/>
                <w:szCs w:val="16"/>
              </w:rPr>
              <w:tab/>
            </w:r>
            <w:r w:rsidRPr="00EE7A3F">
              <w:rPr>
                <w:rFonts w:ascii="Verdana" w:hAnsi="Verdana"/>
                <w:color w:val="000000"/>
                <w:sz w:val="16"/>
                <w:szCs w:val="16"/>
              </w:rPr>
              <w:t>El avance periódico del programa de cumplimiento de las medidas de control derivadas del análisis de riesgos en el proceso</w:t>
            </w:r>
            <w:r w:rsidRPr="00EE7A3F">
              <w:rPr>
                <w:rFonts w:ascii="Verdana" w:hAnsi="Verdana"/>
                <w:sz w:val="16"/>
                <w:szCs w:val="16"/>
              </w:rPr>
              <w:t>.</w:t>
            </w:r>
          </w:p>
        </w:tc>
        <w:tc>
          <w:tcPr>
            <w:tcW w:w="4788" w:type="dxa"/>
          </w:tcPr>
          <w:p w:rsidR="00EE7A3F" w:rsidRPr="00182CC4" w:rsidRDefault="00182CC4" w:rsidP="00810A96">
            <w:pPr>
              <w:pStyle w:val="ROMANOS"/>
              <w:spacing w:line="220" w:lineRule="exact"/>
              <w:ind w:left="0" w:firstLine="0"/>
              <w:rPr>
                <w:rFonts w:ascii="Verdana" w:hAnsi="Verdana"/>
                <w:color w:val="000000"/>
                <w:sz w:val="16"/>
                <w:szCs w:val="16"/>
                <w:lang w:val="en-US"/>
              </w:rPr>
            </w:pPr>
            <w:r>
              <w:rPr>
                <w:rFonts w:ascii="Verdana" w:hAnsi="Verdana"/>
                <w:b/>
                <w:color w:val="000000"/>
                <w:sz w:val="16"/>
                <w:szCs w:val="16"/>
                <w:lang w:val="en-US"/>
              </w:rPr>
              <w:t xml:space="preserve">h) </w:t>
            </w:r>
            <w:r>
              <w:rPr>
                <w:rFonts w:ascii="Verdana" w:hAnsi="Verdana"/>
                <w:color w:val="000000"/>
                <w:sz w:val="16"/>
                <w:szCs w:val="16"/>
                <w:lang w:val="en-US"/>
              </w:rPr>
              <w:t xml:space="preserve">The periodic advance of the program for the compliance to the control measures derived from the risk analysis in the process.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276A2A">
              <w:rPr>
                <w:rFonts w:ascii="Verdana" w:hAnsi="Verdana"/>
                <w:b/>
                <w:color w:val="000000"/>
                <w:sz w:val="16"/>
                <w:szCs w:val="16"/>
                <w:lang w:val="es-MX"/>
              </w:rPr>
              <w:t>5</w:t>
            </w:r>
            <w:r w:rsidRPr="00EE7A3F">
              <w:rPr>
                <w:rFonts w:ascii="Verdana" w:hAnsi="Verdana"/>
                <w:b/>
                <w:color w:val="000000"/>
                <w:sz w:val="16"/>
                <w:szCs w:val="16"/>
              </w:rPr>
              <w:t xml:space="preserve">.15 </w:t>
            </w:r>
            <w:r w:rsidRPr="00EE7A3F">
              <w:rPr>
                <w:rFonts w:ascii="Verdana" w:hAnsi="Verdana"/>
                <w:color w:val="000000"/>
                <w:sz w:val="16"/>
                <w:szCs w:val="16"/>
              </w:rPr>
              <w:t xml:space="preserve">Contar con procedimientos de </w:t>
            </w:r>
            <w:r w:rsidRPr="00EE7A3F">
              <w:rPr>
                <w:rFonts w:ascii="Verdana" w:hAnsi="Verdana"/>
                <w:sz w:val="16"/>
                <w:szCs w:val="16"/>
              </w:rPr>
              <w:t>prearranque, arranque, operación normal, mantenimiento, paros de emergencia y alteraciones de los equipos críticos.</w:t>
            </w:r>
          </w:p>
        </w:tc>
        <w:tc>
          <w:tcPr>
            <w:tcW w:w="4788" w:type="dxa"/>
          </w:tcPr>
          <w:p w:rsidR="00EE7A3F" w:rsidRPr="00DE010F" w:rsidRDefault="00182CC4" w:rsidP="00810A96">
            <w:pPr>
              <w:pStyle w:val="Texto"/>
              <w:spacing w:line="220" w:lineRule="exact"/>
              <w:ind w:firstLine="0"/>
              <w:rPr>
                <w:rFonts w:ascii="Verdana" w:hAnsi="Verdana"/>
                <w:color w:val="000000"/>
                <w:sz w:val="16"/>
                <w:szCs w:val="16"/>
                <w:lang w:val="en-US"/>
              </w:rPr>
            </w:pPr>
            <w:r w:rsidRPr="00DE010F">
              <w:rPr>
                <w:rFonts w:ascii="Verdana" w:hAnsi="Verdana"/>
                <w:b/>
                <w:color w:val="000000"/>
                <w:sz w:val="16"/>
                <w:szCs w:val="16"/>
                <w:lang w:val="en-US"/>
              </w:rPr>
              <w:t xml:space="preserve">5.15 </w:t>
            </w:r>
            <w:r w:rsidRPr="00DE010F">
              <w:rPr>
                <w:rFonts w:ascii="Verdana" w:hAnsi="Verdana"/>
                <w:color w:val="000000"/>
                <w:sz w:val="16"/>
                <w:szCs w:val="16"/>
                <w:lang w:val="en-US"/>
              </w:rPr>
              <w:t xml:space="preserve">To have procedures for pre-starting, starting, normal operation, maintenance, emergency stops and alterations to critical equipment.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color w:val="000000"/>
                <w:sz w:val="16"/>
                <w:szCs w:val="16"/>
              </w:rPr>
            </w:pPr>
            <w:r w:rsidRPr="00EE7A3F">
              <w:rPr>
                <w:rFonts w:ascii="Verdana" w:hAnsi="Verdana"/>
                <w:b/>
                <w:sz w:val="16"/>
                <w:szCs w:val="16"/>
              </w:rPr>
              <w:t xml:space="preserve">5.16 </w:t>
            </w:r>
            <w:r w:rsidRPr="00EE7A3F">
              <w:rPr>
                <w:rFonts w:ascii="Verdana" w:hAnsi="Verdana"/>
                <w:sz w:val="16"/>
                <w:szCs w:val="16"/>
              </w:rPr>
              <w:t>C</w:t>
            </w:r>
            <w:r w:rsidRPr="00EE7A3F">
              <w:rPr>
                <w:rFonts w:ascii="Verdana" w:hAnsi="Verdana"/>
                <w:color w:val="000000"/>
                <w:sz w:val="16"/>
                <w:szCs w:val="16"/>
              </w:rPr>
              <w:t xml:space="preserve">ontar con una relación del personal encargado de autorizar los cambios en los </w:t>
            </w:r>
            <w:r w:rsidRPr="00EE7A3F">
              <w:rPr>
                <w:rFonts w:ascii="Verdana" w:hAnsi="Verdana"/>
                <w:sz w:val="16"/>
                <w:szCs w:val="16"/>
              </w:rPr>
              <w:t>procesos y equipos críticos</w:t>
            </w:r>
            <w:r w:rsidRPr="00EE7A3F">
              <w:rPr>
                <w:rFonts w:ascii="Verdana" w:hAnsi="Verdana"/>
                <w:color w:val="000000"/>
                <w:sz w:val="16"/>
                <w:szCs w:val="16"/>
              </w:rPr>
              <w:t>.</w:t>
            </w:r>
          </w:p>
        </w:tc>
        <w:tc>
          <w:tcPr>
            <w:tcW w:w="4788" w:type="dxa"/>
          </w:tcPr>
          <w:p w:rsidR="00EE7A3F" w:rsidRPr="00DE010F" w:rsidRDefault="00182CC4" w:rsidP="00810A96">
            <w:pPr>
              <w:pStyle w:val="Texto"/>
              <w:spacing w:line="220" w:lineRule="exact"/>
              <w:ind w:firstLine="0"/>
              <w:rPr>
                <w:rFonts w:ascii="Verdana" w:hAnsi="Verdana"/>
                <w:sz w:val="16"/>
                <w:szCs w:val="16"/>
                <w:lang w:val="en-US"/>
              </w:rPr>
            </w:pPr>
            <w:r w:rsidRPr="00DE010F">
              <w:rPr>
                <w:rFonts w:ascii="Verdana" w:hAnsi="Verdana"/>
                <w:b/>
                <w:sz w:val="16"/>
                <w:szCs w:val="16"/>
                <w:lang w:val="en-US"/>
              </w:rPr>
              <w:t xml:space="preserve">5.16 </w:t>
            </w:r>
            <w:r w:rsidRPr="00DE010F">
              <w:rPr>
                <w:rFonts w:ascii="Verdana" w:hAnsi="Verdana"/>
                <w:sz w:val="16"/>
                <w:szCs w:val="16"/>
                <w:lang w:val="en-US"/>
              </w:rPr>
              <w:t xml:space="preserve">To have a breakdown of the personnel in charge of authorizing the changes in the critical processes and equipment.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sz w:val="16"/>
                <w:szCs w:val="16"/>
              </w:rPr>
            </w:pPr>
            <w:r w:rsidRPr="00EE7A3F">
              <w:rPr>
                <w:rFonts w:ascii="Verdana" w:hAnsi="Verdana"/>
                <w:b/>
                <w:sz w:val="16"/>
                <w:szCs w:val="16"/>
              </w:rPr>
              <w:t xml:space="preserve">5.17 </w:t>
            </w:r>
            <w:r w:rsidRPr="00EE7A3F">
              <w:rPr>
                <w:rFonts w:ascii="Verdana" w:hAnsi="Verdana"/>
                <w:sz w:val="16"/>
                <w:szCs w:val="16"/>
              </w:rPr>
              <w:t>Proporcionar a la comisión de seguridad e higiene el procedimiento de investigación de accidentes mayores.</w:t>
            </w:r>
          </w:p>
        </w:tc>
        <w:tc>
          <w:tcPr>
            <w:tcW w:w="4788" w:type="dxa"/>
          </w:tcPr>
          <w:p w:rsidR="00EE7A3F" w:rsidRPr="00182CC4" w:rsidRDefault="00182CC4" w:rsidP="00810A96">
            <w:pPr>
              <w:pStyle w:val="Texto"/>
              <w:spacing w:line="220" w:lineRule="exact"/>
              <w:ind w:firstLine="0"/>
              <w:rPr>
                <w:rFonts w:ascii="Verdana" w:hAnsi="Verdana"/>
                <w:sz w:val="16"/>
                <w:szCs w:val="16"/>
                <w:lang w:val="en-US"/>
              </w:rPr>
            </w:pPr>
            <w:r w:rsidRPr="00182CC4">
              <w:rPr>
                <w:rFonts w:ascii="Verdana" w:hAnsi="Verdana"/>
                <w:b/>
                <w:sz w:val="16"/>
                <w:szCs w:val="16"/>
                <w:lang w:val="en-US"/>
              </w:rPr>
              <w:t xml:space="preserve">5.17 </w:t>
            </w:r>
            <w:r w:rsidRPr="00182CC4">
              <w:rPr>
                <w:rFonts w:ascii="Verdana" w:hAnsi="Verdana"/>
                <w:sz w:val="16"/>
                <w:szCs w:val="16"/>
                <w:lang w:val="en-US"/>
              </w:rPr>
              <w:t xml:space="preserve">To provide the commission of health and safety with the procedure for the investigation of major accidents.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color w:val="000000"/>
                <w:sz w:val="16"/>
                <w:szCs w:val="16"/>
              </w:rPr>
            </w:pPr>
            <w:r w:rsidRPr="00DE010F">
              <w:rPr>
                <w:rFonts w:ascii="Verdana" w:hAnsi="Verdana"/>
                <w:b/>
                <w:color w:val="000000"/>
                <w:sz w:val="16"/>
                <w:szCs w:val="16"/>
                <w:lang w:val="es-MX"/>
              </w:rPr>
              <w:t xml:space="preserve">5.18 </w:t>
            </w:r>
            <w:r w:rsidRPr="00DE010F">
              <w:rPr>
                <w:rFonts w:ascii="Verdana" w:hAnsi="Verdana"/>
                <w:color w:val="000000"/>
                <w:sz w:val="16"/>
                <w:szCs w:val="16"/>
                <w:lang w:val="es-MX"/>
              </w:rPr>
              <w:t>Comunicar y di</w:t>
            </w:r>
            <w:r w:rsidRPr="00EE7A3F">
              <w:rPr>
                <w:rFonts w:ascii="Verdana" w:hAnsi="Verdana"/>
                <w:color w:val="000000"/>
                <w:sz w:val="16"/>
                <w:szCs w:val="16"/>
              </w:rPr>
              <w:t>fundir a los contratistas los riesgos relacionados con los procesos y/o equipos críticos donde desarrollarán sus actividades.</w:t>
            </w:r>
          </w:p>
        </w:tc>
        <w:tc>
          <w:tcPr>
            <w:tcW w:w="4788" w:type="dxa"/>
          </w:tcPr>
          <w:p w:rsidR="00EE7A3F" w:rsidRPr="00182CC4" w:rsidRDefault="00182CC4" w:rsidP="00810A96">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5.18 </w:t>
            </w:r>
            <w:r>
              <w:rPr>
                <w:rFonts w:ascii="Verdana" w:hAnsi="Verdana"/>
                <w:color w:val="000000"/>
                <w:sz w:val="16"/>
                <w:szCs w:val="16"/>
                <w:lang w:val="en-US"/>
              </w:rPr>
              <w:t xml:space="preserve">To communicate and disseminate to the contractors the risks related to the critical processes and/or equipment where they carry out their activities. </w:t>
            </w:r>
          </w:p>
        </w:tc>
      </w:tr>
      <w:tr w:rsidR="00EE7A3F" w:rsidRPr="00681B2B" w:rsidTr="001C0386">
        <w:tc>
          <w:tcPr>
            <w:tcW w:w="4788" w:type="dxa"/>
          </w:tcPr>
          <w:p w:rsidR="00EE7A3F" w:rsidRPr="00EE7A3F" w:rsidRDefault="00EE7A3F" w:rsidP="00810A96">
            <w:pPr>
              <w:pStyle w:val="Texto"/>
              <w:spacing w:line="220" w:lineRule="exact"/>
              <w:ind w:firstLine="0"/>
              <w:rPr>
                <w:rFonts w:ascii="Verdana" w:hAnsi="Verdana"/>
                <w:color w:val="000000"/>
                <w:sz w:val="16"/>
                <w:szCs w:val="16"/>
              </w:rPr>
            </w:pPr>
            <w:r w:rsidRPr="00EE7A3F">
              <w:rPr>
                <w:rFonts w:ascii="Verdana" w:hAnsi="Verdana"/>
                <w:b/>
                <w:color w:val="000000"/>
                <w:sz w:val="16"/>
                <w:szCs w:val="16"/>
              </w:rPr>
              <w:t xml:space="preserve">5.19 </w:t>
            </w:r>
            <w:r w:rsidRPr="00EE7A3F">
              <w:rPr>
                <w:rFonts w:ascii="Verdana" w:hAnsi="Verdana"/>
                <w:color w:val="000000"/>
                <w:sz w:val="16"/>
                <w:szCs w:val="16"/>
              </w:rPr>
              <w:t>Exhibir a la autoridad del trabajo los documentos que esta Norma le obligue a elaborar y poseer, cuando ésta así lo requiera.</w:t>
            </w:r>
          </w:p>
        </w:tc>
        <w:tc>
          <w:tcPr>
            <w:tcW w:w="4788" w:type="dxa"/>
          </w:tcPr>
          <w:p w:rsidR="00EE7A3F" w:rsidRPr="00DE010F" w:rsidRDefault="00182CC4" w:rsidP="00810A96">
            <w:pPr>
              <w:pStyle w:val="Texto"/>
              <w:spacing w:line="220" w:lineRule="exact"/>
              <w:ind w:firstLine="0"/>
              <w:rPr>
                <w:rFonts w:ascii="Verdana" w:hAnsi="Verdana"/>
                <w:color w:val="000000"/>
                <w:sz w:val="16"/>
                <w:szCs w:val="16"/>
                <w:lang w:val="en-US"/>
              </w:rPr>
            </w:pPr>
            <w:r w:rsidRPr="00DE010F">
              <w:rPr>
                <w:rFonts w:ascii="Verdana" w:hAnsi="Verdana"/>
                <w:b/>
                <w:color w:val="000000"/>
                <w:sz w:val="16"/>
                <w:szCs w:val="16"/>
                <w:lang w:val="en-US"/>
              </w:rPr>
              <w:t xml:space="preserve">5.19 </w:t>
            </w:r>
            <w:r w:rsidRPr="00DE010F">
              <w:rPr>
                <w:rFonts w:ascii="Verdana" w:hAnsi="Verdana"/>
                <w:color w:val="000000"/>
                <w:sz w:val="16"/>
                <w:szCs w:val="16"/>
                <w:lang w:val="en-US"/>
              </w:rPr>
              <w:t>To show to the labor authority the documents that this Standard obl</w:t>
            </w:r>
            <w:r w:rsidR="00AC5FC6">
              <w:rPr>
                <w:rFonts w:ascii="Verdana" w:hAnsi="Verdana"/>
                <w:color w:val="000000"/>
                <w:sz w:val="16"/>
                <w:szCs w:val="16"/>
                <w:lang w:val="en-US"/>
              </w:rPr>
              <w:t>igates him to prepare and posse</w:t>
            </w:r>
            <w:r w:rsidRPr="00DE010F">
              <w:rPr>
                <w:rFonts w:ascii="Verdana" w:hAnsi="Verdana"/>
                <w:color w:val="000000"/>
                <w:sz w:val="16"/>
                <w:szCs w:val="16"/>
                <w:lang w:val="en-US"/>
              </w:rPr>
              <w:t xml:space="preserve">ss, when the latter requires it. </w:t>
            </w:r>
          </w:p>
        </w:tc>
      </w:tr>
      <w:tr w:rsidR="00EE7A3F" w:rsidRPr="00EE7A3F" w:rsidTr="001C0386">
        <w:tc>
          <w:tcPr>
            <w:tcW w:w="4788" w:type="dxa"/>
          </w:tcPr>
          <w:p w:rsidR="00EE7A3F" w:rsidRPr="00EE7A3F" w:rsidRDefault="00EE7A3F" w:rsidP="00810A96">
            <w:pPr>
              <w:pStyle w:val="Texto"/>
              <w:ind w:firstLine="0"/>
              <w:rPr>
                <w:rFonts w:ascii="Verdana" w:hAnsi="Verdana"/>
                <w:b/>
                <w:color w:val="000000"/>
                <w:sz w:val="16"/>
                <w:szCs w:val="16"/>
              </w:rPr>
            </w:pPr>
            <w:r w:rsidRPr="00EE7A3F">
              <w:rPr>
                <w:rFonts w:ascii="Verdana" w:hAnsi="Verdana"/>
                <w:b/>
                <w:color w:val="000000"/>
                <w:sz w:val="16"/>
                <w:szCs w:val="16"/>
              </w:rPr>
              <w:t>6. Obligaciones de los trabajadores</w:t>
            </w:r>
          </w:p>
        </w:tc>
        <w:tc>
          <w:tcPr>
            <w:tcW w:w="4788" w:type="dxa"/>
          </w:tcPr>
          <w:p w:rsidR="00EE7A3F" w:rsidRPr="00DE010F" w:rsidRDefault="00182CC4" w:rsidP="00810A96">
            <w:pPr>
              <w:pStyle w:val="Texto"/>
              <w:ind w:firstLine="0"/>
              <w:rPr>
                <w:rFonts w:ascii="Verdana" w:hAnsi="Verdana"/>
                <w:b/>
                <w:color w:val="000000"/>
                <w:sz w:val="16"/>
                <w:szCs w:val="16"/>
                <w:lang w:val="en-US"/>
              </w:rPr>
            </w:pPr>
            <w:r w:rsidRPr="00DE010F">
              <w:rPr>
                <w:rFonts w:ascii="Verdana" w:hAnsi="Verdana"/>
                <w:b/>
                <w:color w:val="000000"/>
                <w:sz w:val="16"/>
                <w:szCs w:val="16"/>
                <w:lang w:val="en-US"/>
              </w:rPr>
              <w:t>6. Obligations of the workers</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EE7A3F">
              <w:rPr>
                <w:rFonts w:ascii="Verdana" w:hAnsi="Verdana"/>
                <w:b/>
                <w:color w:val="000000"/>
                <w:sz w:val="16"/>
                <w:szCs w:val="16"/>
              </w:rPr>
              <w:t xml:space="preserve">6.1 </w:t>
            </w:r>
            <w:r w:rsidRPr="00EE7A3F">
              <w:rPr>
                <w:rFonts w:ascii="Verdana" w:hAnsi="Verdana"/>
                <w:color w:val="000000"/>
                <w:sz w:val="16"/>
                <w:szCs w:val="16"/>
              </w:rPr>
              <w:t>Participar en la capacitación relacionada con las operaciones con sustancias químicas peligrosas y el mantenimiento relativo a los procesos y equipos críticos que les proporcione el patrón.</w:t>
            </w:r>
          </w:p>
        </w:tc>
        <w:tc>
          <w:tcPr>
            <w:tcW w:w="4788" w:type="dxa"/>
          </w:tcPr>
          <w:p w:rsidR="00EE7A3F" w:rsidRPr="00DE010F" w:rsidRDefault="00182CC4" w:rsidP="00810A96">
            <w:pPr>
              <w:pStyle w:val="Texto"/>
              <w:spacing w:after="84"/>
              <w:ind w:firstLine="0"/>
              <w:rPr>
                <w:rFonts w:ascii="Verdana" w:hAnsi="Verdana"/>
                <w:color w:val="000000"/>
                <w:sz w:val="16"/>
                <w:szCs w:val="16"/>
                <w:lang w:val="en-US"/>
              </w:rPr>
            </w:pPr>
            <w:r w:rsidRPr="00DE010F">
              <w:rPr>
                <w:rFonts w:ascii="Verdana" w:hAnsi="Verdana"/>
                <w:b/>
                <w:color w:val="000000"/>
                <w:sz w:val="16"/>
                <w:szCs w:val="16"/>
                <w:lang w:val="en-US"/>
              </w:rPr>
              <w:t xml:space="preserve">6.1 </w:t>
            </w:r>
            <w:r w:rsidRPr="00DE010F">
              <w:rPr>
                <w:rFonts w:ascii="Verdana" w:hAnsi="Verdana"/>
                <w:color w:val="000000"/>
                <w:sz w:val="16"/>
                <w:szCs w:val="16"/>
                <w:lang w:val="en-US"/>
              </w:rPr>
              <w:t xml:space="preserve">To participate in the training related to the operations with hazardous chemical substances and the maintenance relative to the critical processes and equipment provided to them by the employer. </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276A2A">
              <w:rPr>
                <w:rFonts w:ascii="Verdana" w:hAnsi="Verdana"/>
                <w:b/>
                <w:color w:val="000000"/>
                <w:sz w:val="16"/>
                <w:szCs w:val="16"/>
                <w:lang w:val="es-MX"/>
              </w:rPr>
              <w:t xml:space="preserve">6.2 </w:t>
            </w:r>
            <w:r w:rsidRPr="00276A2A">
              <w:rPr>
                <w:rFonts w:ascii="Verdana" w:hAnsi="Verdana"/>
                <w:color w:val="000000"/>
                <w:sz w:val="16"/>
                <w:szCs w:val="16"/>
                <w:lang w:val="es-MX"/>
              </w:rPr>
              <w:t xml:space="preserve">Observar los procedimientos relacionados con los procesos y equipos críticos que difunda </w:t>
            </w:r>
            <w:r w:rsidRPr="00EE7A3F">
              <w:rPr>
                <w:rFonts w:ascii="Verdana" w:hAnsi="Verdana"/>
                <w:color w:val="000000"/>
                <w:sz w:val="16"/>
                <w:szCs w:val="16"/>
              </w:rPr>
              <w:t>el patrón.</w:t>
            </w:r>
          </w:p>
        </w:tc>
        <w:tc>
          <w:tcPr>
            <w:tcW w:w="4788" w:type="dxa"/>
          </w:tcPr>
          <w:p w:rsidR="00EE7A3F" w:rsidRPr="00DE010F" w:rsidRDefault="00182CC4" w:rsidP="00810A96">
            <w:pPr>
              <w:pStyle w:val="Texto"/>
              <w:spacing w:after="84"/>
              <w:ind w:firstLine="0"/>
              <w:rPr>
                <w:rFonts w:ascii="Verdana" w:hAnsi="Verdana"/>
                <w:color w:val="000000"/>
                <w:sz w:val="16"/>
                <w:szCs w:val="16"/>
                <w:lang w:val="en-US"/>
              </w:rPr>
            </w:pPr>
            <w:r w:rsidRPr="00DE010F">
              <w:rPr>
                <w:rFonts w:ascii="Verdana" w:hAnsi="Verdana"/>
                <w:b/>
                <w:color w:val="000000"/>
                <w:sz w:val="16"/>
                <w:szCs w:val="16"/>
                <w:lang w:val="en-US"/>
              </w:rPr>
              <w:t xml:space="preserve">6.2 </w:t>
            </w:r>
            <w:r w:rsidRPr="00DE010F">
              <w:rPr>
                <w:rFonts w:ascii="Verdana" w:hAnsi="Verdana"/>
                <w:color w:val="000000"/>
                <w:sz w:val="16"/>
                <w:szCs w:val="16"/>
                <w:lang w:val="en-US"/>
              </w:rPr>
              <w:t xml:space="preserve">To observe the procedures related to the critical processes and equipment disseminated by the employer. </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EE7A3F">
              <w:rPr>
                <w:rFonts w:ascii="Verdana" w:hAnsi="Verdana"/>
                <w:b/>
                <w:color w:val="000000"/>
                <w:sz w:val="16"/>
                <w:szCs w:val="16"/>
              </w:rPr>
              <w:t xml:space="preserve">6.3 </w:t>
            </w:r>
            <w:r w:rsidRPr="00EE7A3F">
              <w:rPr>
                <w:rFonts w:ascii="Verdana" w:hAnsi="Verdana"/>
                <w:color w:val="000000"/>
                <w:sz w:val="16"/>
                <w:szCs w:val="16"/>
              </w:rPr>
              <w:t>Contar con la autorización correspondiente para realizar trabajos peligrosos.</w:t>
            </w:r>
          </w:p>
        </w:tc>
        <w:tc>
          <w:tcPr>
            <w:tcW w:w="4788" w:type="dxa"/>
          </w:tcPr>
          <w:p w:rsidR="00EE7A3F" w:rsidRPr="00DE010F" w:rsidRDefault="00182CC4" w:rsidP="00810A96">
            <w:pPr>
              <w:pStyle w:val="Texto"/>
              <w:spacing w:after="84"/>
              <w:ind w:firstLine="0"/>
              <w:rPr>
                <w:rFonts w:ascii="Verdana" w:hAnsi="Verdana"/>
                <w:color w:val="000000"/>
                <w:sz w:val="16"/>
                <w:szCs w:val="16"/>
                <w:lang w:val="en-US"/>
              </w:rPr>
            </w:pPr>
            <w:r w:rsidRPr="00DE010F">
              <w:rPr>
                <w:rFonts w:ascii="Verdana" w:hAnsi="Verdana"/>
                <w:b/>
                <w:color w:val="000000"/>
                <w:sz w:val="16"/>
                <w:szCs w:val="16"/>
                <w:lang w:val="en-US"/>
              </w:rPr>
              <w:t xml:space="preserve">6.3 </w:t>
            </w:r>
            <w:r w:rsidRPr="00DE010F">
              <w:rPr>
                <w:rFonts w:ascii="Verdana" w:hAnsi="Verdana"/>
                <w:color w:val="000000"/>
                <w:sz w:val="16"/>
                <w:szCs w:val="16"/>
                <w:lang w:val="en-US"/>
              </w:rPr>
              <w:t xml:space="preserve">To have the corresponding authorization to perform hazardous tasks. </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EE7A3F">
              <w:rPr>
                <w:rFonts w:ascii="Verdana" w:hAnsi="Verdana"/>
                <w:b/>
                <w:color w:val="000000"/>
                <w:sz w:val="16"/>
                <w:szCs w:val="16"/>
              </w:rPr>
              <w:t xml:space="preserve">6.4 </w:t>
            </w:r>
            <w:r w:rsidRPr="00EE7A3F">
              <w:rPr>
                <w:rFonts w:ascii="Verdana" w:hAnsi="Verdana"/>
                <w:color w:val="000000"/>
                <w:sz w:val="16"/>
                <w:szCs w:val="16"/>
              </w:rPr>
              <w:t>Informar al patrón de cualquier condición de riesgo que detecten, de conformidad con los procedimientos respectivos.</w:t>
            </w:r>
          </w:p>
        </w:tc>
        <w:tc>
          <w:tcPr>
            <w:tcW w:w="4788" w:type="dxa"/>
          </w:tcPr>
          <w:p w:rsidR="00EE7A3F" w:rsidRPr="00DE010F" w:rsidRDefault="00182CC4" w:rsidP="00810A96">
            <w:pPr>
              <w:pStyle w:val="Texto"/>
              <w:spacing w:after="84"/>
              <w:ind w:firstLine="0"/>
              <w:rPr>
                <w:rFonts w:ascii="Verdana" w:hAnsi="Verdana"/>
                <w:color w:val="000000"/>
                <w:sz w:val="16"/>
                <w:szCs w:val="16"/>
                <w:lang w:val="en-US"/>
              </w:rPr>
            </w:pPr>
            <w:r w:rsidRPr="00DE010F">
              <w:rPr>
                <w:rFonts w:ascii="Verdana" w:hAnsi="Verdana"/>
                <w:b/>
                <w:color w:val="000000"/>
                <w:sz w:val="16"/>
                <w:szCs w:val="16"/>
                <w:lang w:val="en-US"/>
              </w:rPr>
              <w:t xml:space="preserve">6.4 </w:t>
            </w:r>
            <w:r w:rsidRPr="00DE010F">
              <w:rPr>
                <w:rFonts w:ascii="Verdana" w:hAnsi="Verdana"/>
                <w:color w:val="000000"/>
                <w:sz w:val="16"/>
                <w:szCs w:val="16"/>
                <w:lang w:val="en-US"/>
              </w:rPr>
              <w:t xml:space="preserve">To inform the employer of any condition of risk that they detect in conformity with the respective procedures. </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EE7A3F">
              <w:rPr>
                <w:rFonts w:ascii="Verdana" w:hAnsi="Verdana"/>
                <w:b/>
                <w:color w:val="000000"/>
                <w:sz w:val="16"/>
                <w:szCs w:val="16"/>
              </w:rPr>
              <w:t xml:space="preserve">6.5 </w:t>
            </w:r>
            <w:r w:rsidRPr="00EE7A3F">
              <w:rPr>
                <w:rFonts w:ascii="Verdana" w:hAnsi="Verdana"/>
                <w:color w:val="000000"/>
                <w:sz w:val="16"/>
                <w:szCs w:val="16"/>
              </w:rPr>
              <w:t>Participar en las entrevistas que se les practiquen, con base en lo determinado en la presente Norma.</w:t>
            </w:r>
          </w:p>
        </w:tc>
        <w:tc>
          <w:tcPr>
            <w:tcW w:w="4788" w:type="dxa"/>
          </w:tcPr>
          <w:p w:rsidR="00EE7A3F" w:rsidRPr="00DE010F" w:rsidRDefault="00182CC4" w:rsidP="00810A96">
            <w:pPr>
              <w:pStyle w:val="Texto"/>
              <w:spacing w:after="84"/>
              <w:ind w:firstLine="0"/>
              <w:rPr>
                <w:rFonts w:ascii="Verdana" w:hAnsi="Verdana"/>
                <w:color w:val="000000"/>
                <w:sz w:val="16"/>
                <w:szCs w:val="16"/>
                <w:lang w:val="en-US"/>
              </w:rPr>
            </w:pPr>
            <w:r w:rsidRPr="00DE010F">
              <w:rPr>
                <w:rFonts w:ascii="Verdana" w:hAnsi="Verdana"/>
                <w:b/>
                <w:color w:val="000000"/>
                <w:sz w:val="16"/>
                <w:szCs w:val="16"/>
                <w:lang w:val="en-US"/>
              </w:rPr>
              <w:t xml:space="preserve">6.5 </w:t>
            </w:r>
            <w:r w:rsidRPr="00DE010F">
              <w:rPr>
                <w:rFonts w:ascii="Verdana" w:hAnsi="Verdana"/>
                <w:color w:val="000000"/>
                <w:sz w:val="16"/>
                <w:szCs w:val="16"/>
                <w:lang w:val="en-US"/>
              </w:rPr>
              <w:t xml:space="preserve">To participate in the interviews carried out based on that determined in this Standard. </w:t>
            </w:r>
          </w:p>
        </w:tc>
      </w:tr>
      <w:tr w:rsidR="00EE7A3F" w:rsidRPr="00182CC4" w:rsidTr="001C0386">
        <w:tc>
          <w:tcPr>
            <w:tcW w:w="4788" w:type="dxa"/>
          </w:tcPr>
          <w:p w:rsidR="00EE7A3F" w:rsidRPr="00182CC4" w:rsidRDefault="00EE7A3F" w:rsidP="00810A96">
            <w:pPr>
              <w:pStyle w:val="Texto"/>
              <w:spacing w:after="84"/>
              <w:ind w:firstLine="0"/>
              <w:rPr>
                <w:rFonts w:ascii="Verdana" w:hAnsi="Verdana"/>
                <w:b/>
                <w:color w:val="000000"/>
                <w:sz w:val="16"/>
                <w:szCs w:val="16"/>
                <w:lang w:val="en-US"/>
              </w:rPr>
            </w:pPr>
            <w:r w:rsidRPr="00182CC4">
              <w:rPr>
                <w:rFonts w:ascii="Verdana" w:hAnsi="Verdana"/>
                <w:b/>
                <w:color w:val="000000"/>
                <w:sz w:val="16"/>
                <w:szCs w:val="16"/>
                <w:lang w:val="en-US"/>
              </w:rPr>
              <w:t>7. Análisis de riesgos</w:t>
            </w:r>
          </w:p>
        </w:tc>
        <w:tc>
          <w:tcPr>
            <w:tcW w:w="4788" w:type="dxa"/>
          </w:tcPr>
          <w:p w:rsidR="00EE7A3F" w:rsidRPr="00182CC4" w:rsidRDefault="00182CC4" w:rsidP="00810A96">
            <w:pPr>
              <w:pStyle w:val="Texto"/>
              <w:spacing w:after="84"/>
              <w:ind w:firstLine="0"/>
              <w:rPr>
                <w:rFonts w:ascii="Verdana" w:hAnsi="Verdana"/>
                <w:b/>
                <w:color w:val="000000"/>
                <w:sz w:val="16"/>
                <w:szCs w:val="16"/>
                <w:lang w:val="en-US"/>
              </w:rPr>
            </w:pPr>
            <w:r>
              <w:rPr>
                <w:rFonts w:ascii="Verdana" w:hAnsi="Verdana"/>
                <w:b/>
                <w:color w:val="000000"/>
                <w:sz w:val="16"/>
                <w:szCs w:val="16"/>
                <w:lang w:val="en-US"/>
              </w:rPr>
              <w:t>7. Analysis of risks</w:t>
            </w:r>
          </w:p>
        </w:tc>
      </w:tr>
      <w:tr w:rsidR="00EE7A3F" w:rsidRPr="00681B2B" w:rsidTr="001C0386">
        <w:tc>
          <w:tcPr>
            <w:tcW w:w="4788" w:type="dxa"/>
          </w:tcPr>
          <w:p w:rsidR="00EE7A3F" w:rsidRPr="00EE7A3F" w:rsidRDefault="00EE7A3F" w:rsidP="00810A96">
            <w:pPr>
              <w:pStyle w:val="Texto"/>
              <w:spacing w:after="84"/>
              <w:ind w:firstLine="0"/>
              <w:rPr>
                <w:rFonts w:ascii="Verdana" w:hAnsi="Verdana"/>
                <w:color w:val="000000"/>
                <w:sz w:val="16"/>
                <w:szCs w:val="16"/>
              </w:rPr>
            </w:pPr>
            <w:r w:rsidRPr="00DE010F">
              <w:rPr>
                <w:rFonts w:ascii="Verdana" w:hAnsi="Verdana"/>
                <w:b/>
                <w:color w:val="000000"/>
                <w:sz w:val="16"/>
                <w:szCs w:val="16"/>
                <w:lang w:val="es-MX"/>
              </w:rPr>
              <w:t xml:space="preserve">7.1 </w:t>
            </w:r>
            <w:r w:rsidRPr="00DE010F">
              <w:rPr>
                <w:rFonts w:ascii="Verdana" w:hAnsi="Verdana"/>
                <w:color w:val="000000"/>
                <w:sz w:val="16"/>
                <w:szCs w:val="16"/>
                <w:lang w:val="es-MX"/>
              </w:rPr>
              <w:t>El análisi</w:t>
            </w:r>
            <w:r w:rsidRPr="00EE7A3F">
              <w:rPr>
                <w:rFonts w:ascii="Verdana" w:hAnsi="Verdana"/>
                <w:color w:val="000000"/>
                <w:sz w:val="16"/>
                <w:szCs w:val="16"/>
              </w:rPr>
              <w:t>s de riesgos de los procesos y equipos críticos</w:t>
            </w:r>
            <w:r w:rsidRPr="00EE7A3F">
              <w:rPr>
                <w:rFonts w:ascii="Verdana" w:hAnsi="Verdana"/>
                <w:sz w:val="16"/>
                <w:szCs w:val="16"/>
              </w:rPr>
              <w:t xml:space="preserve"> que manejen sustancias químicas peligrosas deberá considerar, al menos</w:t>
            </w:r>
            <w:r w:rsidRPr="00EE7A3F">
              <w:rPr>
                <w:rFonts w:ascii="Verdana" w:hAnsi="Verdana"/>
                <w:color w:val="000000"/>
                <w:sz w:val="16"/>
                <w:szCs w:val="16"/>
              </w:rPr>
              <w:t>:</w:t>
            </w:r>
          </w:p>
        </w:tc>
        <w:tc>
          <w:tcPr>
            <w:tcW w:w="4788" w:type="dxa"/>
          </w:tcPr>
          <w:p w:rsidR="00EE7A3F" w:rsidRPr="00182CC4" w:rsidRDefault="00182CC4" w:rsidP="00AC5FC6">
            <w:pPr>
              <w:pStyle w:val="Texto"/>
              <w:spacing w:after="84"/>
              <w:ind w:firstLine="0"/>
              <w:rPr>
                <w:rFonts w:ascii="Verdana" w:hAnsi="Verdana"/>
                <w:color w:val="000000"/>
                <w:sz w:val="16"/>
                <w:szCs w:val="16"/>
                <w:lang w:val="en-US"/>
              </w:rPr>
            </w:pPr>
            <w:r>
              <w:rPr>
                <w:rFonts w:ascii="Verdana" w:hAnsi="Verdana"/>
                <w:b/>
                <w:color w:val="000000"/>
                <w:sz w:val="16"/>
                <w:szCs w:val="16"/>
                <w:lang w:val="en-US"/>
              </w:rPr>
              <w:t xml:space="preserve">7.1 </w:t>
            </w:r>
            <w:r>
              <w:rPr>
                <w:rFonts w:ascii="Verdana" w:hAnsi="Verdana"/>
                <w:color w:val="000000"/>
                <w:sz w:val="16"/>
                <w:szCs w:val="16"/>
                <w:lang w:val="en-US"/>
              </w:rPr>
              <w:t>The analysis of risks of the critical processes and equipment that handle</w:t>
            </w:r>
            <w:r w:rsidR="00AC5FC6">
              <w:rPr>
                <w:rFonts w:ascii="Verdana" w:hAnsi="Verdana"/>
                <w:color w:val="000000"/>
                <w:sz w:val="16"/>
                <w:szCs w:val="16"/>
                <w:lang w:val="en-US"/>
              </w:rPr>
              <w:t>s</w:t>
            </w:r>
            <w:r>
              <w:rPr>
                <w:rFonts w:ascii="Verdana" w:hAnsi="Verdana"/>
                <w:color w:val="000000"/>
                <w:sz w:val="16"/>
                <w:szCs w:val="16"/>
                <w:lang w:val="en-US"/>
              </w:rPr>
              <w:t xml:space="preserve"> hazardous chemical substances </w:t>
            </w:r>
            <w:r w:rsidR="00AC5FC6">
              <w:rPr>
                <w:rFonts w:ascii="Verdana" w:hAnsi="Verdana"/>
                <w:color w:val="000000"/>
                <w:sz w:val="16"/>
                <w:szCs w:val="16"/>
                <w:lang w:val="en-US"/>
              </w:rPr>
              <w:t>which must cover</w:t>
            </w:r>
            <w:r>
              <w:rPr>
                <w:rFonts w:ascii="Verdana" w:hAnsi="Verdana"/>
                <w:color w:val="000000"/>
                <w:sz w:val="16"/>
                <w:szCs w:val="16"/>
                <w:lang w:val="en-US"/>
              </w:rPr>
              <w:t xml:space="preserve">, at least: </w:t>
            </w:r>
          </w:p>
        </w:tc>
      </w:tr>
      <w:tr w:rsidR="00EE7A3F" w:rsidRPr="00681B2B" w:rsidTr="001C0386">
        <w:tc>
          <w:tcPr>
            <w:tcW w:w="4788" w:type="dxa"/>
          </w:tcPr>
          <w:p w:rsidR="00EE7A3F" w:rsidRPr="00EE7A3F" w:rsidRDefault="00EE7A3F" w:rsidP="00810A96">
            <w:pPr>
              <w:pStyle w:val="ROMANOS"/>
              <w:spacing w:after="84"/>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objetivos, alcance y tiempos para realizar el análisis de riesgos del proceso;</w:t>
            </w:r>
          </w:p>
        </w:tc>
        <w:tc>
          <w:tcPr>
            <w:tcW w:w="4788" w:type="dxa"/>
          </w:tcPr>
          <w:p w:rsidR="00EE7A3F" w:rsidRPr="00182CC4" w:rsidRDefault="00182CC4" w:rsidP="00810A96">
            <w:pPr>
              <w:pStyle w:val="ROMANOS"/>
              <w:spacing w:after="84"/>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objectives, scope and times for performing the analysis of risks of the process; </w:t>
            </w:r>
          </w:p>
        </w:tc>
      </w:tr>
      <w:tr w:rsidR="00EE7A3F" w:rsidRPr="00681B2B" w:rsidTr="001C0386">
        <w:tc>
          <w:tcPr>
            <w:tcW w:w="4788" w:type="dxa"/>
          </w:tcPr>
          <w:p w:rsidR="00EE7A3F" w:rsidRPr="00EE7A3F" w:rsidRDefault="00EE7A3F" w:rsidP="00810A96">
            <w:pPr>
              <w:pStyle w:val="ROMANOS"/>
              <w:spacing w:after="84"/>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 recopilación de la información siguiente:</w:t>
            </w:r>
          </w:p>
        </w:tc>
        <w:tc>
          <w:tcPr>
            <w:tcW w:w="4788" w:type="dxa"/>
          </w:tcPr>
          <w:p w:rsidR="00EE7A3F" w:rsidRPr="00182CC4" w:rsidRDefault="00182CC4" w:rsidP="00810A96">
            <w:pPr>
              <w:pStyle w:val="ROMANOS"/>
              <w:spacing w:after="84"/>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compilation of the following information: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La descripción del proceso y/o equipo crítico;</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description of the critical process and/or equipment;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Las condiciones de operación del proceso y/o equipo crítico;</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operating conditions of the critical process and/or equipment;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Los diagramas y planos del proceso y/o equipo crítico;</w:t>
            </w:r>
          </w:p>
        </w:tc>
        <w:tc>
          <w:tcPr>
            <w:tcW w:w="4788" w:type="dxa"/>
          </w:tcPr>
          <w:p w:rsidR="00EE7A3F" w:rsidRPr="00182CC4" w:rsidRDefault="00182CC4" w:rsidP="00AC5FC6">
            <w:pPr>
              <w:pStyle w:val="INCISO"/>
              <w:spacing w:after="84"/>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diagrams and plans of the critical process and/or equipment;</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Los diagramas de tuberías, instrumentos y controles (planos de instalaciones);</w:t>
            </w:r>
          </w:p>
        </w:tc>
        <w:tc>
          <w:tcPr>
            <w:tcW w:w="4788" w:type="dxa"/>
          </w:tcPr>
          <w:p w:rsidR="00EE7A3F" w:rsidRPr="00182CC4" w:rsidRDefault="00182CC4" w:rsidP="00AC5FC6">
            <w:pPr>
              <w:pStyle w:val="INCISO"/>
              <w:spacing w:after="84"/>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diagrams of pipes, instruments and controls (plans of the installations);</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Los planos de diagramas eléctricos y listas de alarmas e interruptores;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plans of electric diagrams and lists of alarms and switches;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Las hojas de datos de seguridad de las sustancias químicas peligrosas;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The material safety data sheets of the hazardous chemical substances;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color w:val="000000"/>
                <w:sz w:val="16"/>
                <w:szCs w:val="16"/>
              </w:rPr>
              <w:t>7)</w:t>
            </w:r>
            <w:r w:rsidRPr="00EE7A3F">
              <w:rPr>
                <w:rFonts w:ascii="Verdana" w:hAnsi="Verdana"/>
                <w:b/>
                <w:color w:val="000000"/>
                <w:sz w:val="16"/>
                <w:szCs w:val="16"/>
              </w:rPr>
              <w:tab/>
            </w:r>
            <w:r w:rsidRPr="00EE7A3F">
              <w:rPr>
                <w:rFonts w:ascii="Verdana" w:hAnsi="Verdana"/>
                <w:color w:val="000000"/>
                <w:sz w:val="16"/>
                <w:szCs w:val="16"/>
              </w:rPr>
              <w:t>El sistema de identificación y comunicación de peligros y riesgos para las sustancias químicas peligrosas;</w:t>
            </w:r>
          </w:p>
        </w:tc>
        <w:tc>
          <w:tcPr>
            <w:tcW w:w="4788" w:type="dxa"/>
          </w:tcPr>
          <w:p w:rsidR="00EE7A3F" w:rsidRPr="00182CC4" w:rsidRDefault="00182CC4" w:rsidP="00810A96">
            <w:pPr>
              <w:pStyle w:val="INCISO"/>
              <w:spacing w:after="84"/>
              <w:ind w:left="0" w:firstLine="0"/>
              <w:rPr>
                <w:rFonts w:ascii="Verdana" w:hAnsi="Verdana"/>
                <w:color w:val="000000"/>
                <w:sz w:val="16"/>
                <w:szCs w:val="16"/>
                <w:lang w:val="en-US"/>
              </w:rPr>
            </w:pPr>
            <w:r>
              <w:rPr>
                <w:rFonts w:ascii="Verdana" w:hAnsi="Verdana"/>
                <w:b/>
                <w:color w:val="000000"/>
                <w:sz w:val="16"/>
                <w:szCs w:val="16"/>
                <w:lang w:val="en-US"/>
              </w:rPr>
              <w:t xml:space="preserve">7) </w:t>
            </w:r>
            <w:r>
              <w:rPr>
                <w:rFonts w:ascii="Verdana" w:hAnsi="Verdana"/>
                <w:color w:val="000000"/>
                <w:sz w:val="16"/>
                <w:szCs w:val="16"/>
                <w:lang w:val="en-US"/>
              </w:rPr>
              <w:t xml:space="preserve">The system of identification and communication of hazards and risks for the hazardous chemical substances;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8)</w:t>
            </w:r>
            <w:r w:rsidRPr="00EE7A3F">
              <w:rPr>
                <w:rFonts w:ascii="Verdana" w:hAnsi="Verdana"/>
                <w:b/>
                <w:sz w:val="16"/>
                <w:szCs w:val="16"/>
              </w:rPr>
              <w:tab/>
            </w:r>
            <w:r w:rsidRPr="00EE7A3F">
              <w:rPr>
                <w:rFonts w:ascii="Verdana" w:hAnsi="Verdana"/>
                <w:sz w:val="16"/>
                <w:szCs w:val="16"/>
              </w:rPr>
              <w:t>Las instrucciones o procedimientos de operación con sustancias químicas peligrosas;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The operating instructions or procedures for hazardous chemical substances;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9)</w:t>
            </w:r>
            <w:r w:rsidRPr="00EE7A3F">
              <w:rPr>
                <w:rFonts w:ascii="Verdana" w:hAnsi="Verdana"/>
                <w:b/>
                <w:sz w:val="16"/>
                <w:szCs w:val="16"/>
              </w:rPr>
              <w:tab/>
            </w:r>
            <w:r w:rsidRPr="00EE7A3F">
              <w:rPr>
                <w:rFonts w:ascii="Verdana" w:hAnsi="Verdana"/>
                <w:sz w:val="16"/>
                <w:szCs w:val="16"/>
              </w:rPr>
              <w:t>Los reportes sobre accidentes ocurridos en el centro de trabajo o en procesos similares;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The reports on accidents that have occurred in the workplace or in similar processes;</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10)</w:t>
            </w:r>
            <w:r w:rsidRPr="00EE7A3F">
              <w:rPr>
                <w:rFonts w:ascii="Verdana" w:hAnsi="Verdana"/>
                <w:b/>
                <w:sz w:val="16"/>
                <w:szCs w:val="16"/>
              </w:rPr>
              <w:tab/>
            </w:r>
            <w:r w:rsidRPr="00EE7A3F">
              <w:rPr>
                <w:rFonts w:ascii="Verdana" w:hAnsi="Verdana"/>
                <w:sz w:val="16"/>
                <w:szCs w:val="16"/>
              </w:rPr>
              <w:t>El análisis de riesgos previos, en su caso, y</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The analysis of risks, when applicable, and</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11)</w:t>
            </w:r>
            <w:r w:rsidRPr="00EE7A3F">
              <w:rPr>
                <w:rFonts w:ascii="Verdana" w:hAnsi="Verdana"/>
                <w:b/>
                <w:sz w:val="16"/>
                <w:szCs w:val="16"/>
              </w:rPr>
              <w:tab/>
            </w:r>
            <w:r w:rsidRPr="00EE7A3F">
              <w:rPr>
                <w:rFonts w:ascii="Verdana" w:hAnsi="Verdana"/>
                <w:sz w:val="16"/>
                <w:szCs w:val="16"/>
              </w:rPr>
              <w:t>El plano de la planta con la localización de los procesos y equipos críticos que manejen sustancias químicas peligrosas;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 xml:space="preserve">The plan of the plant with the location of the critical processes and equipment that handle hazardous chemical substances; </w:t>
            </w:r>
          </w:p>
        </w:tc>
      </w:tr>
      <w:tr w:rsidR="00EE7A3F" w:rsidRPr="00681B2B" w:rsidTr="001C0386">
        <w:tc>
          <w:tcPr>
            <w:tcW w:w="4788" w:type="dxa"/>
          </w:tcPr>
          <w:p w:rsidR="00EE7A3F" w:rsidRPr="00EE7A3F" w:rsidRDefault="00EE7A3F" w:rsidP="00810A96">
            <w:pPr>
              <w:pStyle w:val="ROMANOS"/>
              <w:spacing w:after="84"/>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 identificación y evaluación de los riesgos asociados con el proceso y/o equipo crítico que considere, al menos, lo siguiente:</w:t>
            </w:r>
          </w:p>
        </w:tc>
        <w:tc>
          <w:tcPr>
            <w:tcW w:w="4788" w:type="dxa"/>
          </w:tcPr>
          <w:p w:rsidR="00EE7A3F" w:rsidRPr="00182CC4" w:rsidRDefault="00182CC4" w:rsidP="00810A96">
            <w:pPr>
              <w:pStyle w:val="ROMANOS"/>
              <w:spacing w:after="84"/>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identification and evaluation of the risks associated with the process and/or critical equipment that covers, at least, the following: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Las propiedades físicas y químicas de las sustancias químicas peligrosas;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physical and chemical properties of the hazardous chemical substances;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La historia operativa del proceso, tal como la frecuencia de emisiones químicas, la edad del proceso y cualquier otro factor relevante;</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operative history of the process, such as the frequency of chemical emissions, the age of the process and any other relevant factor;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Las posibles consecuencias derivadas de accidentes mayores con las sustancias químicas peligrosas utilizadas, y</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possible consequence derived from major accidents with the hazardous chemical substances utilized, and</w:t>
            </w:r>
            <w:r w:rsidR="00AC5FC6">
              <w:rPr>
                <w:rFonts w:ascii="Verdana" w:hAnsi="Verdana"/>
                <w:sz w:val="16"/>
                <w:szCs w:val="16"/>
                <w:lang w:val="en-US"/>
              </w:rPr>
              <w:t xml:space="preserve">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El número de personas que pueden resultar afectadas dentro de las instalaciones del centro de trabajo o en sus inmediaciones;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The number of persons that can be affected within the installations of the workplace or in their immediate areas; </w:t>
            </w:r>
            <w:r w:rsidR="00AC5FC6">
              <w:rPr>
                <w:rFonts w:ascii="Verdana" w:hAnsi="Verdana"/>
                <w:sz w:val="16"/>
                <w:szCs w:val="16"/>
                <w:lang w:val="en-US"/>
              </w:rPr>
              <w:t xml:space="preserve"> </w:t>
            </w:r>
          </w:p>
        </w:tc>
      </w:tr>
      <w:tr w:rsidR="00EE7A3F" w:rsidRPr="00681B2B" w:rsidTr="001C0386">
        <w:tc>
          <w:tcPr>
            <w:tcW w:w="4788" w:type="dxa"/>
          </w:tcPr>
          <w:p w:rsidR="00EE7A3F" w:rsidRPr="00EE7A3F" w:rsidRDefault="00EE7A3F" w:rsidP="00810A96">
            <w:pPr>
              <w:pStyle w:val="ROMANOS"/>
              <w:spacing w:after="84"/>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El reconocimiento y valoración de los daños probables en los procesos y equipos críticos que manejen sustancias químicas peligrosas, con motivo de fenómenos de tipo geológico, hidrometereológico, químico-tecnológico, sanitario-ecológico y socio-organizativos;</w:t>
            </w:r>
          </w:p>
        </w:tc>
        <w:tc>
          <w:tcPr>
            <w:tcW w:w="4788" w:type="dxa"/>
          </w:tcPr>
          <w:p w:rsidR="00EE7A3F" w:rsidRPr="00182CC4" w:rsidRDefault="00182CC4" w:rsidP="00182CC4">
            <w:pPr>
              <w:pStyle w:val="ROMANOS"/>
              <w:spacing w:after="84"/>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recognition and valuation of the probable damages in the critical processes and equipment that handle hazardous chemical substances, for reason of phenomena of a geological, hydro</w:t>
            </w:r>
            <w:r w:rsidR="00AC5FC6">
              <w:rPr>
                <w:rFonts w:ascii="Verdana" w:hAnsi="Verdana"/>
                <w:sz w:val="16"/>
                <w:szCs w:val="16"/>
                <w:lang w:val="en-US"/>
              </w:rPr>
              <w:t>-</w:t>
            </w:r>
            <w:r>
              <w:rPr>
                <w:rFonts w:ascii="Verdana" w:hAnsi="Verdana"/>
                <w:sz w:val="16"/>
                <w:szCs w:val="16"/>
                <w:lang w:val="en-US"/>
              </w:rPr>
              <w:t xml:space="preserve">meteorological, chemical-technological, sanitary-ecological and socio-organizational type; </w:t>
            </w:r>
          </w:p>
        </w:tc>
      </w:tr>
      <w:tr w:rsidR="00EE7A3F" w:rsidRPr="00681B2B" w:rsidTr="001C0386">
        <w:tc>
          <w:tcPr>
            <w:tcW w:w="4788" w:type="dxa"/>
          </w:tcPr>
          <w:p w:rsidR="00EE7A3F" w:rsidRPr="00AC5FC6" w:rsidRDefault="00EE7A3F" w:rsidP="00810A96">
            <w:pPr>
              <w:pStyle w:val="ROMANOS"/>
              <w:spacing w:after="84"/>
              <w:ind w:left="0" w:firstLine="0"/>
              <w:rPr>
                <w:rFonts w:ascii="Verdana" w:hAnsi="Verdana"/>
                <w:sz w:val="16"/>
                <w:szCs w:val="16"/>
              </w:rPr>
            </w:pPr>
            <w:r w:rsidRPr="00AC5FC6">
              <w:rPr>
                <w:rFonts w:ascii="Verdana" w:hAnsi="Verdana"/>
                <w:b/>
                <w:sz w:val="16"/>
                <w:szCs w:val="16"/>
              </w:rPr>
              <w:t>e)</w:t>
            </w:r>
            <w:r w:rsidRPr="00AC5FC6">
              <w:rPr>
                <w:rFonts w:ascii="Verdana" w:hAnsi="Verdana"/>
                <w:b/>
                <w:sz w:val="16"/>
                <w:szCs w:val="16"/>
              </w:rPr>
              <w:tab/>
            </w:r>
            <w:r w:rsidRPr="00AC5FC6">
              <w:rPr>
                <w:rFonts w:ascii="Verdana" w:hAnsi="Verdana"/>
                <w:sz w:val="16"/>
                <w:szCs w:val="16"/>
              </w:rPr>
              <w:t>Las técnicas seleccionadas para el análisis de riesgos del proceso y/o equipo crítico, que incluya la información siguiente:</w:t>
            </w:r>
          </w:p>
        </w:tc>
        <w:tc>
          <w:tcPr>
            <w:tcW w:w="4788" w:type="dxa"/>
          </w:tcPr>
          <w:p w:rsidR="00EE7A3F" w:rsidRPr="00AC5FC6" w:rsidRDefault="00182CC4" w:rsidP="00810A96">
            <w:pPr>
              <w:pStyle w:val="ROMANOS"/>
              <w:spacing w:after="84"/>
              <w:ind w:left="0" w:firstLine="0"/>
              <w:rPr>
                <w:rFonts w:ascii="Verdana" w:hAnsi="Verdana"/>
                <w:sz w:val="16"/>
                <w:szCs w:val="16"/>
                <w:lang w:val="en-US"/>
              </w:rPr>
            </w:pPr>
            <w:r w:rsidRPr="00AC5FC6">
              <w:rPr>
                <w:rFonts w:ascii="Verdana" w:hAnsi="Verdana"/>
                <w:b/>
                <w:sz w:val="16"/>
                <w:szCs w:val="16"/>
                <w:lang w:val="en-US"/>
              </w:rPr>
              <w:t xml:space="preserve">e) </w:t>
            </w:r>
            <w:r w:rsidRPr="00AC5FC6">
              <w:rPr>
                <w:rFonts w:ascii="Verdana" w:hAnsi="Verdana"/>
                <w:sz w:val="16"/>
                <w:szCs w:val="16"/>
                <w:lang w:val="en-US"/>
              </w:rPr>
              <w:t xml:space="preserve">The techniques selected for the analysis of risks of the process and/or critical equipment, that includes the following information: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La identificación de los riesgos potenciales;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identification of the potential risks;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El análisis de las causas;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analysis of the causes;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El análisis de consecuencias;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analysis of the consequences;</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Las recomendaciones para reducir o eliminar un riesgo;</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The recommendations for reducing or eliminating a risk;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La identificación de los puntos de interés para estudios posteriores;</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identification of the points of interest for later studies; </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La identificación de la frecuencia de ocurrencia, y</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The identification of the frequency of occurrence, and</w:t>
            </w:r>
          </w:p>
        </w:tc>
      </w:tr>
      <w:tr w:rsidR="00EE7A3F" w:rsidRPr="00681B2B" w:rsidTr="001C0386">
        <w:tc>
          <w:tcPr>
            <w:tcW w:w="4788" w:type="dxa"/>
          </w:tcPr>
          <w:p w:rsidR="00EE7A3F" w:rsidRPr="00EE7A3F" w:rsidRDefault="00EE7A3F" w:rsidP="00810A96">
            <w:pPr>
              <w:pStyle w:val="INCISO"/>
              <w:spacing w:after="84"/>
              <w:ind w:left="0" w:firstLine="0"/>
              <w:rPr>
                <w:rFonts w:ascii="Verdana" w:hAnsi="Verdana"/>
                <w:sz w:val="16"/>
                <w:szCs w:val="16"/>
              </w:rPr>
            </w:pPr>
            <w:r w:rsidRPr="00EE7A3F">
              <w:rPr>
                <w:rFonts w:ascii="Verdana" w:hAnsi="Verdana"/>
                <w:b/>
                <w:sz w:val="16"/>
                <w:szCs w:val="16"/>
              </w:rPr>
              <w:t>7)</w:t>
            </w:r>
            <w:r w:rsidRPr="00EE7A3F">
              <w:rPr>
                <w:rFonts w:ascii="Verdana" w:hAnsi="Verdana"/>
                <w:b/>
                <w:sz w:val="16"/>
                <w:szCs w:val="16"/>
              </w:rPr>
              <w:tab/>
            </w:r>
            <w:r w:rsidRPr="00EE7A3F">
              <w:rPr>
                <w:rFonts w:ascii="Verdana" w:hAnsi="Verdana"/>
                <w:sz w:val="16"/>
                <w:szCs w:val="16"/>
              </w:rPr>
              <w:t>La determinación de la protección que se requiere, y</w:t>
            </w:r>
          </w:p>
        </w:tc>
        <w:tc>
          <w:tcPr>
            <w:tcW w:w="4788" w:type="dxa"/>
          </w:tcPr>
          <w:p w:rsidR="00EE7A3F" w:rsidRPr="00182CC4" w:rsidRDefault="00182CC4" w:rsidP="00810A96">
            <w:pPr>
              <w:pStyle w:val="INCISO"/>
              <w:spacing w:after="84"/>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 xml:space="preserve">The determination of the protection that is required, and </w:t>
            </w:r>
          </w:p>
        </w:tc>
      </w:tr>
      <w:tr w:rsidR="00EE7A3F" w:rsidRPr="00681B2B" w:rsidTr="001C0386">
        <w:tc>
          <w:tcPr>
            <w:tcW w:w="4788" w:type="dxa"/>
          </w:tcPr>
          <w:p w:rsidR="00EE7A3F" w:rsidRPr="00EE7A3F" w:rsidRDefault="00EE7A3F" w:rsidP="00810A96">
            <w:pPr>
              <w:pStyle w:val="ROMANOS"/>
              <w:ind w:left="0" w:firstLine="0"/>
              <w:rPr>
                <w:rFonts w:ascii="Verdana" w:hAnsi="Verdana"/>
                <w:spacing w:val="-5"/>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Las</w:t>
            </w:r>
            <w:r w:rsidRPr="00EE7A3F">
              <w:rPr>
                <w:rFonts w:ascii="Verdana" w:hAnsi="Verdana"/>
                <w:spacing w:val="-5"/>
                <w:sz w:val="16"/>
                <w:szCs w:val="16"/>
              </w:rPr>
              <w:t xml:space="preserve"> recomendaciones preventivas y/o correctivas para la administración de riesgos identificados.</w:t>
            </w:r>
          </w:p>
        </w:tc>
        <w:tc>
          <w:tcPr>
            <w:tcW w:w="4788" w:type="dxa"/>
          </w:tcPr>
          <w:p w:rsidR="00EE7A3F" w:rsidRPr="00182CC4" w:rsidRDefault="00182CC4" w:rsidP="00810A96">
            <w:pPr>
              <w:pStyle w:val="ROMANOS"/>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preventive and/or corrective recommendations for the administration of risks identified. </w:t>
            </w:r>
          </w:p>
        </w:tc>
      </w:tr>
      <w:tr w:rsidR="00EE7A3F" w:rsidRPr="00681B2B" w:rsidTr="001C0386">
        <w:tc>
          <w:tcPr>
            <w:tcW w:w="4788" w:type="dxa"/>
          </w:tcPr>
          <w:p w:rsidR="00EE7A3F" w:rsidRPr="00EE7A3F" w:rsidRDefault="00EE7A3F" w:rsidP="00810A96">
            <w:pPr>
              <w:pStyle w:val="Texto"/>
              <w:spacing w:after="94"/>
              <w:ind w:firstLine="0"/>
              <w:rPr>
                <w:rFonts w:ascii="Verdana" w:hAnsi="Verdana"/>
                <w:color w:val="000000"/>
                <w:sz w:val="16"/>
                <w:szCs w:val="16"/>
              </w:rPr>
            </w:pPr>
            <w:r w:rsidRPr="00DE010F">
              <w:rPr>
                <w:rFonts w:ascii="Verdana" w:hAnsi="Verdana"/>
                <w:b/>
                <w:color w:val="000000"/>
                <w:sz w:val="16"/>
                <w:szCs w:val="16"/>
                <w:lang w:val="es-MX"/>
              </w:rPr>
              <w:t xml:space="preserve">7.2 </w:t>
            </w:r>
            <w:r w:rsidRPr="00DE010F">
              <w:rPr>
                <w:rFonts w:ascii="Verdana" w:hAnsi="Verdana"/>
                <w:color w:val="000000"/>
                <w:sz w:val="16"/>
                <w:szCs w:val="16"/>
                <w:lang w:val="es-MX"/>
              </w:rPr>
              <w:t xml:space="preserve">El análisis de riesgos </w:t>
            </w:r>
            <w:r w:rsidRPr="00DE010F">
              <w:rPr>
                <w:rFonts w:ascii="Verdana" w:hAnsi="Verdana"/>
                <w:sz w:val="16"/>
                <w:szCs w:val="16"/>
                <w:lang w:val="es-MX"/>
              </w:rPr>
              <w:t xml:space="preserve">de los </w:t>
            </w:r>
            <w:r w:rsidRPr="00EE7A3F">
              <w:rPr>
                <w:rFonts w:ascii="Verdana" w:hAnsi="Verdana"/>
                <w:color w:val="000000"/>
                <w:sz w:val="16"/>
                <w:szCs w:val="16"/>
              </w:rPr>
              <w:t>procesos y equipos críticos que manejen sustancias químicas peligrosas deberá actualizarse:</w:t>
            </w:r>
          </w:p>
        </w:tc>
        <w:tc>
          <w:tcPr>
            <w:tcW w:w="4788" w:type="dxa"/>
          </w:tcPr>
          <w:p w:rsidR="00EE7A3F" w:rsidRPr="00182CC4" w:rsidRDefault="00182CC4" w:rsidP="00810A96">
            <w:pPr>
              <w:pStyle w:val="Texto"/>
              <w:spacing w:after="94"/>
              <w:ind w:firstLine="0"/>
              <w:rPr>
                <w:rFonts w:ascii="Verdana" w:hAnsi="Verdana"/>
                <w:color w:val="000000"/>
                <w:sz w:val="16"/>
                <w:szCs w:val="16"/>
                <w:lang w:val="en-US"/>
              </w:rPr>
            </w:pPr>
            <w:r>
              <w:rPr>
                <w:rFonts w:ascii="Verdana" w:hAnsi="Verdana"/>
                <w:b/>
                <w:color w:val="000000"/>
                <w:sz w:val="16"/>
                <w:szCs w:val="16"/>
                <w:lang w:val="en-US"/>
              </w:rPr>
              <w:t xml:space="preserve">7.2 </w:t>
            </w:r>
            <w:r>
              <w:rPr>
                <w:rFonts w:ascii="Verdana" w:hAnsi="Verdana"/>
                <w:color w:val="000000"/>
                <w:sz w:val="16"/>
                <w:szCs w:val="16"/>
                <w:lang w:val="en-US"/>
              </w:rPr>
              <w:t xml:space="preserve">The analysis of risks of the critical processes and equipment that handle hazardous chemical substances must be updated: </w:t>
            </w:r>
          </w:p>
        </w:tc>
      </w:tr>
      <w:tr w:rsidR="00EE7A3F" w:rsidRPr="00EE7A3F"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Cada cinco años;</w:t>
            </w:r>
          </w:p>
        </w:tc>
        <w:tc>
          <w:tcPr>
            <w:tcW w:w="4788" w:type="dxa"/>
          </w:tcPr>
          <w:p w:rsidR="00EE7A3F" w:rsidRPr="00182CC4" w:rsidRDefault="00182CC4"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Every five years;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Antes de ejecutar modificaciones a los procesos y equipos críticos;</w:t>
            </w:r>
          </w:p>
        </w:tc>
        <w:tc>
          <w:tcPr>
            <w:tcW w:w="4788" w:type="dxa"/>
          </w:tcPr>
          <w:p w:rsidR="00EE7A3F" w:rsidRPr="00182CC4" w:rsidRDefault="00182CC4"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Before executing modifications to the critical processes and equipment;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Cuando se proyecte un nuevo proceso, y</w:t>
            </w:r>
          </w:p>
        </w:tc>
        <w:tc>
          <w:tcPr>
            <w:tcW w:w="4788" w:type="dxa"/>
          </w:tcPr>
          <w:p w:rsidR="00EE7A3F" w:rsidRPr="00DE010F" w:rsidRDefault="00182CC4" w:rsidP="00810A96">
            <w:pPr>
              <w:pStyle w:val="ROMANOS"/>
              <w:spacing w:after="94"/>
              <w:ind w:left="0" w:firstLine="0"/>
              <w:rPr>
                <w:rFonts w:ascii="Verdana" w:hAnsi="Verdana"/>
                <w:sz w:val="16"/>
                <w:szCs w:val="16"/>
                <w:lang w:val="en-US"/>
              </w:rPr>
            </w:pPr>
            <w:r w:rsidRPr="00DE010F">
              <w:rPr>
                <w:rFonts w:ascii="Verdana" w:hAnsi="Verdana"/>
                <w:b/>
                <w:sz w:val="16"/>
                <w:szCs w:val="16"/>
                <w:lang w:val="en-US"/>
              </w:rPr>
              <w:t xml:space="preserve">c) </w:t>
            </w:r>
            <w:r w:rsidRPr="00DE010F">
              <w:rPr>
                <w:rFonts w:ascii="Verdana" w:hAnsi="Verdana"/>
                <w:sz w:val="16"/>
                <w:szCs w:val="16"/>
                <w:lang w:val="en-US"/>
              </w:rPr>
              <w:t xml:space="preserve">When a new process is projected, and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Como resultado de la investigación de un accidente mayor.</w:t>
            </w:r>
          </w:p>
        </w:tc>
        <w:tc>
          <w:tcPr>
            <w:tcW w:w="4788" w:type="dxa"/>
          </w:tcPr>
          <w:p w:rsidR="00EE7A3F" w:rsidRPr="00DE010F" w:rsidRDefault="00182CC4" w:rsidP="00810A96">
            <w:pPr>
              <w:pStyle w:val="ROMANOS"/>
              <w:spacing w:after="94"/>
              <w:ind w:left="0" w:firstLine="0"/>
              <w:rPr>
                <w:rFonts w:ascii="Verdana" w:hAnsi="Verdana"/>
                <w:sz w:val="16"/>
                <w:szCs w:val="16"/>
                <w:lang w:val="en-US"/>
              </w:rPr>
            </w:pPr>
            <w:r w:rsidRPr="00DE010F">
              <w:rPr>
                <w:rFonts w:ascii="Verdana" w:hAnsi="Verdana"/>
                <w:b/>
                <w:sz w:val="16"/>
                <w:szCs w:val="16"/>
                <w:lang w:val="en-US"/>
              </w:rPr>
              <w:t xml:space="preserve">d) </w:t>
            </w:r>
            <w:r w:rsidRPr="00DE010F">
              <w:rPr>
                <w:rFonts w:ascii="Verdana" w:hAnsi="Verdana"/>
                <w:sz w:val="16"/>
                <w:szCs w:val="16"/>
                <w:lang w:val="en-US"/>
              </w:rPr>
              <w:t xml:space="preserve">As a result of the investigation of a major accident. </w:t>
            </w:r>
          </w:p>
        </w:tc>
      </w:tr>
      <w:tr w:rsidR="00EE7A3F" w:rsidRPr="00681B2B" w:rsidTr="001C0386">
        <w:tc>
          <w:tcPr>
            <w:tcW w:w="4788" w:type="dxa"/>
          </w:tcPr>
          <w:p w:rsidR="00EE7A3F" w:rsidRPr="00EE7A3F" w:rsidRDefault="00EE7A3F" w:rsidP="00810A96">
            <w:pPr>
              <w:pStyle w:val="Texto"/>
              <w:spacing w:after="94"/>
              <w:ind w:firstLine="0"/>
              <w:rPr>
                <w:rFonts w:ascii="Verdana" w:hAnsi="Verdana"/>
                <w:b/>
                <w:color w:val="000000"/>
                <w:sz w:val="16"/>
                <w:szCs w:val="16"/>
              </w:rPr>
            </w:pPr>
            <w:r w:rsidRPr="00EE7A3F">
              <w:rPr>
                <w:rFonts w:ascii="Verdana" w:hAnsi="Verdana"/>
                <w:b/>
                <w:sz w:val="16"/>
                <w:szCs w:val="16"/>
              </w:rPr>
              <w:t>8. Procedimientos de seguridad y autorizaciones para trabajos peligrosos</w:t>
            </w:r>
          </w:p>
        </w:tc>
        <w:tc>
          <w:tcPr>
            <w:tcW w:w="4788" w:type="dxa"/>
          </w:tcPr>
          <w:p w:rsidR="00EE7A3F" w:rsidRPr="00DE010F" w:rsidRDefault="00182CC4" w:rsidP="00810A96">
            <w:pPr>
              <w:pStyle w:val="Texto"/>
              <w:spacing w:after="94"/>
              <w:ind w:firstLine="0"/>
              <w:rPr>
                <w:rFonts w:ascii="Verdana" w:hAnsi="Verdana"/>
                <w:b/>
                <w:sz w:val="16"/>
                <w:szCs w:val="16"/>
                <w:lang w:val="en-US"/>
              </w:rPr>
            </w:pPr>
            <w:r w:rsidRPr="00DE010F">
              <w:rPr>
                <w:rFonts w:ascii="Verdana" w:hAnsi="Verdana"/>
                <w:b/>
                <w:sz w:val="16"/>
                <w:szCs w:val="16"/>
                <w:lang w:val="en-US"/>
              </w:rPr>
              <w:t xml:space="preserve">8. </w:t>
            </w:r>
            <w:r w:rsidR="00AE2052" w:rsidRPr="00DE010F">
              <w:rPr>
                <w:rFonts w:ascii="Verdana" w:hAnsi="Verdana"/>
                <w:b/>
                <w:sz w:val="16"/>
                <w:szCs w:val="16"/>
                <w:lang w:val="en-US"/>
              </w:rPr>
              <w:t>Safety procedures and authorizations for hazardous tasks</w:t>
            </w:r>
          </w:p>
        </w:tc>
      </w:tr>
      <w:tr w:rsidR="00EE7A3F" w:rsidRPr="00681B2B" w:rsidTr="001C0386">
        <w:tc>
          <w:tcPr>
            <w:tcW w:w="4788" w:type="dxa"/>
          </w:tcPr>
          <w:p w:rsidR="00EE7A3F" w:rsidRPr="00EE7A3F" w:rsidRDefault="00EE7A3F" w:rsidP="00810A96">
            <w:pPr>
              <w:pStyle w:val="Texto"/>
              <w:spacing w:after="94"/>
              <w:ind w:firstLine="0"/>
              <w:rPr>
                <w:rFonts w:ascii="Verdana" w:hAnsi="Verdana"/>
                <w:sz w:val="16"/>
                <w:szCs w:val="16"/>
              </w:rPr>
            </w:pPr>
            <w:r w:rsidRPr="00EE7A3F">
              <w:rPr>
                <w:rFonts w:ascii="Verdana" w:hAnsi="Verdana"/>
                <w:b/>
                <w:sz w:val="16"/>
                <w:szCs w:val="16"/>
              </w:rPr>
              <w:t xml:space="preserve">8.1 </w:t>
            </w:r>
            <w:r w:rsidRPr="00EE7A3F">
              <w:rPr>
                <w:rFonts w:ascii="Verdana" w:hAnsi="Verdana"/>
                <w:sz w:val="16"/>
                <w:szCs w:val="16"/>
              </w:rPr>
              <w:t>Los procedimientos de seguridad para trabajos peligrosos deberán:</w:t>
            </w:r>
          </w:p>
        </w:tc>
        <w:tc>
          <w:tcPr>
            <w:tcW w:w="4788" w:type="dxa"/>
          </w:tcPr>
          <w:p w:rsidR="00EE7A3F" w:rsidRPr="00AE2052" w:rsidRDefault="00AE2052" w:rsidP="00810A96">
            <w:pPr>
              <w:pStyle w:val="Texto"/>
              <w:spacing w:after="94"/>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 xml:space="preserve">The safety procedures for hazardous tasks must: </w:t>
            </w:r>
          </w:p>
        </w:tc>
      </w:tr>
      <w:tr w:rsidR="00EE7A3F" w:rsidRPr="00EE7A3F"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Prevenir los accidentes mayores;</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Prevent major accidents;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Ser elaborados por escrito, estar actualizados, incluir su vigencia y contar con un código de rastreabilidad o de identificación, y</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Be prepared in writing, be up to date, include the expiration date and have a traceability code or identification code, and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Estar referidos principalmente a las actividades u operaciones siguientes:</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Refer principally to the following activities or operations;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El bloqueo de líneas de energía eléctrica y de tuberías con sustancias peligrosas, presurizadas y con fluidos térmicos;</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blocking of electric energy lines and of pipes with hazardous substances, pressurized pipes, and pipes with thermal fluids;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El acceso a espacios confinados;</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access to confined spaces;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El bloqueo y etiquetado en instalaciones, maquinaria y equipo para controlar cualquier tipo de energía;</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blocking and labeling in installations, machinery and equipment for controlling any type of energy;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Los trabajos de soldadura y corte, flama abierta o que generen chispa;</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tasks of welding and cutting, open flame or that generate sparks;</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Las reacciones peligrosas, tales como exotérmicas, explosivas, inflamables y generadoras de presión;</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hazardous reactions, such as exothermal, explosive, flammable and generators of pressure;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El manejo de sustancias inflamables, reactivas y tóxicas;</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The handling of flammable substances, reactive and toxic;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lang w:val="es-ES_tradnl"/>
              </w:rPr>
              <w:t>7)</w:t>
            </w:r>
            <w:r w:rsidRPr="00EE7A3F">
              <w:rPr>
                <w:rFonts w:ascii="Verdana" w:hAnsi="Verdana"/>
                <w:b/>
                <w:sz w:val="16"/>
                <w:szCs w:val="16"/>
                <w:lang w:val="es-ES_tradnl"/>
              </w:rPr>
              <w:tab/>
            </w:r>
            <w:r w:rsidRPr="00EE7A3F">
              <w:rPr>
                <w:rFonts w:ascii="Verdana" w:hAnsi="Verdana"/>
                <w:sz w:val="16"/>
                <w:szCs w:val="16"/>
                <w:lang w:val="es-ES_tradnl"/>
              </w:rPr>
              <w:t>El monitoreo de atmósferas explosivas o tóxicas, y</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The monitoring of explosive or toxic atmospheres, and</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8)</w:t>
            </w:r>
            <w:r w:rsidRPr="00EE7A3F">
              <w:rPr>
                <w:rFonts w:ascii="Verdana" w:hAnsi="Verdana"/>
                <w:b/>
                <w:sz w:val="16"/>
                <w:szCs w:val="16"/>
              </w:rPr>
              <w:tab/>
            </w:r>
            <w:r w:rsidRPr="00EE7A3F">
              <w:rPr>
                <w:rFonts w:ascii="Verdana" w:hAnsi="Verdana"/>
                <w:sz w:val="16"/>
                <w:szCs w:val="16"/>
              </w:rPr>
              <w:t>El mantenimiento de recipientes atmosféricos y sujetos a presión que hayan contenido materiales peligrosos (corrosivos, reactivos, explosivos, tóxicos e inflamables).</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The maintenance of atmospheric containers and containers subject to pressure that have contained hazardous materials (corrosive, reactive, explosive, toxic and flammable materials). </w:t>
            </w:r>
          </w:p>
        </w:tc>
      </w:tr>
      <w:tr w:rsidR="00EE7A3F" w:rsidRPr="00681B2B" w:rsidTr="001C0386">
        <w:tc>
          <w:tcPr>
            <w:tcW w:w="4788" w:type="dxa"/>
          </w:tcPr>
          <w:p w:rsidR="00EE7A3F" w:rsidRPr="00EE7A3F" w:rsidRDefault="00EE7A3F" w:rsidP="00810A96">
            <w:pPr>
              <w:pStyle w:val="Texto"/>
              <w:spacing w:after="94"/>
              <w:ind w:firstLine="0"/>
              <w:rPr>
                <w:rFonts w:ascii="Verdana" w:hAnsi="Verdana"/>
                <w:color w:val="000000"/>
                <w:sz w:val="16"/>
                <w:szCs w:val="16"/>
              </w:rPr>
            </w:pPr>
            <w:r w:rsidRPr="00DE010F">
              <w:rPr>
                <w:rFonts w:ascii="Verdana" w:hAnsi="Verdana"/>
                <w:b/>
                <w:color w:val="000000"/>
                <w:sz w:val="16"/>
                <w:szCs w:val="16"/>
                <w:lang w:val="es-MX"/>
              </w:rPr>
              <w:t xml:space="preserve">8.2 </w:t>
            </w:r>
            <w:r w:rsidRPr="00DE010F">
              <w:rPr>
                <w:rFonts w:ascii="Verdana" w:hAnsi="Verdana"/>
                <w:color w:val="000000"/>
                <w:sz w:val="16"/>
                <w:szCs w:val="16"/>
                <w:lang w:val="es-MX"/>
              </w:rPr>
              <w:t>La autorización para desarrollar trabajos peligrosos deberá incluir l</w:t>
            </w:r>
            <w:r w:rsidRPr="00EE7A3F">
              <w:rPr>
                <w:rFonts w:ascii="Verdana" w:hAnsi="Verdana"/>
                <w:color w:val="000000"/>
                <w:sz w:val="16"/>
                <w:szCs w:val="16"/>
              </w:rPr>
              <w:t>a información siguiente:</w:t>
            </w:r>
          </w:p>
        </w:tc>
        <w:tc>
          <w:tcPr>
            <w:tcW w:w="4788" w:type="dxa"/>
          </w:tcPr>
          <w:p w:rsidR="00EE7A3F" w:rsidRPr="00AE2052" w:rsidRDefault="00AE2052" w:rsidP="00810A96">
            <w:pPr>
              <w:pStyle w:val="Texto"/>
              <w:spacing w:after="94"/>
              <w:ind w:firstLine="0"/>
              <w:rPr>
                <w:rFonts w:ascii="Verdana" w:hAnsi="Verdana"/>
                <w:color w:val="000000"/>
                <w:sz w:val="16"/>
                <w:szCs w:val="16"/>
                <w:lang w:val="en-US"/>
              </w:rPr>
            </w:pPr>
            <w:r>
              <w:rPr>
                <w:rFonts w:ascii="Verdana" w:hAnsi="Verdana"/>
                <w:b/>
                <w:color w:val="000000"/>
                <w:sz w:val="16"/>
                <w:szCs w:val="16"/>
                <w:lang w:val="en-US"/>
              </w:rPr>
              <w:t xml:space="preserve">8.2 </w:t>
            </w:r>
            <w:r>
              <w:rPr>
                <w:rFonts w:ascii="Verdana" w:hAnsi="Verdana"/>
                <w:color w:val="000000"/>
                <w:sz w:val="16"/>
                <w:szCs w:val="16"/>
                <w:lang w:val="en-US"/>
              </w:rPr>
              <w:t xml:space="preserve">The authorization for carrying out hazardous tasks must include the following information;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El nombre y firma del responsable del área;</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name and signature of the person responsible for the area;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nombre y firma de la persona que va a realizar el trabajo peligroso;</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name and signature of the person that is going to perform the hazardous task;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El número de folio del documento;</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folio number of the document;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 hora y fecha programada para el inicio y terminación de la actividad;</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time and date programmed for the start and end of the activity;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La descripción de la actividad;</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description of the activity;</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El lugar donde se realizará la actividad;</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place where the activity will be carried out;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El listado de las medidas de seguridad y salud para realizar el trabajo, considerando las recomendaciones y previsiones que se tomen para:</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list of the health and safety measures for performing the task, considering the recommendations and provisions that are taken for: </w:t>
            </w:r>
          </w:p>
        </w:tc>
      </w:tr>
      <w:tr w:rsidR="00EE7A3F" w:rsidRPr="00681B2B"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Los aterrizajes, inertizados, suministros de corriente eléctrica de un solo paso, detectores, ventilación, lavados, entre otros, y</w:t>
            </w:r>
          </w:p>
        </w:tc>
        <w:tc>
          <w:tcPr>
            <w:tcW w:w="4788" w:type="dxa"/>
          </w:tcPr>
          <w:p w:rsidR="00EE7A3F" w:rsidRPr="00AE2052" w:rsidRDefault="00AE2052" w:rsidP="00055C6B">
            <w:pPr>
              <w:pStyle w:val="INCISO"/>
              <w:spacing w:after="94"/>
              <w:ind w:left="0" w:firstLine="0"/>
              <w:rPr>
                <w:rFonts w:ascii="Verdana" w:hAnsi="Verdana"/>
                <w:sz w:val="16"/>
                <w:szCs w:val="16"/>
                <w:lang w:val="en-US"/>
              </w:rPr>
            </w:pPr>
            <w:r>
              <w:rPr>
                <w:rFonts w:ascii="Verdana" w:hAnsi="Verdana"/>
                <w:b/>
                <w:sz w:val="16"/>
                <w:szCs w:val="16"/>
                <w:lang w:val="en-US"/>
              </w:rPr>
              <w:t xml:space="preserve">1) </w:t>
            </w:r>
            <w:r w:rsidR="00055C6B">
              <w:rPr>
                <w:rFonts w:ascii="Verdana" w:hAnsi="Verdana"/>
                <w:sz w:val="16"/>
                <w:szCs w:val="16"/>
                <w:lang w:val="en-US"/>
              </w:rPr>
              <w:t>The grounds, making electric current inert,</w:t>
            </w:r>
            <w:r>
              <w:rPr>
                <w:rFonts w:ascii="Verdana" w:hAnsi="Verdana"/>
                <w:sz w:val="16"/>
                <w:szCs w:val="16"/>
                <w:lang w:val="en-US"/>
              </w:rPr>
              <w:t xml:space="preserve"> supplies of electric current in a single step, detectors, ventilation, washings, among others, and</w:t>
            </w:r>
          </w:p>
        </w:tc>
      </w:tr>
      <w:tr w:rsidR="00EE7A3F" w:rsidRPr="00EE7A3F" w:rsidTr="001C0386">
        <w:tc>
          <w:tcPr>
            <w:tcW w:w="4788" w:type="dxa"/>
          </w:tcPr>
          <w:p w:rsidR="00EE7A3F" w:rsidRPr="00EE7A3F" w:rsidRDefault="00EE7A3F" w:rsidP="00810A96">
            <w:pPr>
              <w:pStyle w:val="INCISO"/>
              <w:spacing w:after="94"/>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La prevención de incendios;</w:t>
            </w:r>
          </w:p>
        </w:tc>
        <w:tc>
          <w:tcPr>
            <w:tcW w:w="4788" w:type="dxa"/>
          </w:tcPr>
          <w:p w:rsidR="00EE7A3F" w:rsidRPr="00AE2052" w:rsidRDefault="00AE2052" w:rsidP="00810A96">
            <w:pPr>
              <w:pStyle w:val="INCISO"/>
              <w:spacing w:after="94"/>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The prevention of fires;</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h)</w:t>
            </w:r>
            <w:r w:rsidRPr="00EE7A3F">
              <w:rPr>
                <w:rFonts w:ascii="Verdana" w:hAnsi="Verdana"/>
                <w:b/>
                <w:sz w:val="16"/>
                <w:szCs w:val="16"/>
              </w:rPr>
              <w:tab/>
            </w:r>
            <w:r w:rsidRPr="00EE7A3F">
              <w:rPr>
                <w:rFonts w:ascii="Verdana" w:hAnsi="Verdana"/>
                <w:sz w:val="16"/>
                <w:szCs w:val="16"/>
              </w:rPr>
              <w:t>El equipo de protección personal para realizar la tarea;</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personal protective equipment for performing the task;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i)</w:t>
            </w:r>
            <w:r w:rsidRPr="00EE7A3F">
              <w:rPr>
                <w:rFonts w:ascii="Verdana" w:hAnsi="Verdana"/>
                <w:b/>
                <w:sz w:val="16"/>
                <w:szCs w:val="16"/>
              </w:rPr>
              <w:tab/>
            </w:r>
            <w:r w:rsidRPr="00EE7A3F">
              <w:rPr>
                <w:rFonts w:ascii="Verdana" w:hAnsi="Verdana"/>
                <w:sz w:val="16"/>
                <w:szCs w:val="16"/>
              </w:rPr>
              <w:t>La vigencia de la autorización, considerando un máximo de una jornada de trabajo de la persona o las personas que realizan la actividad, y</w:t>
            </w:r>
          </w:p>
        </w:tc>
        <w:tc>
          <w:tcPr>
            <w:tcW w:w="4788" w:type="dxa"/>
          </w:tcPr>
          <w:p w:rsidR="00EE7A3F" w:rsidRPr="00AE2052" w:rsidRDefault="00AE2052" w:rsidP="00810A96">
            <w:pPr>
              <w:pStyle w:val="ROMANOS"/>
              <w:spacing w:after="94"/>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expiration date of the authorization, considering a maximum of a work shift of the person or persons that perform the activity, and</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j)</w:t>
            </w:r>
            <w:r w:rsidRPr="00EE7A3F">
              <w:rPr>
                <w:rFonts w:ascii="Verdana" w:hAnsi="Verdana"/>
                <w:b/>
                <w:sz w:val="16"/>
                <w:szCs w:val="16"/>
              </w:rPr>
              <w:tab/>
            </w:r>
            <w:r w:rsidRPr="00EE7A3F">
              <w:rPr>
                <w:rFonts w:ascii="Verdana" w:hAnsi="Verdana"/>
                <w:sz w:val="16"/>
                <w:szCs w:val="16"/>
              </w:rPr>
              <w:t>El nombre y firma de la persona que autoriza y verifica que se cumplan los puntos mencionados en este numeral.</w:t>
            </w:r>
          </w:p>
        </w:tc>
        <w:tc>
          <w:tcPr>
            <w:tcW w:w="4788" w:type="dxa"/>
          </w:tcPr>
          <w:p w:rsidR="00EE7A3F" w:rsidRPr="00AE2052" w:rsidRDefault="00AE2052" w:rsidP="00AE2052">
            <w:pPr>
              <w:pStyle w:val="ROMANOS"/>
              <w:spacing w:after="94"/>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 name and signature of the person that authorizes and verifies that the points complied with that are mentioned in this number.</w:t>
            </w:r>
          </w:p>
        </w:tc>
      </w:tr>
      <w:tr w:rsidR="00EE7A3F" w:rsidRPr="00EE7A3F" w:rsidTr="001C0386">
        <w:tc>
          <w:tcPr>
            <w:tcW w:w="4788" w:type="dxa"/>
          </w:tcPr>
          <w:p w:rsidR="00EE7A3F" w:rsidRPr="00EE7A3F" w:rsidRDefault="00EE7A3F" w:rsidP="00810A96">
            <w:pPr>
              <w:pStyle w:val="Texto"/>
              <w:spacing w:after="94"/>
              <w:ind w:firstLine="0"/>
              <w:rPr>
                <w:rFonts w:ascii="Verdana" w:hAnsi="Verdana"/>
                <w:b/>
                <w:color w:val="000000"/>
                <w:sz w:val="16"/>
                <w:szCs w:val="16"/>
              </w:rPr>
            </w:pPr>
            <w:r w:rsidRPr="00AE2052">
              <w:rPr>
                <w:rFonts w:ascii="Verdana" w:hAnsi="Verdana"/>
                <w:b/>
                <w:color w:val="000000"/>
                <w:sz w:val="16"/>
                <w:szCs w:val="16"/>
                <w:lang w:val="en-US"/>
              </w:rPr>
              <w:t>9</w:t>
            </w:r>
            <w:r w:rsidRPr="00EE7A3F">
              <w:rPr>
                <w:rFonts w:ascii="Verdana" w:hAnsi="Verdana"/>
                <w:b/>
                <w:color w:val="000000"/>
                <w:sz w:val="16"/>
                <w:szCs w:val="16"/>
              </w:rPr>
              <w:t>. Administración de riesgos</w:t>
            </w:r>
          </w:p>
        </w:tc>
        <w:tc>
          <w:tcPr>
            <w:tcW w:w="4788" w:type="dxa"/>
          </w:tcPr>
          <w:p w:rsidR="00EE7A3F" w:rsidRPr="00182CC4" w:rsidRDefault="00AE2052" w:rsidP="00810A96">
            <w:pPr>
              <w:pStyle w:val="Texto"/>
              <w:spacing w:after="94"/>
              <w:ind w:firstLine="0"/>
              <w:rPr>
                <w:rFonts w:ascii="Verdana" w:hAnsi="Verdana"/>
                <w:b/>
                <w:color w:val="000000"/>
                <w:sz w:val="16"/>
                <w:szCs w:val="16"/>
                <w:lang w:val="en-US"/>
              </w:rPr>
            </w:pPr>
            <w:r>
              <w:rPr>
                <w:rFonts w:ascii="Verdana" w:hAnsi="Verdana"/>
                <w:b/>
                <w:color w:val="000000"/>
                <w:sz w:val="16"/>
                <w:szCs w:val="16"/>
                <w:lang w:val="en-US"/>
              </w:rPr>
              <w:t>9. Administration of risks</w:t>
            </w:r>
          </w:p>
        </w:tc>
      </w:tr>
      <w:tr w:rsidR="00EE7A3F" w:rsidRPr="00681B2B" w:rsidTr="001C0386">
        <w:tc>
          <w:tcPr>
            <w:tcW w:w="4788" w:type="dxa"/>
          </w:tcPr>
          <w:p w:rsidR="00EE7A3F" w:rsidRPr="00EE7A3F" w:rsidRDefault="00EE7A3F" w:rsidP="00810A96">
            <w:pPr>
              <w:pStyle w:val="Texto"/>
              <w:spacing w:after="94"/>
              <w:ind w:firstLine="0"/>
              <w:rPr>
                <w:rFonts w:ascii="Verdana" w:hAnsi="Verdana"/>
                <w:sz w:val="16"/>
                <w:szCs w:val="16"/>
              </w:rPr>
            </w:pPr>
            <w:r w:rsidRPr="00EE7A3F">
              <w:rPr>
                <w:rFonts w:ascii="Verdana" w:hAnsi="Verdana"/>
                <w:b/>
                <w:sz w:val="16"/>
                <w:szCs w:val="16"/>
              </w:rPr>
              <w:t xml:space="preserve">9.1 </w:t>
            </w:r>
            <w:r w:rsidRPr="00EE7A3F">
              <w:rPr>
                <w:rFonts w:ascii="Verdana" w:hAnsi="Verdana"/>
                <w:sz w:val="16"/>
                <w:szCs w:val="16"/>
              </w:rPr>
              <w:t>La administración de riesgos deberá contener los elementos siguientes:</w:t>
            </w:r>
          </w:p>
        </w:tc>
        <w:tc>
          <w:tcPr>
            <w:tcW w:w="4788" w:type="dxa"/>
          </w:tcPr>
          <w:p w:rsidR="00EE7A3F" w:rsidRPr="00AE2052" w:rsidRDefault="00AE2052" w:rsidP="00810A96">
            <w:pPr>
              <w:pStyle w:val="Texto"/>
              <w:spacing w:after="94"/>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The administration of risks must contain the following elements: </w:t>
            </w:r>
          </w:p>
        </w:tc>
      </w:tr>
      <w:tr w:rsidR="00EE7A3F" w:rsidRPr="00681B2B" w:rsidTr="001C0386">
        <w:tc>
          <w:tcPr>
            <w:tcW w:w="4788" w:type="dxa"/>
          </w:tcPr>
          <w:p w:rsidR="00EE7A3F" w:rsidRPr="00EE7A3F" w:rsidRDefault="00EE7A3F" w:rsidP="00810A96">
            <w:pPr>
              <w:pStyle w:val="ROMANOS"/>
              <w:spacing w:after="94"/>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Una relación de los riesgos identificados, evaluados y jerarquizados, mediante el estudio de análisis de riesgos;</w:t>
            </w:r>
          </w:p>
        </w:tc>
        <w:tc>
          <w:tcPr>
            <w:tcW w:w="4788" w:type="dxa"/>
          </w:tcPr>
          <w:p w:rsidR="00EE7A3F" w:rsidRPr="00AE2052" w:rsidRDefault="00AE2052" w:rsidP="00AC5FC6">
            <w:pPr>
              <w:pStyle w:val="ROMANOS"/>
              <w:spacing w:after="94"/>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 list of the risks identified, evaluated and </w:t>
            </w:r>
            <w:r w:rsidR="00AC5FC6">
              <w:rPr>
                <w:rFonts w:ascii="Verdana" w:hAnsi="Verdana"/>
                <w:sz w:val="16"/>
                <w:szCs w:val="16"/>
                <w:lang w:val="en-US"/>
              </w:rPr>
              <w:t>a hierarchy is established</w:t>
            </w:r>
            <w:r>
              <w:rPr>
                <w:rFonts w:ascii="Verdana" w:hAnsi="Verdana"/>
                <w:sz w:val="16"/>
                <w:szCs w:val="16"/>
                <w:lang w:val="en-US"/>
              </w:rPr>
              <w:t xml:space="preserve"> through the study and analysis of risks; </w:t>
            </w:r>
          </w:p>
        </w:tc>
      </w:tr>
      <w:tr w:rsidR="00EE7A3F" w:rsidRPr="00AE2052" w:rsidTr="001C0386">
        <w:tc>
          <w:tcPr>
            <w:tcW w:w="4788" w:type="dxa"/>
          </w:tcPr>
          <w:p w:rsidR="00EE7A3F" w:rsidRPr="00EE7A3F" w:rsidRDefault="00EE7A3F" w:rsidP="00810A96">
            <w:pPr>
              <w:pStyle w:val="ROMANOS"/>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 criterios de aceptación de los riesgos, basados en la probabilidad de ocurrencia y consecuencias que ocasionen. Se podrán utilizar los criterios de la Tabla 1, y</w:t>
            </w:r>
          </w:p>
        </w:tc>
        <w:tc>
          <w:tcPr>
            <w:tcW w:w="4788" w:type="dxa"/>
          </w:tcPr>
          <w:p w:rsidR="00EE7A3F" w:rsidRPr="00AE2052" w:rsidRDefault="00AE2052" w:rsidP="00810A96">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acceptance criteria of the risks based on the probability of occurrence and consequences that they cause. The criteria of Table 1 can be utilized, and</w:t>
            </w:r>
          </w:p>
        </w:tc>
      </w:tr>
    </w:tbl>
    <w:p w:rsidR="00CC58BF" w:rsidRDefault="00CC58BF" w:rsidP="000C6D4C">
      <w:pPr>
        <w:pStyle w:val="Texto"/>
        <w:ind w:firstLine="0"/>
        <w:jc w:val="center"/>
        <w:rPr>
          <w:rFonts w:ascii="Verdana" w:hAnsi="Verdana"/>
          <w:b/>
          <w:color w:val="000000"/>
          <w:sz w:val="16"/>
          <w:szCs w:val="16"/>
          <w:lang w:val="en-US"/>
        </w:rPr>
      </w:pPr>
    </w:p>
    <w:p w:rsidR="00C645B8" w:rsidRPr="00AE2052" w:rsidRDefault="00C645B8" w:rsidP="000C6D4C">
      <w:pPr>
        <w:pStyle w:val="Texto"/>
        <w:ind w:firstLine="0"/>
        <w:jc w:val="center"/>
        <w:rPr>
          <w:rFonts w:ascii="Verdana" w:hAnsi="Verdana"/>
          <w:b/>
          <w:color w:val="000000"/>
          <w:sz w:val="16"/>
          <w:szCs w:val="16"/>
          <w:lang w:val="en-US"/>
        </w:rPr>
      </w:pPr>
      <w:r w:rsidRPr="00AE2052">
        <w:rPr>
          <w:rFonts w:ascii="Verdana" w:hAnsi="Verdana"/>
          <w:b/>
          <w:color w:val="000000"/>
          <w:sz w:val="16"/>
          <w:szCs w:val="16"/>
          <w:lang w:val="en-US"/>
        </w:rPr>
        <w:t>Tabla 1</w:t>
      </w:r>
    </w:p>
    <w:p w:rsidR="00C645B8" w:rsidRPr="00EE7A3F" w:rsidRDefault="00C645B8" w:rsidP="000C6D4C">
      <w:pPr>
        <w:pStyle w:val="Texto"/>
        <w:ind w:firstLine="0"/>
        <w:jc w:val="center"/>
        <w:rPr>
          <w:rFonts w:ascii="Verdana" w:hAnsi="Verdana"/>
          <w:b/>
          <w:color w:val="000000"/>
          <w:sz w:val="16"/>
          <w:szCs w:val="16"/>
        </w:rPr>
      </w:pPr>
      <w:r w:rsidRPr="00AE2052">
        <w:rPr>
          <w:rFonts w:ascii="Verdana" w:hAnsi="Verdana"/>
          <w:b/>
          <w:color w:val="000000"/>
          <w:sz w:val="16"/>
          <w:szCs w:val="16"/>
          <w:lang w:val="en-US"/>
        </w:rPr>
        <w:t xml:space="preserve">Criterios de </w:t>
      </w:r>
      <w:r w:rsidRPr="00EE7A3F">
        <w:rPr>
          <w:rFonts w:ascii="Verdana" w:hAnsi="Verdana"/>
          <w:b/>
          <w:color w:val="000000"/>
          <w:sz w:val="16"/>
          <w:szCs w:val="16"/>
        </w:rPr>
        <w:t>aceptación del riesgo</w:t>
      </w:r>
    </w:p>
    <w:tbl>
      <w:tblPr>
        <w:tblW w:w="8712" w:type="dxa"/>
        <w:jc w:val="center"/>
        <w:tblInd w:w="144" w:type="dxa"/>
        <w:tblLayout w:type="fixed"/>
        <w:tblCellMar>
          <w:left w:w="70" w:type="dxa"/>
          <w:right w:w="70" w:type="dxa"/>
        </w:tblCellMar>
        <w:tblLook w:val="0000" w:firstRow="0" w:lastRow="0" w:firstColumn="0" w:lastColumn="0" w:noHBand="0" w:noVBand="0"/>
      </w:tblPr>
      <w:tblGrid>
        <w:gridCol w:w="2903"/>
        <w:gridCol w:w="2904"/>
        <w:gridCol w:w="2905"/>
      </w:tblGrid>
      <w:tr w:rsidR="00C645B8" w:rsidRPr="00EE7A3F" w:rsidTr="00C51040">
        <w:trPr>
          <w:jc w:val="center"/>
        </w:trPr>
        <w:tc>
          <w:tcPr>
            <w:tcW w:w="2903" w:type="dxa"/>
            <w:tcBorders>
              <w:top w:val="single" w:sz="6" w:space="0" w:color="auto"/>
              <w:left w:val="single" w:sz="6" w:space="0" w:color="auto"/>
              <w:bottom w:val="single" w:sz="6" w:space="0" w:color="auto"/>
              <w:right w:val="single" w:sz="6" w:space="0" w:color="auto"/>
            </w:tcBorders>
            <w:shd w:val="clear" w:color="auto" w:fill="D9D9D9"/>
            <w:noWrap/>
          </w:tcPr>
          <w:p w:rsidR="00C645B8" w:rsidRPr="00EE7A3F" w:rsidRDefault="00C645B8" w:rsidP="00135DD3">
            <w:pPr>
              <w:pStyle w:val="Texto"/>
              <w:spacing w:line="226" w:lineRule="exact"/>
              <w:ind w:firstLine="0"/>
              <w:jc w:val="center"/>
              <w:rPr>
                <w:rFonts w:ascii="Verdana" w:hAnsi="Verdana"/>
                <w:b/>
                <w:color w:val="000000"/>
                <w:sz w:val="16"/>
                <w:szCs w:val="16"/>
              </w:rPr>
            </w:pPr>
            <w:r w:rsidRPr="00EE7A3F">
              <w:rPr>
                <w:rFonts w:ascii="Verdana" w:hAnsi="Verdana"/>
                <w:b/>
                <w:color w:val="000000"/>
                <w:sz w:val="16"/>
                <w:szCs w:val="16"/>
              </w:rPr>
              <w:t>Aplicación</w:t>
            </w:r>
          </w:p>
        </w:tc>
        <w:tc>
          <w:tcPr>
            <w:tcW w:w="2904"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135DD3">
            <w:pPr>
              <w:pStyle w:val="Texto"/>
              <w:spacing w:line="226" w:lineRule="exact"/>
              <w:ind w:firstLine="0"/>
              <w:jc w:val="center"/>
              <w:rPr>
                <w:rFonts w:ascii="Verdana" w:hAnsi="Verdana"/>
                <w:b/>
                <w:color w:val="000000"/>
                <w:sz w:val="16"/>
                <w:szCs w:val="16"/>
              </w:rPr>
            </w:pPr>
            <w:r w:rsidRPr="00EE7A3F">
              <w:rPr>
                <w:rFonts w:ascii="Verdana" w:hAnsi="Verdana"/>
                <w:b/>
                <w:color w:val="000000"/>
                <w:sz w:val="16"/>
                <w:szCs w:val="16"/>
              </w:rPr>
              <w:t>Ejemplos Cualitativos</w:t>
            </w:r>
          </w:p>
        </w:tc>
        <w:tc>
          <w:tcPr>
            <w:tcW w:w="2905"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135DD3">
            <w:pPr>
              <w:pStyle w:val="Texto"/>
              <w:spacing w:line="226" w:lineRule="exact"/>
              <w:ind w:firstLine="0"/>
              <w:jc w:val="center"/>
              <w:rPr>
                <w:rFonts w:ascii="Verdana" w:hAnsi="Verdana"/>
                <w:b/>
                <w:color w:val="000000"/>
                <w:sz w:val="16"/>
                <w:szCs w:val="16"/>
              </w:rPr>
            </w:pPr>
            <w:r w:rsidRPr="00EE7A3F">
              <w:rPr>
                <w:rFonts w:ascii="Verdana" w:hAnsi="Verdana"/>
                <w:b/>
                <w:color w:val="000000"/>
                <w:sz w:val="16"/>
                <w:szCs w:val="16"/>
              </w:rPr>
              <w:t>Ejemplos Cuantitativos</w:t>
            </w:r>
          </w:p>
        </w:tc>
      </w:tr>
      <w:tr w:rsidR="00C645B8" w:rsidRPr="00EE7A3F" w:rsidTr="000C6D4C">
        <w:trPr>
          <w:jc w:val="center"/>
        </w:trPr>
        <w:tc>
          <w:tcPr>
            <w:tcW w:w="2903"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Aceptación del riesgo.</w:t>
            </w:r>
          </w:p>
        </w:tc>
        <w:tc>
          <w:tcPr>
            <w:tcW w:w="2904"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Matriz de riesgos.</w:t>
            </w:r>
          </w:p>
        </w:tc>
        <w:tc>
          <w:tcPr>
            <w:tcW w:w="2905"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Individual y/o criterio de riesgo social.</w:t>
            </w:r>
          </w:p>
        </w:tc>
      </w:tr>
      <w:tr w:rsidR="00C645B8" w:rsidRPr="00EE7A3F" w:rsidTr="000C6D4C">
        <w:trPr>
          <w:jc w:val="center"/>
        </w:trPr>
        <w:tc>
          <w:tcPr>
            <w:tcW w:w="2903"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Aceptación de la probabilidad.</w:t>
            </w:r>
          </w:p>
        </w:tc>
        <w:tc>
          <w:tcPr>
            <w:tcW w:w="2904"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Componentes de falla sencillos contra múltiples.</w:t>
            </w:r>
          </w:p>
        </w:tc>
        <w:tc>
          <w:tcPr>
            <w:tcW w:w="2905"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Frecuencia del evento crítico.</w:t>
            </w:r>
          </w:p>
        </w:tc>
      </w:tr>
      <w:tr w:rsidR="00C645B8" w:rsidRPr="00EE7A3F" w:rsidTr="000C6D4C">
        <w:trPr>
          <w:jc w:val="center"/>
        </w:trPr>
        <w:tc>
          <w:tcPr>
            <w:tcW w:w="2903"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Aceptación de las consecuencias.</w:t>
            </w:r>
          </w:p>
        </w:tc>
        <w:tc>
          <w:tcPr>
            <w:tcW w:w="2904"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Límites de emisión.</w:t>
            </w:r>
          </w:p>
        </w:tc>
        <w:tc>
          <w:tcPr>
            <w:tcW w:w="2905"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Niveles de concentración umbrales en los límites de la propiedad.</w:t>
            </w:r>
          </w:p>
        </w:tc>
      </w:tr>
      <w:tr w:rsidR="00C645B8" w:rsidRPr="00EE7A3F" w:rsidTr="000C6D4C">
        <w:trPr>
          <w:jc w:val="center"/>
        </w:trPr>
        <w:tc>
          <w:tcPr>
            <w:tcW w:w="2903"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Aceptación del costo.</w:t>
            </w:r>
          </w:p>
        </w:tc>
        <w:tc>
          <w:tcPr>
            <w:tcW w:w="2904"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Matriz de riesgos y umbral de costo.</w:t>
            </w:r>
          </w:p>
        </w:tc>
        <w:tc>
          <w:tcPr>
            <w:tcW w:w="2905" w:type="dxa"/>
            <w:tcBorders>
              <w:top w:val="single" w:sz="6" w:space="0" w:color="auto"/>
              <w:left w:val="single" w:sz="6" w:space="0" w:color="auto"/>
              <w:bottom w:val="single" w:sz="6" w:space="0" w:color="auto"/>
              <w:right w:val="single" w:sz="6" w:space="0" w:color="auto"/>
            </w:tcBorders>
          </w:tcPr>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Criterio de costo beneficio.</w:t>
            </w:r>
          </w:p>
          <w:p w:rsidR="00C645B8" w:rsidRPr="00EE7A3F" w:rsidRDefault="00C645B8" w:rsidP="00135DD3">
            <w:pPr>
              <w:pStyle w:val="Texto"/>
              <w:spacing w:line="226" w:lineRule="exact"/>
              <w:ind w:firstLine="0"/>
              <w:rPr>
                <w:rFonts w:ascii="Verdana" w:hAnsi="Verdana"/>
                <w:color w:val="000000"/>
                <w:sz w:val="16"/>
                <w:szCs w:val="16"/>
              </w:rPr>
            </w:pPr>
            <w:r w:rsidRPr="00EE7A3F">
              <w:rPr>
                <w:rFonts w:ascii="Verdana" w:hAnsi="Verdana"/>
                <w:color w:val="000000"/>
                <w:sz w:val="16"/>
                <w:szCs w:val="16"/>
              </w:rPr>
              <w:t>Evaluación matemática del riesgo.</w:t>
            </w:r>
          </w:p>
        </w:tc>
      </w:tr>
    </w:tbl>
    <w:p w:rsidR="00C645B8" w:rsidRPr="00EE7A3F" w:rsidRDefault="00C645B8" w:rsidP="00135DD3">
      <w:pPr>
        <w:pStyle w:val="Texto"/>
        <w:spacing w:line="226" w:lineRule="exact"/>
        <w:rPr>
          <w:rFonts w:ascii="Verdana" w:hAnsi="Verdana"/>
          <w:color w:val="000000"/>
          <w:sz w:val="16"/>
          <w:szCs w:val="16"/>
        </w:rPr>
      </w:pPr>
    </w:p>
    <w:p w:rsidR="00EE7A3F" w:rsidRDefault="00EE7A3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CC58BF" w:rsidRDefault="00CC58BF" w:rsidP="00135DD3">
      <w:pPr>
        <w:pStyle w:val="ROMANOS"/>
        <w:spacing w:line="226" w:lineRule="exact"/>
        <w:rPr>
          <w:rFonts w:ascii="Verdana" w:hAnsi="Verdana"/>
          <w:b/>
          <w:sz w:val="16"/>
          <w:szCs w:val="16"/>
        </w:rPr>
      </w:pPr>
    </w:p>
    <w:p w:rsidR="009609C6" w:rsidRPr="009609C6" w:rsidRDefault="009609C6" w:rsidP="009609C6">
      <w:pPr>
        <w:spacing w:after="101" w:line="216" w:lineRule="exact"/>
        <w:jc w:val="center"/>
        <w:rPr>
          <w:rFonts w:ascii="Verdana" w:eastAsiaTheme="minorHAnsi" w:hAnsi="Verdana" w:cs="Arial"/>
          <w:b/>
          <w:color w:val="000000"/>
          <w:sz w:val="16"/>
          <w:szCs w:val="16"/>
          <w:lang w:val="en-US"/>
        </w:rPr>
      </w:pPr>
      <w:r w:rsidRPr="009609C6">
        <w:rPr>
          <w:rFonts w:ascii="Verdana" w:eastAsiaTheme="minorHAnsi" w:hAnsi="Verdana" w:cs="Arial"/>
          <w:b/>
          <w:color w:val="000000"/>
          <w:sz w:val="16"/>
          <w:szCs w:val="16"/>
          <w:lang w:val="en-US"/>
        </w:rPr>
        <w:t>Table 1</w:t>
      </w:r>
    </w:p>
    <w:p w:rsidR="009609C6" w:rsidRPr="009609C6" w:rsidRDefault="009609C6" w:rsidP="009609C6">
      <w:pPr>
        <w:spacing w:after="101" w:line="216" w:lineRule="exact"/>
        <w:jc w:val="center"/>
        <w:rPr>
          <w:rFonts w:ascii="Verdana" w:eastAsiaTheme="minorHAnsi" w:hAnsi="Verdana" w:cs="Arial"/>
          <w:b/>
          <w:color w:val="000000"/>
          <w:sz w:val="16"/>
          <w:szCs w:val="16"/>
        </w:rPr>
      </w:pPr>
      <w:r w:rsidRPr="009609C6">
        <w:rPr>
          <w:rFonts w:ascii="Verdana" w:eastAsiaTheme="minorHAnsi" w:hAnsi="Verdana" w:cs="Arial"/>
          <w:b/>
          <w:color w:val="000000"/>
          <w:sz w:val="16"/>
          <w:szCs w:val="16"/>
          <w:lang w:val="en-US"/>
        </w:rPr>
        <w:t>Risk acceptance criteria</w:t>
      </w:r>
    </w:p>
    <w:tbl>
      <w:tblPr>
        <w:tblW w:w="8715" w:type="dxa"/>
        <w:jc w:val="center"/>
        <w:tblInd w:w="144" w:type="dxa"/>
        <w:tblLayout w:type="fixed"/>
        <w:tblCellMar>
          <w:left w:w="70" w:type="dxa"/>
          <w:right w:w="70" w:type="dxa"/>
        </w:tblCellMar>
        <w:tblLook w:val="04A0" w:firstRow="1" w:lastRow="0" w:firstColumn="1" w:lastColumn="0" w:noHBand="0" w:noVBand="1"/>
      </w:tblPr>
      <w:tblGrid>
        <w:gridCol w:w="2904"/>
        <w:gridCol w:w="2905"/>
        <w:gridCol w:w="2906"/>
      </w:tblGrid>
      <w:tr w:rsidR="009609C6" w:rsidRPr="009609C6" w:rsidTr="009609C6">
        <w:trPr>
          <w:jc w:val="center"/>
        </w:trPr>
        <w:tc>
          <w:tcPr>
            <w:tcW w:w="2903" w:type="dxa"/>
            <w:tcBorders>
              <w:top w:val="single" w:sz="6" w:space="0" w:color="auto"/>
              <w:left w:val="single" w:sz="6" w:space="0" w:color="auto"/>
              <w:bottom w:val="single" w:sz="6" w:space="0" w:color="auto"/>
              <w:right w:val="single" w:sz="6" w:space="0" w:color="auto"/>
            </w:tcBorders>
            <w:shd w:val="clear" w:color="auto" w:fill="D9D9D9"/>
            <w:noWrap/>
            <w:hideMark/>
          </w:tcPr>
          <w:p w:rsidR="009609C6" w:rsidRPr="00DE010F" w:rsidRDefault="009609C6" w:rsidP="009609C6">
            <w:pPr>
              <w:spacing w:after="101" w:line="226" w:lineRule="exact"/>
              <w:jc w:val="center"/>
              <w:rPr>
                <w:rFonts w:ascii="Verdana" w:eastAsiaTheme="minorHAnsi" w:hAnsi="Verdana" w:cs="Arial"/>
                <w:b/>
                <w:color w:val="000000"/>
                <w:sz w:val="16"/>
                <w:szCs w:val="16"/>
                <w:lang w:val="en-US"/>
              </w:rPr>
            </w:pPr>
            <w:r w:rsidRPr="00DE010F">
              <w:rPr>
                <w:rFonts w:ascii="Verdana" w:eastAsiaTheme="minorHAnsi" w:hAnsi="Verdana" w:cs="Arial"/>
                <w:b/>
                <w:color w:val="000000"/>
                <w:sz w:val="16"/>
                <w:szCs w:val="16"/>
                <w:lang w:val="en-US"/>
              </w:rPr>
              <w:t>Application</w:t>
            </w:r>
          </w:p>
        </w:tc>
        <w:tc>
          <w:tcPr>
            <w:tcW w:w="2904" w:type="dxa"/>
            <w:tcBorders>
              <w:top w:val="single" w:sz="6" w:space="0" w:color="auto"/>
              <w:left w:val="single" w:sz="6" w:space="0" w:color="auto"/>
              <w:bottom w:val="single" w:sz="6" w:space="0" w:color="auto"/>
              <w:right w:val="single" w:sz="6" w:space="0" w:color="auto"/>
            </w:tcBorders>
            <w:shd w:val="clear" w:color="auto" w:fill="D9D9D9"/>
            <w:hideMark/>
          </w:tcPr>
          <w:p w:rsidR="009609C6" w:rsidRPr="00DE010F" w:rsidRDefault="009609C6" w:rsidP="009609C6">
            <w:pPr>
              <w:spacing w:after="101" w:line="226" w:lineRule="exact"/>
              <w:jc w:val="center"/>
              <w:rPr>
                <w:rFonts w:ascii="Verdana" w:eastAsiaTheme="minorHAnsi" w:hAnsi="Verdana" w:cs="Arial"/>
                <w:b/>
                <w:color w:val="000000"/>
                <w:sz w:val="16"/>
                <w:szCs w:val="16"/>
                <w:lang w:val="en-US"/>
              </w:rPr>
            </w:pPr>
            <w:r w:rsidRPr="00DE010F">
              <w:rPr>
                <w:rFonts w:ascii="Verdana" w:eastAsiaTheme="minorHAnsi" w:hAnsi="Verdana" w:cs="Arial"/>
                <w:b/>
                <w:color w:val="000000"/>
                <w:sz w:val="16"/>
                <w:szCs w:val="16"/>
                <w:lang w:val="en-US"/>
              </w:rPr>
              <w:t>Qualitative examples</w:t>
            </w:r>
          </w:p>
        </w:tc>
        <w:tc>
          <w:tcPr>
            <w:tcW w:w="2905" w:type="dxa"/>
            <w:tcBorders>
              <w:top w:val="single" w:sz="6" w:space="0" w:color="auto"/>
              <w:left w:val="single" w:sz="6" w:space="0" w:color="auto"/>
              <w:bottom w:val="single" w:sz="6" w:space="0" w:color="auto"/>
              <w:right w:val="single" w:sz="6" w:space="0" w:color="auto"/>
            </w:tcBorders>
            <w:shd w:val="clear" w:color="auto" w:fill="D9D9D9"/>
            <w:hideMark/>
          </w:tcPr>
          <w:p w:rsidR="009609C6" w:rsidRPr="00DE010F" w:rsidRDefault="009609C6" w:rsidP="009609C6">
            <w:pPr>
              <w:spacing w:after="101" w:line="226" w:lineRule="exact"/>
              <w:jc w:val="center"/>
              <w:rPr>
                <w:rFonts w:ascii="Verdana" w:eastAsiaTheme="minorHAnsi" w:hAnsi="Verdana" w:cs="Arial"/>
                <w:b/>
                <w:color w:val="000000"/>
                <w:sz w:val="16"/>
                <w:szCs w:val="16"/>
                <w:lang w:val="en-US"/>
              </w:rPr>
            </w:pPr>
            <w:r w:rsidRPr="00DE010F">
              <w:rPr>
                <w:rFonts w:ascii="Verdana" w:eastAsiaTheme="minorHAnsi" w:hAnsi="Verdana" w:cs="Arial"/>
                <w:b/>
                <w:color w:val="000000"/>
                <w:sz w:val="16"/>
                <w:szCs w:val="16"/>
                <w:lang w:val="en-US"/>
              </w:rPr>
              <w:t>Quantitative examples</w:t>
            </w:r>
          </w:p>
        </w:tc>
      </w:tr>
      <w:tr w:rsidR="009609C6" w:rsidRPr="00681B2B" w:rsidTr="009609C6">
        <w:trPr>
          <w:jc w:val="center"/>
        </w:trPr>
        <w:tc>
          <w:tcPr>
            <w:tcW w:w="2903"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Acceptance of the risk</w:t>
            </w:r>
          </w:p>
        </w:tc>
        <w:tc>
          <w:tcPr>
            <w:tcW w:w="2904"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Risks matrix</w:t>
            </w:r>
          </w:p>
        </w:tc>
        <w:tc>
          <w:tcPr>
            <w:tcW w:w="2905"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Individual and/or social criteria of the risk</w:t>
            </w:r>
          </w:p>
        </w:tc>
      </w:tr>
      <w:tr w:rsidR="009609C6" w:rsidRPr="00681B2B" w:rsidTr="009609C6">
        <w:trPr>
          <w:jc w:val="center"/>
        </w:trPr>
        <w:tc>
          <w:tcPr>
            <w:tcW w:w="2903"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Acceptance of the probability</w:t>
            </w:r>
          </w:p>
        </w:tc>
        <w:tc>
          <w:tcPr>
            <w:tcW w:w="2904"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Single versus multiple components of failure</w:t>
            </w:r>
          </w:p>
        </w:tc>
        <w:tc>
          <w:tcPr>
            <w:tcW w:w="2905"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Frequency of the critical event</w:t>
            </w:r>
          </w:p>
        </w:tc>
      </w:tr>
      <w:tr w:rsidR="009609C6" w:rsidRPr="00681B2B" w:rsidTr="009609C6">
        <w:trPr>
          <w:jc w:val="center"/>
        </w:trPr>
        <w:tc>
          <w:tcPr>
            <w:tcW w:w="2903"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 xml:space="preserve">Acceptance of the </w:t>
            </w:r>
            <w:r w:rsidR="00AC5FC6" w:rsidRPr="00DE010F">
              <w:rPr>
                <w:rFonts w:ascii="Verdana" w:eastAsiaTheme="minorHAnsi" w:hAnsi="Verdana" w:cs="Arial"/>
                <w:color w:val="000000"/>
                <w:sz w:val="16"/>
                <w:szCs w:val="16"/>
                <w:lang w:val="en-US"/>
              </w:rPr>
              <w:t>consequences</w:t>
            </w:r>
          </w:p>
        </w:tc>
        <w:tc>
          <w:tcPr>
            <w:tcW w:w="2904"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Limits of emission</w:t>
            </w:r>
          </w:p>
        </w:tc>
        <w:tc>
          <w:tcPr>
            <w:tcW w:w="2905"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Levels of threshold concentration in the limits of the property</w:t>
            </w:r>
          </w:p>
        </w:tc>
      </w:tr>
      <w:tr w:rsidR="009609C6" w:rsidRPr="00681B2B" w:rsidTr="009609C6">
        <w:trPr>
          <w:jc w:val="center"/>
        </w:trPr>
        <w:tc>
          <w:tcPr>
            <w:tcW w:w="2903"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Acceptance of the cost</w:t>
            </w:r>
          </w:p>
        </w:tc>
        <w:tc>
          <w:tcPr>
            <w:tcW w:w="2904"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 xml:space="preserve">Risks matrix and threshold of cost </w:t>
            </w:r>
          </w:p>
        </w:tc>
        <w:tc>
          <w:tcPr>
            <w:tcW w:w="2905" w:type="dxa"/>
            <w:tcBorders>
              <w:top w:val="single" w:sz="6" w:space="0" w:color="auto"/>
              <w:left w:val="single" w:sz="6" w:space="0" w:color="auto"/>
              <w:bottom w:val="single" w:sz="6" w:space="0" w:color="auto"/>
              <w:right w:val="single" w:sz="6" w:space="0" w:color="auto"/>
            </w:tcBorders>
            <w:hideMark/>
          </w:tcPr>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 xml:space="preserve">Criteria of cost/benefit. </w:t>
            </w:r>
          </w:p>
          <w:p w:rsidR="009609C6" w:rsidRPr="00DE010F" w:rsidRDefault="009609C6" w:rsidP="009609C6">
            <w:pPr>
              <w:spacing w:after="101" w:line="226" w:lineRule="exact"/>
              <w:jc w:val="both"/>
              <w:rPr>
                <w:rFonts w:ascii="Verdana" w:eastAsiaTheme="minorHAnsi" w:hAnsi="Verdana" w:cs="Arial"/>
                <w:color w:val="000000"/>
                <w:sz w:val="16"/>
                <w:szCs w:val="16"/>
                <w:lang w:val="en-US"/>
              </w:rPr>
            </w:pPr>
            <w:r w:rsidRPr="00DE010F">
              <w:rPr>
                <w:rFonts w:ascii="Verdana" w:eastAsiaTheme="minorHAnsi" w:hAnsi="Verdana" w:cs="Arial"/>
                <w:color w:val="000000"/>
                <w:sz w:val="16"/>
                <w:szCs w:val="16"/>
                <w:lang w:val="en-US"/>
              </w:rPr>
              <w:t xml:space="preserve">Mathematical evaluation of the risk. </w:t>
            </w:r>
          </w:p>
        </w:tc>
      </w:tr>
    </w:tbl>
    <w:p w:rsidR="009609C6" w:rsidRPr="009609C6" w:rsidRDefault="009609C6" w:rsidP="009609C6">
      <w:pPr>
        <w:rPr>
          <w:lang w:val="en-US"/>
        </w:rPr>
      </w:pPr>
    </w:p>
    <w:p w:rsidR="009609C6" w:rsidRPr="009609C6" w:rsidRDefault="009609C6" w:rsidP="00135DD3">
      <w:pPr>
        <w:pStyle w:val="ROMANOS"/>
        <w:spacing w:line="226" w:lineRule="exact"/>
        <w:rPr>
          <w:rFonts w:ascii="Verdana" w:hAnsi="Verdana"/>
          <w:b/>
          <w:sz w:val="16"/>
          <w:szCs w:val="16"/>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Un programa para el cumplimiento de las recomendaciones seleccionadas que resulten del estudio de análisis de riesgos del proceso.</w:t>
            </w:r>
          </w:p>
        </w:tc>
        <w:tc>
          <w:tcPr>
            <w:tcW w:w="4779" w:type="dxa"/>
          </w:tcPr>
          <w:p w:rsidR="00EE7A3F" w:rsidRPr="009609C6" w:rsidRDefault="009609C6" w:rsidP="00055C6B">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sidR="00E518A0">
              <w:rPr>
                <w:rFonts w:ascii="Verdana" w:hAnsi="Verdana"/>
                <w:sz w:val="16"/>
                <w:szCs w:val="16"/>
                <w:lang w:val="en-US"/>
              </w:rPr>
              <w:t xml:space="preserve">A program for compliance to the selected recommendations that result from the study of the analysis of risks of the process. </w:t>
            </w:r>
          </w:p>
        </w:tc>
      </w:tr>
      <w:tr w:rsidR="00EE7A3F" w:rsidRPr="00681B2B" w:rsidTr="009609C6">
        <w:tc>
          <w:tcPr>
            <w:tcW w:w="4779" w:type="dxa"/>
          </w:tcPr>
          <w:p w:rsidR="00EE7A3F" w:rsidRPr="00DE010F" w:rsidRDefault="00EE7A3F" w:rsidP="00810A96">
            <w:pPr>
              <w:pStyle w:val="Texto"/>
              <w:spacing w:line="226" w:lineRule="exact"/>
              <w:ind w:firstLine="0"/>
              <w:rPr>
                <w:rFonts w:ascii="Verdana" w:hAnsi="Verdana"/>
                <w:color w:val="000000"/>
                <w:sz w:val="16"/>
                <w:szCs w:val="16"/>
                <w:lang w:val="es-MX"/>
              </w:rPr>
            </w:pPr>
            <w:r w:rsidRPr="00DE010F">
              <w:rPr>
                <w:rFonts w:ascii="Verdana" w:hAnsi="Verdana"/>
                <w:b/>
                <w:sz w:val="16"/>
                <w:szCs w:val="16"/>
                <w:lang w:val="es-MX"/>
              </w:rPr>
              <w:t xml:space="preserve">9.2 </w:t>
            </w:r>
            <w:r w:rsidRPr="00DE010F">
              <w:rPr>
                <w:rFonts w:ascii="Verdana" w:hAnsi="Verdana"/>
                <w:sz w:val="16"/>
                <w:szCs w:val="16"/>
                <w:lang w:val="es-MX"/>
              </w:rPr>
              <w:t>El sistema de administración de riesgos deberá:</w:t>
            </w:r>
          </w:p>
        </w:tc>
        <w:tc>
          <w:tcPr>
            <w:tcW w:w="4779" w:type="dxa"/>
          </w:tcPr>
          <w:p w:rsidR="00EE7A3F" w:rsidRPr="00E518A0" w:rsidRDefault="00E518A0" w:rsidP="00810A96">
            <w:pPr>
              <w:pStyle w:val="Texto"/>
              <w:spacing w:line="226"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 xml:space="preserve">The system for the administration of risks must: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DE010F">
              <w:rPr>
                <w:rFonts w:ascii="Verdana" w:hAnsi="Verdana"/>
                <w:b/>
                <w:sz w:val="16"/>
                <w:szCs w:val="16"/>
                <w:lang w:val="es-MX"/>
              </w:rPr>
              <w:t>a)</w:t>
            </w:r>
            <w:r w:rsidRPr="00DE010F">
              <w:rPr>
                <w:rFonts w:ascii="Verdana" w:hAnsi="Verdana"/>
                <w:b/>
                <w:sz w:val="16"/>
                <w:szCs w:val="16"/>
                <w:lang w:val="es-MX"/>
              </w:rPr>
              <w:tab/>
            </w:r>
            <w:r w:rsidRPr="00DE010F">
              <w:rPr>
                <w:rFonts w:ascii="Verdana" w:hAnsi="Verdana"/>
                <w:sz w:val="16"/>
                <w:szCs w:val="16"/>
                <w:lang w:val="es-MX"/>
              </w:rPr>
              <w:t>Contar con un responsable de la administración de riesgos</w:t>
            </w:r>
            <w:r w:rsidRPr="00EE7A3F">
              <w:rPr>
                <w:rFonts w:ascii="Verdana" w:hAnsi="Verdana"/>
                <w:sz w:val="16"/>
                <w:szCs w:val="16"/>
              </w:rPr>
              <w:t>;</w:t>
            </w:r>
          </w:p>
        </w:tc>
        <w:tc>
          <w:tcPr>
            <w:tcW w:w="4779" w:type="dxa"/>
          </w:tcPr>
          <w:p w:rsidR="00EE7A3F" w:rsidRPr="00E518A0" w:rsidRDefault="00E518A0" w:rsidP="00055C6B">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Have a</w:t>
            </w:r>
            <w:r w:rsidR="00055C6B">
              <w:rPr>
                <w:rFonts w:ascii="Verdana" w:hAnsi="Verdana"/>
                <w:sz w:val="16"/>
                <w:szCs w:val="16"/>
                <w:lang w:val="en-US"/>
              </w:rPr>
              <w:t xml:space="preserve"> </w:t>
            </w:r>
            <w:r>
              <w:rPr>
                <w:rFonts w:ascii="Verdana" w:hAnsi="Verdana"/>
                <w:sz w:val="16"/>
                <w:szCs w:val="16"/>
                <w:lang w:val="en-US"/>
              </w:rPr>
              <w:t>person</w:t>
            </w:r>
            <w:r w:rsidR="00055C6B">
              <w:rPr>
                <w:rFonts w:ascii="Verdana" w:hAnsi="Verdana"/>
                <w:sz w:val="16"/>
                <w:szCs w:val="16"/>
                <w:lang w:val="en-US"/>
              </w:rPr>
              <w:t xml:space="preserve"> responsible </w:t>
            </w:r>
            <w:r>
              <w:rPr>
                <w:rFonts w:ascii="Verdana" w:hAnsi="Verdana"/>
                <w:sz w:val="16"/>
                <w:szCs w:val="16"/>
                <w:lang w:val="en-US"/>
              </w:rPr>
              <w:t xml:space="preserve"> for the administration of risks;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Definir el enfoque de administración de riesgos, con criterios para eliminar o reducir los riesgos;</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Define the focus of administration of risks, with criteria for eliminating or reducing the risks;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color w:val="000000"/>
                <w:sz w:val="16"/>
                <w:szCs w:val="16"/>
              </w:rPr>
              <w:t>c)</w:t>
            </w:r>
            <w:r w:rsidRPr="00EE7A3F">
              <w:rPr>
                <w:rFonts w:ascii="Verdana" w:hAnsi="Verdana"/>
                <w:b/>
                <w:color w:val="000000"/>
                <w:sz w:val="16"/>
                <w:szCs w:val="16"/>
              </w:rPr>
              <w:tab/>
            </w:r>
            <w:r w:rsidRPr="00EE7A3F">
              <w:rPr>
                <w:rFonts w:ascii="Verdana" w:hAnsi="Verdana"/>
                <w:color w:val="000000"/>
                <w:sz w:val="16"/>
                <w:szCs w:val="16"/>
              </w:rPr>
              <w:t xml:space="preserve">Listar </w:t>
            </w:r>
            <w:r w:rsidRPr="00EE7A3F">
              <w:rPr>
                <w:rFonts w:ascii="Verdana" w:hAnsi="Verdana"/>
                <w:sz w:val="16"/>
                <w:szCs w:val="16"/>
              </w:rPr>
              <w:t>los</w:t>
            </w:r>
            <w:r w:rsidRPr="00EE7A3F">
              <w:rPr>
                <w:rFonts w:ascii="Verdana" w:hAnsi="Verdana"/>
                <w:color w:val="000000"/>
                <w:sz w:val="16"/>
                <w:szCs w:val="16"/>
              </w:rPr>
              <w:t xml:space="preserve"> riesgos y proponer alternativas de control;</w:t>
            </w:r>
          </w:p>
        </w:tc>
        <w:tc>
          <w:tcPr>
            <w:tcW w:w="4779" w:type="dxa"/>
          </w:tcPr>
          <w:p w:rsidR="00EE7A3F" w:rsidRPr="00E518A0" w:rsidRDefault="00E518A0" w:rsidP="00810A96">
            <w:pPr>
              <w:pStyle w:val="ROMANOS"/>
              <w:spacing w:line="226" w:lineRule="exact"/>
              <w:ind w:left="0" w:firstLine="0"/>
              <w:rPr>
                <w:rFonts w:ascii="Verdana" w:hAnsi="Verdana"/>
                <w:color w:val="000000"/>
                <w:sz w:val="16"/>
                <w:szCs w:val="16"/>
                <w:lang w:val="en-US"/>
              </w:rPr>
            </w:pPr>
            <w:r>
              <w:rPr>
                <w:rFonts w:ascii="Verdana" w:hAnsi="Verdana"/>
                <w:b/>
                <w:color w:val="000000"/>
                <w:sz w:val="16"/>
                <w:szCs w:val="16"/>
                <w:lang w:val="en-US"/>
              </w:rPr>
              <w:t xml:space="preserve">c) </w:t>
            </w:r>
            <w:r>
              <w:rPr>
                <w:rFonts w:ascii="Verdana" w:hAnsi="Verdana"/>
                <w:color w:val="000000"/>
                <w:sz w:val="16"/>
                <w:szCs w:val="16"/>
                <w:lang w:val="en-US"/>
              </w:rPr>
              <w:t xml:space="preserve">List the risks and propose alternatives for control;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Generar las recomendaciones de las medidas de control para la atención de riesgos;</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Generate the recommendations of the control measures for attention to risks;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Establecer la viabilidad técnica y económica de las recomendaciones de las medidas de control;</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Establish the technical and </w:t>
            </w:r>
            <w:r w:rsidR="00AC5FC6">
              <w:rPr>
                <w:rFonts w:ascii="Verdana" w:hAnsi="Verdana"/>
                <w:sz w:val="16"/>
                <w:szCs w:val="16"/>
                <w:lang w:val="en-US"/>
              </w:rPr>
              <w:t>economic</w:t>
            </w:r>
            <w:r>
              <w:rPr>
                <w:rFonts w:ascii="Verdana" w:hAnsi="Verdana"/>
                <w:sz w:val="16"/>
                <w:szCs w:val="16"/>
                <w:lang w:val="en-US"/>
              </w:rPr>
              <w:t xml:space="preserve"> viability of the recommendations of the control measures;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 xml:space="preserve">Presentar las conclusiones de la evaluación costo beneficio de las </w:t>
            </w:r>
            <w:r w:rsidRPr="00EE7A3F">
              <w:rPr>
                <w:rFonts w:ascii="Verdana" w:hAnsi="Verdana"/>
                <w:color w:val="000000"/>
                <w:sz w:val="16"/>
                <w:szCs w:val="16"/>
              </w:rPr>
              <w:t>medidas de control</w:t>
            </w:r>
            <w:r w:rsidRPr="00EE7A3F">
              <w:rPr>
                <w:rFonts w:ascii="Verdana" w:hAnsi="Verdana"/>
                <w:sz w:val="16"/>
                <w:szCs w:val="16"/>
              </w:rPr>
              <w:t>;</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Present the conclusions of the cost benefit evaluation of the control measures;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Elegir las medidas de control conforme a su viabilidad para la atención de riesgos, considerando las acciones siguientes:</w:t>
            </w:r>
          </w:p>
        </w:tc>
        <w:tc>
          <w:tcPr>
            <w:tcW w:w="4779" w:type="dxa"/>
          </w:tcPr>
          <w:p w:rsidR="00EE7A3F" w:rsidRPr="00E518A0" w:rsidRDefault="00E518A0" w:rsidP="00055C6B">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Choose the control measures according to their viability for the attention to risks, </w:t>
            </w:r>
            <w:r w:rsidR="00055C6B">
              <w:rPr>
                <w:rFonts w:ascii="Verdana" w:hAnsi="Verdana"/>
                <w:sz w:val="16"/>
                <w:szCs w:val="16"/>
                <w:lang w:val="en-US"/>
              </w:rPr>
              <w:t>including</w:t>
            </w:r>
            <w:r>
              <w:rPr>
                <w:rFonts w:ascii="Verdana" w:hAnsi="Verdana"/>
                <w:sz w:val="16"/>
                <w:szCs w:val="16"/>
                <w:lang w:val="en-US"/>
              </w:rPr>
              <w:t xml:space="preserve"> the following actions: </w:t>
            </w:r>
          </w:p>
        </w:tc>
      </w:tr>
      <w:tr w:rsidR="00EE7A3F" w:rsidRPr="00681B2B" w:rsidTr="009609C6">
        <w:tc>
          <w:tcPr>
            <w:tcW w:w="4779" w:type="dxa"/>
          </w:tcPr>
          <w:p w:rsidR="00EE7A3F" w:rsidRPr="00EE7A3F" w:rsidRDefault="00EE7A3F" w:rsidP="00810A96">
            <w:pPr>
              <w:pStyle w:val="INCISO"/>
              <w:spacing w:line="226" w:lineRule="exact"/>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La revisión y selección de las medidas de control, de acuerdo con su viabilidad;</w:t>
            </w:r>
          </w:p>
        </w:tc>
        <w:tc>
          <w:tcPr>
            <w:tcW w:w="4779" w:type="dxa"/>
          </w:tcPr>
          <w:p w:rsidR="00EE7A3F" w:rsidRPr="00E518A0" w:rsidRDefault="00E518A0" w:rsidP="00810A96">
            <w:pPr>
              <w:pStyle w:val="INCISO"/>
              <w:spacing w:line="226"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inspection and selection of the control measures, according to their viability; </w:t>
            </w:r>
          </w:p>
        </w:tc>
      </w:tr>
      <w:tr w:rsidR="00EE7A3F" w:rsidRPr="00681B2B" w:rsidTr="009609C6">
        <w:tc>
          <w:tcPr>
            <w:tcW w:w="4779" w:type="dxa"/>
          </w:tcPr>
          <w:p w:rsidR="00EE7A3F" w:rsidRPr="00EE7A3F" w:rsidRDefault="00EE7A3F" w:rsidP="00810A96">
            <w:pPr>
              <w:pStyle w:val="INCISO"/>
              <w:spacing w:line="226" w:lineRule="exact"/>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La búsqueda de nuevas recomendaciones de medidas de control, sí las anteriores no son viables, de conformidad con los elementos de administración de riesgos, y</w:t>
            </w:r>
          </w:p>
        </w:tc>
        <w:tc>
          <w:tcPr>
            <w:tcW w:w="4779" w:type="dxa"/>
          </w:tcPr>
          <w:p w:rsidR="00EE7A3F" w:rsidRPr="00E518A0" w:rsidRDefault="00E518A0" w:rsidP="00810A96">
            <w:pPr>
              <w:pStyle w:val="INCISO"/>
              <w:spacing w:line="22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The search for new recommendations for control measures, if the preceding measures are not viable, in conformity with the elements of the administration of risks, and</w:t>
            </w:r>
          </w:p>
        </w:tc>
      </w:tr>
      <w:tr w:rsidR="00EE7A3F" w:rsidRPr="00681B2B" w:rsidTr="009609C6">
        <w:tc>
          <w:tcPr>
            <w:tcW w:w="4779" w:type="dxa"/>
          </w:tcPr>
          <w:p w:rsidR="00EE7A3F" w:rsidRPr="00EE7A3F" w:rsidRDefault="00EE7A3F" w:rsidP="00810A96">
            <w:pPr>
              <w:pStyle w:val="INCISO"/>
              <w:spacing w:line="226" w:lineRule="exact"/>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La revaluación de la viabilidad técnica y económica de las nuevas recomendaciones de medidas de control;</w:t>
            </w:r>
          </w:p>
        </w:tc>
        <w:tc>
          <w:tcPr>
            <w:tcW w:w="4779" w:type="dxa"/>
          </w:tcPr>
          <w:p w:rsidR="00EE7A3F" w:rsidRPr="00E518A0" w:rsidRDefault="00E518A0" w:rsidP="00810A96">
            <w:pPr>
              <w:pStyle w:val="INCISO"/>
              <w:spacing w:line="226"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revaluation of the technical and </w:t>
            </w:r>
            <w:r w:rsidR="00AC5FC6">
              <w:rPr>
                <w:rFonts w:ascii="Verdana" w:hAnsi="Verdana"/>
                <w:sz w:val="16"/>
                <w:szCs w:val="16"/>
                <w:lang w:val="en-US"/>
              </w:rPr>
              <w:t>economic</w:t>
            </w:r>
            <w:r>
              <w:rPr>
                <w:rFonts w:ascii="Verdana" w:hAnsi="Verdana"/>
                <w:sz w:val="16"/>
                <w:szCs w:val="16"/>
                <w:lang w:val="en-US"/>
              </w:rPr>
              <w:t xml:space="preserve"> viability of the new recommendations of control measures;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h)</w:t>
            </w:r>
            <w:r w:rsidRPr="00EE7A3F">
              <w:rPr>
                <w:rFonts w:ascii="Verdana" w:hAnsi="Verdana"/>
                <w:b/>
                <w:sz w:val="16"/>
                <w:szCs w:val="16"/>
              </w:rPr>
              <w:tab/>
            </w:r>
            <w:r w:rsidRPr="00EE7A3F">
              <w:rPr>
                <w:rFonts w:ascii="Verdana" w:hAnsi="Verdana"/>
                <w:sz w:val="16"/>
                <w:szCs w:val="16"/>
              </w:rPr>
              <w:t xml:space="preserve">Disponer de los recursos para la implementación de las </w:t>
            </w:r>
            <w:r w:rsidRPr="00EE7A3F">
              <w:rPr>
                <w:rFonts w:ascii="Verdana" w:hAnsi="Verdana"/>
                <w:color w:val="000000"/>
                <w:sz w:val="16"/>
                <w:szCs w:val="16"/>
              </w:rPr>
              <w:t xml:space="preserve">medidas de control </w:t>
            </w:r>
            <w:r w:rsidRPr="00EE7A3F">
              <w:rPr>
                <w:rFonts w:ascii="Verdana" w:hAnsi="Verdana"/>
                <w:sz w:val="16"/>
                <w:szCs w:val="16"/>
              </w:rPr>
              <w:t>a efectuar;</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Have available the resources for the implementation of the control measures to be carried out;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i)</w:t>
            </w:r>
            <w:r w:rsidRPr="00EE7A3F">
              <w:rPr>
                <w:rFonts w:ascii="Verdana" w:hAnsi="Verdana"/>
                <w:b/>
                <w:sz w:val="16"/>
                <w:szCs w:val="16"/>
              </w:rPr>
              <w:tab/>
            </w:r>
            <w:r w:rsidRPr="00EE7A3F">
              <w:rPr>
                <w:rFonts w:ascii="Verdana" w:hAnsi="Verdana"/>
                <w:sz w:val="16"/>
                <w:szCs w:val="16"/>
              </w:rPr>
              <w:t>Contener las fechas de programación e instauración del sistema de administración de riesgos;</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Contain the dates of programming and installation of the system for the administration of risks;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j)</w:t>
            </w:r>
            <w:r w:rsidRPr="00EE7A3F">
              <w:rPr>
                <w:rFonts w:ascii="Verdana" w:hAnsi="Verdana"/>
                <w:b/>
                <w:sz w:val="16"/>
                <w:szCs w:val="16"/>
              </w:rPr>
              <w:tab/>
            </w:r>
            <w:r w:rsidRPr="00EE7A3F">
              <w:rPr>
                <w:rFonts w:ascii="Verdana" w:hAnsi="Verdana"/>
                <w:sz w:val="16"/>
                <w:szCs w:val="16"/>
              </w:rPr>
              <w:t>Establecer la realización de las evaluaciones de seguridad necesarias antes de la implementación</w:t>
            </w:r>
            <w:r w:rsidRPr="00EE7A3F">
              <w:rPr>
                <w:rFonts w:ascii="Verdana" w:hAnsi="Verdana"/>
                <w:sz w:val="16"/>
                <w:szCs w:val="16"/>
              </w:rPr>
              <w:br/>
              <w:t>de las medidas de control;</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Establish the performance of the evaluations of safety necessary before the implementation of the control measures;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k)</w:t>
            </w:r>
            <w:r w:rsidRPr="00EE7A3F">
              <w:rPr>
                <w:rFonts w:ascii="Verdana" w:hAnsi="Verdana"/>
                <w:b/>
                <w:sz w:val="16"/>
                <w:szCs w:val="16"/>
              </w:rPr>
              <w:tab/>
            </w:r>
            <w:r w:rsidRPr="00EE7A3F">
              <w:rPr>
                <w:rFonts w:ascii="Verdana" w:hAnsi="Verdana"/>
                <w:sz w:val="16"/>
                <w:szCs w:val="16"/>
              </w:rPr>
              <w:t xml:space="preserve">Determinar la vigilancia del cumplimiento del programa para el manejo del riesgo, con las </w:t>
            </w:r>
            <w:r w:rsidRPr="00EE7A3F">
              <w:rPr>
                <w:rFonts w:ascii="Verdana" w:hAnsi="Verdana"/>
                <w:color w:val="000000"/>
                <w:sz w:val="16"/>
                <w:szCs w:val="16"/>
              </w:rPr>
              <w:t xml:space="preserve">medidas de control </w:t>
            </w:r>
            <w:r w:rsidRPr="00EE7A3F">
              <w:rPr>
                <w:rFonts w:ascii="Verdana" w:hAnsi="Verdana"/>
                <w:sz w:val="16"/>
                <w:szCs w:val="16"/>
              </w:rPr>
              <w:t>seleccionadas, y</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Determine the oversight to the compliance of the program for the handling of the risk, with the selected control measures, and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l)</w:t>
            </w:r>
            <w:r w:rsidRPr="00EE7A3F">
              <w:rPr>
                <w:rFonts w:ascii="Verdana" w:hAnsi="Verdana"/>
                <w:b/>
                <w:sz w:val="16"/>
                <w:szCs w:val="16"/>
              </w:rPr>
              <w:tab/>
            </w:r>
            <w:r w:rsidRPr="00EE7A3F">
              <w:rPr>
                <w:rFonts w:ascii="Verdana" w:hAnsi="Verdana"/>
                <w:sz w:val="16"/>
                <w:szCs w:val="16"/>
              </w:rPr>
              <w:t>Prever la revaluación de los riesgos, después de aplicar las medidas de control.</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Anticipate the revaluation of the risks, after applying the control measures.</w:t>
            </w:r>
          </w:p>
        </w:tc>
      </w:tr>
      <w:tr w:rsidR="00EE7A3F" w:rsidRPr="00681B2B" w:rsidTr="009609C6">
        <w:tc>
          <w:tcPr>
            <w:tcW w:w="4779" w:type="dxa"/>
          </w:tcPr>
          <w:p w:rsidR="00EE7A3F" w:rsidRPr="00EE7A3F" w:rsidRDefault="00EE7A3F" w:rsidP="00810A96">
            <w:pPr>
              <w:pStyle w:val="Texto"/>
              <w:spacing w:line="226" w:lineRule="exact"/>
              <w:ind w:firstLine="0"/>
              <w:rPr>
                <w:rFonts w:ascii="Verdana" w:hAnsi="Verdana"/>
                <w:b/>
                <w:color w:val="000000"/>
                <w:sz w:val="16"/>
                <w:szCs w:val="16"/>
              </w:rPr>
            </w:pPr>
            <w:r w:rsidRPr="00EE7A3F">
              <w:rPr>
                <w:rFonts w:ascii="Verdana" w:hAnsi="Verdana"/>
                <w:b/>
                <w:color w:val="000000"/>
                <w:sz w:val="16"/>
                <w:szCs w:val="16"/>
              </w:rPr>
              <w:t>10. Administración de la integridad mecánica de los equipos críticos</w:t>
            </w:r>
          </w:p>
        </w:tc>
        <w:tc>
          <w:tcPr>
            <w:tcW w:w="4779" w:type="dxa"/>
          </w:tcPr>
          <w:p w:rsidR="00EE7A3F" w:rsidRPr="009609C6" w:rsidRDefault="00E518A0" w:rsidP="00810A96">
            <w:pPr>
              <w:pStyle w:val="Texto"/>
              <w:spacing w:line="226" w:lineRule="exact"/>
              <w:ind w:firstLine="0"/>
              <w:rPr>
                <w:rFonts w:ascii="Verdana" w:hAnsi="Verdana"/>
                <w:b/>
                <w:color w:val="000000"/>
                <w:sz w:val="16"/>
                <w:szCs w:val="16"/>
                <w:lang w:val="en-US"/>
              </w:rPr>
            </w:pPr>
            <w:r>
              <w:rPr>
                <w:rFonts w:ascii="Verdana" w:hAnsi="Verdana"/>
                <w:b/>
                <w:color w:val="000000"/>
                <w:sz w:val="16"/>
                <w:szCs w:val="16"/>
                <w:lang w:val="en-US"/>
              </w:rPr>
              <w:t>10. Administration of the mechanical integrity of the critical equipment</w:t>
            </w:r>
          </w:p>
        </w:tc>
      </w:tr>
      <w:tr w:rsidR="00EE7A3F" w:rsidRPr="00681B2B" w:rsidTr="009609C6">
        <w:tc>
          <w:tcPr>
            <w:tcW w:w="4779" w:type="dxa"/>
          </w:tcPr>
          <w:p w:rsidR="00EE7A3F" w:rsidRPr="00EE7A3F" w:rsidRDefault="00EE7A3F" w:rsidP="00810A96">
            <w:pPr>
              <w:pStyle w:val="Texto"/>
              <w:spacing w:line="226" w:lineRule="exact"/>
              <w:ind w:firstLine="0"/>
              <w:rPr>
                <w:rFonts w:ascii="Verdana" w:hAnsi="Verdana"/>
                <w:sz w:val="16"/>
                <w:szCs w:val="16"/>
              </w:rPr>
            </w:pPr>
            <w:r w:rsidRPr="00EE7A3F">
              <w:rPr>
                <w:rFonts w:ascii="Verdana" w:hAnsi="Verdana"/>
                <w:b/>
                <w:sz w:val="16"/>
                <w:szCs w:val="16"/>
              </w:rPr>
              <w:t xml:space="preserve">10.1 </w:t>
            </w:r>
            <w:r w:rsidRPr="00EE7A3F">
              <w:rPr>
                <w:rFonts w:ascii="Verdana" w:hAnsi="Verdana"/>
                <w:sz w:val="16"/>
                <w:szCs w:val="16"/>
              </w:rPr>
              <w:t xml:space="preserve">La </w:t>
            </w:r>
            <w:r w:rsidRPr="00EE7A3F">
              <w:rPr>
                <w:rFonts w:ascii="Verdana" w:hAnsi="Verdana"/>
                <w:color w:val="000000"/>
                <w:sz w:val="16"/>
                <w:szCs w:val="16"/>
              </w:rPr>
              <w:t xml:space="preserve">administración de la </w:t>
            </w:r>
            <w:r w:rsidRPr="00EE7A3F">
              <w:rPr>
                <w:rFonts w:ascii="Verdana" w:hAnsi="Verdana"/>
                <w:sz w:val="16"/>
                <w:szCs w:val="16"/>
              </w:rPr>
              <w:t>integridad mecánica deberá aplicarse, entre otros, a:</w:t>
            </w:r>
          </w:p>
        </w:tc>
        <w:tc>
          <w:tcPr>
            <w:tcW w:w="4779" w:type="dxa"/>
          </w:tcPr>
          <w:p w:rsidR="00EE7A3F" w:rsidRPr="00E518A0" w:rsidRDefault="00E518A0" w:rsidP="00810A96">
            <w:pPr>
              <w:pStyle w:val="Texto"/>
              <w:spacing w:line="226" w:lineRule="exact"/>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 xml:space="preserve">The administration of the mechanical integrity must be applied, among others, to: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tanques de almacenamiento y recipientes presurizados;</w:t>
            </w:r>
          </w:p>
        </w:tc>
        <w:tc>
          <w:tcPr>
            <w:tcW w:w="4779" w:type="dxa"/>
          </w:tcPr>
          <w:p w:rsidR="00EE7A3F" w:rsidRPr="00E518A0" w:rsidRDefault="00E518A0" w:rsidP="00055C6B">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sidR="00055C6B">
              <w:rPr>
                <w:rFonts w:ascii="Verdana" w:hAnsi="Verdana"/>
                <w:sz w:val="16"/>
                <w:szCs w:val="16"/>
                <w:lang w:val="en-US"/>
              </w:rPr>
              <w:t>S</w:t>
            </w:r>
            <w:r>
              <w:rPr>
                <w:rFonts w:ascii="Verdana" w:hAnsi="Verdana"/>
                <w:sz w:val="16"/>
                <w:szCs w:val="16"/>
                <w:lang w:val="en-US"/>
              </w:rPr>
              <w:t xml:space="preserve">torage tanks and pressurized containers;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 sistemas de paro de emergencia;</w:t>
            </w:r>
          </w:p>
        </w:tc>
        <w:tc>
          <w:tcPr>
            <w:tcW w:w="4779" w:type="dxa"/>
          </w:tcPr>
          <w:p w:rsidR="00EE7A3F" w:rsidRPr="00E518A0" w:rsidRDefault="00E518A0" w:rsidP="00055C6B">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w:t>
            </w:r>
            <w:r w:rsidR="00055C6B">
              <w:rPr>
                <w:rFonts w:ascii="Verdana" w:hAnsi="Verdana"/>
                <w:sz w:val="16"/>
                <w:szCs w:val="16"/>
                <w:lang w:val="en-US"/>
              </w:rPr>
              <w:t xml:space="preserve"> emergency shutoff</w:t>
            </w:r>
            <w:r>
              <w:rPr>
                <w:rFonts w:ascii="Verdana" w:hAnsi="Verdana"/>
                <w:sz w:val="16"/>
                <w:szCs w:val="16"/>
                <w:lang w:val="en-US"/>
              </w:rPr>
              <w:t xml:space="preserve"> systems;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Los dispositivos y sistemas de alivio de presión y de venteo;</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devices and pressure relief systems and venting systems;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Las protecciones del proceso, tales como controles, enlaces de protección, sensores y alarmas;</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protections of the process, such as controls, protection links, sensors and alarms;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sistemas de bombeo y tuberías, y</w:t>
            </w:r>
          </w:p>
        </w:tc>
        <w:tc>
          <w:tcPr>
            <w:tcW w:w="4779" w:type="dxa"/>
          </w:tcPr>
          <w:p w:rsidR="00EE7A3F" w:rsidRPr="00E518A0" w:rsidRDefault="00E518A0"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pumping and pipe systems, and</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Las especificaciones de los materiales utilizados en las modificaciones o cambios del equipo.</w:t>
            </w:r>
          </w:p>
        </w:tc>
        <w:tc>
          <w:tcPr>
            <w:tcW w:w="4779" w:type="dxa"/>
          </w:tcPr>
          <w:p w:rsidR="00EE7A3F" w:rsidRPr="00DE010F" w:rsidRDefault="00E518A0" w:rsidP="00810A96">
            <w:pPr>
              <w:pStyle w:val="ROMANOS"/>
              <w:spacing w:line="226" w:lineRule="exact"/>
              <w:ind w:left="0" w:firstLine="0"/>
              <w:rPr>
                <w:rFonts w:ascii="Verdana" w:hAnsi="Verdana"/>
                <w:sz w:val="16"/>
                <w:szCs w:val="16"/>
                <w:lang w:val="en-US"/>
              </w:rPr>
            </w:pPr>
            <w:r w:rsidRPr="00DE010F">
              <w:rPr>
                <w:rFonts w:ascii="Verdana" w:hAnsi="Verdana"/>
                <w:b/>
                <w:sz w:val="16"/>
                <w:szCs w:val="16"/>
                <w:lang w:val="en-US"/>
              </w:rPr>
              <w:t xml:space="preserve">f) </w:t>
            </w:r>
            <w:r w:rsidRPr="00DE010F">
              <w:rPr>
                <w:rFonts w:ascii="Verdana" w:hAnsi="Verdana"/>
                <w:sz w:val="16"/>
                <w:szCs w:val="16"/>
                <w:lang w:val="en-US"/>
              </w:rPr>
              <w:t xml:space="preserve">The specifications of the materials utilized in the modifications or changes of the equipment. </w:t>
            </w:r>
          </w:p>
        </w:tc>
      </w:tr>
      <w:tr w:rsidR="00EE7A3F" w:rsidRPr="00681B2B" w:rsidTr="009609C6">
        <w:tc>
          <w:tcPr>
            <w:tcW w:w="4779" w:type="dxa"/>
          </w:tcPr>
          <w:p w:rsidR="00EE7A3F" w:rsidRPr="00EE7A3F" w:rsidRDefault="00EE7A3F" w:rsidP="00810A96">
            <w:pPr>
              <w:pStyle w:val="Texto"/>
              <w:spacing w:line="230" w:lineRule="exact"/>
              <w:ind w:firstLine="0"/>
              <w:rPr>
                <w:rFonts w:ascii="Verdana" w:hAnsi="Verdana"/>
                <w:sz w:val="16"/>
                <w:szCs w:val="16"/>
              </w:rPr>
            </w:pPr>
            <w:r w:rsidRPr="00EE7A3F">
              <w:rPr>
                <w:rFonts w:ascii="Verdana" w:hAnsi="Verdana"/>
                <w:b/>
                <w:sz w:val="16"/>
                <w:szCs w:val="16"/>
              </w:rPr>
              <w:t xml:space="preserve">10.2 </w:t>
            </w:r>
            <w:r w:rsidRPr="00EE7A3F">
              <w:rPr>
                <w:rFonts w:ascii="Verdana" w:hAnsi="Verdana"/>
                <w:sz w:val="16"/>
                <w:szCs w:val="16"/>
              </w:rPr>
              <w:t xml:space="preserve">La administración de la integridad mecánica de los equipos críticos </w:t>
            </w:r>
            <w:r w:rsidRPr="00EE7A3F">
              <w:rPr>
                <w:rFonts w:ascii="Verdana" w:hAnsi="Verdana"/>
                <w:color w:val="000000"/>
                <w:sz w:val="16"/>
                <w:szCs w:val="16"/>
              </w:rPr>
              <w:t>deberá contar con l</w:t>
            </w:r>
            <w:r w:rsidRPr="00EE7A3F">
              <w:rPr>
                <w:rFonts w:ascii="Verdana" w:hAnsi="Verdana"/>
                <w:sz w:val="16"/>
                <w:szCs w:val="16"/>
              </w:rPr>
              <w:t>os procedimientos enfocados a:</w:t>
            </w:r>
          </w:p>
        </w:tc>
        <w:tc>
          <w:tcPr>
            <w:tcW w:w="4779" w:type="dxa"/>
          </w:tcPr>
          <w:p w:rsidR="00EE7A3F" w:rsidRPr="00E518A0" w:rsidRDefault="00E518A0" w:rsidP="00810A96">
            <w:pPr>
              <w:pStyle w:val="Texto"/>
              <w:spacing w:line="230" w:lineRule="exact"/>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 xml:space="preserve">The administration of the mechanical integrity of the critical equipment must have the procedures focused on: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Verificar el funcionamiento seguro de los equipos críticos relacionados con el proceso;</w:t>
            </w:r>
          </w:p>
        </w:tc>
        <w:tc>
          <w:tcPr>
            <w:tcW w:w="4779" w:type="dxa"/>
          </w:tcPr>
          <w:p w:rsidR="00EE7A3F" w:rsidRPr="00E518A0" w:rsidRDefault="00E518A0"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sidR="00055C6B">
              <w:rPr>
                <w:rFonts w:ascii="Verdana" w:hAnsi="Verdana"/>
                <w:b/>
                <w:sz w:val="16"/>
                <w:szCs w:val="16"/>
                <w:lang w:val="en-US"/>
              </w:rPr>
              <w:t xml:space="preserve">  </w:t>
            </w:r>
            <w:r>
              <w:rPr>
                <w:rFonts w:ascii="Verdana" w:hAnsi="Verdana"/>
                <w:sz w:val="16"/>
                <w:szCs w:val="16"/>
                <w:lang w:val="en-US"/>
              </w:rPr>
              <w:t xml:space="preserve">Verifying the safe operation of the critical equipment related to the process;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A</w:t>
            </w:r>
            <w:r w:rsidRPr="00EE7A3F">
              <w:rPr>
                <w:rFonts w:ascii="Verdana" w:hAnsi="Verdana"/>
                <w:color w:val="000000"/>
                <w:sz w:val="16"/>
                <w:szCs w:val="16"/>
              </w:rPr>
              <w:t>segurar que los materiales y refacciones que se usan en los equipos críticos cumplen con las especificaciones requeridas en el proceso;</w:t>
            </w:r>
          </w:p>
        </w:tc>
        <w:tc>
          <w:tcPr>
            <w:tcW w:w="4779" w:type="dxa"/>
          </w:tcPr>
          <w:p w:rsidR="00EE7A3F" w:rsidRPr="00E518A0" w:rsidRDefault="00E518A0"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sidR="00055C6B">
              <w:rPr>
                <w:rFonts w:ascii="Verdana" w:hAnsi="Verdana"/>
                <w:b/>
                <w:sz w:val="16"/>
                <w:szCs w:val="16"/>
                <w:lang w:val="en-US"/>
              </w:rPr>
              <w:t xml:space="preserve">  </w:t>
            </w:r>
            <w:r>
              <w:rPr>
                <w:rFonts w:ascii="Verdana" w:hAnsi="Verdana"/>
                <w:sz w:val="16"/>
                <w:szCs w:val="16"/>
                <w:lang w:val="en-US"/>
              </w:rPr>
              <w:t xml:space="preserve">Assuring that the materials and replacement parts that are used on the critical equipment comply with the specifications required in the process;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Testificar que se lleven a cabo las revisiones y pruebas periódicas a los equipos;</w:t>
            </w:r>
          </w:p>
        </w:tc>
        <w:tc>
          <w:tcPr>
            <w:tcW w:w="4779" w:type="dxa"/>
          </w:tcPr>
          <w:p w:rsidR="00EE7A3F" w:rsidRPr="00E518A0" w:rsidRDefault="00E518A0"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sidR="00055C6B">
              <w:rPr>
                <w:rFonts w:ascii="Verdana" w:hAnsi="Verdana"/>
                <w:b/>
                <w:sz w:val="16"/>
                <w:szCs w:val="16"/>
                <w:lang w:val="en-US"/>
              </w:rPr>
              <w:t xml:space="preserve">  </w:t>
            </w:r>
            <w:r>
              <w:rPr>
                <w:rFonts w:ascii="Verdana" w:hAnsi="Verdana"/>
                <w:sz w:val="16"/>
                <w:szCs w:val="16"/>
                <w:lang w:val="en-US"/>
              </w:rPr>
              <w:t xml:space="preserve">Witnessing that the inspections and periodic tests on the equipment are carried out;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Realizar el mantenimiento con base en las recomendaciones del fabricante y/o, en su caso, del análisis de riesgos y el procedimiento de la empresa;</w:t>
            </w:r>
          </w:p>
        </w:tc>
        <w:tc>
          <w:tcPr>
            <w:tcW w:w="4779" w:type="dxa"/>
          </w:tcPr>
          <w:p w:rsidR="00EE7A3F" w:rsidRPr="00E518A0" w:rsidRDefault="00E518A0"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Performing the maintenance based on the recommendations of the manufacturer and/or, when applicable, of the analysis of risks and the procedure of the company;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Revisar el cumplimiento de las acciones correctivas resultantes del mantenimiento;</w:t>
            </w:r>
          </w:p>
        </w:tc>
        <w:tc>
          <w:tcPr>
            <w:tcW w:w="4779" w:type="dxa"/>
          </w:tcPr>
          <w:p w:rsidR="00EE7A3F" w:rsidRPr="00E518A0" w:rsidRDefault="00E518A0" w:rsidP="00611453">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Reviewing the compliance of the corrective actions resulting f</w:t>
            </w:r>
            <w:r w:rsidR="00611453">
              <w:rPr>
                <w:rFonts w:ascii="Verdana" w:hAnsi="Verdana"/>
                <w:sz w:val="16"/>
                <w:szCs w:val="16"/>
                <w:lang w:val="en-US"/>
              </w:rPr>
              <w:t>ro</w:t>
            </w:r>
            <w:r>
              <w:rPr>
                <w:rFonts w:ascii="Verdana" w:hAnsi="Verdana"/>
                <w:sz w:val="16"/>
                <w:szCs w:val="16"/>
                <w:lang w:val="en-US"/>
              </w:rPr>
              <w:t xml:space="preserve">m the maintenance;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Revisar los equipos nuevos y de reemplazo, para el cumplimiento con los requerimientos de diseño del proceso donde estarán instalados, y</w:t>
            </w:r>
          </w:p>
        </w:tc>
        <w:tc>
          <w:tcPr>
            <w:tcW w:w="4779" w:type="dxa"/>
          </w:tcPr>
          <w:p w:rsidR="00EE7A3F" w:rsidRPr="00E518A0" w:rsidRDefault="00E518A0" w:rsidP="00611453">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Reviewing the new and replacement equipment, for the compliance to the design requirements of the process w</w:t>
            </w:r>
            <w:r w:rsidR="00611453">
              <w:rPr>
                <w:rFonts w:ascii="Verdana" w:hAnsi="Verdana"/>
                <w:sz w:val="16"/>
                <w:szCs w:val="16"/>
                <w:lang w:val="en-US"/>
              </w:rPr>
              <w:t>her</w:t>
            </w:r>
            <w:r>
              <w:rPr>
                <w:rFonts w:ascii="Verdana" w:hAnsi="Verdana"/>
                <w:sz w:val="16"/>
                <w:szCs w:val="16"/>
                <w:lang w:val="en-US"/>
              </w:rPr>
              <w:t>e they will be installed, and</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Definir los criterios o límites de aceptación; la frecuencia de las revisiones y pruebas, conforme a las recomendaciones del fabricante; las buenas prácticas de ingeniería; los requerimientos regulatorios; las prácticas industriales, y las políticas del centro de trabajo, entre otros.</w:t>
            </w:r>
            <w:r w:rsidR="00A83E28">
              <w:rPr>
                <w:rFonts w:ascii="Verdana" w:hAnsi="Verdana"/>
                <w:sz w:val="16"/>
                <w:szCs w:val="16"/>
              </w:rPr>
              <w:t xml:space="preserve"> </w:t>
            </w:r>
          </w:p>
        </w:tc>
        <w:tc>
          <w:tcPr>
            <w:tcW w:w="4779" w:type="dxa"/>
          </w:tcPr>
          <w:p w:rsidR="00EE7A3F" w:rsidRPr="00E518A0" w:rsidRDefault="00E518A0"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Define the criteria or acceptance limits; the frequency of the inspections and tests, according to the recommendations of the manufacturer; the good engineering practices; the regulatory requirements; the industrial practices, and the policies of the workplace, among others. </w:t>
            </w:r>
          </w:p>
        </w:tc>
      </w:tr>
      <w:tr w:rsidR="00EE7A3F" w:rsidRPr="00681B2B" w:rsidTr="009609C6">
        <w:tc>
          <w:tcPr>
            <w:tcW w:w="4779" w:type="dxa"/>
          </w:tcPr>
          <w:p w:rsidR="00EE7A3F" w:rsidRPr="00EE7A3F" w:rsidRDefault="00EE7A3F" w:rsidP="00810A96">
            <w:pPr>
              <w:pStyle w:val="Texto"/>
              <w:spacing w:line="230" w:lineRule="exact"/>
              <w:ind w:firstLine="0"/>
              <w:rPr>
                <w:rFonts w:ascii="Verdana" w:hAnsi="Verdana"/>
                <w:color w:val="000000"/>
                <w:sz w:val="16"/>
                <w:szCs w:val="16"/>
              </w:rPr>
            </w:pPr>
            <w:r w:rsidRPr="00611453">
              <w:rPr>
                <w:rFonts w:ascii="Verdana" w:hAnsi="Verdana"/>
                <w:b/>
                <w:color w:val="000000"/>
                <w:sz w:val="16"/>
                <w:szCs w:val="16"/>
                <w:lang w:val="es-MX"/>
              </w:rPr>
              <w:t xml:space="preserve">10.3 </w:t>
            </w:r>
            <w:r w:rsidRPr="00611453">
              <w:rPr>
                <w:rFonts w:ascii="Verdana" w:hAnsi="Verdana"/>
                <w:color w:val="000000"/>
                <w:sz w:val="16"/>
                <w:szCs w:val="16"/>
                <w:lang w:val="es-MX"/>
              </w:rPr>
              <w:t xml:space="preserve">El expediente sobre la </w:t>
            </w:r>
            <w:r w:rsidRPr="00EE7A3F">
              <w:rPr>
                <w:rFonts w:ascii="Verdana" w:hAnsi="Verdana"/>
                <w:color w:val="000000"/>
                <w:sz w:val="16"/>
                <w:szCs w:val="16"/>
              </w:rPr>
              <w:t>integridad mecánica de los equipos críticos deberá contar con la documentación siguiente:</w:t>
            </w:r>
            <w:r w:rsidR="00611453">
              <w:rPr>
                <w:rFonts w:ascii="Verdana" w:hAnsi="Verdana"/>
                <w:color w:val="000000"/>
                <w:sz w:val="16"/>
                <w:szCs w:val="16"/>
              </w:rPr>
              <w:t xml:space="preserve"> </w:t>
            </w:r>
          </w:p>
        </w:tc>
        <w:tc>
          <w:tcPr>
            <w:tcW w:w="4779" w:type="dxa"/>
          </w:tcPr>
          <w:p w:rsidR="00EE7A3F" w:rsidRPr="00A83E28" w:rsidRDefault="00A83E28" w:rsidP="00810A96">
            <w:pPr>
              <w:pStyle w:val="Texto"/>
              <w:spacing w:line="230" w:lineRule="exact"/>
              <w:ind w:firstLine="0"/>
              <w:rPr>
                <w:rFonts w:ascii="Verdana" w:hAnsi="Verdana"/>
                <w:color w:val="000000"/>
                <w:sz w:val="16"/>
                <w:szCs w:val="16"/>
                <w:lang w:val="en-US"/>
              </w:rPr>
            </w:pPr>
            <w:r w:rsidRPr="00A83E28">
              <w:rPr>
                <w:rFonts w:ascii="Verdana" w:hAnsi="Verdana"/>
                <w:b/>
                <w:color w:val="000000"/>
                <w:sz w:val="16"/>
                <w:szCs w:val="16"/>
                <w:lang w:val="en-US"/>
              </w:rPr>
              <w:t xml:space="preserve">10.3 </w:t>
            </w:r>
            <w:r w:rsidRPr="00A83E28">
              <w:rPr>
                <w:rFonts w:ascii="Verdana" w:hAnsi="Verdana"/>
                <w:color w:val="000000"/>
                <w:sz w:val="16"/>
                <w:szCs w:val="16"/>
                <w:lang w:val="en-US"/>
              </w:rPr>
              <w:t xml:space="preserve">The file on the mechanical integrity of the critical equipment must have the following documentation: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Una lista vigente de los equipos críticos, con un diagrama de su ubicación en el centro de trabajo;</w:t>
            </w:r>
            <w:r w:rsidR="00611453">
              <w:rPr>
                <w:rFonts w:ascii="Verdana" w:hAnsi="Verdana"/>
                <w:sz w:val="16"/>
                <w:szCs w:val="16"/>
              </w:rPr>
              <w:t xml:space="preserve"> </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A current list of the critical equipment, with a diagram of their location in the workplace;</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w:t>
            </w:r>
            <w:r w:rsidRPr="00EE7A3F">
              <w:rPr>
                <w:rFonts w:ascii="Verdana" w:hAnsi="Verdana"/>
                <w:color w:val="000000"/>
                <w:sz w:val="16"/>
                <w:szCs w:val="16"/>
              </w:rPr>
              <w:t xml:space="preserve"> procedimientos de seguridad a que se refiere el numeral 8.1 de esta Norma;</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safety procedures referred to in number 8.1 of this Standard;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color w:val="000000"/>
                <w:sz w:val="16"/>
                <w:szCs w:val="16"/>
              </w:rPr>
              <w:t>c)</w:t>
            </w:r>
            <w:r w:rsidRPr="00EE7A3F">
              <w:rPr>
                <w:rFonts w:ascii="Verdana" w:hAnsi="Verdana"/>
                <w:b/>
                <w:color w:val="000000"/>
                <w:sz w:val="16"/>
                <w:szCs w:val="16"/>
              </w:rPr>
              <w:tab/>
            </w:r>
            <w:r w:rsidRPr="00EE7A3F">
              <w:rPr>
                <w:rFonts w:ascii="Verdana" w:hAnsi="Verdana"/>
                <w:color w:val="000000"/>
                <w:sz w:val="16"/>
                <w:szCs w:val="16"/>
              </w:rPr>
              <w:t>Un programa de mantenimiento que incluya a los equipos críticos y, en su caso, a sus dispositivos</w:t>
            </w:r>
            <w:r w:rsidRPr="00EE7A3F">
              <w:rPr>
                <w:rFonts w:ascii="Verdana" w:hAnsi="Verdana"/>
                <w:color w:val="000000"/>
                <w:sz w:val="16"/>
                <w:szCs w:val="16"/>
              </w:rPr>
              <w:br/>
              <w:t>de seguridad;</w:t>
            </w:r>
          </w:p>
        </w:tc>
        <w:tc>
          <w:tcPr>
            <w:tcW w:w="4779" w:type="dxa"/>
          </w:tcPr>
          <w:p w:rsidR="00EE7A3F" w:rsidRPr="00A83E28" w:rsidRDefault="00A83E28" w:rsidP="00810A96">
            <w:pPr>
              <w:pStyle w:val="ROMANOS"/>
              <w:spacing w:line="230" w:lineRule="exact"/>
              <w:ind w:left="0" w:firstLine="0"/>
              <w:rPr>
                <w:rFonts w:ascii="Verdana" w:hAnsi="Verdana"/>
                <w:color w:val="000000"/>
                <w:sz w:val="16"/>
                <w:szCs w:val="16"/>
                <w:lang w:val="en-US"/>
              </w:rPr>
            </w:pPr>
            <w:r>
              <w:rPr>
                <w:rFonts w:ascii="Verdana" w:hAnsi="Verdana"/>
                <w:b/>
                <w:color w:val="000000"/>
                <w:sz w:val="16"/>
                <w:szCs w:val="16"/>
                <w:lang w:val="en-US"/>
              </w:rPr>
              <w:t xml:space="preserve">c) </w:t>
            </w:r>
            <w:r>
              <w:rPr>
                <w:rFonts w:ascii="Verdana" w:hAnsi="Verdana"/>
                <w:color w:val="000000"/>
                <w:sz w:val="16"/>
                <w:szCs w:val="16"/>
                <w:lang w:val="en-US"/>
              </w:rPr>
              <w:t xml:space="preserve">A maintenance program that includes the critical equipment and, when applicable, their safety devices;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Un</w:t>
            </w:r>
            <w:r w:rsidRPr="00EE7A3F">
              <w:rPr>
                <w:rFonts w:ascii="Verdana" w:hAnsi="Verdana"/>
                <w:color w:val="000000"/>
                <w:sz w:val="16"/>
                <w:szCs w:val="16"/>
              </w:rPr>
              <w:t xml:space="preserve"> programa de revisión y pruebas a los equipos críticos y, en su caso, a sus dispositivos de seguridad;</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 program of inspection and tests on the critical equipment and, when applicable, to their safety devices;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color w:val="000000"/>
                <w:sz w:val="16"/>
                <w:szCs w:val="16"/>
              </w:rPr>
              <w:t>e)</w:t>
            </w:r>
            <w:r w:rsidRPr="00EE7A3F">
              <w:rPr>
                <w:rFonts w:ascii="Verdana" w:hAnsi="Verdana"/>
                <w:b/>
                <w:color w:val="000000"/>
                <w:sz w:val="16"/>
                <w:szCs w:val="16"/>
              </w:rPr>
              <w:tab/>
            </w:r>
            <w:r w:rsidRPr="00EE7A3F">
              <w:rPr>
                <w:rFonts w:ascii="Verdana" w:hAnsi="Verdana"/>
                <w:color w:val="000000"/>
                <w:sz w:val="16"/>
                <w:szCs w:val="16"/>
              </w:rPr>
              <w:t>El registro con el tipo y fecha de los mantenimientos que se realizan a cada equipo crítico y, en su caso, a sus dispositivos de seguridad, y</w:t>
            </w:r>
          </w:p>
        </w:tc>
        <w:tc>
          <w:tcPr>
            <w:tcW w:w="4779" w:type="dxa"/>
          </w:tcPr>
          <w:p w:rsidR="00EE7A3F" w:rsidRPr="00A83E28" w:rsidRDefault="00A83E28" w:rsidP="00810A96">
            <w:pPr>
              <w:pStyle w:val="ROMANOS"/>
              <w:spacing w:line="230" w:lineRule="exact"/>
              <w:ind w:left="0" w:firstLine="0"/>
              <w:rPr>
                <w:rFonts w:ascii="Verdana" w:hAnsi="Verdana"/>
                <w:color w:val="000000"/>
                <w:sz w:val="16"/>
                <w:szCs w:val="16"/>
                <w:lang w:val="en-US"/>
              </w:rPr>
            </w:pPr>
            <w:r>
              <w:rPr>
                <w:rFonts w:ascii="Verdana" w:hAnsi="Verdana"/>
                <w:b/>
                <w:color w:val="000000"/>
                <w:sz w:val="16"/>
                <w:szCs w:val="16"/>
                <w:lang w:val="en-US"/>
              </w:rPr>
              <w:t xml:space="preserve">e) </w:t>
            </w:r>
            <w:r>
              <w:rPr>
                <w:rFonts w:ascii="Verdana" w:hAnsi="Verdana"/>
                <w:color w:val="000000"/>
                <w:sz w:val="16"/>
                <w:szCs w:val="16"/>
                <w:lang w:val="en-US"/>
              </w:rPr>
              <w:t xml:space="preserve">The record with the type and date of the maintenance tasks that are performed on each piece of critical equipment and, when applicable, their safety devices, and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color w:val="000000"/>
                <w:sz w:val="16"/>
                <w:szCs w:val="16"/>
              </w:rPr>
            </w:pPr>
            <w:r w:rsidRPr="00EE7A3F">
              <w:rPr>
                <w:rFonts w:ascii="Verdana" w:hAnsi="Verdana"/>
                <w:b/>
                <w:color w:val="000000"/>
                <w:sz w:val="16"/>
                <w:szCs w:val="16"/>
              </w:rPr>
              <w:t>f)</w:t>
            </w:r>
            <w:r w:rsidRPr="00EE7A3F">
              <w:rPr>
                <w:rFonts w:ascii="Verdana" w:hAnsi="Verdana"/>
                <w:b/>
                <w:color w:val="000000"/>
                <w:sz w:val="16"/>
                <w:szCs w:val="16"/>
              </w:rPr>
              <w:tab/>
            </w:r>
            <w:r w:rsidRPr="00EE7A3F">
              <w:rPr>
                <w:rFonts w:ascii="Verdana" w:hAnsi="Verdana"/>
                <w:color w:val="000000"/>
                <w:sz w:val="16"/>
                <w:szCs w:val="16"/>
              </w:rPr>
              <w:t>Los registros de las revisiones y pruebas que se realicen a los equipos críticos y, en su caso, a sus dispositivos de seguridad.</w:t>
            </w:r>
          </w:p>
        </w:tc>
        <w:tc>
          <w:tcPr>
            <w:tcW w:w="4779" w:type="dxa"/>
          </w:tcPr>
          <w:p w:rsidR="00EE7A3F" w:rsidRPr="00A83E28" w:rsidRDefault="00A83E28" w:rsidP="00810A96">
            <w:pPr>
              <w:pStyle w:val="ROMANOS"/>
              <w:spacing w:line="230" w:lineRule="exact"/>
              <w:ind w:left="0" w:firstLine="0"/>
              <w:rPr>
                <w:rFonts w:ascii="Verdana" w:hAnsi="Verdana"/>
                <w:color w:val="000000"/>
                <w:sz w:val="16"/>
                <w:szCs w:val="16"/>
                <w:lang w:val="en-US"/>
              </w:rPr>
            </w:pPr>
            <w:r>
              <w:rPr>
                <w:rFonts w:ascii="Verdana" w:hAnsi="Verdana"/>
                <w:b/>
                <w:color w:val="000000"/>
                <w:sz w:val="16"/>
                <w:szCs w:val="16"/>
                <w:lang w:val="en-US"/>
              </w:rPr>
              <w:t xml:space="preserve">f) </w:t>
            </w:r>
            <w:r>
              <w:rPr>
                <w:rFonts w:ascii="Verdana" w:hAnsi="Verdana"/>
                <w:color w:val="000000"/>
                <w:sz w:val="16"/>
                <w:szCs w:val="16"/>
                <w:lang w:val="en-US"/>
              </w:rPr>
              <w:t xml:space="preserve">The records of inspections and tests that are made on critical equipment and, when applicable, their safety devices. </w:t>
            </w:r>
          </w:p>
        </w:tc>
      </w:tr>
      <w:tr w:rsidR="00EE7A3F" w:rsidRPr="00681B2B" w:rsidTr="009609C6">
        <w:tc>
          <w:tcPr>
            <w:tcW w:w="4779" w:type="dxa"/>
          </w:tcPr>
          <w:p w:rsidR="00EE7A3F" w:rsidRPr="00EE7A3F" w:rsidRDefault="00EE7A3F" w:rsidP="00810A96">
            <w:pPr>
              <w:pStyle w:val="Texto"/>
              <w:spacing w:line="230" w:lineRule="exact"/>
              <w:ind w:firstLine="0"/>
              <w:rPr>
                <w:rFonts w:ascii="Verdana" w:hAnsi="Verdana"/>
                <w:sz w:val="16"/>
                <w:szCs w:val="16"/>
              </w:rPr>
            </w:pPr>
            <w:r w:rsidRPr="00DE010F">
              <w:rPr>
                <w:rFonts w:ascii="Verdana" w:hAnsi="Verdana"/>
                <w:b/>
                <w:sz w:val="16"/>
                <w:szCs w:val="16"/>
                <w:lang w:val="es-MX"/>
              </w:rPr>
              <w:t xml:space="preserve">10.4 </w:t>
            </w:r>
            <w:r w:rsidRPr="00DE010F">
              <w:rPr>
                <w:rFonts w:ascii="Verdana" w:hAnsi="Verdana"/>
                <w:sz w:val="16"/>
                <w:szCs w:val="16"/>
                <w:lang w:val="es-MX"/>
              </w:rPr>
              <w:t>Los r</w:t>
            </w:r>
            <w:r w:rsidRPr="00EE7A3F">
              <w:rPr>
                <w:rFonts w:ascii="Verdana" w:hAnsi="Verdana"/>
                <w:sz w:val="16"/>
                <w:szCs w:val="16"/>
              </w:rPr>
              <w:t>egistros de las revisiones y pruebas que se realicen a los equipos críticos y, en su caso, a sus dispositivos de seguridad, deberán contener la información siguiente:</w:t>
            </w:r>
          </w:p>
        </w:tc>
        <w:tc>
          <w:tcPr>
            <w:tcW w:w="4779" w:type="dxa"/>
          </w:tcPr>
          <w:p w:rsidR="00EE7A3F" w:rsidRPr="00A83E28" w:rsidRDefault="00A83E28" w:rsidP="00810A96">
            <w:pPr>
              <w:pStyle w:val="Texto"/>
              <w:spacing w:line="230" w:lineRule="exact"/>
              <w:ind w:firstLine="0"/>
              <w:rPr>
                <w:rFonts w:ascii="Verdana" w:hAnsi="Verdana"/>
                <w:sz w:val="16"/>
                <w:szCs w:val="16"/>
                <w:lang w:val="en-US"/>
              </w:rPr>
            </w:pPr>
            <w:r>
              <w:rPr>
                <w:rFonts w:ascii="Verdana" w:hAnsi="Verdana"/>
                <w:b/>
                <w:sz w:val="16"/>
                <w:szCs w:val="16"/>
                <w:lang w:val="en-US"/>
              </w:rPr>
              <w:t xml:space="preserve">10.4 </w:t>
            </w:r>
            <w:r>
              <w:rPr>
                <w:rFonts w:ascii="Verdana" w:hAnsi="Verdana"/>
                <w:sz w:val="16"/>
                <w:szCs w:val="16"/>
                <w:lang w:val="en-US"/>
              </w:rPr>
              <w:t xml:space="preserve">The records of the inspections and tests that are made on critical equipment and, when applicable, their safety devices must contain the following information: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Las fechas de las revisiones o pruebas;</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dates of the inspections or tests;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nombre de la(s) persona(s) calificada(s) o certificada(s) que desarrolle(n) las revisiones o pruebas;</w:t>
            </w:r>
          </w:p>
        </w:tc>
        <w:tc>
          <w:tcPr>
            <w:tcW w:w="4779" w:type="dxa"/>
          </w:tcPr>
          <w:p w:rsidR="00EE7A3F" w:rsidRPr="00A83E28" w:rsidRDefault="00A83E28" w:rsidP="00A83E2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name(s) of the qualified or certified person(s) that carry out the inspections or tests;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 identificación del equipo crítico;</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identification of the critical equipment;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 descripción del trabajo desarrollado;</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description of the work performed;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criterios o límites de aceptación, así como los resultados de las revisiones o pruebas;</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criteria or limits of acceptance, as well as the results of the inspections or tests;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Las etapas requeridas y las que se siguieron para corregir las deficiencias encontradas fuera de los criterios o límites aceptables, y</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stages required and those that were followed for correcting the deficiencies found outside of the criteria or acceptable limits, and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El cálculo de vida remanente y límites de retiro.</w:t>
            </w:r>
          </w:p>
        </w:tc>
        <w:tc>
          <w:tcPr>
            <w:tcW w:w="4779" w:type="dxa"/>
          </w:tcPr>
          <w:p w:rsidR="00EE7A3F" w:rsidRPr="00A83E28" w:rsidRDefault="00A83E28" w:rsidP="00A83E28">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calculation of remaining life and withdrawal limits. </w:t>
            </w:r>
          </w:p>
        </w:tc>
      </w:tr>
      <w:tr w:rsidR="00EE7A3F" w:rsidRPr="00EE7A3F" w:rsidTr="009609C6">
        <w:tc>
          <w:tcPr>
            <w:tcW w:w="4779" w:type="dxa"/>
          </w:tcPr>
          <w:p w:rsidR="00EE7A3F" w:rsidRPr="00EE7A3F" w:rsidRDefault="00EE7A3F" w:rsidP="00810A96">
            <w:pPr>
              <w:pStyle w:val="Texto"/>
              <w:spacing w:line="230" w:lineRule="exact"/>
              <w:ind w:firstLine="0"/>
              <w:rPr>
                <w:rFonts w:ascii="Verdana" w:hAnsi="Verdana"/>
                <w:b/>
                <w:color w:val="000000"/>
                <w:sz w:val="16"/>
                <w:szCs w:val="16"/>
              </w:rPr>
            </w:pPr>
            <w:r w:rsidRPr="00EE7A3F">
              <w:rPr>
                <w:rFonts w:ascii="Verdana" w:hAnsi="Verdana"/>
                <w:b/>
                <w:color w:val="000000"/>
                <w:sz w:val="16"/>
                <w:szCs w:val="16"/>
              </w:rPr>
              <w:t>11. Administración de cambios</w:t>
            </w:r>
          </w:p>
        </w:tc>
        <w:tc>
          <w:tcPr>
            <w:tcW w:w="4779" w:type="dxa"/>
          </w:tcPr>
          <w:p w:rsidR="00EE7A3F" w:rsidRPr="009609C6" w:rsidRDefault="00A83E28" w:rsidP="00810A96">
            <w:pPr>
              <w:pStyle w:val="Texto"/>
              <w:spacing w:line="230" w:lineRule="exact"/>
              <w:ind w:firstLine="0"/>
              <w:rPr>
                <w:rFonts w:ascii="Verdana" w:hAnsi="Verdana"/>
                <w:b/>
                <w:color w:val="000000"/>
                <w:sz w:val="16"/>
                <w:szCs w:val="16"/>
                <w:lang w:val="en-US"/>
              </w:rPr>
            </w:pPr>
            <w:r>
              <w:rPr>
                <w:rFonts w:ascii="Verdana" w:hAnsi="Verdana"/>
                <w:b/>
                <w:color w:val="000000"/>
                <w:sz w:val="16"/>
                <w:szCs w:val="16"/>
                <w:lang w:val="en-US"/>
              </w:rPr>
              <w:t>11. Administration of changes</w:t>
            </w:r>
          </w:p>
        </w:tc>
      </w:tr>
      <w:tr w:rsidR="00EE7A3F" w:rsidRPr="00681B2B" w:rsidTr="009609C6">
        <w:tc>
          <w:tcPr>
            <w:tcW w:w="4779" w:type="dxa"/>
          </w:tcPr>
          <w:p w:rsidR="00EE7A3F" w:rsidRPr="00EE7A3F" w:rsidRDefault="00EE7A3F" w:rsidP="00810A96">
            <w:pPr>
              <w:pStyle w:val="Texto"/>
              <w:spacing w:line="230" w:lineRule="exact"/>
              <w:ind w:firstLine="0"/>
              <w:rPr>
                <w:rFonts w:ascii="Verdana" w:hAnsi="Verdana"/>
                <w:sz w:val="16"/>
                <w:szCs w:val="16"/>
              </w:rPr>
            </w:pPr>
            <w:r w:rsidRPr="00EE7A3F">
              <w:rPr>
                <w:rFonts w:ascii="Verdana" w:hAnsi="Verdana"/>
                <w:b/>
                <w:sz w:val="16"/>
                <w:szCs w:val="16"/>
              </w:rPr>
              <w:t xml:space="preserve">11.1 </w:t>
            </w:r>
            <w:r w:rsidRPr="00EE7A3F">
              <w:rPr>
                <w:rFonts w:ascii="Verdana" w:hAnsi="Verdana"/>
                <w:sz w:val="16"/>
                <w:szCs w:val="16"/>
              </w:rPr>
              <w:t>La administración de cambios se deberá establecer en procesos y equipos críticos, con el objeto de llevar un control de los que se introduzcan y respaldar la toma de decisiones respecto de su aplicación.</w:t>
            </w:r>
          </w:p>
        </w:tc>
        <w:tc>
          <w:tcPr>
            <w:tcW w:w="4779" w:type="dxa"/>
          </w:tcPr>
          <w:p w:rsidR="00EE7A3F" w:rsidRPr="00A83E28" w:rsidRDefault="00A83E28" w:rsidP="00810A96">
            <w:pPr>
              <w:pStyle w:val="Texto"/>
              <w:spacing w:line="230" w:lineRule="exact"/>
              <w:ind w:firstLine="0"/>
              <w:rPr>
                <w:rFonts w:ascii="Verdana" w:hAnsi="Verdana"/>
                <w:sz w:val="16"/>
                <w:szCs w:val="16"/>
                <w:lang w:val="en-US"/>
              </w:rPr>
            </w:pPr>
            <w:r>
              <w:rPr>
                <w:rFonts w:ascii="Verdana" w:hAnsi="Verdana"/>
                <w:b/>
                <w:sz w:val="16"/>
                <w:szCs w:val="16"/>
                <w:lang w:val="en-US"/>
              </w:rPr>
              <w:t xml:space="preserve">11.1 </w:t>
            </w:r>
            <w:r>
              <w:rPr>
                <w:rFonts w:ascii="Verdana" w:hAnsi="Verdana"/>
                <w:sz w:val="16"/>
                <w:szCs w:val="16"/>
                <w:lang w:val="en-US"/>
              </w:rPr>
              <w:t>The administration of changes must</w:t>
            </w:r>
            <w:r w:rsidR="00055C6B">
              <w:rPr>
                <w:rFonts w:ascii="Verdana" w:hAnsi="Verdana"/>
                <w:sz w:val="16"/>
                <w:szCs w:val="16"/>
                <w:lang w:val="en-US"/>
              </w:rPr>
              <w:t xml:space="preserve"> be</w:t>
            </w:r>
            <w:r>
              <w:rPr>
                <w:rFonts w:ascii="Verdana" w:hAnsi="Verdana"/>
                <w:sz w:val="16"/>
                <w:szCs w:val="16"/>
                <w:lang w:val="en-US"/>
              </w:rPr>
              <w:t xml:space="preserve"> establish</w:t>
            </w:r>
            <w:r w:rsidR="00055C6B">
              <w:rPr>
                <w:rFonts w:ascii="Verdana" w:hAnsi="Verdana"/>
                <w:sz w:val="16"/>
                <w:szCs w:val="16"/>
                <w:lang w:val="en-US"/>
              </w:rPr>
              <w:t>ed</w:t>
            </w:r>
            <w:r>
              <w:rPr>
                <w:rFonts w:ascii="Verdana" w:hAnsi="Verdana"/>
                <w:sz w:val="16"/>
                <w:szCs w:val="16"/>
                <w:lang w:val="en-US"/>
              </w:rPr>
              <w:t xml:space="preserve"> in processes and critical equipment, for the purpose of maintaining control over those that are introduced and for supporting the decisions taken with respect to their application. </w:t>
            </w:r>
          </w:p>
        </w:tc>
      </w:tr>
      <w:tr w:rsidR="00EE7A3F" w:rsidRPr="00681B2B" w:rsidTr="009609C6">
        <w:tc>
          <w:tcPr>
            <w:tcW w:w="4779" w:type="dxa"/>
          </w:tcPr>
          <w:p w:rsidR="00EE7A3F" w:rsidRPr="00EE7A3F" w:rsidRDefault="00EE7A3F" w:rsidP="00810A96">
            <w:pPr>
              <w:pStyle w:val="Texto"/>
              <w:spacing w:line="230" w:lineRule="exact"/>
              <w:ind w:firstLine="0"/>
              <w:rPr>
                <w:rFonts w:ascii="Verdana" w:hAnsi="Verdana"/>
                <w:sz w:val="16"/>
                <w:szCs w:val="16"/>
              </w:rPr>
            </w:pPr>
            <w:r w:rsidRPr="00DE010F">
              <w:rPr>
                <w:rFonts w:ascii="Verdana" w:hAnsi="Verdana"/>
                <w:b/>
                <w:sz w:val="16"/>
                <w:szCs w:val="16"/>
                <w:lang w:val="es-MX"/>
              </w:rPr>
              <w:t xml:space="preserve">11.2 </w:t>
            </w:r>
            <w:r w:rsidRPr="00DE010F">
              <w:rPr>
                <w:rFonts w:ascii="Verdana" w:hAnsi="Verdana"/>
                <w:sz w:val="16"/>
                <w:szCs w:val="16"/>
                <w:lang w:val="es-MX"/>
              </w:rPr>
              <w:t>Los aspectos que se debe</w:t>
            </w:r>
            <w:r w:rsidRPr="00EE7A3F">
              <w:rPr>
                <w:rFonts w:ascii="Verdana" w:hAnsi="Verdana"/>
                <w:sz w:val="16"/>
                <w:szCs w:val="16"/>
              </w:rPr>
              <w:t>rán considerar en la administración de cambios son los siguientes:</w:t>
            </w:r>
          </w:p>
        </w:tc>
        <w:tc>
          <w:tcPr>
            <w:tcW w:w="4779" w:type="dxa"/>
          </w:tcPr>
          <w:p w:rsidR="00EE7A3F" w:rsidRPr="00A83E28" w:rsidRDefault="00A83E28" w:rsidP="00810A96">
            <w:pPr>
              <w:pStyle w:val="Texto"/>
              <w:spacing w:line="230" w:lineRule="exact"/>
              <w:ind w:firstLine="0"/>
              <w:rPr>
                <w:rFonts w:ascii="Verdana" w:hAnsi="Verdana"/>
                <w:sz w:val="16"/>
                <w:szCs w:val="16"/>
                <w:lang w:val="en-US"/>
              </w:rPr>
            </w:pPr>
            <w:r>
              <w:rPr>
                <w:rFonts w:ascii="Verdana" w:hAnsi="Verdana"/>
                <w:b/>
                <w:sz w:val="16"/>
                <w:szCs w:val="16"/>
                <w:lang w:val="en-US"/>
              </w:rPr>
              <w:t xml:space="preserve">11.2 </w:t>
            </w:r>
            <w:r>
              <w:rPr>
                <w:rFonts w:ascii="Verdana" w:hAnsi="Verdana"/>
                <w:sz w:val="16"/>
                <w:szCs w:val="16"/>
                <w:lang w:val="en-US"/>
              </w:rPr>
              <w:t xml:space="preserve">The aspects that must be considered in the administration of changes are the following: </w:t>
            </w:r>
          </w:p>
        </w:tc>
      </w:tr>
      <w:tr w:rsidR="00EE7A3F" w:rsidRPr="00681B2B" w:rsidTr="009609C6">
        <w:tc>
          <w:tcPr>
            <w:tcW w:w="4779" w:type="dxa"/>
          </w:tcPr>
          <w:p w:rsidR="00EE7A3F" w:rsidRPr="00EE7A3F" w:rsidRDefault="00EE7A3F" w:rsidP="00810A96">
            <w:pPr>
              <w:pStyle w:val="ROMANOS"/>
              <w:spacing w:line="23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Las sustancias químicas peligrosas:</w:t>
            </w:r>
          </w:p>
        </w:tc>
        <w:tc>
          <w:tcPr>
            <w:tcW w:w="4779" w:type="dxa"/>
          </w:tcPr>
          <w:p w:rsidR="00EE7A3F" w:rsidRPr="00A83E28" w:rsidRDefault="00A83E28" w:rsidP="00810A96">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hazardous chemical substances: </w:t>
            </w:r>
          </w:p>
        </w:tc>
      </w:tr>
      <w:tr w:rsidR="00EE7A3F" w:rsidRPr="00EE7A3F" w:rsidTr="009609C6">
        <w:tc>
          <w:tcPr>
            <w:tcW w:w="4779" w:type="dxa"/>
          </w:tcPr>
          <w:p w:rsidR="00EE7A3F" w:rsidRPr="00EE7A3F" w:rsidRDefault="00EE7A3F" w:rsidP="00810A96">
            <w:pPr>
              <w:pStyle w:val="INCISO"/>
              <w:spacing w:line="230" w:lineRule="exact"/>
              <w:ind w:left="0" w:firstLine="0"/>
              <w:rPr>
                <w:rFonts w:ascii="Verdana" w:hAnsi="Verdana"/>
                <w:sz w:val="16"/>
                <w:szCs w:val="16"/>
              </w:rPr>
            </w:pPr>
            <w:r w:rsidRPr="00EE7A3F">
              <w:rPr>
                <w:rFonts w:ascii="Verdana" w:hAnsi="Verdana"/>
                <w:b/>
                <w:sz w:val="16"/>
                <w:szCs w:val="16"/>
              </w:rPr>
              <w:t>1)</w:t>
            </w:r>
            <w:r w:rsidRPr="00EE7A3F">
              <w:rPr>
                <w:rFonts w:ascii="Verdana" w:hAnsi="Verdana"/>
                <w:sz w:val="16"/>
                <w:szCs w:val="16"/>
              </w:rPr>
              <w:tab/>
              <w:t>Las materias primas;</w:t>
            </w:r>
          </w:p>
        </w:tc>
        <w:tc>
          <w:tcPr>
            <w:tcW w:w="4779" w:type="dxa"/>
          </w:tcPr>
          <w:p w:rsidR="00EE7A3F" w:rsidRPr="00A83E28" w:rsidRDefault="00A83E28" w:rsidP="00810A96">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Raw materials;</w:t>
            </w:r>
          </w:p>
        </w:tc>
      </w:tr>
      <w:tr w:rsidR="00EE7A3F" w:rsidRPr="00EE7A3F" w:rsidTr="009609C6">
        <w:tc>
          <w:tcPr>
            <w:tcW w:w="4779" w:type="dxa"/>
          </w:tcPr>
          <w:p w:rsidR="00EE7A3F" w:rsidRPr="00EE7A3F" w:rsidRDefault="00EE7A3F" w:rsidP="00810A96">
            <w:pPr>
              <w:pStyle w:val="INCISO"/>
              <w:spacing w:line="230" w:lineRule="exact"/>
              <w:ind w:left="0" w:firstLine="0"/>
              <w:rPr>
                <w:rFonts w:ascii="Verdana" w:hAnsi="Verdana"/>
                <w:sz w:val="16"/>
                <w:szCs w:val="16"/>
              </w:rPr>
            </w:pPr>
            <w:r w:rsidRPr="00EE7A3F">
              <w:rPr>
                <w:rFonts w:ascii="Verdana" w:hAnsi="Verdana"/>
                <w:b/>
                <w:sz w:val="16"/>
                <w:szCs w:val="16"/>
              </w:rPr>
              <w:t>2)</w:t>
            </w:r>
            <w:r w:rsidRPr="00EE7A3F">
              <w:rPr>
                <w:rFonts w:ascii="Verdana" w:hAnsi="Verdana"/>
                <w:sz w:val="16"/>
                <w:szCs w:val="16"/>
              </w:rPr>
              <w:tab/>
              <w:t>Los cambios en catalizadores;</w:t>
            </w:r>
          </w:p>
        </w:tc>
        <w:tc>
          <w:tcPr>
            <w:tcW w:w="4779" w:type="dxa"/>
          </w:tcPr>
          <w:p w:rsidR="00EE7A3F" w:rsidRPr="00A83E28" w:rsidRDefault="00A83E28" w:rsidP="00810A96">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The changes in catalyzers;</w:t>
            </w:r>
          </w:p>
        </w:tc>
      </w:tr>
      <w:tr w:rsidR="00EE7A3F" w:rsidRPr="00EE7A3F" w:rsidTr="009609C6">
        <w:tc>
          <w:tcPr>
            <w:tcW w:w="4779" w:type="dxa"/>
          </w:tcPr>
          <w:p w:rsidR="00EE7A3F" w:rsidRPr="00EE7A3F" w:rsidRDefault="00EE7A3F" w:rsidP="00810A96">
            <w:pPr>
              <w:pStyle w:val="INCISO"/>
              <w:spacing w:line="230" w:lineRule="exact"/>
              <w:ind w:left="0" w:firstLine="0"/>
              <w:rPr>
                <w:rFonts w:ascii="Verdana" w:hAnsi="Verdana"/>
                <w:sz w:val="16"/>
                <w:szCs w:val="16"/>
              </w:rPr>
            </w:pPr>
            <w:r w:rsidRPr="00EE7A3F">
              <w:rPr>
                <w:rFonts w:ascii="Verdana" w:hAnsi="Verdana"/>
                <w:b/>
                <w:sz w:val="16"/>
                <w:szCs w:val="16"/>
              </w:rPr>
              <w:t>3)</w:t>
            </w:r>
            <w:r w:rsidRPr="00EE7A3F">
              <w:rPr>
                <w:rFonts w:ascii="Verdana" w:hAnsi="Verdana"/>
                <w:sz w:val="16"/>
                <w:szCs w:val="16"/>
              </w:rPr>
              <w:tab/>
              <w:t>Los inhibidores utilizados, y</w:t>
            </w:r>
          </w:p>
        </w:tc>
        <w:tc>
          <w:tcPr>
            <w:tcW w:w="4779" w:type="dxa"/>
          </w:tcPr>
          <w:p w:rsidR="00EE7A3F" w:rsidRPr="00A83E28" w:rsidRDefault="00A83E28" w:rsidP="00810A96">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inhibitors used, and</w:t>
            </w:r>
          </w:p>
        </w:tc>
      </w:tr>
      <w:tr w:rsidR="00EE7A3F" w:rsidRPr="00681B2B" w:rsidTr="009609C6">
        <w:tc>
          <w:tcPr>
            <w:tcW w:w="4779" w:type="dxa"/>
          </w:tcPr>
          <w:p w:rsidR="00EE7A3F" w:rsidRPr="00EE7A3F" w:rsidRDefault="00EE7A3F" w:rsidP="00810A96">
            <w:pPr>
              <w:pStyle w:val="INCISO"/>
              <w:spacing w:line="230" w:lineRule="exact"/>
              <w:ind w:left="0" w:firstLine="0"/>
              <w:rPr>
                <w:rFonts w:ascii="Verdana" w:hAnsi="Verdana"/>
                <w:sz w:val="16"/>
                <w:szCs w:val="16"/>
              </w:rPr>
            </w:pPr>
            <w:r w:rsidRPr="00EE7A3F">
              <w:rPr>
                <w:rFonts w:ascii="Verdana" w:hAnsi="Verdana"/>
                <w:b/>
                <w:sz w:val="16"/>
                <w:szCs w:val="16"/>
              </w:rPr>
              <w:t>4)</w:t>
            </w:r>
            <w:r w:rsidRPr="00EE7A3F">
              <w:rPr>
                <w:rFonts w:ascii="Verdana" w:hAnsi="Verdana"/>
                <w:sz w:val="16"/>
                <w:szCs w:val="16"/>
              </w:rPr>
              <w:tab/>
              <w:t>El desarrollo de nuevos productos;</w:t>
            </w:r>
          </w:p>
        </w:tc>
        <w:tc>
          <w:tcPr>
            <w:tcW w:w="4779" w:type="dxa"/>
          </w:tcPr>
          <w:p w:rsidR="00EE7A3F" w:rsidRPr="00A83E28" w:rsidRDefault="00A83E28" w:rsidP="00810A96">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development of new products;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 tecnología del proceso:</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technology of the process: </w:t>
            </w:r>
          </w:p>
        </w:tc>
      </w:tr>
      <w:tr w:rsidR="00EE7A3F" w:rsidRPr="00EE7A3F"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1)</w:t>
            </w:r>
            <w:r w:rsidRPr="00EE7A3F">
              <w:rPr>
                <w:rFonts w:ascii="Verdana" w:hAnsi="Verdana"/>
                <w:sz w:val="16"/>
                <w:szCs w:val="16"/>
              </w:rPr>
              <w:tab/>
              <w:t>Los procedimientos de operación;</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operating procedures; </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2)</w:t>
            </w:r>
            <w:r w:rsidRPr="00EE7A3F">
              <w:rPr>
                <w:rFonts w:ascii="Verdana" w:hAnsi="Verdana"/>
                <w:sz w:val="16"/>
                <w:szCs w:val="16"/>
              </w:rPr>
              <w:tab/>
              <w:t>La formulación durante las operaciones con sustancias químicas peligrosas;</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formulation during the operations with hazardous chemical substances; </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3)</w:t>
            </w:r>
            <w:r w:rsidRPr="00EE7A3F">
              <w:rPr>
                <w:rFonts w:ascii="Verdana" w:hAnsi="Verdana"/>
                <w:sz w:val="16"/>
                <w:szCs w:val="16"/>
              </w:rPr>
              <w:tab/>
              <w:t>Los productos derivados de las operaciones con sustancias químicas peligrosas, y</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products derived from the operations with hazardous chemical substances, and</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4)</w:t>
            </w:r>
            <w:r w:rsidRPr="00EE7A3F">
              <w:rPr>
                <w:rFonts w:ascii="Verdana" w:hAnsi="Verdana"/>
                <w:sz w:val="16"/>
                <w:szCs w:val="16"/>
              </w:rPr>
              <w:tab/>
              <w:t>Las condiciones de operación, considerando sus variables y rangos;</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operating conditions, considering their variable and ranges;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El equipo y la instrumentación, por:</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equipment and the instrumentation, for: </w:t>
            </w:r>
          </w:p>
        </w:tc>
      </w:tr>
      <w:tr w:rsidR="00EE7A3F" w:rsidRPr="00EE7A3F"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1)</w:t>
            </w:r>
            <w:r w:rsidRPr="00EE7A3F">
              <w:rPr>
                <w:rFonts w:ascii="Verdana" w:hAnsi="Verdana"/>
                <w:sz w:val="16"/>
                <w:szCs w:val="16"/>
              </w:rPr>
              <w:tab/>
              <w:t>Los materiales de construcción;</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The construction materials;</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2)</w:t>
            </w:r>
            <w:r w:rsidRPr="00EE7A3F">
              <w:rPr>
                <w:rFonts w:ascii="Verdana" w:hAnsi="Verdana"/>
                <w:sz w:val="16"/>
                <w:szCs w:val="16"/>
              </w:rPr>
              <w:tab/>
              <w:t>Las especificaciones del equipo;</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specifications of the equipment; </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3)</w:t>
            </w:r>
            <w:r w:rsidRPr="00EE7A3F">
              <w:rPr>
                <w:rFonts w:ascii="Verdana" w:hAnsi="Verdana"/>
                <w:sz w:val="16"/>
                <w:szCs w:val="16"/>
              </w:rPr>
              <w:tab/>
              <w:t>Los arreglos previos de tuberías;</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previous arrangements of pipes;</w:t>
            </w:r>
          </w:p>
        </w:tc>
      </w:tr>
      <w:tr w:rsidR="00EE7A3F" w:rsidRPr="00EE7A3F"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4)</w:t>
            </w:r>
            <w:r w:rsidRPr="00EE7A3F">
              <w:rPr>
                <w:rFonts w:ascii="Verdana" w:hAnsi="Verdana"/>
                <w:sz w:val="16"/>
                <w:szCs w:val="16"/>
              </w:rPr>
              <w:tab/>
              <w:t>Los equipos experimentales, y</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 The experimental equipment, and</w:t>
            </w:r>
          </w:p>
        </w:tc>
      </w:tr>
      <w:tr w:rsidR="00EE7A3F" w:rsidRPr="00681B2B" w:rsidTr="009609C6">
        <w:tc>
          <w:tcPr>
            <w:tcW w:w="4779" w:type="dxa"/>
          </w:tcPr>
          <w:p w:rsidR="00EE7A3F" w:rsidRPr="00EE7A3F" w:rsidRDefault="00EE7A3F" w:rsidP="00810A96">
            <w:pPr>
              <w:pStyle w:val="INCISO"/>
              <w:spacing w:line="234" w:lineRule="exact"/>
              <w:ind w:left="0" w:firstLine="0"/>
              <w:rPr>
                <w:rFonts w:ascii="Verdana" w:hAnsi="Verdana"/>
                <w:sz w:val="16"/>
                <w:szCs w:val="16"/>
              </w:rPr>
            </w:pPr>
            <w:r w:rsidRPr="00EE7A3F">
              <w:rPr>
                <w:rFonts w:ascii="Verdana" w:hAnsi="Verdana"/>
                <w:b/>
                <w:sz w:val="16"/>
                <w:szCs w:val="16"/>
              </w:rPr>
              <w:t>5)</w:t>
            </w:r>
            <w:r w:rsidRPr="00EE7A3F">
              <w:rPr>
                <w:rFonts w:ascii="Verdana" w:hAnsi="Verdana"/>
                <w:sz w:val="16"/>
                <w:szCs w:val="16"/>
              </w:rPr>
              <w:tab/>
              <w:t>Las adecuaciones en los controles del proceso y alarmas;</w:t>
            </w:r>
          </w:p>
        </w:tc>
        <w:tc>
          <w:tcPr>
            <w:tcW w:w="4779" w:type="dxa"/>
          </w:tcPr>
          <w:p w:rsidR="00EE7A3F" w:rsidRPr="00A83E28" w:rsidRDefault="00A83E28" w:rsidP="00810A96">
            <w:pPr>
              <w:pStyle w:val="INCISO"/>
              <w:spacing w:line="234"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adaptations in the controls of the process and alarms; </w:t>
            </w:r>
          </w:p>
        </w:tc>
      </w:tr>
      <w:tr w:rsidR="00EE7A3F" w:rsidRPr="00EE7A3F"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nuevos equipos;</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new equipment;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equipos no disponibles en el mercado;</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equipment not available on the market;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Las energías empleadas, y</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 The energy employed, and</w:t>
            </w:r>
          </w:p>
        </w:tc>
      </w:tr>
      <w:tr w:rsidR="00EE7A3F" w:rsidRPr="00EE7A3F"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La experimentación.</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sidRPr="00A83E28">
              <w:rPr>
                <w:rFonts w:ascii="Verdana" w:hAnsi="Verdana"/>
                <w:b/>
                <w:sz w:val="16"/>
                <w:szCs w:val="16"/>
                <w:lang w:val="en-US"/>
              </w:rPr>
              <w:t xml:space="preserve">g) </w:t>
            </w:r>
            <w:r w:rsidRPr="00A83E28">
              <w:rPr>
                <w:rFonts w:ascii="Verdana" w:hAnsi="Verdana"/>
                <w:sz w:val="16"/>
                <w:szCs w:val="16"/>
                <w:lang w:val="en-US"/>
              </w:rPr>
              <w:t xml:space="preserve">The experimentation. </w:t>
            </w:r>
          </w:p>
        </w:tc>
      </w:tr>
      <w:tr w:rsidR="00EE7A3F" w:rsidRPr="00681B2B" w:rsidTr="009609C6">
        <w:tc>
          <w:tcPr>
            <w:tcW w:w="4779" w:type="dxa"/>
          </w:tcPr>
          <w:p w:rsidR="00EE7A3F" w:rsidRPr="00EE7A3F" w:rsidRDefault="00EE7A3F" w:rsidP="00810A96">
            <w:pPr>
              <w:pStyle w:val="Texto"/>
              <w:spacing w:line="234" w:lineRule="exact"/>
              <w:ind w:firstLine="0"/>
              <w:rPr>
                <w:rFonts w:ascii="Verdana" w:hAnsi="Verdana"/>
                <w:sz w:val="16"/>
                <w:szCs w:val="16"/>
              </w:rPr>
            </w:pPr>
            <w:r w:rsidRPr="00EE7A3F">
              <w:rPr>
                <w:rFonts w:ascii="Verdana" w:hAnsi="Verdana"/>
                <w:b/>
                <w:sz w:val="16"/>
                <w:szCs w:val="16"/>
              </w:rPr>
              <w:t xml:space="preserve">11.3 </w:t>
            </w:r>
            <w:r w:rsidRPr="00EE7A3F">
              <w:rPr>
                <w:rFonts w:ascii="Verdana" w:hAnsi="Verdana"/>
                <w:sz w:val="16"/>
                <w:szCs w:val="16"/>
              </w:rPr>
              <w:t>La administración de cambios deberá considerar, antes de efectuar cualquier modificación en los procedimientos, los aspectos siguientes:</w:t>
            </w:r>
          </w:p>
        </w:tc>
        <w:tc>
          <w:tcPr>
            <w:tcW w:w="4779" w:type="dxa"/>
          </w:tcPr>
          <w:p w:rsidR="00EE7A3F" w:rsidRPr="00A83E28" w:rsidRDefault="00A83E28" w:rsidP="00810A96">
            <w:pPr>
              <w:pStyle w:val="Texto"/>
              <w:spacing w:line="234" w:lineRule="exact"/>
              <w:ind w:firstLine="0"/>
              <w:rPr>
                <w:rFonts w:ascii="Verdana" w:hAnsi="Verdana"/>
                <w:sz w:val="16"/>
                <w:szCs w:val="16"/>
                <w:lang w:val="en-US"/>
              </w:rPr>
            </w:pPr>
            <w:r>
              <w:rPr>
                <w:rFonts w:ascii="Verdana" w:hAnsi="Verdana"/>
                <w:b/>
                <w:sz w:val="16"/>
                <w:szCs w:val="16"/>
                <w:lang w:val="en-US"/>
              </w:rPr>
              <w:t xml:space="preserve">11.3 </w:t>
            </w:r>
            <w:r>
              <w:rPr>
                <w:rFonts w:ascii="Verdana" w:hAnsi="Verdana"/>
                <w:sz w:val="16"/>
                <w:szCs w:val="16"/>
                <w:lang w:val="en-US"/>
              </w:rPr>
              <w:t xml:space="preserve">The administration of changes must include, before making any modification in the procedures, the following aspects: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Las bases técnicas para el cambio propuesto;</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technical criteria for the change proposed;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propósito del cambio;</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purpose of the change;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El impacto del cambio para la seguridad y salud;</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impact of the change on health and safety;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Las modificaciones realizadas en la operación;</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modifications made in the operation;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Las modificaciones en las actividades de mantenimiento;</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modifications made in the maintenance activities;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Los requerimientos de autorización para el cambio propuesto, y</w:t>
            </w:r>
          </w:p>
        </w:tc>
        <w:tc>
          <w:tcPr>
            <w:tcW w:w="4779" w:type="dxa"/>
          </w:tcPr>
          <w:p w:rsidR="00EE7A3F" w:rsidRPr="00A83E28" w:rsidRDefault="00A83E28"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 The requirements for authorization for the proposed change, and</w:t>
            </w:r>
          </w:p>
        </w:tc>
      </w:tr>
      <w:tr w:rsidR="00EE7A3F" w:rsidRPr="00EE7A3F"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La información actualizada.</w:t>
            </w:r>
          </w:p>
        </w:tc>
        <w:tc>
          <w:tcPr>
            <w:tcW w:w="4779" w:type="dxa"/>
          </w:tcPr>
          <w:p w:rsidR="00EE7A3F" w:rsidRPr="00466759" w:rsidRDefault="00A83E28" w:rsidP="00810A96">
            <w:pPr>
              <w:pStyle w:val="ROMANOS"/>
              <w:spacing w:line="234" w:lineRule="exact"/>
              <w:ind w:left="0" w:firstLine="0"/>
              <w:rPr>
                <w:rFonts w:ascii="Verdana" w:hAnsi="Verdana"/>
                <w:sz w:val="16"/>
                <w:szCs w:val="16"/>
                <w:lang w:val="en-US"/>
              </w:rPr>
            </w:pPr>
            <w:r w:rsidRPr="00466759">
              <w:rPr>
                <w:rFonts w:ascii="Verdana" w:hAnsi="Verdana"/>
                <w:b/>
                <w:sz w:val="16"/>
                <w:szCs w:val="16"/>
                <w:lang w:val="en-US"/>
              </w:rPr>
              <w:t xml:space="preserve">g) </w:t>
            </w:r>
            <w:r w:rsidR="00466759" w:rsidRPr="00466759">
              <w:rPr>
                <w:rFonts w:ascii="Verdana" w:hAnsi="Verdana"/>
                <w:sz w:val="16"/>
                <w:szCs w:val="16"/>
                <w:lang w:val="en-US"/>
              </w:rPr>
              <w:t xml:space="preserve">The updated information. </w:t>
            </w:r>
          </w:p>
        </w:tc>
      </w:tr>
      <w:tr w:rsidR="00EE7A3F" w:rsidRPr="00681B2B" w:rsidTr="009609C6">
        <w:tc>
          <w:tcPr>
            <w:tcW w:w="4779" w:type="dxa"/>
          </w:tcPr>
          <w:p w:rsidR="00EE7A3F" w:rsidRPr="00EE7A3F" w:rsidRDefault="00EE7A3F" w:rsidP="00810A96">
            <w:pPr>
              <w:pStyle w:val="Texto"/>
              <w:spacing w:line="234" w:lineRule="exact"/>
              <w:ind w:firstLine="0"/>
              <w:rPr>
                <w:rFonts w:ascii="Verdana" w:hAnsi="Verdana"/>
                <w:sz w:val="16"/>
                <w:szCs w:val="16"/>
              </w:rPr>
            </w:pPr>
            <w:r w:rsidRPr="00EE7A3F">
              <w:rPr>
                <w:rFonts w:ascii="Verdana" w:hAnsi="Verdana"/>
                <w:b/>
                <w:sz w:val="16"/>
                <w:szCs w:val="16"/>
              </w:rPr>
              <w:t xml:space="preserve">11.4 </w:t>
            </w:r>
            <w:r w:rsidRPr="00EE7A3F">
              <w:rPr>
                <w:rFonts w:ascii="Verdana" w:hAnsi="Verdana"/>
                <w:sz w:val="16"/>
                <w:szCs w:val="16"/>
              </w:rPr>
              <w:t>La administración de cambios deberá contar con procedimientos escritos para:</w:t>
            </w:r>
          </w:p>
        </w:tc>
        <w:tc>
          <w:tcPr>
            <w:tcW w:w="4779" w:type="dxa"/>
          </w:tcPr>
          <w:p w:rsidR="00EE7A3F" w:rsidRPr="00466759" w:rsidRDefault="00466759" w:rsidP="00810A96">
            <w:pPr>
              <w:pStyle w:val="Texto"/>
              <w:spacing w:line="234" w:lineRule="exact"/>
              <w:ind w:firstLine="0"/>
              <w:rPr>
                <w:rFonts w:ascii="Verdana" w:hAnsi="Verdana"/>
                <w:sz w:val="16"/>
                <w:szCs w:val="16"/>
                <w:lang w:val="en-US"/>
              </w:rPr>
            </w:pPr>
            <w:r w:rsidRPr="00466759">
              <w:rPr>
                <w:rFonts w:ascii="Verdana" w:hAnsi="Verdana"/>
                <w:b/>
                <w:sz w:val="16"/>
                <w:szCs w:val="16"/>
                <w:lang w:val="en-US"/>
              </w:rPr>
              <w:t xml:space="preserve">11.4 </w:t>
            </w:r>
            <w:r w:rsidRPr="00466759">
              <w:rPr>
                <w:rFonts w:ascii="Verdana" w:hAnsi="Verdana"/>
                <w:sz w:val="16"/>
                <w:szCs w:val="16"/>
                <w:lang w:val="en-US"/>
              </w:rPr>
              <w:t xml:space="preserve">The administration of changes must have written procedures for: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 revisión de las operaciones del proceso;</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inspection of the operations of the process;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registro de los cambios;</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record of the changes;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El análisis de riesgos de los cambios por introducir;</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analysis of risks from the introduction of the changes;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 capacitación del personal para que reconozca los cambios y lo alerten de los mismos;</w:t>
            </w:r>
          </w:p>
        </w:tc>
        <w:tc>
          <w:tcPr>
            <w:tcW w:w="4779" w:type="dxa"/>
          </w:tcPr>
          <w:p w:rsidR="00EE7A3F" w:rsidRPr="00466759" w:rsidRDefault="00466759" w:rsidP="00466759">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training of the personnel for recognizing changes and for alerting them of the changes;</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La identificación y asignación de los responsables que tengan la facultad de hacer modificaciones;</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identification and assignment of the responsible persons that have authority for making modifications; </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El mecanismo para la autorización periódica de los cambios que se efectúen durante las cargas excesivas de trabajo, tales como el mantenimiento o arranques, y</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mechanism for the periodic authorization of the changes that are made during the excessive </w:t>
            </w:r>
            <w:r w:rsidR="00AC5FC6">
              <w:rPr>
                <w:rFonts w:ascii="Verdana" w:hAnsi="Verdana"/>
                <w:sz w:val="16"/>
                <w:szCs w:val="16"/>
                <w:lang w:val="en-US"/>
              </w:rPr>
              <w:t>workloads</w:t>
            </w:r>
            <w:r>
              <w:rPr>
                <w:rFonts w:ascii="Verdana" w:hAnsi="Verdana"/>
                <w:sz w:val="16"/>
                <w:szCs w:val="16"/>
                <w:lang w:val="en-US"/>
              </w:rPr>
              <w:t>, such as maintenance or startups, and</w:t>
            </w:r>
          </w:p>
        </w:tc>
      </w:tr>
      <w:tr w:rsidR="00EE7A3F" w:rsidRPr="00681B2B" w:rsidTr="009609C6">
        <w:tc>
          <w:tcPr>
            <w:tcW w:w="4779" w:type="dxa"/>
          </w:tcPr>
          <w:p w:rsidR="00EE7A3F" w:rsidRPr="00EE7A3F" w:rsidRDefault="00EE7A3F" w:rsidP="00810A96">
            <w:pPr>
              <w:pStyle w:val="ROMANOS"/>
              <w:spacing w:line="234"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Los tiempos máximos de duración de los cambios temporales, con la especificación de los requerimientos por cumplir y el responsable de su supervisión.</w:t>
            </w:r>
          </w:p>
        </w:tc>
        <w:tc>
          <w:tcPr>
            <w:tcW w:w="4779" w:type="dxa"/>
          </w:tcPr>
          <w:p w:rsidR="00EE7A3F" w:rsidRPr="00466759" w:rsidRDefault="00466759" w:rsidP="00810A96">
            <w:pPr>
              <w:pStyle w:val="ROMANOS"/>
              <w:spacing w:line="234" w:lineRule="exact"/>
              <w:ind w:left="0" w:firstLine="0"/>
              <w:rPr>
                <w:rFonts w:ascii="Verdana" w:hAnsi="Verdana"/>
                <w:sz w:val="16"/>
                <w:szCs w:val="16"/>
                <w:lang w:val="en-US"/>
              </w:rPr>
            </w:pPr>
            <w:r w:rsidRPr="00466759">
              <w:rPr>
                <w:rFonts w:ascii="Verdana" w:hAnsi="Verdana"/>
                <w:b/>
                <w:sz w:val="16"/>
                <w:szCs w:val="16"/>
                <w:lang w:val="en-US"/>
              </w:rPr>
              <w:t xml:space="preserve">g) </w:t>
            </w:r>
            <w:r w:rsidRPr="00466759">
              <w:rPr>
                <w:rFonts w:ascii="Verdana" w:hAnsi="Verdana"/>
                <w:sz w:val="16"/>
                <w:szCs w:val="16"/>
                <w:lang w:val="en-US"/>
              </w:rPr>
              <w:t xml:space="preserve">The maximum times of duration of temporary changes, with the specification of the requirements for compliance and the person responsible for their supervision. </w:t>
            </w:r>
          </w:p>
        </w:tc>
      </w:tr>
      <w:tr w:rsidR="00EE7A3F" w:rsidRPr="00681B2B" w:rsidTr="009609C6">
        <w:tc>
          <w:tcPr>
            <w:tcW w:w="4779" w:type="dxa"/>
          </w:tcPr>
          <w:p w:rsidR="00EE7A3F" w:rsidRPr="00EE7A3F" w:rsidRDefault="00EE7A3F" w:rsidP="00810A96">
            <w:pPr>
              <w:pStyle w:val="Texto"/>
              <w:spacing w:line="234" w:lineRule="exact"/>
              <w:ind w:firstLine="0"/>
              <w:rPr>
                <w:rFonts w:ascii="Verdana" w:hAnsi="Verdana"/>
                <w:color w:val="000000"/>
                <w:sz w:val="16"/>
                <w:szCs w:val="16"/>
              </w:rPr>
            </w:pPr>
            <w:r w:rsidRPr="00EE7A3F">
              <w:rPr>
                <w:rFonts w:ascii="Verdana" w:hAnsi="Verdana"/>
                <w:b/>
                <w:sz w:val="16"/>
                <w:szCs w:val="16"/>
              </w:rPr>
              <w:t xml:space="preserve">11.5 </w:t>
            </w:r>
            <w:r w:rsidRPr="00EE7A3F">
              <w:rPr>
                <w:rFonts w:ascii="Verdana" w:hAnsi="Verdana"/>
                <w:sz w:val="16"/>
                <w:szCs w:val="16"/>
              </w:rPr>
              <w:t>El procedimiento para la administración de cambios</w:t>
            </w:r>
            <w:r w:rsidRPr="00EE7A3F">
              <w:rPr>
                <w:rFonts w:ascii="Verdana" w:hAnsi="Verdana"/>
                <w:color w:val="000000"/>
                <w:sz w:val="16"/>
                <w:szCs w:val="16"/>
              </w:rPr>
              <w:t xml:space="preserve"> deberá contener, al menos, lo siguiente:</w:t>
            </w:r>
          </w:p>
        </w:tc>
        <w:tc>
          <w:tcPr>
            <w:tcW w:w="4779" w:type="dxa"/>
          </w:tcPr>
          <w:p w:rsidR="00EE7A3F" w:rsidRPr="00466759" w:rsidRDefault="00466759" w:rsidP="00810A96">
            <w:pPr>
              <w:pStyle w:val="Texto"/>
              <w:spacing w:line="234" w:lineRule="exact"/>
              <w:ind w:firstLine="0"/>
              <w:rPr>
                <w:rFonts w:ascii="Verdana" w:hAnsi="Verdana"/>
                <w:sz w:val="16"/>
                <w:szCs w:val="16"/>
                <w:lang w:val="en-US"/>
              </w:rPr>
            </w:pPr>
            <w:r w:rsidRPr="00466759">
              <w:rPr>
                <w:rFonts w:ascii="Verdana" w:hAnsi="Verdana"/>
                <w:b/>
                <w:sz w:val="16"/>
                <w:szCs w:val="16"/>
                <w:lang w:val="en-US"/>
              </w:rPr>
              <w:t xml:space="preserve">11.5 </w:t>
            </w:r>
            <w:r w:rsidRPr="00466759">
              <w:rPr>
                <w:rFonts w:ascii="Verdana" w:hAnsi="Verdana"/>
                <w:sz w:val="16"/>
                <w:szCs w:val="16"/>
                <w:lang w:val="en-US"/>
              </w:rPr>
              <w:t xml:space="preserve">The procedure </w:t>
            </w:r>
            <w:r>
              <w:rPr>
                <w:rFonts w:ascii="Verdana" w:hAnsi="Verdana"/>
                <w:sz w:val="16"/>
                <w:szCs w:val="16"/>
                <w:lang w:val="en-US"/>
              </w:rPr>
              <w:t xml:space="preserve">for the administration of changes must contain, at least, the following: </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El documento identificado con un número de folio o clave;</w:t>
            </w:r>
          </w:p>
        </w:tc>
        <w:tc>
          <w:tcPr>
            <w:tcW w:w="4779" w:type="dxa"/>
          </w:tcPr>
          <w:p w:rsidR="00EE7A3F" w:rsidRPr="00466759" w:rsidRDefault="00466759" w:rsidP="00810A96">
            <w:pPr>
              <w:pStyle w:val="texto0"/>
              <w:spacing w:line="234"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document identified with a folio or code number;</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resultado del análisis de riesgos por el cambio;</w:t>
            </w:r>
          </w:p>
        </w:tc>
        <w:tc>
          <w:tcPr>
            <w:tcW w:w="4779" w:type="dxa"/>
          </w:tcPr>
          <w:p w:rsidR="00EE7A3F" w:rsidRPr="00466759" w:rsidRDefault="00466759" w:rsidP="00810A96">
            <w:pPr>
              <w:pStyle w:val="texto0"/>
              <w:spacing w:line="23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results of the analysis of risks for the change; </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Los procedimientos de operación y de mantenimiento actualizados;</w:t>
            </w:r>
          </w:p>
        </w:tc>
        <w:tc>
          <w:tcPr>
            <w:tcW w:w="4779" w:type="dxa"/>
          </w:tcPr>
          <w:p w:rsidR="00EE7A3F" w:rsidRPr="00466759" w:rsidRDefault="00466759" w:rsidP="00466759">
            <w:pPr>
              <w:pStyle w:val="texto0"/>
              <w:spacing w:line="23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up to date operating procedures and maintenance procedures;</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planos, diagramas e información técnica actualizados;</w:t>
            </w:r>
          </w:p>
        </w:tc>
        <w:tc>
          <w:tcPr>
            <w:tcW w:w="4779" w:type="dxa"/>
          </w:tcPr>
          <w:p w:rsidR="00EE7A3F" w:rsidRPr="00466759" w:rsidRDefault="00466759" w:rsidP="00810A96">
            <w:pPr>
              <w:pStyle w:val="texto0"/>
              <w:spacing w:line="234"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up to date plans, diagrams and technical information; </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requerimientos de capacitación actualizados, y</w:t>
            </w:r>
          </w:p>
        </w:tc>
        <w:tc>
          <w:tcPr>
            <w:tcW w:w="4779" w:type="dxa"/>
          </w:tcPr>
          <w:p w:rsidR="00EE7A3F" w:rsidRPr="00466759" w:rsidRDefault="00466759" w:rsidP="00810A96">
            <w:pPr>
              <w:pStyle w:val="texto0"/>
              <w:spacing w:line="234"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up to date requirements for training, and </w:t>
            </w:r>
          </w:p>
        </w:tc>
      </w:tr>
      <w:tr w:rsidR="00EE7A3F" w:rsidRPr="00681B2B" w:rsidTr="009609C6">
        <w:tc>
          <w:tcPr>
            <w:tcW w:w="4779" w:type="dxa"/>
          </w:tcPr>
          <w:p w:rsidR="00EE7A3F" w:rsidRPr="00EE7A3F" w:rsidRDefault="00EE7A3F" w:rsidP="00810A96">
            <w:pPr>
              <w:pStyle w:val="texto0"/>
              <w:spacing w:line="234" w:lineRule="exact"/>
              <w:ind w:firstLine="0"/>
              <w:rPr>
                <w:rFonts w:ascii="Verdana" w:hAnsi="Verdana"/>
                <w:color w:val="000000"/>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 a</w:t>
            </w:r>
            <w:r w:rsidRPr="00EE7A3F">
              <w:rPr>
                <w:rFonts w:ascii="Verdana" w:hAnsi="Verdana"/>
                <w:color w:val="000000"/>
                <w:sz w:val="16"/>
                <w:szCs w:val="16"/>
              </w:rPr>
              <w:t>utorización y firma del personal responsable del cambio.</w:t>
            </w:r>
          </w:p>
        </w:tc>
        <w:tc>
          <w:tcPr>
            <w:tcW w:w="4779" w:type="dxa"/>
          </w:tcPr>
          <w:p w:rsidR="00EE7A3F" w:rsidRPr="00DE010F" w:rsidRDefault="00466759" w:rsidP="00810A96">
            <w:pPr>
              <w:pStyle w:val="texto0"/>
              <w:spacing w:line="234" w:lineRule="exact"/>
              <w:ind w:firstLine="0"/>
              <w:rPr>
                <w:rFonts w:ascii="Verdana" w:hAnsi="Verdana"/>
                <w:sz w:val="16"/>
                <w:szCs w:val="16"/>
                <w:lang w:val="en-US"/>
              </w:rPr>
            </w:pPr>
            <w:r w:rsidRPr="00DE010F">
              <w:rPr>
                <w:rFonts w:ascii="Verdana" w:hAnsi="Verdana"/>
                <w:b/>
                <w:sz w:val="16"/>
                <w:szCs w:val="16"/>
                <w:lang w:val="en-US"/>
              </w:rPr>
              <w:t xml:space="preserve">f) </w:t>
            </w:r>
            <w:r w:rsidRPr="00DE010F">
              <w:rPr>
                <w:rFonts w:ascii="Verdana" w:hAnsi="Verdana"/>
                <w:sz w:val="16"/>
                <w:szCs w:val="16"/>
                <w:lang w:val="en-US"/>
              </w:rPr>
              <w:t xml:space="preserve">The authorization and signature of the personnel responsible for the change. </w:t>
            </w:r>
          </w:p>
        </w:tc>
      </w:tr>
      <w:tr w:rsidR="00EE7A3F" w:rsidRPr="00681B2B" w:rsidTr="009609C6">
        <w:tc>
          <w:tcPr>
            <w:tcW w:w="4779" w:type="dxa"/>
          </w:tcPr>
          <w:p w:rsidR="00EE7A3F" w:rsidRPr="00EE7A3F" w:rsidRDefault="00EE7A3F" w:rsidP="00810A96">
            <w:pPr>
              <w:pStyle w:val="Texto"/>
              <w:spacing w:line="226" w:lineRule="exact"/>
              <w:ind w:firstLine="0"/>
              <w:rPr>
                <w:rFonts w:ascii="Verdana" w:hAnsi="Verdana"/>
                <w:b/>
                <w:color w:val="000000"/>
                <w:sz w:val="16"/>
                <w:szCs w:val="16"/>
              </w:rPr>
            </w:pPr>
            <w:r w:rsidRPr="00EE7A3F">
              <w:rPr>
                <w:rFonts w:ascii="Verdana" w:hAnsi="Verdana"/>
                <w:b/>
                <w:color w:val="000000"/>
                <w:sz w:val="16"/>
                <w:szCs w:val="16"/>
              </w:rPr>
              <w:t>12. Plan de atención a emergencias</w:t>
            </w:r>
          </w:p>
        </w:tc>
        <w:tc>
          <w:tcPr>
            <w:tcW w:w="4779" w:type="dxa"/>
          </w:tcPr>
          <w:p w:rsidR="00EE7A3F" w:rsidRPr="00466759" w:rsidRDefault="00466759" w:rsidP="00810A96">
            <w:pPr>
              <w:pStyle w:val="Texto"/>
              <w:spacing w:line="226" w:lineRule="exact"/>
              <w:ind w:firstLine="0"/>
              <w:rPr>
                <w:rFonts w:ascii="Verdana" w:hAnsi="Verdana"/>
                <w:b/>
                <w:color w:val="000000"/>
                <w:sz w:val="16"/>
                <w:szCs w:val="16"/>
                <w:lang w:val="en-US"/>
              </w:rPr>
            </w:pPr>
            <w:r w:rsidRPr="00466759">
              <w:rPr>
                <w:rFonts w:ascii="Verdana" w:hAnsi="Verdana"/>
                <w:b/>
                <w:color w:val="000000"/>
                <w:sz w:val="16"/>
                <w:szCs w:val="16"/>
                <w:lang w:val="en-US"/>
              </w:rPr>
              <w:t>12. Plan of attention to emergencies</w:t>
            </w:r>
          </w:p>
        </w:tc>
      </w:tr>
      <w:tr w:rsidR="00EE7A3F" w:rsidRPr="00681B2B" w:rsidTr="009609C6">
        <w:tc>
          <w:tcPr>
            <w:tcW w:w="4779" w:type="dxa"/>
          </w:tcPr>
          <w:p w:rsidR="00EE7A3F" w:rsidRPr="00EE7A3F" w:rsidRDefault="00EE7A3F" w:rsidP="00810A96">
            <w:pPr>
              <w:pStyle w:val="Texto"/>
              <w:spacing w:line="226" w:lineRule="exact"/>
              <w:ind w:firstLine="0"/>
              <w:rPr>
                <w:rFonts w:ascii="Verdana" w:hAnsi="Verdana"/>
                <w:color w:val="000000"/>
                <w:sz w:val="16"/>
                <w:szCs w:val="16"/>
              </w:rPr>
            </w:pPr>
            <w:r w:rsidRPr="00EE7A3F">
              <w:rPr>
                <w:rFonts w:ascii="Verdana" w:hAnsi="Verdana"/>
                <w:b/>
                <w:color w:val="000000"/>
                <w:sz w:val="16"/>
                <w:szCs w:val="16"/>
              </w:rPr>
              <w:t xml:space="preserve">12.1 </w:t>
            </w:r>
            <w:r w:rsidRPr="00EE7A3F">
              <w:rPr>
                <w:rFonts w:ascii="Verdana" w:hAnsi="Verdana"/>
                <w:color w:val="000000"/>
                <w:sz w:val="16"/>
                <w:szCs w:val="16"/>
              </w:rPr>
              <w:t>El plan de atención a emergencias deberá contener, según aplique, lo siguiente:</w:t>
            </w:r>
          </w:p>
        </w:tc>
        <w:tc>
          <w:tcPr>
            <w:tcW w:w="4779" w:type="dxa"/>
          </w:tcPr>
          <w:p w:rsidR="00EE7A3F" w:rsidRPr="00466759" w:rsidRDefault="00466759" w:rsidP="00810A96">
            <w:pPr>
              <w:pStyle w:val="Texto"/>
              <w:spacing w:line="226" w:lineRule="exact"/>
              <w:ind w:firstLine="0"/>
              <w:rPr>
                <w:rFonts w:ascii="Verdana" w:hAnsi="Verdana"/>
                <w:color w:val="000000"/>
                <w:sz w:val="16"/>
                <w:szCs w:val="16"/>
                <w:lang w:val="en-US"/>
              </w:rPr>
            </w:pPr>
            <w:r>
              <w:rPr>
                <w:rFonts w:ascii="Verdana" w:hAnsi="Verdana"/>
                <w:b/>
                <w:color w:val="000000"/>
                <w:sz w:val="16"/>
                <w:szCs w:val="16"/>
                <w:lang w:val="en-US"/>
              </w:rPr>
              <w:t xml:space="preserve">12.1 </w:t>
            </w:r>
            <w:r>
              <w:rPr>
                <w:rFonts w:ascii="Verdana" w:hAnsi="Verdana"/>
                <w:color w:val="000000"/>
                <w:sz w:val="16"/>
                <w:szCs w:val="16"/>
                <w:lang w:val="en-US"/>
              </w:rPr>
              <w:t xml:space="preserve"> The plan of attention to emergencies must contain, as applicable, the following: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a)</w:t>
            </w:r>
            <w:r w:rsidRPr="00EE7A3F">
              <w:rPr>
                <w:rFonts w:ascii="Verdana" w:hAnsi="Verdana"/>
                <w:b/>
                <w:sz w:val="16"/>
                <w:szCs w:val="16"/>
                <w:lang w:val="es-ES_tradnl"/>
              </w:rPr>
              <w:tab/>
            </w:r>
            <w:r w:rsidRPr="00EE7A3F">
              <w:rPr>
                <w:rFonts w:ascii="Verdana" w:hAnsi="Verdana"/>
                <w:sz w:val="16"/>
                <w:szCs w:val="16"/>
                <w:lang w:val="es-ES_tradnl"/>
              </w:rPr>
              <w:t>Los diferentes escenarios de emergencia en el centro de trabajo;</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different scenarios of emergency in the workplace;</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b)</w:t>
            </w:r>
            <w:r w:rsidRPr="00EE7A3F">
              <w:rPr>
                <w:rFonts w:ascii="Verdana" w:hAnsi="Verdana"/>
                <w:b/>
                <w:sz w:val="16"/>
                <w:szCs w:val="16"/>
                <w:lang w:val="es-ES_tradnl"/>
              </w:rPr>
              <w:tab/>
            </w:r>
            <w:r w:rsidRPr="00EE7A3F">
              <w:rPr>
                <w:rFonts w:ascii="Verdana" w:hAnsi="Verdana"/>
                <w:sz w:val="16"/>
                <w:szCs w:val="16"/>
                <w:lang w:val="es-ES_tradnl"/>
              </w:rPr>
              <w:t>La identificación y localización de las áreas, locales o edificios donde se ubican los procesos y equipos críticos que manejen sustancias químicas peligrosas;</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identification and location of the areas, locales or buildings where the critical processes and equipment are located that handle hazardous chemical substances;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c)</w:t>
            </w:r>
            <w:r w:rsidRPr="00EE7A3F">
              <w:rPr>
                <w:rFonts w:ascii="Verdana" w:hAnsi="Verdana"/>
                <w:b/>
                <w:sz w:val="16"/>
                <w:szCs w:val="16"/>
                <w:lang w:val="es-ES_tradnl"/>
              </w:rPr>
              <w:tab/>
            </w:r>
            <w:r w:rsidRPr="00EE7A3F">
              <w:rPr>
                <w:rFonts w:ascii="Verdana" w:hAnsi="Verdana"/>
                <w:sz w:val="16"/>
                <w:szCs w:val="16"/>
                <w:lang w:val="es-ES_tradnl"/>
              </w:rPr>
              <w:t>La identificación de las rutas de evacuación, salidas y escaleras de emergencia, zonas de menor riesgo y puntos de reunión, entre otros;</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identification of the evacuation routes, exits and emergency stairs, zones of lower risk and meeting points, among others;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d)</w:t>
            </w:r>
            <w:r w:rsidRPr="00EE7A3F">
              <w:rPr>
                <w:rFonts w:ascii="Verdana" w:hAnsi="Verdana"/>
                <w:b/>
                <w:sz w:val="16"/>
                <w:szCs w:val="16"/>
                <w:lang w:val="es-ES_tradnl"/>
              </w:rPr>
              <w:tab/>
            </w:r>
            <w:r w:rsidRPr="00EE7A3F">
              <w:rPr>
                <w:rFonts w:ascii="Verdana" w:hAnsi="Verdana"/>
                <w:sz w:val="16"/>
                <w:szCs w:val="16"/>
                <w:lang w:val="es-ES_tradnl"/>
              </w:rPr>
              <w:t>Los tipos de brigadas del centro de trabajo -de comunicación, de evacuación y de primeros auxilios-, con responsabilidades y funciones por desarrollar;</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types of brigades in the workplace – of communication, evacuation, and first aid, with responsibilities and functions to carry out;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e)</w:t>
            </w:r>
            <w:r w:rsidRPr="00EE7A3F">
              <w:rPr>
                <w:rFonts w:ascii="Verdana" w:hAnsi="Verdana"/>
                <w:b/>
                <w:sz w:val="16"/>
                <w:szCs w:val="16"/>
                <w:lang w:val="es-ES_tradnl"/>
              </w:rPr>
              <w:tab/>
            </w:r>
            <w:r w:rsidRPr="00EE7A3F">
              <w:rPr>
                <w:rFonts w:ascii="Verdana" w:hAnsi="Verdana"/>
                <w:sz w:val="16"/>
                <w:szCs w:val="16"/>
                <w:lang w:val="es-ES_tradnl"/>
              </w:rPr>
              <w:t>La realización de los simulacros de emergencias, de acuerdo con los riesgos que se puedan presentar, al menos con una periodicidad semestral;</w:t>
            </w:r>
          </w:p>
        </w:tc>
        <w:tc>
          <w:tcPr>
            <w:tcW w:w="4779" w:type="dxa"/>
          </w:tcPr>
          <w:p w:rsidR="00EE7A3F" w:rsidRPr="00466759" w:rsidRDefault="00466759" w:rsidP="00466759">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performance of the emergency drills, according to the risks that can present themselves, at least six months;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f)</w:t>
            </w:r>
            <w:r w:rsidRPr="00EE7A3F">
              <w:rPr>
                <w:rFonts w:ascii="Verdana" w:hAnsi="Verdana"/>
                <w:b/>
                <w:sz w:val="16"/>
                <w:szCs w:val="16"/>
                <w:lang w:val="es-ES_tradnl"/>
              </w:rPr>
              <w:tab/>
            </w:r>
            <w:r w:rsidRPr="00EE7A3F">
              <w:rPr>
                <w:rFonts w:ascii="Verdana" w:hAnsi="Verdana"/>
                <w:sz w:val="16"/>
                <w:szCs w:val="16"/>
                <w:lang w:val="es-ES_tradnl"/>
              </w:rPr>
              <w:t>El procedimiento de alertamiento, en caso de ocurrir una emergencia, de conformidad con el mecanismo de detección implantado;</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 The alerting procedure, when an emergency occurs, in conformity with the detection mechanism implemented;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g)</w:t>
            </w:r>
            <w:r w:rsidRPr="00EE7A3F">
              <w:rPr>
                <w:rFonts w:ascii="Verdana" w:hAnsi="Verdana"/>
                <w:b/>
                <w:sz w:val="16"/>
                <w:szCs w:val="16"/>
                <w:lang w:val="es-ES_tradnl"/>
              </w:rPr>
              <w:tab/>
            </w:r>
            <w:r w:rsidRPr="00EE7A3F">
              <w:rPr>
                <w:rFonts w:ascii="Verdana" w:hAnsi="Verdana"/>
                <w:sz w:val="16"/>
                <w:szCs w:val="16"/>
                <w:lang w:val="es-ES_tradnl"/>
              </w:rPr>
              <w:t>Los criterios para solicitar auxilio exterior ante una emergencia que pueda culminar en accidente mayor, considerando el reconocimiento de la emergencia y el directorio de los cuerpos especializados de la localidad;</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criteria for requesting external help in an emergency that can culminate in a major accident, considering the recognition of the emergency and the directory for the specialized bodies of that location;</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DE010F">
              <w:rPr>
                <w:rFonts w:ascii="Verdana" w:hAnsi="Verdana"/>
                <w:b/>
                <w:sz w:val="16"/>
                <w:szCs w:val="16"/>
                <w:lang w:val="es-MX"/>
              </w:rPr>
              <w:t>h)</w:t>
            </w:r>
            <w:r w:rsidRPr="00DE010F">
              <w:rPr>
                <w:rFonts w:ascii="Verdana" w:hAnsi="Verdana"/>
                <w:b/>
                <w:sz w:val="16"/>
                <w:szCs w:val="16"/>
                <w:lang w:val="es-MX"/>
              </w:rPr>
              <w:tab/>
            </w:r>
            <w:r w:rsidRPr="00DE010F">
              <w:rPr>
                <w:rFonts w:ascii="Verdana" w:hAnsi="Verdana"/>
                <w:sz w:val="16"/>
                <w:szCs w:val="16"/>
                <w:lang w:val="es-MX"/>
              </w:rPr>
              <w:t>El procedimiento para la evacuación de los trabajad</w:t>
            </w:r>
            <w:r w:rsidRPr="00EE7A3F">
              <w:rPr>
                <w:rFonts w:ascii="Verdana" w:hAnsi="Verdana"/>
                <w:sz w:val="16"/>
                <w:szCs w:val="16"/>
                <w:lang w:val="es-ES_tradnl"/>
              </w:rPr>
              <w:t>ores, contratistas, patrones y visitantes, entre otros, considerando a las personas con discapacidad;</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procedure for the evacuation of the workers, contractors, employers and visitors, among others, considering persons with a handicap;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lang w:val="es-ES_tradnl"/>
              </w:rPr>
              <w:t>i)</w:t>
            </w:r>
            <w:r w:rsidRPr="00EE7A3F">
              <w:rPr>
                <w:rFonts w:ascii="Verdana" w:hAnsi="Verdana"/>
                <w:b/>
                <w:sz w:val="16"/>
                <w:szCs w:val="16"/>
                <w:lang w:val="es-ES_tradnl"/>
              </w:rPr>
              <w:tab/>
            </w:r>
            <w:r w:rsidRPr="00EE7A3F">
              <w:rPr>
                <w:rFonts w:ascii="Verdana" w:hAnsi="Verdana"/>
                <w:sz w:val="16"/>
                <w:szCs w:val="16"/>
                <w:lang w:val="es-ES_tradnl"/>
              </w:rPr>
              <w:t>Los</w:t>
            </w:r>
            <w:r w:rsidRPr="00EE7A3F">
              <w:rPr>
                <w:rFonts w:ascii="Verdana" w:hAnsi="Verdana"/>
                <w:sz w:val="16"/>
                <w:szCs w:val="16"/>
              </w:rPr>
              <w:t xml:space="preserve"> procedimientos para la operación de los equipos, herramientas y sistemas de emergencia;</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 The procedures for the operation of the equipment, tools, and emergency systems;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lang w:val="es-ES_tradnl"/>
              </w:rPr>
              <w:t>j)</w:t>
            </w:r>
            <w:r w:rsidRPr="00EE7A3F">
              <w:rPr>
                <w:rFonts w:ascii="Verdana" w:hAnsi="Verdana"/>
                <w:b/>
                <w:sz w:val="16"/>
                <w:szCs w:val="16"/>
                <w:lang w:val="es-ES_tradnl"/>
              </w:rPr>
              <w:tab/>
            </w:r>
            <w:r w:rsidRPr="00EE7A3F">
              <w:rPr>
                <w:rFonts w:ascii="Verdana" w:hAnsi="Verdana"/>
                <w:sz w:val="16"/>
                <w:szCs w:val="16"/>
                <w:lang w:val="es-ES_tradnl"/>
              </w:rPr>
              <w:t>El</w:t>
            </w:r>
            <w:r w:rsidRPr="00EE7A3F">
              <w:rPr>
                <w:rFonts w:ascii="Verdana" w:hAnsi="Verdana"/>
                <w:sz w:val="16"/>
                <w:szCs w:val="16"/>
              </w:rPr>
              <w:t xml:space="preserve"> uso del equipo de protección personal para los integrantes de las brigadas;</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 use of the personal protective equipment for the members of the brigades;</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b/>
                <w:sz w:val="16"/>
                <w:szCs w:val="16"/>
                <w:lang w:val="es-ES_tradnl"/>
              </w:rPr>
            </w:pPr>
            <w:r w:rsidRPr="00EE7A3F">
              <w:rPr>
                <w:rFonts w:ascii="Verdana" w:hAnsi="Verdana"/>
                <w:b/>
                <w:sz w:val="16"/>
                <w:szCs w:val="16"/>
                <w:lang w:val="es-ES_tradnl"/>
              </w:rPr>
              <w:t>k)</w:t>
            </w:r>
            <w:r w:rsidRPr="00EE7A3F">
              <w:rPr>
                <w:rFonts w:ascii="Verdana" w:hAnsi="Verdana"/>
                <w:b/>
                <w:sz w:val="16"/>
                <w:szCs w:val="16"/>
                <w:lang w:val="es-ES_tradnl"/>
              </w:rPr>
              <w:tab/>
            </w:r>
            <w:r w:rsidRPr="00EE7A3F">
              <w:rPr>
                <w:rFonts w:ascii="Verdana" w:hAnsi="Verdana"/>
                <w:sz w:val="16"/>
                <w:szCs w:val="16"/>
                <w:lang w:val="es-ES_tradnl"/>
              </w:rPr>
              <w:t>El protocolo a seguir en la sesión del control de mando a los cuerpos especializados de atención a emergencias externos;</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protocol to follow in the command control session on the specialized bodies of attention to external emergencies;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b/>
                <w:sz w:val="16"/>
                <w:szCs w:val="16"/>
                <w:lang w:val="es-ES_tradnl"/>
              </w:rPr>
            </w:pPr>
            <w:r w:rsidRPr="00EE7A3F">
              <w:rPr>
                <w:rFonts w:ascii="Verdana" w:hAnsi="Verdana"/>
                <w:b/>
                <w:sz w:val="16"/>
                <w:szCs w:val="16"/>
                <w:lang w:val="es-ES_tradnl"/>
              </w:rPr>
              <w:t>l)</w:t>
            </w:r>
            <w:r w:rsidRPr="00EE7A3F">
              <w:rPr>
                <w:rFonts w:ascii="Verdana" w:hAnsi="Verdana"/>
                <w:b/>
                <w:sz w:val="16"/>
                <w:szCs w:val="16"/>
                <w:lang w:val="es-ES_tradnl"/>
              </w:rPr>
              <w:tab/>
            </w:r>
            <w:r w:rsidRPr="00EE7A3F">
              <w:rPr>
                <w:rFonts w:ascii="Verdana" w:hAnsi="Verdana"/>
                <w:sz w:val="16"/>
                <w:szCs w:val="16"/>
                <w:lang w:val="es-ES_tradnl"/>
              </w:rPr>
              <w:t>Los mecanismos de coordinación de los integrantes de las brigadas de emergencia con los cuerpos especializados de atención a emergencias externos;</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The mechanisms of coordination of the members of the emergency brigades with the specialized bodies for the attention to external emergencies;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m)</w:t>
            </w:r>
            <w:r w:rsidRPr="00EE7A3F">
              <w:rPr>
                <w:rFonts w:ascii="Verdana" w:hAnsi="Verdana"/>
                <w:b/>
                <w:sz w:val="16"/>
                <w:szCs w:val="16"/>
              </w:rPr>
              <w:tab/>
            </w:r>
            <w:r w:rsidRPr="00EE7A3F">
              <w:rPr>
                <w:rFonts w:ascii="Verdana" w:hAnsi="Verdana"/>
                <w:sz w:val="16"/>
                <w:szCs w:val="16"/>
              </w:rPr>
              <w:t>El procedimiento de descontaminación de los brigadistas, ropa y equipo;</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m) </w:t>
            </w:r>
            <w:r>
              <w:rPr>
                <w:rFonts w:ascii="Verdana" w:hAnsi="Verdana"/>
                <w:sz w:val="16"/>
                <w:szCs w:val="16"/>
                <w:lang w:val="en-US"/>
              </w:rPr>
              <w:t xml:space="preserve"> The decontamination procedure of the brigade members, clothing and equipment;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rPr>
              <w:t>n)</w:t>
            </w:r>
            <w:r w:rsidRPr="00EE7A3F">
              <w:rPr>
                <w:rFonts w:ascii="Verdana" w:hAnsi="Verdana"/>
                <w:b/>
                <w:sz w:val="16"/>
                <w:szCs w:val="16"/>
              </w:rPr>
              <w:tab/>
            </w:r>
            <w:r w:rsidRPr="00EE7A3F">
              <w:rPr>
                <w:rFonts w:ascii="Verdana" w:hAnsi="Verdana"/>
                <w:sz w:val="16"/>
                <w:szCs w:val="16"/>
              </w:rPr>
              <w:t>Los</w:t>
            </w:r>
            <w:r w:rsidRPr="00EE7A3F">
              <w:rPr>
                <w:rFonts w:ascii="Verdana" w:hAnsi="Verdana"/>
                <w:sz w:val="16"/>
                <w:szCs w:val="16"/>
                <w:lang w:val="es-ES_tradnl"/>
              </w:rPr>
              <w:t xml:space="preserve"> procedimientos para la identificación de daños y la evaluación de las condiciones de seguridad del centro de trabajo después de la emergencia;</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n) </w:t>
            </w:r>
            <w:r>
              <w:rPr>
                <w:rFonts w:ascii="Verdana" w:hAnsi="Verdana"/>
                <w:sz w:val="16"/>
                <w:szCs w:val="16"/>
                <w:lang w:val="en-US"/>
              </w:rPr>
              <w:t xml:space="preserve">The procedures for the identification of the damages and the evaluation of the safety conditions of the workplace after the emergency;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o)</w:t>
            </w:r>
            <w:r w:rsidRPr="00EE7A3F">
              <w:rPr>
                <w:rFonts w:ascii="Verdana" w:hAnsi="Verdana"/>
                <w:b/>
                <w:sz w:val="16"/>
                <w:szCs w:val="16"/>
                <w:lang w:val="es-ES_tradnl"/>
              </w:rPr>
              <w:tab/>
            </w:r>
            <w:r w:rsidRPr="00EE7A3F">
              <w:rPr>
                <w:rFonts w:ascii="Verdana" w:hAnsi="Verdana"/>
                <w:sz w:val="16"/>
                <w:szCs w:val="16"/>
                <w:lang w:val="es-ES_tradnl"/>
              </w:rPr>
              <w:t>El procedimiento para el retorno a actividades normales de operación;</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o) </w:t>
            </w:r>
            <w:r>
              <w:rPr>
                <w:rFonts w:ascii="Verdana" w:hAnsi="Verdana"/>
                <w:sz w:val="16"/>
                <w:szCs w:val="16"/>
                <w:lang w:val="en-US"/>
              </w:rPr>
              <w:t xml:space="preserve">The procedure for the return to normal operation activities;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p)</w:t>
            </w:r>
            <w:r w:rsidRPr="00EE7A3F">
              <w:rPr>
                <w:rFonts w:ascii="Verdana" w:hAnsi="Verdana"/>
                <w:b/>
                <w:sz w:val="16"/>
                <w:szCs w:val="16"/>
                <w:lang w:val="es-ES_tradnl"/>
              </w:rPr>
              <w:tab/>
            </w:r>
            <w:r w:rsidRPr="00EE7A3F">
              <w:rPr>
                <w:rFonts w:ascii="Verdana" w:hAnsi="Verdana"/>
                <w:sz w:val="16"/>
                <w:szCs w:val="16"/>
                <w:lang w:val="es-ES_tradnl"/>
              </w:rPr>
              <w:t>Los recursos para su implementación, y</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p) </w:t>
            </w:r>
            <w:r>
              <w:rPr>
                <w:rFonts w:ascii="Verdana" w:hAnsi="Verdana"/>
                <w:sz w:val="16"/>
                <w:szCs w:val="16"/>
                <w:lang w:val="en-US"/>
              </w:rPr>
              <w:t xml:space="preserve">The resources for their implementation, and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lang w:val="es-ES_tradnl"/>
              </w:rPr>
            </w:pPr>
            <w:r w:rsidRPr="00EE7A3F">
              <w:rPr>
                <w:rFonts w:ascii="Verdana" w:hAnsi="Verdana"/>
                <w:b/>
                <w:sz w:val="16"/>
                <w:szCs w:val="16"/>
                <w:lang w:val="es-ES_tradnl"/>
              </w:rPr>
              <w:t>q)</w:t>
            </w:r>
            <w:r w:rsidRPr="00EE7A3F">
              <w:rPr>
                <w:rFonts w:ascii="Verdana" w:hAnsi="Verdana"/>
                <w:b/>
                <w:sz w:val="16"/>
                <w:szCs w:val="16"/>
                <w:lang w:val="es-ES_tradnl"/>
              </w:rPr>
              <w:tab/>
            </w:r>
            <w:r w:rsidRPr="00EE7A3F">
              <w:rPr>
                <w:rFonts w:ascii="Verdana" w:hAnsi="Verdana"/>
                <w:sz w:val="16"/>
                <w:szCs w:val="16"/>
                <w:lang w:val="es-ES_tradnl"/>
              </w:rPr>
              <w:t>El responsable o responsables de su ejecución.</w:t>
            </w:r>
          </w:p>
        </w:tc>
        <w:tc>
          <w:tcPr>
            <w:tcW w:w="4779" w:type="dxa"/>
          </w:tcPr>
          <w:p w:rsidR="00EE7A3F" w:rsidRPr="00DE010F" w:rsidRDefault="00466759" w:rsidP="00810A96">
            <w:pPr>
              <w:pStyle w:val="ROMANOS"/>
              <w:spacing w:line="226" w:lineRule="exact"/>
              <w:ind w:left="0" w:firstLine="0"/>
              <w:rPr>
                <w:rFonts w:ascii="Verdana" w:hAnsi="Verdana"/>
                <w:sz w:val="16"/>
                <w:szCs w:val="16"/>
                <w:lang w:val="en-US"/>
              </w:rPr>
            </w:pPr>
            <w:r w:rsidRPr="00DE010F">
              <w:rPr>
                <w:rFonts w:ascii="Verdana" w:hAnsi="Verdana"/>
                <w:b/>
                <w:sz w:val="16"/>
                <w:szCs w:val="16"/>
                <w:lang w:val="en-US"/>
              </w:rPr>
              <w:t xml:space="preserve">q) </w:t>
            </w:r>
            <w:r w:rsidRPr="00DE010F">
              <w:rPr>
                <w:rFonts w:ascii="Verdana" w:hAnsi="Verdana"/>
                <w:sz w:val="16"/>
                <w:szCs w:val="16"/>
                <w:lang w:val="en-US"/>
              </w:rPr>
              <w:t xml:space="preserve">The person or persons responsible for their execution. </w:t>
            </w:r>
          </w:p>
        </w:tc>
      </w:tr>
      <w:tr w:rsidR="00EE7A3F" w:rsidRPr="00681B2B" w:rsidTr="009609C6">
        <w:tc>
          <w:tcPr>
            <w:tcW w:w="4779" w:type="dxa"/>
          </w:tcPr>
          <w:p w:rsidR="00EE7A3F" w:rsidRPr="00EE7A3F" w:rsidRDefault="00EE7A3F" w:rsidP="00810A96">
            <w:pPr>
              <w:pStyle w:val="Texto"/>
              <w:spacing w:line="226" w:lineRule="exact"/>
              <w:ind w:firstLine="0"/>
              <w:rPr>
                <w:rFonts w:ascii="Verdana" w:hAnsi="Verdana"/>
                <w:sz w:val="16"/>
                <w:szCs w:val="16"/>
              </w:rPr>
            </w:pPr>
            <w:r w:rsidRPr="00EE7A3F">
              <w:rPr>
                <w:rFonts w:ascii="Verdana" w:hAnsi="Verdana"/>
                <w:b/>
                <w:color w:val="000000"/>
                <w:sz w:val="16"/>
                <w:szCs w:val="16"/>
              </w:rPr>
              <w:t xml:space="preserve">12.2 </w:t>
            </w:r>
            <w:r w:rsidRPr="00EE7A3F">
              <w:rPr>
                <w:rFonts w:ascii="Verdana" w:hAnsi="Verdana"/>
                <w:color w:val="000000"/>
                <w:sz w:val="16"/>
                <w:szCs w:val="16"/>
              </w:rPr>
              <w:t>Para la realización de simulacros se deberá integrar un programa</w:t>
            </w:r>
            <w:r w:rsidRPr="00EE7A3F">
              <w:rPr>
                <w:rFonts w:ascii="Verdana" w:hAnsi="Verdana"/>
                <w:sz w:val="16"/>
                <w:szCs w:val="16"/>
              </w:rPr>
              <w:t xml:space="preserve"> que al menos considere:</w:t>
            </w:r>
          </w:p>
        </w:tc>
        <w:tc>
          <w:tcPr>
            <w:tcW w:w="4779" w:type="dxa"/>
          </w:tcPr>
          <w:p w:rsidR="00EE7A3F" w:rsidRPr="00466759" w:rsidRDefault="00466759" w:rsidP="00810A96">
            <w:pPr>
              <w:pStyle w:val="Texto"/>
              <w:spacing w:line="226" w:lineRule="exact"/>
              <w:ind w:firstLine="0"/>
              <w:rPr>
                <w:rFonts w:ascii="Verdana" w:hAnsi="Verdana"/>
                <w:color w:val="000000"/>
                <w:sz w:val="16"/>
                <w:szCs w:val="16"/>
                <w:lang w:val="en-US"/>
              </w:rPr>
            </w:pPr>
            <w:r>
              <w:rPr>
                <w:rFonts w:ascii="Verdana" w:hAnsi="Verdana"/>
                <w:b/>
                <w:color w:val="000000"/>
                <w:sz w:val="16"/>
                <w:szCs w:val="16"/>
                <w:lang w:val="en-US"/>
              </w:rPr>
              <w:t xml:space="preserve">12.2 </w:t>
            </w:r>
            <w:r>
              <w:rPr>
                <w:rFonts w:ascii="Verdana" w:hAnsi="Verdana"/>
                <w:color w:val="000000"/>
                <w:sz w:val="16"/>
                <w:szCs w:val="16"/>
                <w:lang w:val="en-US"/>
              </w:rPr>
              <w:t xml:space="preserve">For the performance of drills, a program must be set up that includes at least: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sz w:val="16"/>
                <w:szCs w:val="16"/>
              </w:rPr>
              <w:tab/>
              <w:t>Los nombres de los encargados de coordinarlos y de establecer las medidas de seguridad por adoptar durante su realización;</w:t>
            </w:r>
          </w:p>
        </w:tc>
        <w:tc>
          <w:tcPr>
            <w:tcW w:w="4779" w:type="dxa"/>
          </w:tcPr>
          <w:p w:rsidR="00EE7A3F" w:rsidRPr="00466759"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names of those responsible for coordinating them and establishing the safety measures to be adopted during their performance;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sz w:val="16"/>
                <w:szCs w:val="16"/>
              </w:rPr>
              <w:tab/>
              <w:t>Las fechas y horas de su ejecución;</w:t>
            </w:r>
          </w:p>
        </w:tc>
        <w:tc>
          <w:tcPr>
            <w:tcW w:w="4779" w:type="dxa"/>
          </w:tcPr>
          <w:p w:rsidR="00EE7A3F" w:rsidRPr="00921A64" w:rsidRDefault="00466759"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sidR="00921A64">
              <w:rPr>
                <w:rFonts w:ascii="Verdana" w:hAnsi="Verdana"/>
                <w:sz w:val="16"/>
                <w:szCs w:val="16"/>
                <w:lang w:val="en-US"/>
              </w:rPr>
              <w:t>The dates and times of their execution;</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sz w:val="16"/>
                <w:szCs w:val="16"/>
              </w:rPr>
              <w:tab/>
              <w:t>Su alcance: integral o por áreas del centro de trabajo, con o sin previo aviso, personal involucrado, entre otros;</w:t>
            </w:r>
          </w:p>
        </w:tc>
        <w:tc>
          <w:tcPr>
            <w:tcW w:w="4779" w:type="dxa"/>
          </w:tcPr>
          <w:p w:rsidR="00EE7A3F" w:rsidRPr="00E60DBD" w:rsidRDefault="00921A64"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sidR="00E60DBD">
              <w:rPr>
                <w:rFonts w:ascii="Verdana" w:hAnsi="Verdana"/>
                <w:sz w:val="16"/>
                <w:szCs w:val="16"/>
                <w:lang w:val="en-US"/>
              </w:rPr>
              <w:t xml:space="preserve">Its scope: Integral or by areas of the workplace, with or without prior notice, personnel involved, among others;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color w:val="FFFFFF"/>
                <w:sz w:val="16"/>
                <w:szCs w:val="16"/>
              </w:rPr>
            </w:pPr>
            <w:r w:rsidRPr="00EE7A3F">
              <w:rPr>
                <w:rFonts w:ascii="Verdana" w:hAnsi="Verdana"/>
                <w:b/>
                <w:sz w:val="16"/>
                <w:szCs w:val="16"/>
              </w:rPr>
              <w:t>d)</w:t>
            </w:r>
            <w:r w:rsidRPr="00EE7A3F">
              <w:rPr>
                <w:rFonts w:ascii="Verdana" w:hAnsi="Verdana"/>
                <w:sz w:val="16"/>
                <w:szCs w:val="16"/>
              </w:rPr>
              <w:tab/>
              <w:t>El tipo de escenarios de emergencia;</w:t>
            </w:r>
          </w:p>
        </w:tc>
        <w:tc>
          <w:tcPr>
            <w:tcW w:w="4779" w:type="dxa"/>
          </w:tcPr>
          <w:p w:rsidR="00EE7A3F" w:rsidRPr="00E60DBD" w:rsidRDefault="00E60DBD"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type of emergency scenarios;</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e)</w:t>
            </w:r>
            <w:r w:rsidRPr="00EE7A3F">
              <w:rPr>
                <w:rFonts w:ascii="Verdana" w:hAnsi="Verdana"/>
                <w:sz w:val="16"/>
                <w:szCs w:val="16"/>
              </w:rPr>
              <w:tab/>
              <w:t>La secuencia de las acciones por realizar, y</w:t>
            </w:r>
          </w:p>
        </w:tc>
        <w:tc>
          <w:tcPr>
            <w:tcW w:w="4779" w:type="dxa"/>
          </w:tcPr>
          <w:p w:rsidR="00EE7A3F" w:rsidRPr="00E60DBD" w:rsidRDefault="00E60DBD"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sequence of the actions to perform, and</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EE7A3F">
              <w:rPr>
                <w:rFonts w:ascii="Verdana" w:hAnsi="Verdana"/>
                <w:b/>
                <w:sz w:val="16"/>
                <w:szCs w:val="16"/>
              </w:rPr>
              <w:t>f)</w:t>
            </w:r>
            <w:r w:rsidRPr="00EE7A3F">
              <w:rPr>
                <w:rFonts w:ascii="Verdana" w:hAnsi="Verdana"/>
                <w:sz w:val="16"/>
                <w:szCs w:val="16"/>
              </w:rPr>
              <w:tab/>
              <w:t>La participación de los cuerpos especializados de la localidad para la atención a la emergencia, de existir éstos, si así lo prevé el tipo de escenario de emergencia planeado.</w:t>
            </w:r>
          </w:p>
        </w:tc>
        <w:tc>
          <w:tcPr>
            <w:tcW w:w="4779" w:type="dxa"/>
          </w:tcPr>
          <w:p w:rsidR="00EE7A3F" w:rsidRPr="00E60DBD" w:rsidRDefault="00E60DBD"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participation of the specialized bodies of the locale for the attention to emergency, when others exist, whether the type of emergency scenario was foreseen. </w:t>
            </w:r>
          </w:p>
        </w:tc>
      </w:tr>
      <w:tr w:rsidR="00EE7A3F" w:rsidRPr="00681B2B" w:rsidTr="009609C6">
        <w:tc>
          <w:tcPr>
            <w:tcW w:w="4779" w:type="dxa"/>
          </w:tcPr>
          <w:p w:rsidR="00EE7A3F" w:rsidRPr="00DE010F" w:rsidRDefault="00EE7A3F" w:rsidP="00810A96">
            <w:pPr>
              <w:pStyle w:val="Texto"/>
              <w:spacing w:line="226" w:lineRule="exact"/>
              <w:ind w:firstLine="0"/>
              <w:rPr>
                <w:rFonts w:ascii="Verdana" w:hAnsi="Verdana"/>
                <w:sz w:val="16"/>
                <w:szCs w:val="16"/>
                <w:lang w:val="es-MX"/>
              </w:rPr>
            </w:pPr>
            <w:r w:rsidRPr="00DE010F">
              <w:rPr>
                <w:rFonts w:ascii="Verdana" w:hAnsi="Verdana"/>
                <w:b/>
                <w:sz w:val="16"/>
                <w:szCs w:val="16"/>
                <w:lang w:val="es-MX"/>
              </w:rPr>
              <w:t xml:space="preserve">12.3 </w:t>
            </w:r>
            <w:r w:rsidRPr="00DE010F">
              <w:rPr>
                <w:rFonts w:ascii="Verdana" w:hAnsi="Verdana"/>
                <w:sz w:val="16"/>
                <w:szCs w:val="16"/>
                <w:lang w:val="es-MX"/>
              </w:rPr>
              <w:t>Los resultados de los simulacros de emergencias se deberán registrar con al menos la información siguiente:</w:t>
            </w:r>
          </w:p>
        </w:tc>
        <w:tc>
          <w:tcPr>
            <w:tcW w:w="4779" w:type="dxa"/>
          </w:tcPr>
          <w:p w:rsidR="00EE7A3F" w:rsidRPr="00E60DBD" w:rsidRDefault="00E60DBD" w:rsidP="00810A96">
            <w:pPr>
              <w:pStyle w:val="Texto"/>
              <w:spacing w:line="226" w:lineRule="exact"/>
              <w:ind w:firstLine="0"/>
              <w:rPr>
                <w:rFonts w:ascii="Verdana" w:hAnsi="Verdana"/>
                <w:sz w:val="16"/>
                <w:szCs w:val="16"/>
                <w:lang w:val="en-US"/>
              </w:rPr>
            </w:pPr>
            <w:r>
              <w:rPr>
                <w:rFonts w:ascii="Verdana" w:hAnsi="Verdana"/>
                <w:b/>
                <w:sz w:val="16"/>
                <w:szCs w:val="16"/>
                <w:lang w:val="en-US"/>
              </w:rPr>
              <w:t xml:space="preserve">12.3 </w:t>
            </w:r>
            <w:r>
              <w:rPr>
                <w:rFonts w:ascii="Verdana" w:hAnsi="Verdana"/>
                <w:sz w:val="16"/>
                <w:szCs w:val="16"/>
                <w:lang w:val="en-US"/>
              </w:rPr>
              <w:t xml:space="preserve">The results of the emergency drills must be recorded with at least the following information: </w:t>
            </w:r>
          </w:p>
        </w:tc>
      </w:tr>
      <w:tr w:rsidR="00EE7A3F" w:rsidRPr="00681B2B" w:rsidTr="009609C6">
        <w:tc>
          <w:tcPr>
            <w:tcW w:w="4779" w:type="dxa"/>
          </w:tcPr>
          <w:p w:rsidR="00EE7A3F" w:rsidRPr="00EE7A3F" w:rsidRDefault="00EE7A3F" w:rsidP="00810A96">
            <w:pPr>
              <w:pStyle w:val="ROMANOS"/>
              <w:spacing w:line="226" w:lineRule="exact"/>
              <w:ind w:left="0" w:firstLine="0"/>
              <w:rPr>
                <w:rFonts w:ascii="Verdana" w:hAnsi="Verdana"/>
                <w:sz w:val="16"/>
                <w:szCs w:val="16"/>
              </w:rPr>
            </w:pPr>
            <w:r w:rsidRPr="00DE010F">
              <w:rPr>
                <w:rFonts w:ascii="Verdana" w:hAnsi="Verdana"/>
                <w:b/>
                <w:sz w:val="16"/>
                <w:szCs w:val="16"/>
                <w:lang w:val="es-MX"/>
              </w:rPr>
              <w:t>a)</w:t>
            </w:r>
            <w:r w:rsidRPr="00DE010F">
              <w:rPr>
                <w:rFonts w:ascii="Verdana" w:hAnsi="Verdana"/>
                <w:b/>
                <w:sz w:val="16"/>
                <w:szCs w:val="16"/>
                <w:lang w:val="es-MX"/>
              </w:rPr>
              <w:tab/>
            </w:r>
            <w:r w:rsidRPr="00EE7A3F">
              <w:rPr>
                <w:rFonts w:ascii="Verdana" w:hAnsi="Verdana"/>
                <w:sz w:val="16"/>
                <w:szCs w:val="16"/>
              </w:rPr>
              <w:t>El nombre, denominación o razón social del centro de trabajo donde se realizó, junto con su domicilio completo;</w:t>
            </w:r>
          </w:p>
        </w:tc>
        <w:tc>
          <w:tcPr>
            <w:tcW w:w="4779" w:type="dxa"/>
          </w:tcPr>
          <w:p w:rsidR="00EE7A3F" w:rsidRPr="00E60DBD" w:rsidRDefault="00E60DBD" w:rsidP="00810A96">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name, company name or corporation type of the workplace where it was carried out, together with their complete address; </w:t>
            </w:r>
          </w:p>
        </w:tc>
      </w:tr>
      <w:tr w:rsidR="00EE7A3F" w:rsidRPr="00681B2B" w:rsidTr="009609C6">
        <w:tc>
          <w:tcPr>
            <w:tcW w:w="4779" w:type="dxa"/>
          </w:tcPr>
          <w:p w:rsidR="00EE7A3F" w:rsidRPr="00EE7A3F" w:rsidRDefault="00EE7A3F" w:rsidP="00810A96">
            <w:pPr>
              <w:pStyle w:val="ROMANOS"/>
              <w:spacing w:line="232"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Las áreas del centro de trabajo donde se desarrolló;</w:t>
            </w:r>
          </w:p>
        </w:tc>
        <w:tc>
          <w:tcPr>
            <w:tcW w:w="4779" w:type="dxa"/>
          </w:tcPr>
          <w:p w:rsidR="00EE7A3F" w:rsidRPr="00E60DBD" w:rsidRDefault="00E60DBD" w:rsidP="00810A96">
            <w:pPr>
              <w:pStyle w:val="ROMANOS"/>
              <w:spacing w:line="23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areas of the workplace where it was carried out; </w:t>
            </w:r>
          </w:p>
        </w:tc>
      </w:tr>
      <w:tr w:rsidR="00EE7A3F" w:rsidRPr="00681B2B" w:rsidTr="009609C6">
        <w:tc>
          <w:tcPr>
            <w:tcW w:w="4779" w:type="dxa"/>
          </w:tcPr>
          <w:p w:rsidR="00EE7A3F" w:rsidRPr="00EE7A3F" w:rsidRDefault="00EE7A3F" w:rsidP="00810A96">
            <w:pPr>
              <w:pStyle w:val="ROMANOS"/>
              <w:spacing w:line="232"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El número de personas que intervinieron;</w:t>
            </w:r>
          </w:p>
        </w:tc>
        <w:tc>
          <w:tcPr>
            <w:tcW w:w="4779" w:type="dxa"/>
          </w:tcPr>
          <w:p w:rsidR="00EE7A3F" w:rsidRPr="00E60DBD" w:rsidRDefault="00E60DBD" w:rsidP="00810A96">
            <w:pPr>
              <w:pStyle w:val="ROMANOS"/>
              <w:spacing w:line="23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number of persons that were involved; </w:t>
            </w:r>
          </w:p>
        </w:tc>
      </w:tr>
      <w:tr w:rsidR="00EE7A3F" w:rsidRPr="00EE7A3F"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Su duración;</w:t>
            </w:r>
          </w:p>
        </w:tc>
        <w:tc>
          <w:tcPr>
            <w:tcW w:w="4779" w:type="dxa"/>
          </w:tcPr>
          <w:p w:rsidR="00EE7A3F" w:rsidRPr="00E60DBD" w:rsidRDefault="00E60DBD"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Its duration; </w:t>
            </w:r>
          </w:p>
        </w:tc>
      </w:tr>
      <w:tr w:rsidR="00EE7A3F" w:rsidRPr="00EE7A3F"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recursos utilizados;</w:t>
            </w:r>
          </w:p>
        </w:tc>
        <w:tc>
          <w:tcPr>
            <w:tcW w:w="4779" w:type="dxa"/>
          </w:tcPr>
          <w:p w:rsidR="00EE7A3F" w:rsidRPr="00E60DBD" w:rsidRDefault="00E60DBD"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resources used;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 detección de desviaciones en las acciones planeadas;</w:t>
            </w:r>
          </w:p>
        </w:tc>
        <w:tc>
          <w:tcPr>
            <w:tcW w:w="4779" w:type="dxa"/>
          </w:tcPr>
          <w:p w:rsidR="00EE7A3F" w:rsidRPr="00E60DBD" w:rsidRDefault="00E60DBD"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detection of </w:t>
            </w:r>
            <w:r w:rsidR="007460B2">
              <w:rPr>
                <w:rFonts w:ascii="Verdana" w:hAnsi="Verdana"/>
                <w:sz w:val="16"/>
                <w:szCs w:val="16"/>
                <w:lang w:val="en-US"/>
              </w:rPr>
              <w:t xml:space="preserve">deviations in the actions planned;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Las recomendaciones para actualizar el plan de atención a emergencias, y</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recommendations for updating the plan of attention to emergencies, and</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h)</w:t>
            </w:r>
            <w:r w:rsidRPr="00EE7A3F">
              <w:rPr>
                <w:rFonts w:ascii="Verdana" w:hAnsi="Verdana"/>
                <w:b/>
                <w:sz w:val="16"/>
                <w:szCs w:val="16"/>
              </w:rPr>
              <w:tab/>
            </w:r>
            <w:r w:rsidRPr="00EE7A3F">
              <w:rPr>
                <w:rFonts w:ascii="Verdana" w:hAnsi="Verdana"/>
                <w:sz w:val="16"/>
                <w:szCs w:val="16"/>
              </w:rPr>
              <w:t>Los nombres de los encargados de coordinarlo.</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names of those responsible for coordinating it. </w:t>
            </w:r>
          </w:p>
        </w:tc>
      </w:tr>
      <w:tr w:rsidR="00EE7A3F" w:rsidRPr="00EE7A3F" w:rsidTr="009609C6">
        <w:tc>
          <w:tcPr>
            <w:tcW w:w="4779" w:type="dxa"/>
          </w:tcPr>
          <w:p w:rsidR="00EE7A3F" w:rsidRPr="00EE7A3F" w:rsidRDefault="00EE7A3F" w:rsidP="00810A96">
            <w:pPr>
              <w:pStyle w:val="Texto"/>
              <w:spacing w:line="238" w:lineRule="exact"/>
              <w:ind w:firstLine="0"/>
              <w:rPr>
                <w:rFonts w:ascii="Verdana" w:hAnsi="Verdana"/>
                <w:b/>
                <w:color w:val="000000"/>
                <w:sz w:val="16"/>
                <w:szCs w:val="16"/>
              </w:rPr>
            </w:pPr>
            <w:r w:rsidRPr="00EE7A3F">
              <w:rPr>
                <w:rFonts w:ascii="Verdana" w:hAnsi="Verdana"/>
                <w:b/>
                <w:sz w:val="16"/>
                <w:szCs w:val="16"/>
              </w:rPr>
              <w:t>13. Programa de a</w:t>
            </w:r>
            <w:r w:rsidRPr="00EE7A3F">
              <w:rPr>
                <w:rFonts w:ascii="Verdana" w:hAnsi="Verdana"/>
                <w:b/>
                <w:color w:val="000000"/>
                <w:sz w:val="16"/>
                <w:szCs w:val="16"/>
              </w:rPr>
              <w:t>uditorías internas</w:t>
            </w:r>
          </w:p>
        </w:tc>
        <w:tc>
          <w:tcPr>
            <w:tcW w:w="4779" w:type="dxa"/>
          </w:tcPr>
          <w:p w:rsidR="00EE7A3F" w:rsidRPr="007460B2" w:rsidRDefault="007460B2" w:rsidP="00810A96">
            <w:pPr>
              <w:pStyle w:val="Texto"/>
              <w:spacing w:line="238" w:lineRule="exact"/>
              <w:ind w:firstLine="0"/>
              <w:rPr>
                <w:rFonts w:ascii="Verdana" w:hAnsi="Verdana"/>
                <w:b/>
                <w:sz w:val="16"/>
                <w:szCs w:val="16"/>
                <w:lang w:val="es-MX"/>
              </w:rPr>
            </w:pPr>
            <w:r w:rsidRPr="007460B2">
              <w:rPr>
                <w:rFonts w:ascii="Verdana" w:hAnsi="Verdana"/>
                <w:b/>
                <w:sz w:val="16"/>
                <w:szCs w:val="16"/>
                <w:lang w:val="es-MX"/>
              </w:rPr>
              <w:t xml:space="preserve">13. </w:t>
            </w:r>
            <w:r>
              <w:rPr>
                <w:rFonts w:ascii="Verdana" w:hAnsi="Verdana"/>
                <w:b/>
                <w:sz w:val="16"/>
                <w:szCs w:val="16"/>
                <w:lang w:val="es-MX"/>
              </w:rPr>
              <w:t>Program of internal audits</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sz w:val="16"/>
                <w:szCs w:val="16"/>
              </w:rPr>
            </w:pPr>
            <w:r w:rsidRPr="00EE7A3F">
              <w:rPr>
                <w:rFonts w:ascii="Verdana" w:hAnsi="Verdana"/>
                <w:b/>
                <w:sz w:val="16"/>
                <w:szCs w:val="16"/>
              </w:rPr>
              <w:t xml:space="preserve">13.1 </w:t>
            </w:r>
            <w:r w:rsidRPr="00EE7A3F">
              <w:rPr>
                <w:rFonts w:ascii="Verdana" w:hAnsi="Verdana"/>
                <w:sz w:val="16"/>
                <w:szCs w:val="16"/>
              </w:rPr>
              <w:t>El programa de auditorías internas para revisar los procesos y equipos críticos deberá contener, al menos, los procedimientos para verificar:</w:t>
            </w:r>
          </w:p>
        </w:tc>
        <w:tc>
          <w:tcPr>
            <w:tcW w:w="4779" w:type="dxa"/>
          </w:tcPr>
          <w:p w:rsidR="00EE7A3F" w:rsidRPr="007460B2" w:rsidRDefault="007460B2" w:rsidP="007460B2">
            <w:pPr>
              <w:pStyle w:val="Texto"/>
              <w:spacing w:line="238" w:lineRule="exact"/>
              <w:ind w:firstLine="0"/>
              <w:rPr>
                <w:rFonts w:ascii="Verdana" w:hAnsi="Verdana"/>
                <w:sz w:val="16"/>
                <w:szCs w:val="16"/>
                <w:lang w:val="en-US"/>
              </w:rPr>
            </w:pPr>
            <w:r>
              <w:rPr>
                <w:rFonts w:ascii="Verdana" w:hAnsi="Verdana"/>
                <w:b/>
                <w:sz w:val="16"/>
                <w:szCs w:val="16"/>
                <w:lang w:val="en-US"/>
              </w:rPr>
              <w:t xml:space="preserve">13.1 </w:t>
            </w:r>
            <w:r>
              <w:rPr>
                <w:rFonts w:ascii="Verdana" w:hAnsi="Verdana"/>
                <w:sz w:val="16"/>
                <w:szCs w:val="16"/>
                <w:lang w:val="en-US"/>
              </w:rPr>
              <w:t xml:space="preserve">The Program of internal audits for reviewing the critical processes and equipment must contain, at least, the procedures to verify: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 implementación de la presente Norma;</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implementation of this Standard;</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Las pruebas de arranque al inicio de la operación; después de paros, mantenimiento mayor, cambios o modificaciones, y en forma posterior a un accidente mayor;</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tests for starting the initiation of the operation; after stops, major maintenance, changes or modifications, and for after a major accident;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especificaciones del funcionamiento de los equipos y sistemas auxiliares, y</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specifications of the operation of the auxiliary equipment and systems, and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El cierre y abandono del sitio en donde se localizó la planta, para evitar riesgos a la población y medio ambiente provocados por el desmantelamiento, la disposición de materiales y los residuos peligrosos.</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closing and abandonment of the site where the plant was located, in order to avoid risks to the population and the environment caused by the dismantlement, the disposal of hazardous materials and wastes. </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sz w:val="16"/>
                <w:szCs w:val="16"/>
              </w:rPr>
            </w:pPr>
            <w:r w:rsidRPr="00DE010F">
              <w:rPr>
                <w:rFonts w:ascii="Verdana" w:hAnsi="Verdana"/>
                <w:b/>
                <w:sz w:val="16"/>
                <w:szCs w:val="16"/>
                <w:lang w:val="es-MX"/>
              </w:rPr>
              <w:t xml:space="preserve">13.2 </w:t>
            </w:r>
            <w:r w:rsidRPr="00DE010F">
              <w:rPr>
                <w:rFonts w:ascii="Verdana" w:hAnsi="Verdana"/>
                <w:sz w:val="16"/>
                <w:szCs w:val="16"/>
                <w:lang w:val="es-MX"/>
              </w:rPr>
              <w:t xml:space="preserve">El programa de auditorías internas para los procesos y equipos críticos </w:t>
            </w:r>
            <w:r w:rsidRPr="00EE7A3F">
              <w:rPr>
                <w:rFonts w:ascii="Verdana" w:hAnsi="Verdana"/>
                <w:sz w:val="16"/>
                <w:szCs w:val="16"/>
              </w:rPr>
              <w:t>deberá contener l</w:t>
            </w:r>
            <w:r w:rsidRPr="00EE7A3F">
              <w:rPr>
                <w:rFonts w:ascii="Verdana" w:hAnsi="Verdana"/>
                <w:color w:val="000000"/>
                <w:sz w:val="16"/>
                <w:szCs w:val="16"/>
              </w:rPr>
              <w:t>os registros de desviaciones identificadas y medidas correctivas que consideren</w:t>
            </w:r>
            <w:r w:rsidRPr="00EE7A3F">
              <w:rPr>
                <w:rFonts w:ascii="Verdana" w:hAnsi="Verdana"/>
                <w:sz w:val="16"/>
                <w:szCs w:val="16"/>
              </w:rPr>
              <w:t xml:space="preserve"> el programa de cumplimiento y el seguimiento de las mismas.</w:t>
            </w:r>
          </w:p>
        </w:tc>
        <w:tc>
          <w:tcPr>
            <w:tcW w:w="4779" w:type="dxa"/>
          </w:tcPr>
          <w:p w:rsidR="00EE7A3F" w:rsidRPr="007460B2" w:rsidRDefault="007460B2" w:rsidP="00810A96">
            <w:pPr>
              <w:pStyle w:val="Texto"/>
              <w:spacing w:line="238" w:lineRule="exact"/>
              <w:ind w:firstLine="0"/>
              <w:rPr>
                <w:rFonts w:ascii="Verdana" w:hAnsi="Verdana"/>
                <w:sz w:val="16"/>
                <w:szCs w:val="16"/>
                <w:lang w:val="en-US"/>
              </w:rPr>
            </w:pPr>
            <w:r>
              <w:rPr>
                <w:rFonts w:ascii="Verdana" w:hAnsi="Verdana"/>
                <w:b/>
                <w:sz w:val="16"/>
                <w:szCs w:val="16"/>
                <w:lang w:val="en-US"/>
              </w:rPr>
              <w:t xml:space="preserve">13.2 </w:t>
            </w:r>
            <w:r>
              <w:rPr>
                <w:rFonts w:ascii="Verdana" w:hAnsi="Verdana"/>
                <w:sz w:val="16"/>
                <w:szCs w:val="16"/>
                <w:lang w:val="en-US"/>
              </w:rPr>
              <w:t xml:space="preserve">The program of internal audits for the critical processes and equipment must contain the records of deviations identified and corrective measures that consider the compliance program and the follow through of the same. </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color w:val="000000"/>
                <w:sz w:val="16"/>
                <w:szCs w:val="16"/>
              </w:rPr>
            </w:pPr>
            <w:r w:rsidRPr="00EE7A3F">
              <w:rPr>
                <w:rFonts w:ascii="Verdana" w:hAnsi="Verdana"/>
                <w:b/>
                <w:sz w:val="16"/>
                <w:szCs w:val="16"/>
              </w:rPr>
              <w:t xml:space="preserve">13.3 </w:t>
            </w:r>
            <w:r w:rsidRPr="00EE7A3F">
              <w:rPr>
                <w:rFonts w:ascii="Verdana" w:hAnsi="Verdana"/>
                <w:sz w:val="16"/>
                <w:szCs w:val="16"/>
              </w:rPr>
              <w:t xml:space="preserve">Las auditorías </w:t>
            </w:r>
            <w:r w:rsidRPr="00EE7A3F">
              <w:rPr>
                <w:rFonts w:ascii="Verdana" w:hAnsi="Verdana"/>
                <w:color w:val="000000"/>
                <w:sz w:val="16"/>
                <w:szCs w:val="16"/>
              </w:rPr>
              <w:t>internas se deberán realizar por lo menos cada dos años.</w:t>
            </w:r>
          </w:p>
        </w:tc>
        <w:tc>
          <w:tcPr>
            <w:tcW w:w="4779" w:type="dxa"/>
          </w:tcPr>
          <w:p w:rsidR="00EE7A3F" w:rsidRPr="007460B2" w:rsidRDefault="007460B2" w:rsidP="00AC5FC6">
            <w:pPr>
              <w:pStyle w:val="Texto"/>
              <w:spacing w:line="238" w:lineRule="exact"/>
              <w:ind w:firstLine="0"/>
              <w:rPr>
                <w:rFonts w:ascii="Verdana" w:hAnsi="Verdana"/>
                <w:sz w:val="16"/>
                <w:szCs w:val="16"/>
                <w:lang w:val="en-US"/>
              </w:rPr>
            </w:pPr>
            <w:r>
              <w:rPr>
                <w:rFonts w:ascii="Verdana" w:hAnsi="Verdana"/>
                <w:b/>
                <w:sz w:val="16"/>
                <w:szCs w:val="16"/>
                <w:lang w:val="en-US"/>
              </w:rPr>
              <w:t xml:space="preserve">13.3 </w:t>
            </w:r>
            <w:r>
              <w:rPr>
                <w:rFonts w:ascii="Verdana" w:hAnsi="Verdana"/>
                <w:sz w:val="16"/>
                <w:szCs w:val="16"/>
                <w:lang w:val="en-US"/>
              </w:rPr>
              <w:t xml:space="preserve">The internal audits must </w:t>
            </w:r>
            <w:r w:rsidR="00AC5FC6">
              <w:rPr>
                <w:rFonts w:ascii="Verdana" w:hAnsi="Verdana"/>
                <w:sz w:val="16"/>
                <w:szCs w:val="16"/>
                <w:lang w:val="en-US"/>
              </w:rPr>
              <w:t>be carried out</w:t>
            </w:r>
            <w:r>
              <w:rPr>
                <w:rFonts w:ascii="Verdana" w:hAnsi="Verdana"/>
                <w:sz w:val="16"/>
                <w:szCs w:val="16"/>
                <w:lang w:val="en-US"/>
              </w:rPr>
              <w:t xml:space="preserve"> at least every two years.</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b/>
                <w:color w:val="000000"/>
                <w:sz w:val="16"/>
                <w:szCs w:val="16"/>
              </w:rPr>
            </w:pPr>
            <w:r w:rsidRPr="00EE7A3F">
              <w:rPr>
                <w:rFonts w:ascii="Verdana" w:hAnsi="Verdana"/>
                <w:b/>
                <w:sz w:val="16"/>
                <w:szCs w:val="16"/>
              </w:rPr>
              <w:t>14. Procedimiento para la</w:t>
            </w:r>
            <w:r w:rsidRPr="00EE7A3F">
              <w:rPr>
                <w:rFonts w:ascii="Verdana" w:hAnsi="Verdana"/>
                <w:sz w:val="16"/>
                <w:szCs w:val="16"/>
              </w:rPr>
              <w:t xml:space="preserve"> </w:t>
            </w:r>
            <w:r w:rsidRPr="00EE7A3F">
              <w:rPr>
                <w:rFonts w:ascii="Verdana" w:hAnsi="Verdana"/>
                <w:b/>
                <w:color w:val="000000"/>
                <w:sz w:val="16"/>
                <w:szCs w:val="16"/>
              </w:rPr>
              <w:t>investigación de accidentes mayores</w:t>
            </w:r>
          </w:p>
        </w:tc>
        <w:tc>
          <w:tcPr>
            <w:tcW w:w="4779" w:type="dxa"/>
          </w:tcPr>
          <w:p w:rsidR="00EE7A3F" w:rsidRPr="009609C6" w:rsidRDefault="007460B2" w:rsidP="00810A96">
            <w:pPr>
              <w:pStyle w:val="Texto"/>
              <w:spacing w:line="238" w:lineRule="exact"/>
              <w:ind w:firstLine="0"/>
              <w:rPr>
                <w:rFonts w:ascii="Verdana" w:hAnsi="Verdana"/>
                <w:b/>
                <w:sz w:val="16"/>
                <w:szCs w:val="16"/>
                <w:lang w:val="en-US"/>
              </w:rPr>
            </w:pPr>
            <w:r>
              <w:rPr>
                <w:rFonts w:ascii="Verdana" w:hAnsi="Verdana"/>
                <w:b/>
                <w:sz w:val="16"/>
                <w:szCs w:val="16"/>
                <w:lang w:val="en-US"/>
              </w:rPr>
              <w:t>14. Procedure for the investigation of major accidents</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sz w:val="16"/>
                <w:szCs w:val="16"/>
              </w:rPr>
            </w:pPr>
            <w:r w:rsidRPr="00EE7A3F">
              <w:rPr>
                <w:rFonts w:ascii="Verdana" w:hAnsi="Verdana"/>
                <w:b/>
                <w:color w:val="000000"/>
                <w:sz w:val="16"/>
                <w:szCs w:val="16"/>
              </w:rPr>
              <w:t xml:space="preserve">14.1 </w:t>
            </w:r>
            <w:r w:rsidRPr="00EE7A3F">
              <w:rPr>
                <w:rFonts w:ascii="Verdana" w:hAnsi="Verdana"/>
                <w:color w:val="000000"/>
                <w:sz w:val="16"/>
                <w:szCs w:val="16"/>
              </w:rPr>
              <w:t>El procedimiento para l</w:t>
            </w:r>
            <w:r w:rsidRPr="00EE7A3F">
              <w:rPr>
                <w:rFonts w:ascii="Verdana" w:hAnsi="Verdana"/>
                <w:sz w:val="16"/>
                <w:szCs w:val="16"/>
              </w:rPr>
              <w:t>a investigación de accidentes mayores deberá contener:</w:t>
            </w:r>
          </w:p>
        </w:tc>
        <w:tc>
          <w:tcPr>
            <w:tcW w:w="4779" w:type="dxa"/>
          </w:tcPr>
          <w:p w:rsidR="00EE7A3F" w:rsidRPr="007460B2" w:rsidRDefault="007460B2" w:rsidP="00810A96">
            <w:pPr>
              <w:pStyle w:val="Texto"/>
              <w:spacing w:line="238" w:lineRule="exact"/>
              <w:ind w:firstLine="0"/>
              <w:rPr>
                <w:rFonts w:ascii="Verdana" w:hAnsi="Verdana"/>
                <w:color w:val="000000"/>
                <w:sz w:val="16"/>
                <w:szCs w:val="16"/>
                <w:lang w:val="en-US"/>
              </w:rPr>
            </w:pPr>
            <w:r>
              <w:rPr>
                <w:rFonts w:ascii="Verdana" w:hAnsi="Verdana"/>
                <w:b/>
                <w:color w:val="000000"/>
                <w:sz w:val="16"/>
                <w:szCs w:val="16"/>
                <w:lang w:val="en-US"/>
              </w:rPr>
              <w:t xml:space="preserve">14.1 </w:t>
            </w:r>
            <w:r>
              <w:rPr>
                <w:rFonts w:ascii="Verdana" w:hAnsi="Verdana"/>
                <w:color w:val="000000"/>
                <w:sz w:val="16"/>
                <w:szCs w:val="16"/>
                <w:lang w:val="en-US"/>
              </w:rPr>
              <w:t xml:space="preserve">The procedure for the investigation of major accidents must contain: </w:t>
            </w:r>
          </w:p>
        </w:tc>
      </w:tr>
      <w:tr w:rsidR="00EE7A3F" w:rsidRPr="00681B2B" w:rsidTr="009609C6">
        <w:tc>
          <w:tcPr>
            <w:tcW w:w="4779" w:type="dxa"/>
          </w:tcPr>
          <w:p w:rsidR="00EE7A3F" w:rsidRPr="00EE7A3F" w:rsidRDefault="00EE7A3F" w:rsidP="00810A96">
            <w:pPr>
              <w:pStyle w:val="INCISO"/>
              <w:spacing w:line="238"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El enfoque de la investigación;</w:t>
            </w:r>
          </w:p>
        </w:tc>
        <w:tc>
          <w:tcPr>
            <w:tcW w:w="4779" w:type="dxa"/>
          </w:tcPr>
          <w:p w:rsidR="00EE7A3F" w:rsidRPr="007460B2" w:rsidRDefault="007460B2" w:rsidP="00810A96">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focus of the investigation;</w:t>
            </w:r>
          </w:p>
        </w:tc>
      </w:tr>
      <w:tr w:rsidR="00EE7A3F" w:rsidRPr="00681B2B" w:rsidTr="009609C6">
        <w:tc>
          <w:tcPr>
            <w:tcW w:w="4779" w:type="dxa"/>
          </w:tcPr>
          <w:p w:rsidR="00EE7A3F" w:rsidRPr="00EE7A3F" w:rsidRDefault="00EE7A3F" w:rsidP="00810A96">
            <w:pPr>
              <w:pStyle w:val="INCISO"/>
              <w:spacing w:line="238"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 identificación de las causas raíz;</w:t>
            </w:r>
          </w:p>
        </w:tc>
        <w:tc>
          <w:tcPr>
            <w:tcW w:w="4779" w:type="dxa"/>
          </w:tcPr>
          <w:p w:rsidR="00EE7A3F" w:rsidRPr="007460B2" w:rsidRDefault="007460B2" w:rsidP="00810A96">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identification of the root causes;</w:t>
            </w:r>
          </w:p>
        </w:tc>
      </w:tr>
      <w:tr w:rsidR="00EE7A3F" w:rsidRPr="00681B2B" w:rsidTr="009609C6">
        <w:tc>
          <w:tcPr>
            <w:tcW w:w="4779" w:type="dxa"/>
          </w:tcPr>
          <w:p w:rsidR="00EE7A3F" w:rsidRPr="00EE7A3F" w:rsidRDefault="00EE7A3F" w:rsidP="00810A96">
            <w:pPr>
              <w:pStyle w:val="INCISO"/>
              <w:spacing w:line="238"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técnicas o metodologías a utilizar en la investigación;</w:t>
            </w:r>
          </w:p>
        </w:tc>
        <w:tc>
          <w:tcPr>
            <w:tcW w:w="4779" w:type="dxa"/>
          </w:tcPr>
          <w:p w:rsidR="00EE7A3F" w:rsidRPr="007460B2" w:rsidRDefault="007460B2" w:rsidP="00810A96">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techniques or methodologies to be used in the investigation;</w:t>
            </w:r>
          </w:p>
        </w:tc>
      </w:tr>
      <w:tr w:rsidR="00EE7A3F" w:rsidRPr="00681B2B" w:rsidTr="009609C6">
        <w:tc>
          <w:tcPr>
            <w:tcW w:w="4779" w:type="dxa"/>
          </w:tcPr>
          <w:p w:rsidR="00EE7A3F" w:rsidRPr="00EE7A3F" w:rsidRDefault="00EE7A3F" w:rsidP="00810A96">
            <w:pPr>
              <w:pStyle w:val="INCISO"/>
              <w:spacing w:line="238"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términos de la entrega del reporte de la investigación, y</w:t>
            </w:r>
          </w:p>
        </w:tc>
        <w:tc>
          <w:tcPr>
            <w:tcW w:w="4779" w:type="dxa"/>
          </w:tcPr>
          <w:p w:rsidR="00EE7A3F" w:rsidRPr="007460B2" w:rsidRDefault="007460B2" w:rsidP="00810A96">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 The terms of the delivery of the report of the investigation, and</w:t>
            </w:r>
          </w:p>
        </w:tc>
      </w:tr>
      <w:tr w:rsidR="00EE7A3F" w:rsidRPr="00681B2B" w:rsidTr="009609C6">
        <w:tc>
          <w:tcPr>
            <w:tcW w:w="4779" w:type="dxa"/>
          </w:tcPr>
          <w:p w:rsidR="00EE7A3F" w:rsidRPr="00EE7A3F" w:rsidRDefault="00EE7A3F" w:rsidP="00810A96">
            <w:pPr>
              <w:pStyle w:val="INCISO"/>
              <w:spacing w:line="238"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lineamientos para un plan de seguimiento a las acciones preventivas y correctivas.</w:t>
            </w:r>
          </w:p>
        </w:tc>
        <w:tc>
          <w:tcPr>
            <w:tcW w:w="4779" w:type="dxa"/>
          </w:tcPr>
          <w:p w:rsidR="00EE7A3F" w:rsidRPr="00DE010F" w:rsidRDefault="007460B2" w:rsidP="00810A96">
            <w:pPr>
              <w:pStyle w:val="INCISO"/>
              <w:spacing w:line="238" w:lineRule="exact"/>
              <w:ind w:left="0" w:firstLine="0"/>
              <w:rPr>
                <w:rFonts w:ascii="Verdana" w:hAnsi="Verdana"/>
                <w:sz w:val="16"/>
                <w:szCs w:val="16"/>
                <w:lang w:val="en-US"/>
              </w:rPr>
            </w:pPr>
            <w:r w:rsidRPr="00DE010F">
              <w:rPr>
                <w:rFonts w:ascii="Verdana" w:hAnsi="Verdana"/>
                <w:b/>
                <w:sz w:val="16"/>
                <w:szCs w:val="16"/>
                <w:lang w:val="en-US"/>
              </w:rPr>
              <w:t xml:space="preserve">e) </w:t>
            </w:r>
            <w:r w:rsidRPr="00DE010F">
              <w:rPr>
                <w:rFonts w:ascii="Verdana" w:hAnsi="Verdana"/>
                <w:sz w:val="16"/>
                <w:szCs w:val="16"/>
                <w:lang w:val="en-US"/>
              </w:rPr>
              <w:t xml:space="preserve">The guidelines for a follow up plan on the preventive and corrective actions. </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sz w:val="16"/>
                <w:szCs w:val="16"/>
              </w:rPr>
            </w:pPr>
            <w:r w:rsidRPr="00EE7A3F">
              <w:rPr>
                <w:rFonts w:ascii="Verdana" w:hAnsi="Verdana"/>
                <w:b/>
                <w:sz w:val="16"/>
                <w:szCs w:val="16"/>
              </w:rPr>
              <w:t xml:space="preserve">14.2 </w:t>
            </w:r>
            <w:r w:rsidRPr="00EE7A3F">
              <w:rPr>
                <w:rFonts w:ascii="Verdana" w:hAnsi="Verdana"/>
                <w:sz w:val="16"/>
                <w:szCs w:val="16"/>
              </w:rPr>
              <w:t>El reporte de la investigación de accidentes mayores deberá contener la información siguiente:</w:t>
            </w:r>
          </w:p>
        </w:tc>
        <w:tc>
          <w:tcPr>
            <w:tcW w:w="4779" w:type="dxa"/>
          </w:tcPr>
          <w:p w:rsidR="00EE7A3F" w:rsidRPr="007460B2" w:rsidRDefault="007460B2" w:rsidP="00810A96">
            <w:pPr>
              <w:pStyle w:val="Texto"/>
              <w:spacing w:line="238" w:lineRule="exact"/>
              <w:ind w:firstLine="0"/>
              <w:rPr>
                <w:rFonts w:ascii="Verdana" w:hAnsi="Verdana"/>
                <w:sz w:val="16"/>
                <w:szCs w:val="16"/>
                <w:lang w:val="en-US"/>
              </w:rPr>
            </w:pPr>
            <w:r>
              <w:rPr>
                <w:rFonts w:ascii="Verdana" w:hAnsi="Verdana"/>
                <w:b/>
                <w:sz w:val="16"/>
                <w:szCs w:val="16"/>
                <w:lang w:val="en-US"/>
              </w:rPr>
              <w:t xml:space="preserve">14.2 </w:t>
            </w:r>
            <w:r>
              <w:rPr>
                <w:rFonts w:ascii="Verdana" w:hAnsi="Verdana"/>
                <w:sz w:val="16"/>
                <w:szCs w:val="16"/>
                <w:lang w:val="en-US"/>
              </w:rPr>
              <w:t xml:space="preserve">The report of the investigation of major accidents must contain the following information: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 fecha, hora y lugar en que sucedió 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date, time and place in which the accident occurred;</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Las sustancias químicas peligrosas involucradas en 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hazardous chemical substances involved in the accident;</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personas afectadas por 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persons affected by the accident;</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El proceso y/o equipo crítico donde sucedió 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 The critical process and/or equipment where the accident occurred;</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La descripción del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description of the accident;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Las causas raíz que originaron 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root causes that caused the accident;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Las consecuencias derivadas del accidente;</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consequences derived from the accident;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h)</w:t>
            </w:r>
            <w:r w:rsidRPr="00EE7A3F">
              <w:rPr>
                <w:rFonts w:ascii="Verdana" w:hAnsi="Verdana"/>
                <w:b/>
                <w:sz w:val="16"/>
                <w:szCs w:val="16"/>
              </w:rPr>
              <w:tab/>
            </w:r>
            <w:r w:rsidRPr="00EE7A3F">
              <w:rPr>
                <w:rFonts w:ascii="Verdana" w:hAnsi="Verdana"/>
                <w:sz w:val="16"/>
                <w:szCs w:val="16"/>
              </w:rPr>
              <w:t>Las medidas preventivas y correctivas aplicables a las causas raíz;</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The preventive and corrective measures applicable to the root causes;</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i)</w:t>
            </w:r>
            <w:r w:rsidRPr="00EE7A3F">
              <w:rPr>
                <w:rFonts w:ascii="Verdana" w:hAnsi="Verdana"/>
                <w:b/>
                <w:sz w:val="16"/>
                <w:szCs w:val="16"/>
              </w:rPr>
              <w:tab/>
            </w:r>
            <w:r w:rsidRPr="00EE7A3F">
              <w:rPr>
                <w:rFonts w:ascii="Verdana" w:hAnsi="Verdana"/>
                <w:sz w:val="16"/>
                <w:szCs w:val="16"/>
              </w:rPr>
              <w:t>El nombre y firma de las personas que intervienen en la investigación, y</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name and signature of the persons that were involved in the investigation, and</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j)</w:t>
            </w:r>
            <w:r w:rsidRPr="00EE7A3F">
              <w:rPr>
                <w:rFonts w:ascii="Verdana" w:hAnsi="Verdana"/>
                <w:b/>
                <w:sz w:val="16"/>
                <w:szCs w:val="16"/>
              </w:rPr>
              <w:tab/>
            </w:r>
            <w:r w:rsidRPr="00EE7A3F">
              <w:rPr>
                <w:rFonts w:ascii="Verdana" w:hAnsi="Verdana"/>
                <w:sz w:val="16"/>
                <w:szCs w:val="16"/>
              </w:rPr>
              <w:t>Las estadísticas sobre los accidentes mayores ocurridos, en su caso, a fin de que sirvan como base para orientar las medidas correctivas y de prevención.</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 statistics on the major accidents occurred, when applicable, for the purpose of serving as criteria for orienting the corrective and preventive measures.</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b/>
                <w:color w:val="000000"/>
                <w:sz w:val="16"/>
                <w:szCs w:val="16"/>
              </w:rPr>
            </w:pPr>
            <w:r w:rsidRPr="00EE7A3F">
              <w:rPr>
                <w:rFonts w:ascii="Verdana" w:hAnsi="Verdana"/>
                <w:b/>
                <w:color w:val="000000"/>
                <w:sz w:val="16"/>
                <w:szCs w:val="16"/>
              </w:rPr>
              <w:t>15. Sistema de información sobre los procesos y equipos críticos</w:t>
            </w:r>
          </w:p>
        </w:tc>
        <w:tc>
          <w:tcPr>
            <w:tcW w:w="4779" w:type="dxa"/>
          </w:tcPr>
          <w:p w:rsidR="00EE7A3F" w:rsidRPr="009609C6" w:rsidRDefault="007460B2" w:rsidP="00810A96">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15. System of information on the critical processes and equipment </w:t>
            </w:r>
          </w:p>
        </w:tc>
      </w:tr>
      <w:tr w:rsidR="00EE7A3F" w:rsidRPr="00681B2B" w:rsidTr="009609C6">
        <w:tc>
          <w:tcPr>
            <w:tcW w:w="4779" w:type="dxa"/>
          </w:tcPr>
          <w:p w:rsidR="00EE7A3F" w:rsidRPr="00EE7A3F" w:rsidRDefault="00EE7A3F" w:rsidP="00810A96">
            <w:pPr>
              <w:pStyle w:val="Texto"/>
              <w:spacing w:line="238" w:lineRule="exact"/>
              <w:ind w:firstLine="0"/>
              <w:rPr>
                <w:rFonts w:ascii="Verdana" w:hAnsi="Verdana"/>
                <w:color w:val="000000"/>
                <w:sz w:val="16"/>
                <w:szCs w:val="16"/>
              </w:rPr>
            </w:pPr>
            <w:r w:rsidRPr="00EE7A3F">
              <w:rPr>
                <w:rFonts w:ascii="Verdana" w:hAnsi="Verdana"/>
                <w:b/>
                <w:color w:val="000000"/>
                <w:sz w:val="16"/>
                <w:szCs w:val="16"/>
              </w:rPr>
              <w:t xml:space="preserve">15.1 </w:t>
            </w:r>
            <w:r w:rsidRPr="00EE7A3F">
              <w:rPr>
                <w:rFonts w:ascii="Verdana" w:hAnsi="Verdana"/>
                <w:color w:val="000000"/>
                <w:sz w:val="16"/>
                <w:szCs w:val="16"/>
              </w:rPr>
              <w:t>El sistema de información sobre los procesos y equipos críticos deberá comprender lo siguiente:</w:t>
            </w:r>
          </w:p>
        </w:tc>
        <w:tc>
          <w:tcPr>
            <w:tcW w:w="4779" w:type="dxa"/>
          </w:tcPr>
          <w:p w:rsidR="00EE7A3F" w:rsidRPr="007460B2" w:rsidRDefault="007460B2" w:rsidP="00810A96">
            <w:pPr>
              <w:pStyle w:val="Texto"/>
              <w:spacing w:line="238" w:lineRule="exact"/>
              <w:ind w:firstLine="0"/>
              <w:rPr>
                <w:rFonts w:ascii="Verdana" w:hAnsi="Verdana"/>
                <w:color w:val="000000"/>
                <w:sz w:val="16"/>
                <w:szCs w:val="16"/>
                <w:lang w:val="en-US"/>
              </w:rPr>
            </w:pPr>
            <w:r>
              <w:rPr>
                <w:rFonts w:ascii="Verdana" w:hAnsi="Verdana"/>
                <w:b/>
                <w:color w:val="000000"/>
                <w:sz w:val="16"/>
                <w:szCs w:val="16"/>
                <w:lang w:val="en-US"/>
              </w:rPr>
              <w:t xml:space="preserve">15.1 </w:t>
            </w:r>
            <w:r>
              <w:rPr>
                <w:rFonts w:ascii="Verdana" w:hAnsi="Verdana"/>
                <w:color w:val="000000"/>
                <w:sz w:val="16"/>
                <w:szCs w:val="16"/>
                <w:lang w:val="en-US"/>
              </w:rPr>
              <w:t xml:space="preserve">The system of information on the critical processes and equipment must include the following: </w:t>
            </w:r>
          </w:p>
        </w:tc>
      </w:tr>
      <w:tr w:rsidR="00EE7A3F" w:rsidRPr="00681B2B" w:rsidTr="009609C6">
        <w:tc>
          <w:tcPr>
            <w:tcW w:w="4779" w:type="dxa"/>
          </w:tcPr>
          <w:p w:rsidR="00EE7A3F" w:rsidRPr="00EE7A3F" w:rsidRDefault="00EE7A3F" w:rsidP="00810A96">
            <w:pPr>
              <w:pStyle w:val="ROMANOS"/>
              <w:spacing w:line="238"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planos de las estructuras, sistemas y componentes de la instalación donde se ubica el proceso y/o equipo crítico;</w:t>
            </w:r>
          </w:p>
        </w:tc>
        <w:tc>
          <w:tcPr>
            <w:tcW w:w="4779" w:type="dxa"/>
          </w:tcPr>
          <w:p w:rsidR="00EE7A3F" w:rsidRPr="007460B2" w:rsidRDefault="007460B2" w:rsidP="00810A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plans of the structures, systems and components of the installation where the critical processes and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La información y estudios asociados con el dimensionamiento de las estructuras, sistemas y componentes de la instalación y del proceso y/o equipo crítico;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information and studies associated with the dimensions of the structures, systems and components of the installation and of the critical process and/or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medidas de control para las estructuras, sistemas y componentes que se identifican como riesgos del proceso;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control measures for the structures, systems and components that are identified as risks of the process;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diagramas de flujo de los procesos críticos;</w:t>
            </w:r>
          </w:p>
        </w:tc>
        <w:tc>
          <w:tcPr>
            <w:tcW w:w="4779" w:type="dxa"/>
          </w:tcPr>
          <w:p w:rsidR="00EE7A3F" w:rsidRPr="007460B2" w:rsidRDefault="007460B2" w:rsidP="007460B2">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flow charts of the critical processes;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Los diagramas de tuberías e instrumentación de los equipos críticos;</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diagrams of pipes and implementation of the critical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La información empleada como base para el diseño de la ingeniería del proceso;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information employed as criteria for the engineering design of the process;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g)</w:t>
            </w:r>
            <w:r w:rsidRPr="00EE7A3F">
              <w:rPr>
                <w:rFonts w:ascii="Verdana" w:hAnsi="Verdana"/>
                <w:b/>
                <w:sz w:val="16"/>
                <w:szCs w:val="16"/>
              </w:rPr>
              <w:tab/>
            </w:r>
            <w:r w:rsidRPr="00EE7A3F">
              <w:rPr>
                <w:rFonts w:ascii="Verdana" w:hAnsi="Verdana"/>
                <w:sz w:val="16"/>
                <w:szCs w:val="16"/>
              </w:rPr>
              <w:t>Los límites de funcionamiento aceptable y/o límites seguros de operación de los equipos críticos;</w:t>
            </w:r>
          </w:p>
        </w:tc>
        <w:tc>
          <w:tcPr>
            <w:tcW w:w="4779" w:type="dxa"/>
          </w:tcPr>
          <w:p w:rsidR="00EE7A3F" w:rsidRPr="007460B2" w:rsidRDefault="007460B2" w:rsidP="007460B2">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acceptable operating limits and/or safe operating limits of the critical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h)</w:t>
            </w:r>
            <w:r w:rsidRPr="00EE7A3F">
              <w:rPr>
                <w:rFonts w:ascii="Verdana" w:hAnsi="Verdana"/>
                <w:b/>
                <w:sz w:val="16"/>
                <w:szCs w:val="16"/>
              </w:rPr>
              <w:tab/>
            </w:r>
            <w:r w:rsidRPr="00EE7A3F">
              <w:rPr>
                <w:rFonts w:ascii="Verdana" w:hAnsi="Verdana"/>
                <w:sz w:val="16"/>
                <w:szCs w:val="16"/>
              </w:rPr>
              <w:t>Los manuales y catálogos de los equipos y componentes que integran el proceso;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 The manuals and catalogues of the equipment and components that integrate the process;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i)</w:t>
            </w:r>
            <w:r w:rsidRPr="00EE7A3F">
              <w:rPr>
                <w:rFonts w:ascii="Verdana" w:hAnsi="Verdana"/>
                <w:b/>
                <w:sz w:val="16"/>
                <w:szCs w:val="16"/>
              </w:rPr>
              <w:tab/>
            </w:r>
            <w:r w:rsidRPr="00EE7A3F">
              <w:rPr>
                <w:rFonts w:ascii="Verdana" w:hAnsi="Verdana"/>
                <w:sz w:val="16"/>
                <w:szCs w:val="16"/>
              </w:rPr>
              <w:t>El análisis de riesgos del proceso;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analysis of risks of the process;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j)</w:t>
            </w:r>
            <w:r w:rsidRPr="00EE7A3F">
              <w:rPr>
                <w:rFonts w:ascii="Verdana" w:hAnsi="Verdana"/>
                <w:b/>
                <w:sz w:val="16"/>
                <w:szCs w:val="16"/>
              </w:rPr>
              <w:tab/>
            </w:r>
            <w:r w:rsidRPr="00EE7A3F">
              <w:rPr>
                <w:rFonts w:ascii="Verdana" w:hAnsi="Verdana"/>
                <w:sz w:val="16"/>
                <w:szCs w:val="16"/>
              </w:rPr>
              <w:t>Los procedimientos de seguridad para el arranque, operación normal, paros de emergencia, mantenimiento y reparaciones del equipo crítico, así como para trabajos peligrosos;</w:t>
            </w:r>
          </w:p>
        </w:tc>
        <w:tc>
          <w:tcPr>
            <w:tcW w:w="4779" w:type="dxa"/>
          </w:tcPr>
          <w:p w:rsidR="00EE7A3F" w:rsidRPr="007460B2" w:rsidRDefault="007460B2" w:rsidP="00055C6B">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 safety procedures for the start</w:t>
            </w:r>
            <w:r w:rsidR="00055C6B">
              <w:rPr>
                <w:rFonts w:ascii="Verdana" w:hAnsi="Verdana"/>
                <w:sz w:val="16"/>
                <w:szCs w:val="16"/>
                <w:lang w:val="en-US"/>
              </w:rPr>
              <w:t>up</w:t>
            </w:r>
            <w:r>
              <w:rPr>
                <w:rFonts w:ascii="Verdana" w:hAnsi="Verdana"/>
                <w:sz w:val="16"/>
                <w:szCs w:val="16"/>
                <w:lang w:val="en-US"/>
              </w:rPr>
              <w:t xml:space="preserve">, normal operation, emergency stops, maintenance and repairs of critical equipment, as well as for hazardous tasks;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k)</w:t>
            </w:r>
            <w:r w:rsidRPr="00EE7A3F">
              <w:rPr>
                <w:rFonts w:ascii="Verdana" w:hAnsi="Verdana"/>
                <w:b/>
                <w:sz w:val="16"/>
                <w:szCs w:val="16"/>
              </w:rPr>
              <w:tab/>
            </w:r>
            <w:r w:rsidRPr="00EE7A3F">
              <w:rPr>
                <w:rFonts w:ascii="Verdana" w:hAnsi="Verdana"/>
                <w:sz w:val="16"/>
                <w:szCs w:val="16"/>
              </w:rPr>
              <w:t>Los procedimientos de operación y mantenimiento para los equipos críticos;</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The operating procedures and maintenance for the critical equipment;</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l)</w:t>
            </w:r>
            <w:r w:rsidRPr="00EE7A3F">
              <w:rPr>
                <w:rFonts w:ascii="Verdana" w:hAnsi="Verdana"/>
                <w:b/>
                <w:sz w:val="16"/>
                <w:szCs w:val="16"/>
              </w:rPr>
              <w:tab/>
            </w:r>
            <w:r w:rsidRPr="00EE7A3F">
              <w:rPr>
                <w:rFonts w:ascii="Verdana" w:hAnsi="Verdana"/>
                <w:sz w:val="16"/>
                <w:szCs w:val="16"/>
              </w:rPr>
              <w:t>El plan de atención a emergencias;</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The plan of attention to emergencies;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m)</w:t>
            </w:r>
            <w:r w:rsidRPr="00EE7A3F">
              <w:rPr>
                <w:rFonts w:ascii="Verdana" w:hAnsi="Verdana"/>
                <w:b/>
                <w:sz w:val="16"/>
                <w:szCs w:val="16"/>
              </w:rPr>
              <w:tab/>
            </w:r>
            <w:r w:rsidRPr="00EE7A3F">
              <w:rPr>
                <w:rFonts w:ascii="Verdana" w:hAnsi="Verdana"/>
                <w:sz w:val="16"/>
                <w:szCs w:val="16"/>
              </w:rPr>
              <w:t>Las instrucciones previstas para el desmantelamiento de las instalaciones, y</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m) </w:t>
            </w:r>
            <w:r>
              <w:rPr>
                <w:rFonts w:ascii="Verdana" w:hAnsi="Verdana"/>
                <w:sz w:val="16"/>
                <w:szCs w:val="16"/>
                <w:lang w:val="en-US"/>
              </w:rPr>
              <w:t xml:space="preserve">The instructions detailed for the dismantling of the installations, and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n)</w:t>
            </w:r>
            <w:r w:rsidRPr="00EE7A3F">
              <w:rPr>
                <w:rFonts w:ascii="Verdana" w:hAnsi="Verdana"/>
                <w:b/>
                <w:sz w:val="16"/>
                <w:szCs w:val="16"/>
              </w:rPr>
              <w:tab/>
            </w:r>
            <w:r w:rsidRPr="00EE7A3F">
              <w:rPr>
                <w:rFonts w:ascii="Verdana" w:hAnsi="Verdana"/>
                <w:sz w:val="16"/>
                <w:szCs w:val="16"/>
              </w:rPr>
              <w:t>Los documentos del sistema de seguridad para el proceso.</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n) </w:t>
            </w:r>
            <w:r>
              <w:rPr>
                <w:rFonts w:ascii="Verdana" w:hAnsi="Verdana"/>
                <w:sz w:val="16"/>
                <w:szCs w:val="16"/>
                <w:lang w:val="en-US"/>
              </w:rPr>
              <w:t xml:space="preserve">The documents of the safety system for the process. </w:t>
            </w:r>
          </w:p>
        </w:tc>
      </w:tr>
      <w:tr w:rsidR="00EE7A3F" w:rsidRPr="00EE7A3F" w:rsidTr="009609C6">
        <w:tc>
          <w:tcPr>
            <w:tcW w:w="4779" w:type="dxa"/>
          </w:tcPr>
          <w:p w:rsidR="00EE7A3F" w:rsidRPr="00EE7A3F" w:rsidRDefault="00EE7A3F" w:rsidP="00810A96">
            <w:pPr>
              <w:pStyle w:val="Texto"/>
              <w:spacing w:line="246" w:lineRule="exact"/>
              <w:ind w:firstLine="0"/>
              <w:rPr>
                <w:rFonts w:ascii="Verdana" w:hAnsi="Verdana"/>
                <w:b/>
                <w:color w:val="000000"/>
                <w:sz w:val="16"/>
                <w:szCs w:val="16"/>
              </w:rPr>
            </w:pPr>
            <w:r w:rsidRPr="00EE7A3F">
              <w:rPr>
                <w:rFonts w:ascii="Verdana" w:hAnsi="Verdana"/>
                <w:b/>
                <w:color w:val="000000"/>
                <w:sz w:val="16"/>
                <w:szCs w:val="16"/>
              </w:rPr>
              <w:t>16. Contratistas</w:t>
            </w:r>
          </w:p>
        </w:tc>
        <w:tc>
          <w:tcPr>
            <w:tcW w:w="4779" w:type="dxa"/>
          </w:tcPr>
          <w:p w:rsidR="00EE7A3F" w:rsidRPr="007460B2" w:rsidRDefault="007460B2" w:rsidP="00810A96">
            <w:pPr>
              <w:pStyle w:val="Texto"/>
              <w:spacing w:line="246" w:lineRule="exact"/>
              <w:ind w:firstLine="0"/>
              <w:rPr>
                <w:rFonts w:ascii="Verdana" w:hAnsi="Verdana"/>
                <w:b/>
                <w:color w:val="000000"/>
                <w:sz w:val="16"/>
                <w:szCs w:val="16"/>
                <w:lang w:val="en-US"/>
              </w:rPr>
            </w:pPr>
            <w:r w:rsidRPr="007460B2">
              <w:rPr>
                <w:rFonts w:ascii="Verdana" w:hAnsi="Verdana"/>
                <w:b/>
                <w:color w:val="000000"/>
                <w:sz w:val="16"/>
                <w:szCs w:val="16"/>
                <w:lang w:val="en-US"/>
              </w:rPr>
              <w:t>16. Contractors</w:t>
            </w:r>
          </w:p>
        </w:tc>
      </w:tr>
      <w:tr w:rsidR="00EE7A3F" w:rsidRPr="00681B2B" w:rsidTr="009609C6">
        <w:tc>
          <w:tcPr>
            <w:tcW w:w="4779" w:type="dxa"/>
          </w:tcPr>
          <w:p w:rsidR="00EE7A3F" w:rsidRPr="00EE7A3F" w:rsidRDefault="00EE7A3F" w:rsidP="00810A96">
            <w:pPr>
              <w:pStyle w:val="Texto"/>
              <w:spacing w:line="246" w:lineRule="exact"/>
              <w:ind w:firstLine="0"/>
              <w:rPr>
                <w:rFonts w:ascii="Verdana" w:hAnsi="Verdana"/>
                <w:color w:val="000000"/>
                <w:sz w:val="16"/>
                <w:szCs w:val="16"/>
              </w:rPr>
            </w:pPr>
            <w:r w:rsidRPr="00EE7A3F">
              <w:rPr>
                <w:rFonts w:ascii="Verdana" w:hAnsi="Verdana"/>
                <w:b/>
                <w:color w:val="000000"/>
                <w:sz w:val="16"/>
                <w:szCs w:val="16"/>
              </w:rPr>
              <w:t xml:space="preserve">16.1 </w:t>
            </w:r>
            <w:r w:rsidRPr="00EE7A3F">
              <w:rPr>
                <w:rFonts w:ascii="Verdana" w:hAnsi="Verdana"/>
                <w:color w:val="000000"/>
                <w:sz w:val="16"/>
                <w:szCs w:val="16"/>
              </w:rPr>
              <w:t>Los requerimientos aplicables a los contratistas deberán contemplar lo siguiente:</w:t>
            </w:r>
          </w:p>
        </w:tc>
        <w:tc>
          <w:tcPr>
            <w:tcW w:w="4779" w:type="dxa"/>
          </w:tcPr>
          <w:p w:rsidR="00EE7A3F" w:rsidRPr="007460B2" w:rsidRDefault="007460B2" w:rsidP="00810A96">
            <w:pPr>
              <w:pStyle w:val="Texto"/>
              <w:spacing w:line="246" w:lineRule="exact"/>
              <w:ind w:firstLine="0"/>
              <w:rPr>
                <w:rFonts w:ascii="Verdana" w:hAnsi="Verdana"/>
                <w:color w:val="000000"/>
                <w:sz w:val="16"/>
                <w:szCs w:val="16"/>
                <w:lang w:val="en-US"/>
              </w:rPr>
            </w:pPr>
            <w:r w:rsidRPr="007460B2">
              <w:rPr>
                <w:rFonts w:ascii="Verdana" w:hAnsi="Verdana"/>
                <w:b/>
                <w:color w:val="000000"/>
                <w:sz w:val="16"/>
                <w:szCs w:val="16"/>
                <w:lang w:val="en-US"/>
              </w:rPr>
              <w:t xml:space="preserve">16.1 </w:t>
            </w:r>
            <w:r w:rsidRPr="007460B2">
              <w:rPr>
                <w:rFonts w:ascii="Verdana" w:hAnsi="Verdana"/>
                <w:color w:val="000000"/>
                <w:sz w:val="16"/>
                <w:szCs w:val="16"/>
                <w:lang w:val="en-US"/>
              </w:rPr>
              <w:t xml:space="preserve">The requirements applicable to the contractors must include the following: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criterios de seguridad para la contratación de servicios relacionados con los procesos y equipos críticos;</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safety criteria for the contracting of services related to the critical processes and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Un protocolo de seguridad con los criterios de entrega y recepción de trabajos realizados que, en su caso, especifique las desviaciones y acciones correctivas, y</w:t>
            </w:r>
          </w:p>
        </w:tc>
        <w:tc>
          <w:tcPr>
            <w:tcW w:w="4779" w:type="dxa"/>
          </w:tcPr>
          <w:p w:rsidR="00EE7A3F" w:rsidRPr="007460B2"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 safety protocol with the criteria of delivery and reception of tasks performed that, when applicable, specify the deviations and corrective actions, and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instrucciones para informar al patrón en caso de ocurrir un incidente en el lugar de trabajo donde desarrolle sus actividades.</w:t>
            </w:r>
          </w:p>
        </w:tc>
        <w:tc>
          <w:tcPr>
            <w:tcW w:w="4779" w:type="dxa"/>
          </w:tcPr>
          <w:p w:rsidR="00EE7A3F" w:rsidRPr="00DE010F" w:rsidRDefault="007460B2" w:rsidP="00810A96">
            <w:pPr>
              <w:pStyle w:val="ROMANOS"/>
              <w:spacing w:line="246" w:lineRule="exact"/>
              <w:ind w:left="0" w:firstLine="0"/>
              <w:rPr>
                <w:rFonts w:ascii="Verdana" w:hAnsi="Verdana"/>
                <w:sz w:val="16"/>
                <w:szCs w:val="16"/>
                <w:lang w:val="en-US"/>
              </w:rPr>
            </w:pPr>
            <w:r w:rsidRPr="00DE010F">
              <w:rPr>
                <w:rFonts w:ascii="Verdana" w:hAnsi="Verdana"/>
                <w:b/>
                <w:sz w:val="16"/>
                <w:szCs w:val="16"/>
                <w:lang w:val="en-US"/>
              </w:rPr>
              <w:t xml:space="preserve">c) </w:t>
            </w:r>
            <w:r w:rsidRPr="00DE010F">
              <w:rPr>
                <w:rFonts w:ascii="Verdana" w:hAnsi="Verdana"/>
                <w:sz w:val="16"/>
                <w:szCs w:val="16"/>
                <w:lang w:val="en-US"/>
              </w:rPr>
              <w:t xml:space="preserve">The instructions for informing the employer in case of an accident occurring in the workplace where his/her activities are carried out. </w:t>
            </w:r>
          </w:p>
        </w:tc>
      </w:tr>
      <w:tr w:rsidR="00EE7A3F" w:rsidRPr="00681B2B" w:rsidTr="009609C6">
        <w:tc>
          <w:tcPr>
            <w:tcW w:w="4779" w:type="dxa"/>
          </w:tcPr>
          <w:p w:rsidR="00EE7A3F" w:rsidRPr="00EE7A3F" w:rsidRDefault="00EE7A3F" w:rsidP="00810A96">
            <w:pPr>
              <w:pStyle w:val="Texto"/>
              <w:spacing w:line="246" w:lineRule="exact"/>
              <w:ind w:firstLine="0"/>
              <w:rPr>
                <w:rFonts w:ascii="Verdana" w:hAnsi="Verdana"/>
                <w:sz w:val="16"/>
                <w:szCs w:val="16"/>
              </w:rPr>
            </w:pPr>
            <w:r w:rsidRPr="00EE7A3F">
              <w:rPr>
                <w:rFonts w:ascii="Verdana" w:hAnsi="Verdana"/>
                <w:b/>
                <w:sz w:val="16"/>
                <w:szCs w:val="16"/>
              </w:rPr>
              <w:t xml:space="preserve">16.2 </w:t>
            </w:r>
            <w:r w:rsidRPr="00EE7A3F">
              <w:rPr>
                <w:rFonts w:ascii="Verdana" w:hAnsi="Verdana"/>
                <w:sz w:val="16"/>
                <w:szCs w:val="16"/>
              </w:rPr>
              <w:t>Para la realización de trabajos por medio de contratistas se deberá contar con un procedimiento que al menos considere:</w:t>
            </w:r>
          </w:p>
        </w:tc>
        <w:tc>
          <w:tcPr>
            <w:tcW w:w="4779" w:type="dxa"/>
          </w:tcPr>
          <w:p w:rsidR="00EE7A3F" w:rsidRPr="007460B2" w:rsidRDefault="007460B2" w:rsidP="00055C6B">
            <w:pPr>
              <w:pStyle w:val="Texto"/>
              <w:spacing w:line="246" w:lineRule="exact"/>
              <w:ind w:firstLine="0"/>
              <w:rPr>
                <w:rFonts w:ascii="Verdana" w:hAnsi="Verdana"/>
                <w:sz w:val="16"/>
                <w:szCs w:val="16"/>
                <w:lang w:val="en-US"/>
              </w:rPr>
            </w:pPr>
            <w:r>
              <w:rPr>
                <w:rFonts w:ascii="Verdana" w:hAnsi="Verdana"/>
                <w:b/>
                <w:sz w:val="16"/>
                <w:szCs w:val="16"/>
                <w:lang w:val="en-US"/>
              </w:rPr>
              <w:t xml:space="preserve">16.2 </w:t>
            </w:r>
            <w:r>
              <w:rPr>
                <w:rFonts w:ascii="Verdana" w:hAnsi="Verdana"/>
                <w:sz w:val="16"/>
                <w:szCs w:val="16"/>
                <w:lang w:val="en-US"/>
              </w:rPr>
              <w:t xml:space="preserve">For the performance of tasks by contractors, there must be a procedure that at least </w:t>
            </w:r>
            <w:r w:rsidR="00055C6B">
              <w:rPr>
                <w:rFonts w:ascii="Verdana" w:hAnsi="Verdana"/>
                <w:sz w:val="16"/>
                <w:szCs w:val="16"/>
                <w:lang w:val="en-US"/>
              </w:rPr>
              <w:t>encompasses</w:t>
            </w:r>
            <w:r>
              <w:rPr>
                <w:rFonts w:ascii="Verdana" w:hAnsi="Verdana"/>
                <w:sz w:val="16"/>
                <w:szCs w:val="16"/>
                <w:lang w:val="en-US"/>
              </w:rPr>
              <w:t xml:space="preserve">: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a)</w:t>
            </w:r>
            <w:r w:rsidRPr="00EE7A3F">
              <w:rPr>
                <w:rFonts w:ascii="Verdana" w:hAnsi="Verdana"/>
                <w:b/>
                <w:color w:val="000000"/>
                <w:sz w:val="16"/>
                <w:szCs w:val="16"/>
              </w:rPr>
              <w:tab/>
            </w:r>
            <w:r w:rsidRPr="00EE7A3F">
              <w:rPr>
                <w:rFonts w:ascii="Verdana" w:hAnsi="Verdana"/>
                <w:color w:val="000000"/>
                <w:sz w:val="16"/>
                <w:szCs w:val="16"/>
              </w:rPr>
              <w:t>La</w:t>
            </w:r>
            <w:r w:rsidRPr="00EE7A3F">
              <w:rPr>
                <w:rFonts w:ascii="Verdana" w:hAnsi="Verdana"/>
                <w:sz w:val="16"/>
                <w:szCs w:val="16"/>
              </w:rPr>
              <w:t xml:space="preserve"> política en la que se especifiquen los criterios de seguridad y salud laboral para su contratación;</w:t>
            </w:r>
          </w:p>
        </w:tc>
        <w:tc>
          <w:tcPr>
            <w:tcW w:w="4779" w:type="dxa"/>
          </w:tcPr>
          <w:p w:rsidR="00EE7A3F" w:rsidRPr="007460B2" w:rsidRDefault="007460B2" w:rsidP="007460B2">
            <w:pPr>
              <w:pStyle w:val="ROMANOS"/>
              <w:spacing w:line="246" w:lineRule="exact"/>
              <w:ind w:left="0" w:firstLine="0"/>
              <w:rPr>
                <w:rFonts w:ascii="Verdana" w:hAnsi="Verdana"/>
                <w:color w:val="000000"/>
                <w:sz w:val="16"/>
                <w:szCs w:val="16"/>
                <w:lang w:val="en-US"/>
              </w:rPr>
            </w:pPr>
            <w:r>
              <w:rPr>
                <w:rFonts w:ascii="Verdana" w:hAnsi="Verdana"/>
                <w:b/>
                <w:color w:val="000000"/>
                <w:sz w:val="16"/>
                <w:szCs w:val="16"/>
                <w:lang w:val="en-US"/>
              </w:rPr>
              <w:t xml:space="preserve">a) </w:t>
            </w:r>
            <w:r>
              <w:rPr>
                <w:rFonts w:ascii="Verdana" w:hAnsi="Verdana"/>
                <w:color w:val="000000"/>
                <w:sz w:val="16"/>
                <w:szCs w:val="16"/>
                <w:lang w:val="en-US"/>
              </w:rPr>
              <w:t>The policy in which the occupational health and safety criteria are specified for their contracting;</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DE010F">
              <w:rPr>
                <w:rFonts w:ascii="Verdana" w:hAnsi="Verdana"/>
                <w:b/>
                <w:sz w:val="16"/>
                <w:szCs w:val="16"/>
                <w:lang w:val="es-MX"/>
              </w:rPr>
              <w:t>b)</w:t>
            </w:r>
            <w:r w:rsidRPr="00DE010F">
              <w:rPr>
                <w:rFonts w:ascii="Verdana" w:hAnsi="Verdana"/>
                <w:b/>
                <w:sz w:val="16"/>
                <w:szCs w:val="16"/>
                <w:lang w:val="es-MX"/>
              </w:rPr>
              <w:tab/>
            </w:r>
            <w:r w:rsidRPr="00DE010F">
              <w:rPr>
                <w:rFonts w:ascii="Verdana" w:hAnsi="Verdana"/>
                <w:sz w:val="16"/>
                <w:szCs w:val="16"/>
                <w:lang w:val="es-MX"/>
              </w:rPr>
              <w:t>Un programa de capacitac</w:t>
            </w:r>
            <w:r w:rsidRPr="00EE7A3F">
              <w:rPr>
                <w:rFonts w:ascii="Verdana" w:hAnsi="Verdana"/>
                <w:sz w:val="16"/>
                <w:szCs w:val="16"/>
              </w:rPr>
              <w:t>ión y adiestramiento con los planes específicos para los trabajadores del contratista, en especial para los de nuevo ingreso y, en su caso, su participación en la que proporcione el patrón del centro de trabajo;</w:t>
            </w:r>
          </w:p>
        </w:tc>
        <w:tc>
          <w:tcPr>
            <w:tcW w:w="4779" w:type="dxa"/>
          </w:tcPr>
          <w:p w:rsidR="00EE7A3F" w:rsidRPr="007460B2" w:rsidRDefault="007460B2" w:rsidP="007460B2">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A program of qualification and training with the specific plans for the employees of the contractor, especially for those of new entry and, when applicable, their participation the training provided by the employer of the workplace;</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Un protocolo para vigilar que los trabajos desarrollados cumplen con requerimientos y estándares de ingeniería, y</w:t>
            </w:r>
          </w:p>
        </w:tc>
        <w:tc>
          <w:tcPr>
            <w:tcW w:w="4779" w:type="dxa"/>
          </w:tcPr>
          <w:p w:rsidR="00EE7A3F" w:rsidRPr="00EE5DAD" w:rsidRDefault="007460B2" w:rsidP="00810A96">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c) </w:t>
            </w:r>
            <w:r w:rsidR="00EE5DAD">
              <w:rPr>
                <w:rFonts w:ascii="Verdana" w:hAnsi="Verdana"/>
                <w:sz w:val="16"/>
                <w:szCs w:val="16"/>
                <w:lang w:val="en-US"/>
              </w:rPr>
              <w:t>A protocol to oversee that the tasks carried out comply with engineering requirements and standards, and</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lineamientos para revisar que los trabajadores del contratista cumplen con los procedimientos de seguridad del centro de trabajo, a que se refiere el numeral 8.1, inciso c), de esta Norma.</w:t>
            </w:r>
          </w:p>
        </w:tc>
        <w:tc>
          <w:tcPr>
            <w:tcW w:w="4779" w:type="dxa"/>
          </w:tcPr>
          <w:p w:rsidR="00EE7A3F" w:rsidRPr="00EE5DAD" w:rsidRDefault="00EE5DAD" w:rsidP="00055C6B">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guidelines for inspecting </w:t>
            </w:r>
            <w:r w:rsidR="00055C6B">
              <w:rPr>
                <w:rFonts w:ascii="Verdana" w:hAnsi="Verdana"/>
                <w:sz w:val="16"/>
                <w:szCs w:val="16"/>
                <w:lang w:val="en-US"/>
              </w:rPr>
              <w:t>that</w:t>
            </w:r>
            <w:r>
              <w:rPr>
                <w:rFonts w:ascii="Verdana" w:hAnsi="Verdana"/>
                <w:sz w:val="16"/>
                <w:szCs w:val="16"/>
                <w:lang w:val="en-US"/>
              </w:rPr>
              <w:t xml:space="preserve"> the contractor workers comply </w:t>
            </w:r>
            <w:r w:rsidR="00055C6B">
              <w:rPr>
                <w:rFonts w:ascii="Verdana" w:hAnsi="Verdana"/>
                <w:sz w:val="16"/>
                <w:szCs w:val="16"/>
                <w:lang w:val="en-US"/>
              </w:rPr>
              <w:t xml:space="preserve">with the </w:t>
            </w:r>
            <w:r>
              <w:rPr>
                <w:rFonts w:ascii="Verdana" w:hAnsi="Verdana"/>
                <w:sz w:val="16"/>
                <w:szCs w:val="16"/>
                <w:lang w:val="en-US"/>
              </w:rPr>
              <w:t xml:space="preserve">procedures of the workplace, referred to in number 8.1, clause c), of this Standard. </w:t>
            </w:r>
          </w:p>
        </w:tc>
      </w:tr>
      <w:tr w:rsidR="00EE7A3F" w:rsidRPr="00EE5DAD" w:rsidTr="009609C6">
        <w:tc>
          <w:tcPr>
            <w:tcW w:w="4779" w:type="dxa"/>
          </w:tcPr>
          <w:p w:rsidR="00EE7A3F" w:rsidRPr="00EE5DAD" w:rsidRDefault="00EE7A3F" w:rsidP="00810A96">
            <w:pPr>
              <w:pStyle w:val="Texto"/>
              <w:spacing w:line="246" w:lineRule="exact"/>
              <w:ind w:firstLine="0"/>
              <w:rPr>
                <w:rFonts w:ascii="Verdana" w:hAnsi="Verdana"/>
                <w:b/>
                <w:color w:val="000000"/>
                <w:sz w:val="16"/>
                <w:szCs w:val="16"/>
                <w:lang w:val="en-US"/>
              </w:rPr>
            </w:pPr>
            <w:r w:rsidRPr="00EE5DAD">
              <w:rPr>
                <w:rFonts w:ascii="Verdana" w:hAnsi="Verdana"/>
                <w:b/>
                <w:sz w:val="16"/>
                <w:szCs w:val="16"/>
                <w:lang w:val="en-US"/>
              </w:rPr>
              <w:t>17. Programa de c</w:t>
            </w:r>
            <w:r w:rsidRPr="00EE5DAD">
              <w:rPr>
                <w:rFonts w:ascii="Verdana" w:hAnsi="Verdana"/>
                <w:b/>
                <w:color w:val="000000"/>
                <w:sz w:val="16"/>
                <w:szCs w:val="16"/>
                <w:lang w:val="en-US"/>
              </w:rPr>
              <w:t>apacitación</w:t>
            </w:r>
          </w:p>
        </w:tc>
        <w:tc>
          <w:tcPr>
            <w:tcW w:w="4779" w:type="dxa"/>
          </w:tcPr>
          <w:p w:rsidR="00EE7A3F" w:rsidRPr="009609C6" w:rsidRDefault="00EE5DAD" w:rsidP="00810A96">
            <w:pPr>
              <w:pStyle w:val="Texto"/>
              <w:spacing w:line="246" w:lineRule="exact"/>
              <w:ind w:firstLine="0"/>
              <w:rPr>
                <w:rFonts w:ascii="Verdana" w:hAnsi="Verdana"/>
                <w:b/>
                <w:sz w:val="16"/>
                <w:szCs w:val="16"/>
                <w:lang w:val="en-US"/>
              </w:rPr>
            </w:pPr>
            <w:r>
              <w:rPr>
                <w:rFonts w:ascii="Verdana" w:hAnsi="Verdana"/>
                <w:b/>
                <w:sz w:val="16"/>
                <w:szCs w:val="16"/>
                <w:lang w:val="en-US"/>
              </w:rPr>
              <w:t>17. Training Program</w:t>
            </w:r>
          </w:p>
        </w:tc>
      </w:tr>
      <w:tr w:rsidR="00EE7A3F" w:rsidRPr="00681B2B" w:rsidTr="009609C6">
        <w:tc>
          <w:tcPr>
            <w:tcW w:w="4779" w:type="dxa"/>
          </w:tcPr>
          <w:p w:rsidR="00EE7A3F" w:rsidRPr="00EE7A3F" w:rsidRDefault="00EE7A3F" w:rsidP="00810A96">
            <w:pPr>
              <w:pStyle w:val="Texto"/>
              <w:spacing w:line="246" w:lineRule="exact"/>
              <w:ind w:firstLine="0"/>
              <w:rPr>
                <w:rFonts w:ascii="Verdana" w:hAnsi="Verdana"/>
                <w:sz w:val="16"/>
                <w:szCs w:val="16"/>
              </w:rPr>
            </w:pPr>
            <w:r w:rsidRPr="00DE010F">
              <w:rPr>
                <w:rFonts w:ascii="Verdana" w:hAnsi="Verdana"/>
                <w:b/>
                <w:sz w:val="16"/>
                <w:szCs w:val="16"/>
                <w:lang w:val="es-MX"/>
              </w:rPr>
              <w:t xml:space="preserve">17.1 </w:t>
            </w:r>
            <w:r w:rsidRPr="00DE010F">
              <w:rPr>
                <w:rFonts w:ascii="Verdana" w:hAnsi="Verdana"/>
                <w:sz w:val="16"/>
                <w:szCs w:val="16"/>
                <w:lang w:val="es-MX"/>
              </w:rPr>
              <w:t xml:space="preserve">El </w:t>
            </w:r>
            <w:r w:rsidRPr="00EE7A3F">
              <w:rPr>
                <w:rFonts w:ascii="Verdana" w:hAnsi="Verdana"/>
                <w:sz w:val="16"/>
                <w:szCs w:val="16"/>
              </w:rPr>
              <w:t>programa anual de capacitación</w:t>
            </w:r>
            <w:r w:rsidRPr="00EE7A3F">
              <w:rPr>
                <w:rFonts w:ascii="Verdana" w:hAnsi="Verdana"/>
                <w:color w:val="000000"/>
                <w:sz w:val="16"/>
                <w:szCs w:val="16"/>
              </w:rPr>
              <w:t xml:space="preserve"> </w:t>
            </w:r>
            <w:r w:rsidRPr="00EE7A3F">
              <w:rPr>
                <w:rFonts w:ascii="Verdana" w:hAnsi="Verdana"/>
                <w:sz w:val="16"/>
                <w:szCs w:val="16"/>
              </w:rPr>
              <w:t>deberá considerar al personal involucrado en:</w:t>
            </w:r>
          </w:p>
        </w:tc>
        <w:tc>
          <w:tcPr>
            <w:tcW w:w="4779" w:type="dxa"/>
          </w:tcPr>
          <w:p w:rsidR="00EE7A3F" w:rsidRPr="00EE5DAD" w:rsidRDefault="00EE5DAD" w:rsidP="00810A96">
            <w:pPr>
              <w:pStyle w:val="Texto"/>
              <w:spacing w:line="246" w:lineRule="exact"/>
              <w:ind w:firstLine="0"/>
              <w:rPr>
                <w:rFonts w:ascii="Verdana" w:hAnsi="Verdana"/>
                <w:sz w:val="16"/>
                <w:szCs w:val="16"/>
                <w:lang w:val="en-US"/>
              </w:rPr>
            </w:pPr>
            <w:r>
              <w:rPr>
                <w:rFonts w:ascii="Verdana" w:hAnsi="Verdana"/>
                <w:b/>
                <w:sz w:val="16"/>
                <w:szCs w:val="16"/>
                <w:lang w:val="en-US"/>
              </w:rPr>
              <w:t xml:space="preserve">17.1 </w:t>
            </w:r>
            <w:r>
              <w:rPr>
                <w:rFonts w:ascii="Verdana" w:hAnsi="Verdana"/>
                <w:sz w:val="16"/>
                <w:szCs w:val="16"/>
                <w:lang w:val="en-US"/>
              </w:rPr>
              <w:t xml:space="preserve">The annual training program must consider the personnel involved in: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a)</w:t>
            </w:r>
            <w:r w:rsidRPr="00EE7A3F">
              <w:rPr>
                <w:rFonts w:ascii="Verdana" w:hAnsi="Verdana"/>
                <w:b/>
                <w:color w:val="000000"/>
                <w:sz w:val="16"/>
                <w:szCs w:val="16"/>
              </w:rPr>
              <w:tab/>
            </w:r>
            <w:r w:rsidRPr="00EE7A3F">
              <w:rPr>
                <w:rFonts w:ascii="Verdana" w:hAnsi="Verdana"/>
                <w:color w:val="000000"/>
                <w:sz w:val="16"/>
                <w:szCs w:val="16"/>
              </w:rPr>
              <w:t>L</w:t>
            </w:r>
            <w:r w:rsidRPr="00EE7A3F">
              <w:rPr>
                <w:rFonts w:ascii="Verdana" w:hAnsi="Verdana"/>
                <w:sz w:val="16"/>
                <w:szCs w:val="16"/>
              </w:rPr>
              <w:t xml:space="preserve">a operación y mantenimiento de los </w:t>
            </w:r>
            <w:r w:rsidRPr="00EE7A3F">
              <w:rPr>
                <w:rFonts w:ascii="Verdana" w:hAnsi="Verdana"/>
                <w:color w:val="000000"/>
                <w:sz w:val="16"/>
                <w:szCs w:val="16"/>
              </w:rPr>
              <w:t>procesos y equipos críticos</w:t>
            </w:r>
            <w:r w:rsidRPr="00EE7A3F">
              <w:rPr>
                <w:rFonts w:ascii="Verdana" w:hAnsi="Verdana"/>
                <w:sz w:val="16"/>
                <w:szCs w:val="16"/>
              </w:rPr>
              <w:t>;</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a) </w:t>
            </w:r>
            <w:r w:rsidRPr="00EE5DAD">
              <w:rPr>
                <w:rFonts w:ascii="Verdana" w:hAnsi="Verdana"/>
                <w:color w:val="000000"/>
                <w:sz w:val="16"/>
                <w:szCs w:val="16"/>
                <w:lang w:val="en-US"/>
              </w:rPr>
              <w:t xml:space="preserve">The operation and maintenance of the critical processes and equipment;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b)</w:t>
            </w:r>
            <w:r w:rsidRPr="00EE7A3F">
              <w:rPr>
                <w:rFonts w:ascii="Verdana" w:hAnsi="Verdana"/>
                <w:b/>
                <w:color w:val="000000"/>
                <w:sz w:val="16"/>
                <w:szCs w:val="16"/>
              </w:rPr>
              <w:tab/>
            </w:r>
            <w:r w:rsidRPr="00EE7A3F">
              <w:rPr>
                <w:rFonts w:ascii="Verdana" w:hAnsi="Verdana"/>
                <w:color w:val="000000"/>
                <w:sz w:val="16"/>
                <w:szCs w:val="16"/>
              </w:rPr>
              <w:t>La realización de trabajos peligrosos</w:t>
            </w:r>
            <w:r w:rsidRPr="00EE7A3F">
              <w:rPr>
                <w:rFonts w:ascii="Verdana" w:hAnsi="Verdana"/>
                <w:sz w:val="16"/>
                <w:szCs w:val="16"/>
              </w:rPr>
              <w:t>;</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b) </w:t>
            </w:r>
            <w:r w:rsidRPr="00EE5DAD">
              <w:rPr>
                <w:rFonts w:ascii="Verdana" w:hAnsi="Verdana"/>
                <w:color w:val="000000"/>
                <w:sz w:val="16"/>
                <w:szCs w:val="16"/>
                <w:lang w:val="en-US"/>
              </w:rPr>
              <w:t xml:space="preserve">The performance of hazardous tasks; </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c)</w:t>
            </w:r>
            <w:r w:rsidRPr="00EE7A3F">
              <w:rPr>
                <w:rFonts w:ascii="Verdana" w:hAnsi="Verdana"/>
                <w:b/>
                <w:color w:val="000000"/>
                <w:sz w:val="16"/>
                <w:szCs w:val="16"/>
              </w:rPr>
              <w:tab/>
            </w:r>
            <w:r w:rsidRPr="00EE7A3F">
              <w:rPr>
                <w:rFonts w:ascii="Verdana" w:hAnsi="Verdana"/>
                <w:color w:val="000000"/>
                <w:sz w:val="16"/>
                <w:szCs w:val="16"/>
              </w:rPr>
              <w:t>La</w:t>
            </w:r>
            <w:r w:rsidRPr="00EE7A3F">
              <w:rPr>
                <w:rFonts w:ascii="Verdana" w:hAnsi="Verdana"/>
                <w:sz w:val="16"/>
                <w:szCs w:val="16"/>
              </w:rPr>
              <w:t xml:space="preserve"> atención a emergencias;</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c) </w:t>
            </w:r>
            <w:r w:rsidRPr="00EE5DAD">
              <w:rPr>
                <w:rFonts w:ascii="Verdana" w:hAnsi="Verdana"/>
                <w:color w:val="000000"/>
                <w:sz w:val="16"/>
                <w:szCs w:val="16"/>
                <w:lang w:val="en-US"/>
              </w:rPr>
              <w:t>The attention to emergencies;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d)</w:t>
            </w:r>
            <w:r w:rsidRPr="00EE7A3F">
              <w:rPr>
                <w:rFonts w:ascii="Verdana" w:hAnsi="Verdana"/>
                <w:b/>
                <w:color w:val="000000"/>
                <w:sz w:val="16"/>
                <w:szCs w:val="16"/>
              </w:rPr>
              <w:tab/>
            </w:r>
            <w:r w:rsidRPr="00EE7A3F">
              <w:rPr>
                <w:rFonts w:ascii="Verdana" w:hAnsi="Verdana"/>
                <w:color w:val="000000"/>
                <w:sz w:val="16"/>
                <w:szCs w:val="16"/>
              </w:rPr>
              <w:t>L</w:t>
            </w:r>
            <w:r w:rsidRPr="00EE7A3F">
              <w:rPr>
                <w:rFonts w:ascii="Verdana" w:hAnsi="Verdana"/>
                <w:sz w:val="16"/>
                <w:szCs w:val="16"/>
              </w:rPr>
              <w:t>a práctica de auditorías internas;</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d) </w:t>
            </w:r>
            <w:r w:rsidRPr="00EE5DAD">
              <w:rPr>
                <w:rFonts w:ascii="Verdana" w:hAnsi="Verdana"/>
                <w:color w:val="000000"/>
                <w:sz w:val="16"/>
                <w:szCs w:val="16"/>
                <w:lang w:val="en-US"/>
              </w:rPr>
              <w:t>The practice of internal audits;</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sz w:val="16"/>
                <w:szCs w:val="16"/>
              </w:rPr>
            </w:pPr>
            <w:r w:rsidRPr="00EE7A3F">
              <w:rPr>
                <w:rFonts w:ascii="Verdana" w:hAnsi="Verdana"/>
                <w:b/>
                <w:color w:val="000000"/>
                <w:sz w:val="16"/>
                <w:szCs w:val="16"/>
              </w:rPr>
              <w:t>e)</w:t>
            </w:r>
            <w:r w:rsidRPr="00EE7A3F">
              <w:rPr>
                <w:rFonts w:ascii="Verdana" w:hAnsi="Verdana"/>
                <w:b/>
                <w:color w:val="000000"/>
                <w:sz w:val="16"/>
                <w:szCs w:val="16"/>
              </w:rPr>
              <w:tab/>
            </w:r>
            <w:r w:rsidRPr="00EE7A3F">
              <w:rPr>
                <w:rFonts w:ascii="Verdana" w:hAnsi="Verdana"/>
                <w:color w:val="000000"/>
                <w:sz w:val="16"/>
                <w:szCs w:val="16"/>
              </w:rPr>
              <w:t>L</w:t>
            </w:r>
            <w:r w:rsidRPr="00EE7A3F">
              <w:rPr>
                <w:rFonts w:ascii="Verdana" w:hAnsi="Verdana"/>
                <w:sz w:val="16"/>
                <w:szCs w:val="16"/>
              </w:rPr>
              <w:t>a investigación de accidentes mayores, y</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e) </w:t>
            </w:r>
            <w:r w:rsidRPr="00EE5DAD">
              <w:rPr>
                <w:rFonts w:ascii="Verdana" w:hAnsi="Verdana"/>
                <w:color w:val="000000"/>
                <w:sz w:val="16"/>
                <w:szCs w:val="16"/>
                <w:lang w:val="en-US"/>
              </w:rPr>
              <w:t>The investigation of major accidents, and</w:t>
            </w:r>
          </w:p>
        </w:tc>
      </w:tr>
      <w:tr w:rsidR="00EE7A3F" w:rsidRPr="00681B2B" w:rsidTr="009609C6">
        <w:tc>
          <w:tcPr>
            <w:tcW w:w="4779" w:type="dxa"/>
          </w:tcPr>
          <w:p w:rsidR="00EE7A3F" w:rsidRPr="00EE7A3F" w:rsidRDefault="00EE7A3F" w:rsidP="00810A96">
            <w:pPr>
              <w:pStyle w:val="ROMANOS"/>
              <w:spacing w:line="246" w:lineRule="exact"/>
              <w:ind w:left="0" w:firstLine="0"/>
              <w:rPr>
                <w:rFonts w:ascii="Verdana" w:hAnsi="Verdana"/>
                <w:color w:val="000000"/>
                <w:sz w:val="16"/>
                <w:szCs w:val="16"/>
              </w:rPr>
            </w:pPr>
            <w:r w:rsidRPr="00EE7A3F">
              <w:rPr>
                <w:rFonts w:ascii="Verdana" w:hAnsi="Verdana"/>
                <w:b/>
                <w:color w:val="000000"/>
                <w:sz w:val="16"/>
                <w:szCs w:val="16"/>
              </w:rPr>
              <w:t>f)</w:t>
            </w:r>
            <w:r w:rsidRPr="00EE7A3F">
              <w:rPr>
                <w:rFonts w:ascii="Verdana" w:hAnsi="Verdana"/>
                <w:b/>
                <w:color w:val="000000"/>
                <w:sz w:val="16"/>
                <w:szCs w:val="16"/>
              </w:rPr>
              <w:tab/>
            </w:r>
            <w:r w:rsidRPr="00EE7A3F">
              <w:rPr>
                <w:rFonts w:ascii="Verdana" w:hAnsi="Verdana"/>
                <w:color w:val="000000"/>
                <w:sz w:val="16"/>
                <w:szCs w:val="16"/>
              </w:rPr>
              <w:t>Las reglas de seguridad del centro de trabajo aplicadas a contratistas.</w:t>
            </w:r>
          </w:p>
        </w:tc>
        <w:tc>
          <w:tcPr>
            <w:tcW w:w="4779" w:type="dxa"/>
          </w:tcPr>
          <w:p w:rsidR="00EE7A3F" w:rsidRPr="00EE5DAD" w:rsidRDefault="00EE5DAD" w:rsidP="00810A96">
            <w:pPr>
              <w:pStyle w:val="ROMANOS"/>
              <w:spacing w:line="246" w:lineRule="exact"/>
              <w:ind w:left="0" w:firstLine="0"/>
              <w:rPr>
                <w:rFonts w:ascii="Verdana" w:hAnsi="Verdana"/>
                <w:color w:val="000000"/>
                <w:sz w:val="16"/>
                <w:szCs w:val="16"/>
                <w:lang w:val="en-US"/>
              </w:rPr>
            </w:pPr>
            <w:r w:rsidRPr="00EE5DAD">
              <w:rPr>
                <w:rFonts w:ascii="Verdana" w:hAnsi="Verdana"/>
                <w:b/>
                <w:color w:val="000000"/>
                <w:sz w:val="16"/>
                <w:szCs w:val="16"/>
                <w:lang w:val="en-US"/>
              </w:rPr>
              <w:t xml:space="preserve">f) </w:t>
            </w:r>
            <w:r w:rsidRPr="00EE5DAD">
              <w:rPr>
                <w:rFonts w:ascii="Verdana" w:hAnsi="Verdana"/>
                <w:color w:val="000000"/>
                <w:sz w:val="16"/>
                <w:szCs w:val="16"/>
                <w:lang w:val="en-US"/>
              </w:rPr>
              <w:t xml:space="preserve">The safety rules of the workplace applied to contractors. </w:t>
            </w:r>
          </w:p>
        </w:tc>
      </w:tr>
      <w:tr w:rsidR="00EE7A3F" w:rsidRPr="00EE7A3F" w:rsidTr="009609C6">
        <w:tc>
          <w:tcPr>
            <w:tcW w:w="4779" w:type="dxa"/>
          </w:tcPr>
          <w:p w:rsidR="00EE7A3F" w:rsidRPr="00EE7A3F" w:rsidRDefault="00EE7A3F" w:rsidP="00810A96">
            <w:pPr>
              <w:pStyle w:val="Texto"/>
              <w:spacing w:after="86" w:line="220" w:lineRule="exact"/>
              <w:ind w:firstLine="0"/>
              <w:rPr>
                <w:rFonts w:ascii="Verdana" w:hAnsi="Verdana"/>
                <w:color w:val="000000"/>
                <w:sz w:val="16"/>
                <w:szCs w:val="16"/>
              </w:rPr>
            </w:pPr>
            <w:r w:rsidRPr="00EE7A3F">
              <w:rPr>
                <w:rFonts w:ascii="Verdana" w:hAnsi="Verdana"/>
                <w:b/>
                <w:color w:val="000000"/>
                <w:sz w:val="16"/>
                <w:szCs w:val="16"/>
              </w:rPr>
              <w:t xml:space="preserve">17.2 </w:t>
            </w:r>
            <w:r w:rsidRPr="00EE7A3F">
              <w:rPr>
                <w:rFonts w:ascii="Verdana" w:hAnsi="Verdana"/>
                <w:color w:val="000000"/>
                <w:sz w:val="16"/>
                <w:szCs w:val="16"/>
              </w:rPr>
              <w:t>La capacitación deberá considerar:</w:t>
            </w:r>
          </w:p>
        </w:tc>
        <w:tc>
          <w:tcPr>
            <w:tcW w:w="4779" w:type="dxa"/>
          </w:tcPr>
          <w:p w:rsidR="00EE7A3F" w:rsidRPr="00EE5DAD" w:rsidRDefault="00EE5DAD" w:rsidP="00810A96">
            <w:pPr>
              <w:pStyle w:val="Texto"/>
              <w:spacing w:after="86" w:line="220" w:lineRule="exact"/>
              <w:ind w:firstLine="0"/>
              <w:rPr>
                <w:rFonts w:ascii="Verdana" w:hAnsi="Verdana"/>
                <w:color w:val="000000"/>
                <w:sz w:val="16"/>
                <w:szCs w:val="16"/>
                <w:lang w:val="en-US"/>
              </w:rPr>
            </w:pPr>
            <w:r w:rsidRPr="00EE5DAD">
              <w:rPr>
                <w:rFonts w:ascii="Verdana" w:hAnsi="Verdana"/>
                <w:b/>
                <w:color w:val="000000"/>
                <w:sz w:val="16"/>
                <w:szCs w:val="16"/>
                <w:lang w:val="en-US"/>
              </w:rPr>
              <w:t xml:space="preserve">17.2 </w:t>
            </w:r>
            <w:r w:rsidRPr="00EE5DAD">
              <w:rPr>
                <w:rFonts w:ascii="Verdana" w:hAnsi="Verdana"/>
                <w:color w:val="000000"/>
                <w:sz w:val="16"/>
                <w:szCs w:val="16"/>
                <w:lang w:val="en-US"/>
              </w:rPr>
              <w:t xml:space="preserve">The training must include: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riesgos a los que está expuesto el personal;</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risks to which the personnel are exposed;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 accidentes previos que hayan ocurrido en la actividad asignada, y</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previous accidents that have occurred in the assigned activity, and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Las reglas de seguridad generales, específicas y buenas prácticas del área donde se va a realizar el trabajo.</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general and specific rules and good practices of the area where the work will be performed.</w:t>
            </w:r>
          </w:p>
        </w:tc>
      </w:tr>
      <w:tr w:rsidR="00EE7A3F" w:rsidRPr="00681B2B" w:rsidTr="009609C6">
        <w:tc>
          <w:tcPr>
            <w:tcW w:w="4779" w:type="dxa"/>
          </w:tcPr>
          <w:p w:rsidR="00EE7A3F" w:rsidRPr="00EE7A3F" w:rsidRDefault="00EE7A3F" w:rsidP="00810A96">
            <w:pPr>
              <w:pStyle w:val="Texto"/>
              <w:spacing w:after="86" w:line="220" w:lineRule="exact"/>
              <w:ind w:firstLine="0"/>
              <w:rPr>
                <w:rFonts w:ascii="Verdana" w:hAnsi="Verdana"/>
                <w:sz w:val="16"/>
                <w:szCs w:val="16"/>
              </w:rPr>
            </w:pPr>
            <w:r w:rsidRPr="00EE7A3F">
              <w:rPr>
                <w:rFonts w:ascii="Verdana" w:hAnsi="Verdana"/>
                <w:b/>
                <w:sz w:val="16"/>
                <w:szCs w:val="16"/>
              </w:rPr>
              <w:t xml:space="preserve">17.3 </w:t>
            </w:r>
            <w:r w:rsidRPr="00EE7A3F">
              <w:rPr>
                <w:rFonts w:ascii="Verdana" w:hAnsi="Verdana"/>
                <w:sz w:val="16"/>
                <w:szCs w:val="16"/>
              </w:rPr>
              <w:t>El programa de capacitación para el personal de operación y mantenimiento de los procesos y equipos críticos deberá comprender, al menos, los temas siguientes:</w:t>
            </w:r>
          </w:p>
        </w:tc>
        <w:tc>
          <w:tcPr>
            <w:tcW w:w="4779" w:type="dxa"/>
          </w:tcPr>
          <w:p w:rsidR="00EE7A3F" w:rsidRPr="00EE5DAD" w:rsidRDefault="00EE5DAD" w:rsidP="00810A96">
            <w:pPr>
              <w:pStyle w:val="Texto"/>
              <w:spacing w:after="86" w:line="220" w:lineRule="exact"/>
              <w:ind w:firstLine="0"/>
              <w:rPr>
                <w:rFonts w:ascii="Verdana" w:hAnsi="Verdana"/>
                <w:sz w:val="16"/>
                <w:szCs w:val="16"/>
                <w:lang w:val="en-US"/>
              </w:rPr>
            </w:pPr>
            <w:r>
              <w:rPr>
                <w:rFonts w:ascii="Verdana" w:hAnsi="Verdana"/>
                <w:b/>
                <w:sz w:val="16"/>
                <w:szCs w:val="16"/>
                <w:lang w:val="en-US"/>
              </w:rPr>
              <w:t>17.3</w:t>
            </w:r>
            <w:r>
              <w:rPr>
                <w:rFonts w:ascii="Verdana" w:hAnsi="Verdana"/>
                <w:sz w:val="16"/>
                <w:szCs w:val="16"/>
                <w:lang w:val="en-US"/>
              </w:rPr>
              <w:t xml:space="preserve"> The training program for the personnel of the operation and maintenance of the critical processes and equipment must include, at least, the following themes: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datos generales del proceso y sus riesgos potenciales;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general data of the process and their potential risks;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 equipos críticos y sus riesgos potenciales;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critical equipment and their potential risks;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 información específica para trabajos peligrosos relacionados con el proceso;</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specific information for hazardous tasks related to the process;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Los procedimientos de operación o mantenimiento a los equipos críticos del proceso, y</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sidRPr="00EE5DAD">
              <w:rPr>
                <w:rFonts w:ascii="Verdana" w:hAnsi="Verdana"/>
                <w:b/>
                <w:sz w:val="16"/>
                <w:szCs w:val="16"/>
                <w:lang w:val="en-US"/>
              </w:rPr>
              <w:t xml:space="preserve">d) </w:t>
            </w:r>
            <w:r w:rsidRPr="00EE5DAD">
              <w:rPr>
                <w:rFonts w:ascii="Verdana" w:hAnsi="Verdana"/>
                <w:sz w:val="16"/>
                <w:szCs w:val="16"/>
                <w:lang w:val="en-US"/>
              </w:rPr>
              <w:t>The operating or maintenance procedures of the critical equipment of the process, and</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La información relacionada con el mantenimiento de los equipos críticos del proceso.</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sidRPr="00EE5DAD">
              <w:rPr>
                <w:rFonts w:ascii="Verdana" w:hAnsi="Verdana"/>
                <w:b/>
                <w:sz w:val="16"/>
                <w:szCs w:val="16"/>
                <w:lang w:val="en-US"/>
              </w:rPr>
              <w:t xml:space="preserve">e) </w:t>
            </w:r>
            <w:r w:rsidRPr="00EE5DAD">
              <w:rPr>
                <w:rFonts w:ascii="Verdana" w:hAnsi="Verdana"/>
                <w:sz w:val="16"/>
                <w:szCs w:val="16"/>
                <w:lang w:val="en-US"/>
              </w:rPr>
              <w:t xml:space="preserve">The information related to the maintenance of the critical equipment of the process. </w:t>
            </w:r>
          </w:p>
        </w:tc>
      </w:tr>
      <w:tr w:rsidR="00EE7A3F" w:rsidRPr="00681B2B" w:rsidTr="009609C6">
        <w:tc>
          <w:tcPr>
            <w:tcW w:w="4779" w:type="dxa"/>
          </w:tcPr>
          <w:p w:rsidR="00EE7A3F" w:rsidRPr="00EE7A3F" w:rsidRDefault="00EE7A3F" w:rsidP="00810A96">
            <w:pPr>
              <w:pStyle w:val="Texto"/>
              <w:spacing w:after="86" w:line="220" w:lineRule="exact"/>
              <w:ind w:firstLine="0"/>
              <w:rPr>
                <w:rFonts w:ascii="Verdana" w:hAnsi="Verdana"/>
                <w:color w:val="000000"/>
                <w:sz w:val="16"/>
                <w:szCs w:val="16"/>
              </w:rPr>
            </w:pPr>
            <w:r w:rsidRPr="00EE7A3F">
              <w:rPr>
                <w:rFonts w:ascii="Verdana" w:hAnsi="Verdana"/>
                <w:b/>
                <w:color w:val="000000"/>
                <w:sz w:val="16"/>
                <w:szCs w:val="16"/>
              </w:rPr>
              <w:t xml:space="preserve">17.4 </w:t>
            </w:r>
            <w:r w:rsidRPr="00EE7A3F">
              <w:rPr>
                <w:rFonts w:ascii="Verdana" w:hAnsi="Verdana"/>
                <w:color w:val="000000"/>
                <w:sz w:val="16"/>
                <w:szCs w:val="16"/>
              </w:rPr>
              <w:t>El programa de capacitación del personal que lleva a cabo los trabajos peligrosos deberá incluir lo referente a los procedimientos de seguridad para efectuar dichos trabajos y a las autorizaciones requeridas.</w:t>
            </w:r>
          </w:p>
        </w:tc>
        <w:tc>
          <w:tcPr>
            <w:tcW w:w="4779" w:type="dxa"/>
          </w:tcPr>
          <w:p w:rsidR="00EE7A3F" w:rsidRPr="00EE5DAD" w:rsidRDefault="00EE5DAD" w:rsidP="00810A96">
            <w:pPr>
              <w:pStyle w:val="Texto"/>
              <w:spacing w:after="86" w:line="220" w:lineRule="exact"/>
              <w:ind w:firstLine="0"/>
              <w:rPr>
                <w:rFonts w:ascii="Verdana" w:hAnsi="Verdana"/>
                <w:color w:val="000000"/>
                <w:sz w:val="16"/>
                <w:szCs w:val="16"/>
                <w:lang w:val="en-US"/>
              </w:rPr>
            </w:pPr>
            <w:r w:rsidRPr="00EE5DAD">
              <w:rPr>
                <w:rFonts w:ascii="Verdana" w:hAnsi="Verdana"/>
                <w:b/>
                <w:color w:val="000000"/>
                <w:sz w:val="16"/>
                <w:szCs w:val="16"/>
                <w:lang w:val="en-US"/>
              </w:rPr>
              <w:t xml:space="preserve">17.4 </w:t>
            </w:r>
            <w:r>
              <w:rPr>
                <w:rFonts w:ascii="Verdana" w:hAnsi="Verdana"/>
                <w:color w:val="000000"/>
                <w:sz w:val="16"/>
                <w:szCs w:val="16"/>
                <w:lang w:val="en-US"/>
              </w:rPr>
              <w:t>The training program of the personnel that carries out the hazardous tasks must include that referring to the safety procedures for carrying out said tasks and the authorizations required.</w:t>
            </w:r>
          </w:p>
        </w:tc>
      </w:tr>
      <w:tr w:rsidR="00EE7A3F" w:rsidRPr="00681B2B" w:rsidTr="009609C6">
        <w:tc>
          <w:tcPr>
            <w:tcW w:w="4779" w:type="dxa"/>
          </w:tcPr>
          <w:p w:rsidR="00EE7A3F" w:rsidRPr="00EE7A3F" w:rsidRDefault="00EE7A3F" w:rsidP="00810A96">
            <w:pPr>
              <w:pStyle w:val="Texto"/>
              <w:spacing w:after="86" w:line="220" w:lineRule="exact"/>
              <w:ind w:firstLine="0"/>
              <w:rPr>
                <w:rFonts w:ascii="Verdana" w:hAnsi="Verdana"/>
                <w:sz w:val="16"/>
                <w:szCs w:val="16"/>
              </w:rPr>
            </w:pPr>
            <w:r w:rsidRPr="00EE7A3F">
              <w:rPr>
                <w:rFonts w:ascii="Verdana" w:hAnsi="Verdana"/>
                <w:b/>
                <w:sz w:val="16"/>
                <w:szCs w:val="16"/>
              </w:rPr>
              <w:t xml:space="preserve">17.5 </w:t>
            </w:r>
            <w:r w:rsidRPr="00EE7A3F">
              <w:rPr>
                <w:rFonts w:ascii="Verdana" w:hAnsi="Verdana"/>
                <w:sz w:val="16"/>
                <w:szCs w:val="16"/>
              </w:rPr>
              <w:t>El programa de capacitación del personal responsable de la atención a emergencias deberá considerar:</w:t>
            </w:r>
          </w:p>
        </w:tc>
        <w:tc>
          <w:tcPr>
            <w:tcW w:w="4779" w:type="dxa"/>
          </w:tcPr>
          <w:p w:rsidR="00EE7A3F" w:rsidRPr="00EE5DAD" w:rsidRDefault="00EE5DAD" w:rsidP="00055C6B">
            <w:pPr>
              <w:pStyle w:val="Texto"/>
              <w:spacing w:after="86" w:line="220" w:lineRule="exact"/>
              <w:ind w:firstLine="0"/>
              <w:rPr>
                <w:rFonts w:ascii="Verdana" w:hAnsi="Verdana"/>
                <w:sz w:val="16"/>
                <w:szCs w:val="16"/>
                <w:lang w:val="en-US"/>
              </w:rPr>
            </w:pPr>
            <w:r>
              <w:rPr>
                <w:rFonts w:ascii="Verdana" w:hAnsi="Verdana"/>
                <w:b/>
                <w:sz w:val="16"/>
                <w:szCs w:val="16"/>
                <w:lang w:val="en-US"/>
              </w:rPr>
              <w:t xml:space="preserve">17.5 </w:t>
            </w:r>
            <w:r>
              <w:rPr>
                <w:rFonts w:ascii="Verdana" w:hAnsi="Verdana"/>
                <w:sz w:val="16"/>
                <w:szCs w:val="16"/>
                <w:lang w:val="en-US"/>
              </w:rPr>
              <w:t xml:space="preserve">The training program of the personnel responsible for the attention to emergencies must </w:t>
            </w:r>
            <w:r w:rsidR="00055C6B">
              <w:rPr>
                <w:rFonts w:ascii="Verdana" w:hAnsi="Verdana"/>
                <w:sz w:val="16"/>
                <w:szCs w:val="16"/>
                <w:lang w:val="en-US"/>
              </w:rPr>
              <w:t>encompass</w:t>
            </w:r>
            <w:r>
              <w:rPr>
                <w:rFonts w:ascii="Verdana" w:hAnsi="Verdana"/>
                <w:sz w:val="16"/>
                <w:szCs w:val="16"/>
                <w:lang w:val="en-US"/>
              </w:rPr>
              <w:t xml:space="preserve">: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Los diferentes escenarios de emergencia en el centro de trabajo;</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different emergency scenarios in the workplace;</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El contenido del plan de atención a emergencias para los diversos escenarios;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contents of the plan of attention to emergencies for the diverse scenarios;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Los simulacros de emergencias, con base en los riesgos que se puedan presentar;</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emergency drills, based on the risks that can present themselves;</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La participación de los jefes de brigadas y brigadistas en la atención a emergencias;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participation of the chiefs of the brigades and brigade members in the attention to emergencies;</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El procedimiento de comunicación y notificación de la emergencia;</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procedure of communication and notification of the emergency;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f)</w:t>
            </w:r>
            <w:r w:rsidRPr="00EE7A3F">
              <w:rPr>
                <w:rFonts w:ascii="Verdana" w:hAnsi="Verdana"/>
                <w:b/>
                <w:sz w:val="16"/>
                <w:szCs w:val="16"/>
              </w:rPr>
              <w:tab/>
            </w:r>
            <w:r w:rsidRPr="00EE7A3F">
              <w:rPr>
                <w:rFonts w:ascii="Verdana" w:hAnsi="Verdana"/>
                <w:sz w:val="16"/>
                <w:szCs w:val="16"/>
              </w:rPr>
              <w:t>Los criterios para solicitar auxilio exterior ante una emergencia que pueda culminar en accidente mayor;</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 The criteria for requesting external help before an emergency that could culminate in a major accident;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lang w:val="es-ES_tradnl"/>
              </w:rPr>
            </w:pPr>
            <w:r w:rsidRPr="00EE7A3F">
              <w:rPr>
                <w:rFonts w:ascii="Verdana" w:hAnsi="Verdana"/>
                <w:b/>
                <w:sz w:val="16"/>
                <w:szCs w:val="16"/>
                <w:lang w:val="es-ES_tradnl"/>
              </w:rPr>
              <w:t>g)</w:t>
            </w:r>
            <w:r w:rsidRPr="00EE7A3F">
              <w:rPr>
                <w:rFonts w:ascii="Verdana" w:hAnsi="Verdana"/>
                <w:b/>
                <w:sz w:val="16"/>
                <w:szCs w:val="16"/>
                <w:lang w:val="es-ES_tradnl"/>
              </w:rPr>
              <w:tab/>
            </w:r>
            <w:r w:rsidRPr="00EE7A3F">
              <w:rPr>
                <w:rFonts w:ascii="Verdana" w:hAnsi="Verdana"/>
                <w:sz w:val="16"/>
                <w:szCs w:val="16"/>
                <w:lang w:val="es-ES_tradnl"/>
              </w:rPr>
              <w:t>El procedimiento para la evacuación de los trabajadores, contratistas, patrones y visitantes, entre otros, considerando a las personas con discapacidad;</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procedure for the evacuation of the workers, contractors, employers and visitors, among others, considering handicapped persons;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lang w:val="es-ES_tradnl"/>
              </w:rPr>
              <w:t>h)</w:t>
            </w:r>
            <w:r w:rsidRPr="00EE7A3F">
              <w:rPr>
                <w:rFonts w:ascii="Verdana" w:hAnsi="Verdana"/>
                <w:b/>
                <w:sz w:val="16"/>
                <w:szCs w:val="16"/>
                <w:lang w:val="es-ES_tradnl"/>
              </w:rPr>
              <w:tab/>
            </w:r>
            <w:r w:rsidRPr="00EE7A3F">
              <w:rPr>
                <w:rFonts w:ascii="Verdana" w:hAnsi="Verdana"/>
                <w:sz w:val="16"/>
                <w:szCs w:val="16"/>
                <w:lang w:val="es-ES_tradnl"/>
              </w:rPr>
              <w:t>Los</w:t>
            </w:r>
            <w:r w:rsidRPr="00EE7A3F">
              <w:rPr>
                <w:rFonts w:ascii="Verdana" w:hAnsi="Verdana"/>
                <w:sz w:val="16"/>
                <w:szCs w:val="16"/>
              </w:rPr>
              <w:t xml:space="preserve"> procedimientos para la operación de los equipos, herramientas y sistemas de emergencia;</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The procedures for the operation of the emergency equipment, tools, and systems;</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lang w:val="es-ES_tradnl"/>
              </w:rPr>
            </w:pPr>
            <w:r w:rsidRPr="00EE7A3F">
              <w:rPr>
                <w:rFonts w:ascii="Verdana" w:hAnsi="Verdana"/>
                <w:b/>
                <w:sz w:val="16"/>
                <w:szCs w:val="16"/>
                <w:lang w:val="es-ES_tradnl"/>
              </w:rPr>
              <w:t>i)</w:t>
            </w:r>
            <w:r w:rsidRPr="00EE7A3F">
              <w:rPr>
                <w:rFonts w:ascii="Verdana" w:hAnsi="Verdana"/>
                <w:b/>
                <w:sz w:val="16"/>
                <w:szCs w:val="16"/>
                <w:lang w:val="es-ES_tradnl"/>
              </w:rPr>
              <w:tab/>
            </w:r>
            <w:r w:rsidRPr="00EE7A3F">
              <w:rPr>
                <w:rFonts w:ascii="Verdana" w:hAnsi="Verdana"/>
                <w:sz w:val="16"/>
                <w:szCs w:val="16"/>
                <w:lang w:val="es-ES_tradnl"/>
              </w:rPr>
              <w:t>El uso del equipo de protección personal para los integrantes de las brigadas;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use of the personal protective equipment for the members of the brigades;</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j)</w:t>
            </w:r>
            <w:r w:rsidRPr="00EE7A3F">
              <w:rPr>
                <w:rFonts w:ascii="Verdana" w:hAnsi="Verdana"/>
                <w:b/>
                <w:sz w:val="16"/>
                <w:szCs w:val="16"/>
              </w:rPr>
              <w:tab/>
            </w:r>
            <w:r w:rsidRPr="00EE7A3F">
              <w:rPr>
                <w:rFonts w:ascii="Verdana" w:hAnsi="Verdana"/>
                <w:sz w:val="16"/>
                <w:szCs w:val="16"/>
              </w:rPr>
              <w:t>El protocolo a seguir en la sesión del control de mando a los cuerpos especializados de atención a emergencias externos;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The protocol to follow in the session of the command control of the specialized bodies of attention to external emergencies;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k)</w:t>
            </w:r>
            <w:r w:rsidRPr="00EE7A3F">
              <w:rPr>
                <w:rFonts w:ascii="Verdana" w:hAnsi="Verdana"/>
                <w:b/>
                <w:sz w:val="16"/>
                <w:szCs w:val="16"/>
              </w:rPr>
              <w:tab/>
            </w:r>
            <w:r w:rsidRPr="00EE7A3F">
              <w:rPr>
                <w:rFonts w:ascii="Verdana" w:hAnsi="Verdana"/>
                <w:sz w:val="16"/>
                <w:szCs w:val="16"/>
              </w:rPr>
              <w:t>Los mecanismos de coordinación de los integrantes de las brigadas de emergencia con los cuerpos especializados de atención a emergencias externos;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mechanisms of coordination of the members of the emergency brigades with the specialized bodies of attention to external emergencies;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l)</w:t>
            </w:r>
            <w:r w:rsidRPr="00EE7A3F">
              <w:rPr>
                <w:rFonts w:ascii="Verdana" w:hAnsi="Verdana"/>
                <w:b/>
                <w:sz w:val="16"/>
                <w:szCs w:val="16"/>
              </w:rPr>
              <w:tab/>
            </w:r>
            <w:r w:rsidRPr="00EE7A3F">
              <w:rPr>
                <w:rFonts w:ascii="Verdana" w:hAnsi="Verdana"/>
                <w:sz w:val="16"/>
                <w:szCs w:val="16"/>
              </w:rPr>
              <w:t>El procedimiento de descontaminación de los brigadistas, ropa y equipo;</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The decontamination procedure of the brigade members, clothing and equipment;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m)</w:t>
            </w:r>
            <w:r w:rsidRPr="00EE7A3F">
              <w:rPr>
                <w:rFonts w:ascii="Verdana" w:hAnsi="Verdana"/>
                <w:b/>
                <w:sz w:val="16"/>
                <w:szCs w:val="16"/>
              </w:rPr>
              <w:tab/>
            </w:r>
            <w:r w:rsidRPr="00EE7A3F">
              <w:rPr>
                <w:rFonts w:ascii="Verdana" w:hAnsi="Verdana"/>
                <w:sz w:val="16"/>
                <w:szCs w:val="16"/>
              </w:rPr>
              <w:t>Los procedimientos para la identificación de daños y la evaluación de las condiciones de seguridad del centro de trabajo después de la emergencia, y</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m) </w:t>
            </w:r>
            <w:r>
              <w:rPr>
                <w:rFonts w:ascii="Verdana" w:hAnsi="Verdana"/>
                <w:sz w:val="16"/>
                <w:szCs w:val="16"/>
                <w:lang w:val="en-US"/>
              </w:rPr>
              <w:t xml:space="preserve">The procedures for the identification of damages and the evaluation of the safety conditions of the workplace after the emergency, and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n)</w:t>
            </w:r>
            <w:r w:rsidRPr="00EE7A3F">
              <w:rPr>
                <w:rFonts w:ascii="Verdana" w:hAnsi="Verdana"/>
                <w:b/>
                <w:sz w:val="16"/>
                <w:szCs w:val="16"/>
              </w:rPr>
              <w:tab/>
            </w:r>
            <w:r w:rsidRPr="00EE7A3F">
              <w:rPr>
                <w:rFonts w:ascii="Verdana" w:hAnsi="Verdana"/>
                <w:sz w:val="16"/>
                <w:szCs w:val="16"/>
              </w:rPr>
              <w:t>El procedimiento para el retorno a las actividades normales de operación.</w:t>
            </w:r>
          </w:p>
        </w:tc>
        <w:tc>
          <w:tcPr>
            <w:tcW w:w="4779" w:type="dxa"/>
          </w:tcPr>
          <w:p w:rsidR="00EE7A3F" w:rsidRPr="00DE010F" w:rsidRDefault="00EE5DAD" w:rsidP="00810A96">
            <w:pPr>
              <w:pStyle w:val="ROMANOS"/>
              <w:spacing w:after="86" w:line="220" w:lineRule="exact"/>
              <w:ind w:left="0" w:firstLine="0"/>
              <w:rPr>
                <w:rFonts w:ascii="Verdana" w:hAnsi="Verdana"/>
                <w:sz w:val="16"/>
                <w:szCs w:val="16"/>
                <w:lang w:val="en-US"/>
              </w:rPr>
            </w:pPr>
            <w:r w:rsidRPr="00DE010F">
              <w:rPr>
                <w:rFonts w:ascii="Verdana" w:hAnsi="Verdana"/>
                <w:b/>
                <w:sz w:val="16"/>
                <w:szCs w:val="16"/>
                <w:lang w:val="en-US"/>
              </w:rPr>
              <w:t xml:space="preserve">n) </w:t>
            </w:r>
            <w:r w:rsidRPr="00DE010F">
              <w:rPr>
                <w:rFonts w:ascii="Verdana" w:hAnsi="Verdana"/>
                <w:sz w:val="16"/>
                <w:szCs w:val="16"/>
                <w:lang w:val="en-US"/>
              </w:rPr>
              <w:t xml:space="preserve">The procedure of the return to the normal operating activities. </w:t>
            </w:r>
          </w:p>
        </w:tc>
      </w:tr>
      <w:tr w:rsidR="00EE7A3F" w:rsidRPr="00681B2B" w:rsidTr="009609C6">
        <w:tc>
          <w:tcPr>
            <w:tcW w:w="4779" w:type="dxa"/>
          </w:tcPr>
          <w:p w:rsidR="00EE7A3F" w:rsidRPr="00EE7A3F" w:rsidRDefault="00EE7A3F" w:rsidP="00810A96">
            <w:pPr>
              <w:pStyle w:val="Texto"/>
              <w:spacing w:after="86" w:line="220" w:lineRule="exact"/>
              <w:ind w:firstLine="0"/>
              <w:rPr>
                <w:rFonts w:ascii="Verdana" w:hAnsi="Verdana"/>
                <w:sz w:val="16"/>
                <w:szCs w:val="16"/>
              </w:rPr>
            </w:pPr>
            <w:r w:rsidRPr="00EE7A3F">
              <w:rPr>
                <w:rFonts w:ascii="Verdana" w:hAnsi="Verdana"/>
                <w:b/>
                <w:sz w:val="16"/>
                <w:szCs w:val="16"/>
              </w:rPr>
              <w:t xml:space="preserve">17.6 </w:t>
            </w:r>
            <w:r w:rsidRPr="00EE7A3F">
              <w:rPr>
                <w:rFonts w:ascii="Verdana" w:hAnsi="Verdana"/>
                <w:sz w:val="16"/>
                <w:szCs w:val="16"/>
              </w:rPr>
              <w:t>El programa de capacitación del personal que realiza las auditorías internas deberá considerar:</w:t>
            </w:r>
          </w:p>
        </w:tc>
        <w:tc>
          <w:tcPr>
            <w:tcW w:w="4779" w:type="dxa"/>
          </w:tcPr>
          <w:p w:rsidR="00EE7A3F" w:rsidRPr="00EE5DAD" w:rsidRDefault="00EE5DAD" w:rsidP="00810A96">
            <w:pPr>
              <w:pStyle w:val="Texto"/>
              <w:spacing w:after="86" w:line="220" w:lineRule="exact"/>
              <w:ind w:firstLine="0"/>
              <w:rPr>
                <w:rFonts w:ascii="Verdana" w:hAnsi="Verdana"/>
                <w:sz w:val="16"/>
                <w:szCs w:val="16"/>
                <w:lang w:val="en-US"/>
              </w:rPr>
            </w:pPr>
            <w:r>
              <w:rPr>
                <w:rFonts w:ascii="Verdana" w:hAnsi="Verdana"/>
                <w:b/>
                <w:sz w:val="16"/>
                <w:szCs w:val="16"/>
                <w:lang w:val="en-US"/>
              </w:rPr>
              <w:t xml:space="preserve">17.6 </w:t>
            </w:r>
            <w:r>
              <w:rPr>
                <w:rFonts w:ascii="Verdana" w:hAnsi="Verdana"/>
                <w:sz w:val="16"/>
                <w:szCs w:val="16"/>
                <w:lang w:val="en-US"/>
              </w:rPr>
              <w:t xml:space="preserve">The training program of the personnel that perform the internal audits must consider: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La planeación y desarrollo de la auditoría;</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The planning and carrying out of the audit;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Los registros de la auditoría, y</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records of the audit, and</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La preparación del informe.</w:t>
            </w:r>
          </w:p>
        </w:tc>
        <w:tc>
          <w:tcPr>
            <w:tcW w:w="4779" w:type="dxa"/>
          </w:tcPr>
          <w:p w:rsidR="00EE7A3F" w:rsidRPr="00DE010F" w:rsidRDefault="00EE5DAD" w:rsidP="00810A96">
            <w:pPr>
              <w:pStyle w:val="ROMANOS"/>
              <w:spacing w:after="86" w:line="220" w:lineRule="exact"/>
              <w:ind w:left="0" w:firstLine="0"/>
              <w:rPr>
                <w:rFonts w:ascii="Verdana" w:hAnsi="Verdana"/>
                <w:sz w:val="16"/>
                <w:szCs w:val="16"/>
                <w:lang w:val="en-US"/>
              </w:rPr>
            </w:pPr>
            <w:r w:rsidRPr="00DE010F">
              <w:rPr>
                <w:rFonts w:ascii="Verdana" w:hAnsi="Verdana"/>
                <w:b/>
                <w:sz w:val="16"/>
                <w:szCs w:val="16"/>
                <w:lang w:val="en-US"/>
              </w:rPr>
              <w:t xml:space="preserve">c) </w:t>
            </w:r>
            <w:r w:rsidRPr="00DE010F">
              <w:rPr>
                <w:rFonts w:ascii="Verdana" w:hAnsi="Verdana"/>
                <w:sz w:val="16"/>
                <w:szCs w:val="16"/>
                <w:lang w:val="en-US"/>
              </w:rPr>
              <w:t xml:space="preserve">The preparation of the report. </w:t>
            </w:r>
          </w:p>
        </w:tc>
      </w:tr>
      <w:tr w:rsidR="00EE7A3F" w:rsidRPr="00681B2B" w:rsidTr="009609C6">
        <w:tc>
          <w:tcPr>
            <w:tcW w:w="4779" w:type="dxa"/>
          </w:tcPr>
          <w:p w:rsidR="00EE7A3F" w:rsidRPr="00EE7A3F" w:rsidRDefault="00EE7A3F" w:rsidP="00810A96">
            <w:pPr>
              <w:pStyle w:val="Texto"/>
              <w:spacing w:after="86" w:line="220" w:lineRule="exact"/>
              <w:ind w:firstLine="0"/>
              <w:rPr>
                <w:rFonts w:ascii="Verdana" w:hAnsi="Verdana"/>
                <w:sz w:val="16"/>
                <w:szCs w:val="16"/>
              </w:rPr>
            </w:pPr>
            <w:r w:rsidRPr="00EE7A3F">
              <w:rPr>
                <w:rFonts w:ascii="Verdana" w:hAnsi="Verdana"/>
                <w:b/>
                <w:sz w:val="16"/>
                <w:szCs w:val="16"/>
              </w:rPr>
              <w:t xml:space="preserve">17.7 </w:t>
            </w:r>
            <w:r w:rsidRPr="00EE7A3F">
              <w:rPr>
                <w:rFonts w:ascii="Verdana" w:hAnsi="Verdana"/>
                <w:sz w:val="16"/>
                <w:szCs w:val="16"/>
              </w:rPr>
              <w:t>El programa de capacitación del personal que desarrolla la investigación de accidentes mayores, incluido el que forma parte de las comisiones de seguridad e higiene, deberá referirse a los temas siguientes:</w:t>
            </w:r>
          </w:p>
        </w:tc>
        <w:tc>
          <w:tcPr>
            <w:tcW w:w="4779" w:type="dxa"/>
          </w:tcPr>
          <w:p w:rsidR="00EE7A3F" w:rsidRPr="00EE5DAD" w:rsidRDefault="00EE5DAD" w:rsidP="00810A96">
            <w:pPr>
              <w:pStyle w:val="Texto"/>
              <w:spacing w:after="86" w:line="220" w:lineRule="exact"/>
              <w:ind w:firstLine="0"/>
              <w:rPr>
                <w:rFonts w:ascii="Verdana" w:hAnsi="Verdana"/>
                <w:sz w:val="16"/>
                <w:szCs w:val="16"/>
                <w:lang w:val="en-US"/>
              </w:rPr>
            </w:pPr>
            <w:r>
              <w:rPr>
                <w:rFonts w:ascii="Verdana" w:hAnsi="Verdana"/>
                <w:b/>
                <w:sz w:val="16"/>
                <w:szCs w:val="16"/>
                <w:lang w:val="en-US"/>
              </w:rPr>
              <w:t xml:space="preserve">17.7 </w:t>
            </w:r>
            <w:r>
              <w:rPr>
                <w:rFonts w:ascii="Verdana" w:hAnsi="Verdana"/>
                <w:sz w:val="16"/>
                <w:szCs w:val="16"/>
                <w:lang w:val="en-US"/>
              </w:rPr>
              <w:t xml:space="preserve">The training program of the personnel that carries out the investigation of major accidents, including that which forms part of the health and safety commissions must refer to the following themes: </w:t>
            </w:r>
          </w:p>
        </w:tc>
      </w:tr>
      <w:tr w:rsidR="00EE7A3F" w:rsidRPr="00EE7A3F"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Conceptos y definiciones;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Concepts and definitions;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b)</w:t>
            </w:r>
            <w:r w:rsidRPr="00EE7A3F">
              <w:rPr>
                <w:rFonts w:ascii="Verdana" w:hAnsi="Verdana"/>
                <w:b/>
                <w:sz w:val="16"/>
                <w:szCs w:val="16"/>
              </w:rPr>
              <w:tab/>
            </w:r>
            <w:r w:rsidRPr="00EE7A3F">
              <w:rPr>
                <w:rFonts w:ascii="Verdana" w:hAnsi="Verdana"/>
                <w:sz w:val="16"/>
                <w:szCs w:val="16"/>
              </w:rPr>
              <w:t>Teorías de las causas de los accidentes mayores;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Theories of the causes of major accidents;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c)</w:t>
            </w:r>
            <w:r w:rsidRPr="00EE7A3F">
              <w:rPr>
                <w:rFonts w:ascii="Verdana" w:hAnsi="Verdana"/>
                <w:b/>
                <w:sz w:val="16"/>
                <w:szCs w:val="16"/>
              </w:rPr>
              <w:tab/>
            </w:r>
            <w:r w:rsidRPr="00EE7A3F">
              <w:rPr>
                <w:rFonts w:ascii="Verdana" w:hAnsi="Verdana"/>
                <w:sz w:val="16"/>
                <w:szCs w:val="16"/>
              </w:rPr>
              <w:t>Técnicas de análisis e investigación de accidentes mayores;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Techniques of analysis and investigation of major accidents; </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d)</w:t>
            </w:r>
            <w:r w:rsidRPr="00EE7A3F">
              <w:rPr>
                <w:rFonts w:ascii="Verdana" w:hAnsi="Verdana"/>
                <w:b/>
                <w:sz w:val="16"/>
                <w:szCs w:val="16"/>
              </w:rPr>
              <w:tab/>
            </w:r>
            <w:r w:rsidRPr="00EE7A3F">
              <w:rPr>
                <w:rFonts w:ascii="Verdana" w:hAnsi="Verdana"/>
                <w:sz w:val="16"/>
                <w:szCs w:val="16"/>
              </w:rPr>
              <w:t>Recopilación de la información y elaboración del reporte de investigación de accidentes mayores, y</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Compilation of the information and preparation of the report of the investigation of major accidents, and</w:t>
            </w:r>
          </w:p>
        </w:tc>
      </w:tr>
      <w:tr w:rsidR="00EE7A3F" w:rsidRPr="00681B2B" w:rsidTr="009609C6">
        <w:tc>
          <w:tcPr>
            <w:tcW w:w="4779" w:type="dxa"/>
          </w:tcPr>
          <w:p w:rsidR="00EE7A3F" w:rsidRPr="00EE7A3F" w:rsidRDefault="00EE7A3F" w:rsidP="00810A96">
            <w:pPr>
              <w:pStyle w:val="ROMANOS"/>
              <w:spacing w:after="86" w:line="220" w:lineRule="exact"/>
              <w:ind w:left="0" w:firstLine="0"/>
              <w:rPr>
                <w:rFonts w:ascii="Verdana" w:hAnsi="Verdana"/>
                <w:sz w:val="16"/>
                <w:szCs w:val="16"/>
              </w:rPr>
            </w:pPr>
            <w:r w:rsidRPr="00EE7A3F">
              <w:rPr>
                <w:rFonts w:ascii="Verdana" w:hAnsi="Verdana"/>
                <w:b/>
                <w:sz w:val="16"/>
                <w:szCs w:val="16"/>
              </w:rPr>
              <w:t>e)</w:t>
            </w:r>
            <w:r w:rsidRPr="00EE7A3F">
              <w:rPr>
                <w:rFonts w:ascii="Verdana" w:hAnsi="Verdana"/>
                <w:b/>
                <w:sz w:val="16"/>
                <w:szCs w:val="16"/>
              </w:rPr>
              <w:tab/>
            </w:r>
            <w:r w:rsidRPr="00EE7A3F">
              <w:rPr>
                <w:rFonts w:ascii="Verdana" w:hAnsi="Verdana"/>
                <w:sz w:val="16"/>
                <w:szCs w:val="16"/>
              </w:rPr>
              <w:t>Procedimiento para dar cumplimiento y seguimiento a las medidas de control de las causas detectadas.</w:t>
            </w:r>
          </w:p>
        </w:tc>
        <w:tc>
          <w:tcPr>
            <w:tcW w:w="4779" w:type="dxa"/>
          </w:tcPr>
          <w:p w:rsidR="00EE7A3F" w:rsidRPr="00EE5DAD" w:rsidRDefault="00EE5DAD" w:rsidP="00810A96">
            <w:pPr>
              <w:pStyle w:val="ROMANOS"/>
              <w:spacing w:after="86" w:line="22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Procedure for complying and following through on the control measures of the causes detected. </w:t>
            </w:r>
          </w:p>
        </w:tc>
      </w:tr>
      <w:tr w:rsidR="00EE7A3F" w:rsidRPr="00EE5DAD" w:rsidTr="009609C6">
        <w:tc>
          <w:tcPr>
            <w:tcW w:w="4779" w:type="dxa"/>
          </w:tcPr>
          <w:p w:rsidR="00EE7A3F" w:rsidRPr="00EE5DAD" w:rsidRDefault="00EE7A3F" w:rsidP="00810A96">
            <w:pPr>
              <w:pStyle w:val="Texto"/>
              <w:spacing w:line="236" w:lineRule="exact"/>
              <w:ind w:firstLine="0"/>
              <w:rPr>
                <w:rFonts w:ascii="Verdana" w:hAnsi="Verdana"/>
                <w:b/>
                <w:color w:val="000000"/>
                <w:sz w:val="16"/>
                <w:szCs w:val="16"/>
                <w:lang w:val="en-US"/>
              </w:rPr>
            </w:pPr>
            <w:r w:rsidRPr="00EE5DAD">
              <w:rPr>
                <w:rFonts w:ascii="Verdana" w:hAnsi="Verdana"/>
                <w:b/>
                <w:color w:val="000000"/>
                <w:sz w:val="16"/>
                <w:szCs w:val="16"/>
                <w:lang w:val="en-US"/>
              </w:rPr>
              <w:t>18. Unidades de verificación</w:t>
            </w:r>
          </w:p>
        </w:tc>
        <w:tc>
          <w:tcPr>
            <w:tcW w:w="4779" w:type="dxa"/>
          </w:tcPr>
          <w:p w:rsidR="00EE7A3F" w:rsidRPr="00EE5DAD" w:rsidRDefault="00EE5DAD" w:rsidP="00810A96">
            <w:pPr>
              <w:pStyle w:val="Texto"/>
              <w:spacing w:line="236" w:lineRule="exact"/>
              <w:ind w:firstLine="0"/>
              <w:rPr>
                <w:rFonts w:ascii="Verdana" w:hAnsi="Verdana"/>
                <w:b/>
                <w:color w:val="000000"/>
                <w:sz w:val="16"/>
                <w:szCs w:val="16"/>
                <w:lang w:val="en-US"/>
              </w:rPr>
            </w:pPr>
            <w:r>
              <w:rPr>
                <w:rFonts w:ascii="Verdana" w:hAnsi="Verdana"/>
                <w:b/>
                <w:color w:val="000000"/>
                <w:sz w:val="16"/>
                <w:szCs w:val="16"/>
                <w:lang w:val="en-US"/>
              </w:rPr>
              <w:t>18. Units of Verification</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color w:val="000000"/>
                <w:sz w:val="16"/>
                <w:szCs w:val="16"/>
              </w:rPr>
            </w:pPr>
            <w:r w:rsidRPr="00DE010F">
              <w:rPr>
                <w:rFonts w:ascii="Verdana" w:hAnsi="Verdana"/>
                <w:b/>
                <w:color w:val="000000"/>
                <w:sz w:val="16"/>
                <w:szCs w:val="16"/>
                <w:lang w:val="es-MX"/>
              </w:rPr>
              <w:t>18</w:t>
            </w:r>
            <w:r w:rsidRPr="00EE7A3F">
              <w:rPr>
                <w:rFonts w:ascii="Verdana" w:hAnsi="Verdana"/>
                <w:b/>
                <w:color w:val="000000"/>
                <w:sz w:val="16"/>
                <w:szCs w:val="16"/>
              </w:rPr>
              <w:t xml:space="preserve">.1 </w:t>
            </w:r>
            <w:r w:rsidRPr="00EE7A3F">
              <w:rPr>
                <w:rFonts w:ascii="Verdana" w:hAnsi="Verdana"/>
                <w:color w:val="000000"/>
                <w:sz w:val="16"/>
                <w:szCs w:val="16"/>
              </w:rPr>
              <w:t>El patrón tendrá la opción de contratar una unidad de verificación acreditada y aprobada,</w:t>
            </w:r>
            <w:r w:rsidRPr="00EE7A3F">
              <w:rPr>
                <w:rFonts w:ascii="Verdana" w:hAnsi="Verdana"/>
                <w:color w:val="000000"/>
                <w:sz w:val="16"/>
                <w:szCs w:val="16"/>
              </w:rPr>
              <w:br/>
              <w:t>según lo que señala la Ley Federal sobre Metrología y Normalización, para verificar el cumplimiento con la presente Norma.</w:t>
            </w:r>
          </w:p>
        </w:tc>
        <w:tc>
          <w:tcPr>
            <w:tcW w:w="4779" w:type="dxa"/>
          </w:tcPr>
          <w:p w:rsidR="00EE7A3F" w:rsidRPr="00EE5DAD" w:rsidRDefault="00EE5DAD" w:rsidP="00055C6B">
            <w:pPr>
              <w:pStyle w:val="Texto"/>
              <w:spacing w:line="236" w:lineRule="exact"/>
              <w:ind w:firstLine="0"/>
              <w:rPr>
                <w:rFonts w:ascii="Verdana" w:hAnsi="Verdana"/>
                <w:color w:val="000000"/>
                <w:sz w:val="16"/>
                <w:szCs w:val="16"/>
                <w:lang w:val="en-US"/>
              </w:rPr>
            </w:pPr>
            <w:r>
              <w:rPr>
                <w:rFonts w:ascii="Verdana" w:hAnsi="Verdana"/>
                <w:b/>
                <w:color w:val="000000"/>
                <w:sz w:val="16"/>
                <w:szCs w:val="16"/>
                <w:lang w:val="en-US"/>
              </w:rPr>
              <w:t xml:space="preserve">18.1 </w:t>
            </w:r>
            <w:r>
              <w:rPr>
                <w:rFonts w:ascii="Verdana" w:hAnsi="Verdana"/>
                <w:color w:val="000000"/>
                <w:sz w:val="16"/>
                <w:szCs w:val="16"/>
                <w:lang w:val="en-US"/>
              </w:rPr>
              <w:t xml:space="preserve">The employer will have the option of contracting an accredited and approved </w:t>
            </w:r>
            <w:r w:rsidR="0002298B">
              <w:rPr>
                <w:rFonts w:ascii="Verdana" w:hAnsi="Verdana"/>
                <w:color w:val="000000"/>
                <w:sz w:val="16"/>
                <w:szCs w:val="16"/>
                <w:lang w:val="en-US"/>
              </w:rPr>
              <w:t xml:space="preserve">Unit of Verification, according to that stipulated in the Federal Law of Metrology and Standardization, in order to verify the compliance </w:t>
            </w:r>
            <w:r w:rsidR="00055C6B">
              <w:rPr>
                <w:rFonts w:ascii="Verdana" w:hAnsi="Verdana"/>
                <w:color w:val="000000"/>
                <w:sz w:val="16"/>
                <w:szCs w:val="16"/>
                <w:lang w:val="en-US"/>
              </w:rPr>
              <w:t>to</w:t>
            </w:r>
            <w:r w:rsidR="0002298B">
              <w:rPr>
                <w:rFonts w:ascii="Verdana" w:hAnsi="Verdana"/>
                <w:color w:val="000000"/>
                <w:sz w:val="16"/>
                <w:szCs w:val="16"/>
                <w:lang w:val="en-US"/>
              </w:rPr>
              <w:t xml:space="preserve"> this Standard. </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color w:val="000000"/>
                <w:sz w:val="16"/>
                <w:szCs w:val="16"/>
              </w:rPr>
            </w:pPr>
            <w:r w:rsidRPr="00EE7A3F">
              <w:rPr>
                <w:rFonts w:ascii="Verdana" w:hAnsi="Verdana"/>
                <w:b/>
                <w:color w:val="000000"/>
                <w:sz w:val="16"/>
                <w:szCs w:val="16"/>
              </w:rPr>
              <w:t xml:space="preserve">18.2 </w:t>
            </w:r>
            <w:r w:rsidRPr="00EE7A3F">
              <w:rPr>
                <w:rFonts w:ascii="Verdana" w:hAnsi="Verdana"/>
                <w:color w:val="000000"/>
                <w:sz w:val="16"/>
                <w:szCs w:val="16"/>
              </w:rPr>
              <w:t>Las unidades de verificación que evalúen la conformidad con esta Norma deberán aplicar los criterios de cumplimiento establecidos en el procedimiento para la evaluación de la conformidad del Capítulo 19, de la presente Norma.</w:t>
            </w:r>
          </w:p>
        </w:tc>
        <w:tc>
          <w:tcPr>
            <w:tcW w:w="4779" w:type="dxa"/>
          </w:tcPr>
          <w:p w:rsidR="00EE7A3F" w:rsidRPr="0002298B" w:rsidRDefault="0002298B" w:rsidP="00810A96">
            <w:pPr>
              <w:pStyle w:val="Texto"/>
              <w:spacing w:line="236" w:lineRule="exact"/>
              <w:ind w:firstLine="0"/>
              <w:rPr>
                <w:rFonts w:ascii="Verdana" w:hAnsi="Verdana"/>
                <w:color w:val="000000"/>
                <w:sz w:val="16"/>
                <w:szCs w:val="16"/>
                <w:lang w:val="en-US"/>
              </w:rPr>
            </w:pPr>
            <w:r>
              <w:rPr>
                <w:rFonts w:ascii="Verdana" w:hAnsi="Verdana"/>
                <w:b/>
                <w:color w:val="000000"/>
                <w:sz w:val="16"/>
                <w:szCs w:val="16"/>
                <w:lang w:val="en-US"/>
              </w:rPr>
              <w:t xml:space="preserve">18.2 </w:t>
            </w:r>
            <w:r>
              <w:rPr>
                <w:rFonts w:ascii="Verdana" w:hAnsi="Verdana"/>
                <w:color w:val="000000"/>
                <w:sz w:val="16"/>
                <w:szCs w:val="16"/>
                <w:lang w:val="en-US"/>
              </w:rPr>
              <w:t xml:space="preserve">The Units of Verification that evaluate the conformity to this Standard must apply the criteria of compliance established in the procedure for the evaluation of the conformity of Chapter 19, of this Standard. </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color w:val="000000"/>
                <w:sz w:val="16"/>
                <w:szCs w:val="16"/>
              </w:rPr>
            </w:pPr>
            <w:r w:rsidRPr="00DE010F">
              <w:rPr>
                <w:rFonts w:ascii="Verdana" w:hAnsi="Verdana"/>
                <w:b/>
                <w:color w:val="000000"/>
                <w:sz w:val="16"/>
                <w:szCs w:val="16"/>
                <w:lang w:val="es-MX"/>
              </w:rPr>
              <w:t xml:space="preserve">18.3 </w:t>
            </w:r>
            <w:r w:rsidRPr="00DE010F">
              <w:rPr>
                <w:rFonts w:ascii="Verdana" w:hAnsi="Verdana"/>
                <w:color w:val="000000"/>
                <w:sz w:val="16"/>
                <w:szCs w:val="16"/>
                <w:lang w:val="es-MX"/>
              </w:rPr>
              <w:t>Las unidades de verificación acreditadas y aprobadas que eva</w:t>
            </w:r>
            <w:r w:rsidRPr="00EE7A3F">
              <w:rPr>
                <w:rFonts w:ascii="Verdana" w:hAnsi="Verdana"/>
                <w:color w:val="000000"/>
                <w:sz w:val="16"/>
                <w:szCs w:val="16"/>
              </w:rPr>
              <w:t>lúen el cumplimiento de esta Norma deberán emitir un dictamen, el cual habrá de contener:</w:t>
            </w:r>
          </w:p>
        </w:tc>
        <w:tc>
          <w:tcPr>
            <w:tcW w:w="4779" w:type="dxa"/>
          </w:tcPr>
          <w:p w:rsidR="00EE7A3F" w:rsidRPr="0002298B" w:rsidRDefault="0002298B" w:rsidP="00810A96">
            <w:pPr>
              <w:pStyle w:val="Texto"/>
              <w:spacing w:line="236" w:lineRule="exact"/>
              <w:ind w:firstLine="0"/>
              <w:rPr>
                <w:rFonts w:ascii="Verdana" w:hAnsi="Verdana"/>
                <w:color w:val="000000"/>
                <w:sz w:val="16"/>
                <w:szCs w:val="16"/>
                <w:lang w:val="en-US"/>
              </w:rPr>
            </w:pPr>
            <w:r>
              <w:rPr>
                <w:rFonts w:ascii="Verdana" w:hAnsi="Verdana"/>
                <w:b/>
                <w:color w:val="000000"/>
                <w:sz w:val="16"/>
                <w:szCs w:val="16"/>
                <w:lang w:val="en-US"/>
              </w:rPr>
              <w:t xml:space="preserve">18.3 </w:t>
            </w:r>
            <w:r>
              <w:rPr>
                <w:rFonts w:ascii="Verdana" w:hAnsi="Verdana"/>
                <w:color w:val="000000"/>
                <w:sz w:val="16"/>
                <w:szCs w:val="16"/>
                <w:lang w:val="en-US"/>
              </w:rPr>
              <w:t xml:space="preserve">The accredited and approved Units of Verification that evaluate the compliance to this Standard must issue an Opinion, which must contain:  </w:t>
            </w:r>
          </w:p>
        </w:tc>
      </w:tr>
      <w:tr w:rsidR="00EE7A3F" w:rsidRPr="00681B2B" w:rsidTr="009609C6">
        <w:tc>
          <w:tcPr>
            <w:tcW w:w="4779" w:type="dxa"/>
          </w:tcPr>
          <w:p w:rsidR="00EE7A3F" w:rsidRPr="00EE7A3F" w:rsidRDefault="00EE7A3F" w:rsidP="00810A96">
            <w:pPr>
              <w:pStyle w:val="ROMANOS"/>
              <w:spacing w:line="236" w:lineRule="exact"/>
              <w:ind w:left="0" w:firstLine="0"/>
              <w:rPr>
                <w:rFonts w:ascii="Verdana" w:hAnsi="Verdana"/>
                <w:sz w:val="16"/>
                <w:szCs w:val="16"/>
              </w:rPr>
            </w:pPr>
            <w:r w:rsidRPr="00EE7A3F">
              <w:rPr>
                <w:rFonts w:ascii="Verdana" w:hAnsi="Verdana"/>
                <w:b/>
                <w:sz w:val="16"/>
                <w:szCs w:val="16"/>
              </w:rPr>
              <w:t>a)</w:t>
            </w:r>
            <w:r w:rsidRPr="00EE7A3F">
              <w:rPr>
                <w:rFonts w:ascii="Verdana" w:hAnsi="Verdana"/>
                <w:b/>
                <w:sz w:val="16"/>
                <w:szCs w:val="16"/>
              </w:rPr>
              <w:tab/>
            </w:r>
            <w:r w:rsidRPr="00EE7A3F">
              <w:rPr>
                <w:rFonts w:ascii="Verdana" w:hAnsi="Verdana"/>
                <w:sz w:val="16"/>
                <w:szCs w:val="16"/>
              </w:rPr>
              <w:t>Datos del centro de trabajo:</w:t>
            </w:r>
          </w:p>
        </w:tc>
        <w:tc>
          <w:tcPr>
            <w:tcW w:w="4779" w:type="dxa"/>
          </w:tcPr>
          <w:p w:rsidR="00EE7A3F" w:rsidRPr="0002298B" w:rsidRDefault="0002298B" w:rsidP="00810A96">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Data of the workplace: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El nombre, denominación o razón social;</w:t>
            </w:r>
          </w:p>
        </w:tc>
        <w:tc>
          <w:tcPr>
            <w:tcW w:w="4779" w:type="dxa"/>
          </w:tcPr>
          <w:p w:rsidR="00EE7A3F" w:rsidRPr="0002298B" w:rsidRDefault="0002298B" w:rsidP="0002298B">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name, company or corporation name;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El domicilio completo (calle, número, colonia, municipio o delegación, ciudad, entidad federativa, código postal), y</w:t>
            </w:r>
          </w:p>
        </w:tc>
        <w:tc>
          <w:tcPr>
            <w:tcW w:w="4779" w:type="dxa"/>
          </w:tcPr>
          <w:p w:rsidR="00EE7A3F" w:rsidRPr="0002298B" w:rsidRDefault="0002298B" w:rsidP="0002298B">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The complete address (street, number, colonia, municipality or delegation, city, state [or Federal District], postal code, and</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El nombre y firma del patrón o su representante, y</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The name and signature of the employer or his/her representative, and</w:t>
            </w:r>
          </w:p>
        </w:tc>
      </w:tr>
      <w:tr w:rsidR="00EE7A3F" w:rsidRPr="00681B2B" w:rsidTr="009609C6">
        <w:tc>
          <w:tcPr>
            <w:tcW w:w="4779" w:type="dxa"/>
          </w:tcPr>
          <w:p w:rsidR="00EE7A3F" w:rsidRPr="00055C6B" w:rsidRDefault="00EE7A3F" w:rsidP="00810A96">
            <w:pPr>
              <w:pStyle w:val="ROMANOS"/>
              <w:spacing w:line="236" w:lineRule="exact"/>
              <w:ind w:left="0" w:firstLine="0"/>
              <w:rPr>
                <w:rFonts w:ascii="Verdana" w:hAnsi="Verdana"/>
                <w:sz w:val="16"/>
                <w:szCs w:val="16"/>
              </w:rPr>
            </w:pPr>
            <w:r w:rsidRPr="00055C6B">
              <w:rPr>
                <w:rFonts w:ascii="Verdana" w:hAnsi="Verdana"/>
                <w:b/>
                <w:sz w:val="16"/>
                <w:szCs w:val="16"/>
              </w:rPr>
              <w:t>b)</w:t>
            </w:r>
            <w:r w:rsidRPr="00055C6B">
              <w:rPr>
                <w:rFonts w:ascii="Verdana" w:hAnsi="Verdana"/>
                <w:b/>
                <w:sz w:val="16"/>
                <w:szCs w:val="16"/>
              </w:rPr>
              <w:tab/>
            </w:r>
            <w:r w:rsidRPr="00055C6B">
              <w:rPr>
                <w:rFonts w:ascii="Verdana" w:hAnsi="Verdana"/>
                <w:sz w:val="16"/>
                <w:szCs w:val="16"/>
              </w:rPr>
              <w:t>Datos de la unidad de verificación:</w:t>
            </w:r>
          </w:p>
        </w:tc>
        <w:tc>
          <w:tcPr>
            <w:tcW w:w="4779" w:type="dxa"/>
          </w:tcPr>
          <w:p w:rsidR="00EE7A3F" w:rsidRPr="00055C6B" w:rsidRDefault="0002298B" w:rsidP="00810A96">
            <w:pPr>
              <w:pStyle w:val="ROMANOS"/>
              <w:spacing w:line="236" w:lineRule="exact"/>
              <w:ind w:left="0" w:firstLine="0"/>
              <w:rPr>
                <w:rFonts w:ascii="Verdana" w:hAnsi="Verdana"/>
                <w:sz w:val="16"/>
                <w:szCs w:val="16"/>
                <w:lang w:val="en-US"/>
              </w:rPr>
            </w:pPr>
            <w:r w:rsidRPr="00055C6B">
              <w:rPr>
                <w:rFonts w:ascii="Verdana" w:hAnsi="Verdana"/>
                <w:b/>
                <w:sz w:val="16"/>
                <w:szCs w:val="16"/>
                <w:lang w:val="en-US"/>
              </w:rPr>
              <w:t xml:space="preserve">b) </w:t>
            </w:r>
            <w:r w:rsidRPr="00055C6B">
              <w:rPr>
                <w:rFonts w:ascii="Verdana" w:hAnsi="Verdana"/>
                <w:sz w:val="16"/>
                <w:szCs w:val="16"/>
                <w:lang w:val="en-US"/>
              </w:rPr>
              <w:t xml:space="preserve">Data of the Unit of Verification: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1)</w:t>
            </w:r>
            <w:r w:rsidRPr="00EE7A3F">
              <w:rPr>
                <w:rFonts w:ascii="Verdana" w:hAnsi="Verdana"/>
                <w:b/>
                <w:sz w:val="16"/>
                <w:szCs w:val="16"/>
              </w:rPr>
              <w:tab/>
            </w:r>
            <w:r w:rsidRPr="00EE7A3F">
              <w:rPr>
                <w:rFonts w:ascii="Verdana" w:hAnsi="Verdana"/>
                <w:sz w:val="16"/>
                <w:szCs w:val="16"/>
              </w:rPr>
              <w:t>El nombre, denominación o razón social;</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The name, company or corporate name;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2)</w:t>
            </w:r>
            <w:r w:rsidRPr="00EE7A3F">
              <w:rPr>
                <w:rFonts w:ascii="Verdana" w:hAnsi="Verdana"/>
                <w:b/>
                <w:sz w:val="16"/>
                <w:szCs w:val="16"/>
              </w:rPr>
              <w:tab/>
            </w:r>
            <w:r w:rsidRPr="00EE7A3F">
              <w:rPr>
                <w:rFonts w:ascii="Verdana" w:hAnsi="Verdana"/>
                <w:sz w:val="16"/>
                <w:szCs w:val="16"/>
              </w:rPr>
              <w:t>El número de registro otorgado por la entidad de acreditación;</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record number granted by the accreditation entity;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3)</w:t>
            </w:r>
            <w:r w:rsidRPr="00EE7A3F">
              <w:rPr>
                <w:rFonts w:ascii="Verdana" w:hAnsi="Verdana"/>
                <w:b/>
                <w:sz w:val="16"/>
                <w:szCs w:val="16"/>
              </w:rPr>
              <w:tab/>
            </w:r>
            <w:r w:rsidRPr="00EE7A3F">
              <w:rPr>
                <w:rFonts w:ascii="Verdana" w:hAnsi="Verdana"/>
                <w:sz w:val="16"/>
                <w:szCs w:val="16"/>
              </w:rPr>
              <w:t>El número de aprobación otorgado por la Secretaría del Trabajo y Previsión Social;</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approval number granted by the Secretary of Labor and Social Welfare;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4)</w:t>
            </w:r>
            <w:r w:rsidRPr="00EE7A3F">
              <w:rPr>
                <w:rFonts w:ascii="Verdana" w:hAnsi="Verdana"/>
                <w:b/>
                <w:sz w:val="16"/>
                <w:szCs w:val="16"/>
              </w:rPr>
              <w:tab/>
            </w:r>
            <w:r w:rsidRPr="00EE7A3F">
              <w:rPr>
                <w:rFonts w:ascii="Verdana" w:hAnsi="Verdana"/>
                <w:sz w:val="16"/>
                <w:szCs w:val="16"/>
              </w:rPr>
              <w:t>La clave y nombre de la Norma verificada;</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The code and name of the Standard verified;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5)</w:t>
            </w:r>
            <w:r w:rsidRPr="00EE7A3F">
              <w:rPr>
                <w:rFonts w:ascii="Verdana" w:hAnsi="Verdana"/>
                <w:b/>
                <w:sz w:val="16"/>
                <w:szCs w:val="16"/>
              </w:rPr>
              <w:tab/>
            </w:r>
            <w:r w:rsidRPr="00EE7A3F">
              <w:rPr>
                <w:rFonts w:ascii="Verdana" w:hAnsi="Verdana"/>
                <w:sz w:val="16"/>
                <w:szCs w:val="16"/>
              </w:rPr>
              <w:t>Las fechas en que se otorgaron la acreditación y la aprobación;</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dates on which the accreditation and approval were granted;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6)</w:t>
            </w:r>
            <w:r w:rsidRPr="00EE7A3F">
              <w:rPr>
                <w:rFonts w:ascii="Verdana" w:hAnsi="Verdana"/>
                <w:b/>
                <w:sz w:val="16"/>
                <w:szCs w:val="16"/>
              </w:rPr>
              <w:tab/>
            </w:r>
            <w:r w:rsidRPr="00EE7A3F">
              <w:rPr>
                <w:rFonts w:ascii="Verdana" w:hAnsi="Verdana"/>
                <w:sz w:val="16"/>
                <w:szCs w:val="16"/>
              </w:rPr>
              <w:t>El resultado de la verificación;</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The results of the verification;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7)</w:t>
            </w:r>
            <w:r w:rsidRPr="00EE7A3F">
              <w:rPr>
                <w:rFonts w:ascii="Verdana" w:hAnsi="Verdana"/>
                <w:b/>
                <w:sz w:val="16"/>
                <w:szCs w:val="16"/>
              </w:rPr>
              <w:tab/>
            </w:r>
            <w:r w:rsidRPr="00EE7A3F">
              <w:rPr>
                <w:rFonts w:ascii="Verdana" w:hAnsi="Verdana"/>
                <w:sz w:val="16"/>
                <w:szCs w:val="16"/>
              </w:rPr>
              <w:t>El nombre y firma del responsable de emitir el dictamen;</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 xml:space="preserve">The name and signature of the person responsible of the Opinion; </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8)</w:t>
            </w:r>
            <w:r w:rsidRPr="00EE7A3F">
              <w:rPr>
                <w:rFonts w:ascii="Verdana" w:hAnsi="Verdana"/>
                <w:b/>
                <w:sz w:val="16"/>
                <w:szCs w:val="16"/>
              </w:rPr>
              <w:tab/>
            </w:r>
            <w:r w:rsidRPr="00EE7A3F">
              <w:rPr>
                <w:rFonts w:ascii="Verdana" w:hAnsi="Verdana"/>
                <w:sz w:val="16"/>
                <w:szCs w:val="16"/>
              </w:rPr>
              <w:t>El lugar y fecha de la firma del dictamen;</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The place and date of the signature of the Opinion;</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9)</w:t>
            </w:r>
            <w:r w:rsidRPr="00EE7A3F">
              <w:rPr>
                <w:rFonts w:ascii="Verdana" w:hAnsi="Verdana"/>
                <w:b/>
                <w:sz w:val="16"/>
                <w:szCs w:val="16"/>
              </w:rPr>
              <w:tab/>
            </w:r>
            <w:r w:rsidRPr="00EE7A3F">
              <w:rPr>
                <w:rFonts w:ascii="Verdana" w:hAnsi="Verdana"/>
                <w:sz w:val="16"/>
                <w:szCs w:val="16"/>
              </w:rPr>
              <w:t>La vigencia del dictamen, y</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The expiration date of the Opinion, and</w:t>
            </w:r>
          </w:p>
        </w:tc>
      </w:tr>
      <w:tr w:rsidR="00EE7A3F" w:rsidRPr="00681B2B" w:rsidTr="009609C6">
        <w:tc>
          <w:tcPr>
            <w:tcW w:w="4779" w:type="dxa"/>
          </w:tcPr>
          <w:p w:rsidR="00EE7A3F" w:rsidRPr="00EE7A3F" w:rsidRDefault="00EE7A3F" w:rsidP="00810A96">
            <w:pPr>
              <w:pStyle w:val="INCISO"/>
              <w:spacing w:line="236" w:lineRule="exact"/>
              <w:ind w:left="0" w:firstLine="0"/>
              <w:rPr>
                <w:rFonts w:ascii="Verdana" w:hAnsi="Verdana"/>
                <w:sz w:val="16"/>
                <w:szCs w:val="16"/>
              </w:rPr>
            </w:pPr>
            <w:r w:rsidRPr="00EE7A3F">
              <w:rPr>
                <w:rFonts w:ascii="Verdana" w:hAnsi="Verdana"/>
                <w:b/>
                <w:sz w:val="16"/>
                <w:szCs w:val="16"/>
              </w:rPr>
              <w:t>10)</w:t>
            </w:r>
            <w:r w:rsidRPr="00EE7A3F">
              <w:rPr>
                <w:rFonts w:ascii="Verdana" w:hAnsi="Verdana"/>
                <w:b/>
                <w:sz w:val="16"/>
                <w:szCs w:val="16"/>
              </w:rPr>
              <w:tab/>
            </w:r>
            <w:r w:rsidRPr="00EE7A3F">
              <w:rPr>
                <w:rFonts w:ascii="Verdana" w:hAnsi="Verdana"/>
                <w:sz w:val="16"/>
                <w:szCs w:val="16"/>
              </w:rPr>
              <w:t>El número de registro del dictamen otorgado por la Secretaría del Trabajo y Previsión Social, al rendirse el informe respectivo.</w:t>
            </w:r>
          </w:p>
        </w:tc>
        <w:tc>
          <w:tcPr>
            <w:tcW w:w="4779" w:type="dxa"/>
          </w:tcPr>
          <w:p w:rsidR="00EE7A3F" w:rsidRPr="0002298B" w:rsidRDefault="0002298B" w:rsidP="00810A96">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 xml:space="preserve">The record number of the Opinion granted by the Secretary of Labor and Social Welfare when delivering the respective report. </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color w:val="000000"/>
                <w:sz w:val="16"/>
                <w:szCs w:val="16"/>
              </w:rPr>
            </w:pPr>
            <w:r w:rsidRPr="00DE010F">
              <w:rPr>
                <w:rFonts w:ascii="Verdana" w:hAnsi="Verdana"/>
                <w:b/>
                <w:color w:val="000000"/>
                <w:sz w:val="16"/>
                <w:szCs w:val="16"/>
                <w:lang w:val="es-MX"/>
              </w:rPr>
              <w:t xml:space="preserve">18.4 </w:t>
            </w:r>
            <w:r w:rsidRPr="00DE010F">
              <w:rPr>
                <w:rFonts w:ascii="Verdana" w:hAnsi="Verdana"/>
                <w:color w:val="000000"/>
                <w:sz w:val="16"/>
                <w:szCs w:val="16"/>
                <w:lang w:val="es-MX"/>
              </w:rPr>
              <w:t>La vigencia de los dictámenes emitidos por las unidades de verificación será de do</w:t>
            </w:r>
            <w:r w:rsidRPr="00EE7A3F">
              <w:rPr>
                <w:rFonts w:ascii="Verdana" w:hAnsi="Verdana"/>
                <w:color w:val="000000"/>
                <w:sz w:val="16"/>
                <w:szCs w:val="16"/>
              </w:rPr>
              <w:t>s años, a menos que cambien las condiciones que sirvieron para su emisión.</w:t>
            </w:r>
          </w:p>
        </w:tc>
        <w:tc>
          <w:tcPr>
            <w:tcW w:w="4779" w:type="dxa"/>
          </w:tcPr>
          <w:p w:rsidR="00EE7A3F" w:rsidRPr="0002298B" w:rsidRDefault="0002298B" w:rsidP="00810A96">
            <w:pPr>
              <w:pStyle w:val="Texto"/>
              <w:spacing w:line="236" w:lineRule="exact"/>
              <w:ind w:firstLine="0"/>
              <w:rPr>
                <w:rFonts w:ascii="Verdana" w:hAnsi="Verdana"/>
                <w:color w:val="000000"/>
                <w:sz w:val="16"/>
                <w:szCs w:val="16"/>
                <w:lang w:val="en-US"/>
              </w:rPr>
            </w:pPr>
            <w:r>
              <w:rPr>
                <w:rFonts w:ascii="Verdana" w:hAnsi="Verdana"/>
                <w:b/>
                <w:color w:val="000000"/>
                <w:sz w:val="16"/>
                <w:szCs w:val="16"/>
                <w:lang w:val="en-US"/>
              </w:rPr>
              <w:t xml:space="preserve">18.4 </w:t>
            </w:r>
            <w:r>
              <w:rPr>
                <w:rFonts w:ascii="Verdana" w:hAnsi="Verdana"/>
                <w:color w:val="000000"/>
                <w:sz w:val="16"/>
                <w:szCs w:val="16"/>
                <w:lang w:val="en-US"/>
              </w:rPr>
              <w:t>The expiration date of the Opinions issued by the Units of Verification will be two years, unless the conditions that served for its issuance change.</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sz w:val="16"/>
                <w:szCs w:val="16"/>
              </w:rPr>
            </w:pPr>
            <w:r w:rsidRPr="00EE7A3F">
              <w:rPr>
                <w:rFonts w:ascii="Verdana" w:hAnsi="Verdana"/>
                <w:b/>
                <w:sz w:val="16"/>
                <w:szCs w:val="16"/>
              </w:rPr>
              <w:t xml:space="preserve">18.5 </w:t>
            </w:r>
            <w:r w:rsidRPr="00EE7A3F">
              <w:rPr>
                <w:rFonts w:ascii="Verdana" w:hAnsi="Verdana"/>
                <w:sz w:val="16"/>
                <w:szCs w:val="16"/>
              </w:rPr>
              <w:t>El interesado que obtuvo la evaluación de la conformidad de la presente Norma, a través de una unidad de verificación, deberá conservar el dictamen de verificación, mismo que estará a disposición de la autoridad del trabajo cuando ésta lo solicite.</w:t>
            </w:r>
          </w:p>
        </w:tc>
        <w:tc>
          <w:tcPr>
            <w:tcW w:w="4779" w:type="dxa"/>
          </w:tcPr>
          <w:p w:rsidR="00EE7A3F" w:rsidRPr="0002298B" w:rsidRDefault="0002298B" w:rsidP="00810A96">
            <w:pPr>
              <w:pStyle w:val="Texto"/>
              <w:spacing w:line="236" w:lineRule="exact"/>
              <w:ind w:firstLine="0"/>
              <w:rPr>
                <w:rFonts w:ascii="Verdana" w:hAnsi="Verdana"/>
                <w:sz w:val="16"/>
                <w:szCs w:val="16"/>
                <w:lang w:val="en-US"/>
              </w:rPr>
            </w:pPr>
            <w:r>
              <w:rPr>
                <w:rFonts w:ascii="Verdana" w:hAnsi="Verdana"/>
                <w:b/>
                <w:sz w:val="16"/>
                <w:szCs w:val="16"/>
                <w:lang w:val="en-US"/>
              </w:rPr>
              <w:t xml:space="preserve">18.5 </w:t>
            </w:r>
            <w:r>
              <w:rPr>
                <w:rFonts w:ascii="Verdana" w:hAnsi="Verdana"/>
                <w:sz w:val="16"/>
                <w:szCs w:val="16"/>
                <w:lang w:val="en-US"/>
              </w:rPr>
              <w:t xml:space="preserve">The interested party that obtained the evaluation of the conformity to this Standard, through a Unit of Verification must conserve the verification Opinion, which will be available to the labor authority when he requests it. </w:t>
            </w:r>
          </w:p>
        </w:tc>
      </w:tr>
      <w:tr w:rsidR="00EE7A3F" w:rsidRPr="00681B2B" w:rsidTr="009609C6">
        <w:tc>
          <w:tcPr>
            <w:tcW w:w="4779" w:type="dxa"/>
          </w:tcPr>
          <w:p w:rsidR="00EE7A3F" w:rsidRPr="00DE010F" w:rsidRDefault="00EE7A3F" w:rsidP="00810A96">
            <w:pPr>
              <w:pStyle w:val="Texto"/>
              <w:spacing w:line="236" w:lineRule="exact"/>
              <w:ind w:firstLine="0"/>
              <w:rPr>
                <w:rFonts w:ascii="Verdana" w:hAnsi="Verdana"/>
                <w:b/>
                <w:color w:val="000000"/>
                <w:sz w:val="16"/>
                <w:szCs w:val="16"/>
                <w:lang w:val="es-MX"/>
              </w:rPr>
            </w:pPr>
            <w:r w:rsidRPr="00DE010F">
              <w:rPr>
                <w:rFonts w:ascii="Verdana" w:hAnsi="Verdana"/>
                <w:b/>
                <w:color w:val="000000"/>
                <w:sz w:val="16"/>
                <w:szCs w:val="16"/>
                <w:lang w:val="es-MX"/>
              </w:rPr>
              <w:t>19. Procedimiento para la evaluación de la conformidad</w:t>
            </w:r>
          </w:p>
        </w:tc>
        <w:tc>
          <w:tcPr>
            <w:tcW w:w="4779" w:type="dxa"/>
          </w:tcPr>
          <w:p w:rsidR="00EE7A3F" w:rsidRPr="009609C6" w:rsidRDefault="0002298B" w:rsidP="00810A96">
            <w:pPr>
              <w:pStyle w:val="Texto"/>
              <w:spacing w:line="236" w:lineRule="exact"/>
              <w:ind w:firstLine="0"/>
              <w:rPr>
                <w:rFonts w:ascii="Verdana" w:hAnsi="Verdana"/>
                <w:b/>
                <w:color w:val="000000"/>
                <w:sz w:val="16"/>
                <w:szCs w:val="16"/>
                <w:lang w:val="en-US"/>
              </w:rPr>
            </w:pPr>
            <w:r>
              <w:rPr>
                <w:rFonts w:ascii="Verdana" w:hAnsi="Verdana"/>
                <w:b/>
                <w:color w:val="000000"/>
                <w:sz w:val="16"/>
                <w:szCs w:val="16"/>
                <w:lang w:val="en-US"/>
              </w:rPr>
              <w:t>19. Procedure for the evaluation of conformity</w:t>
            </w:r>
          </w:p>
        </w:tc>
      </w:tr>
      <w:tr w:rsidR="00EE7A3F" w:rsidRPr="00681B2B" w:rsidTr="009609C6">
        <w:tc>
          <w:tcPr>
            <w:tcW w:w="4779" w:type="dxa"/>
          </w:tcPr>
          <w:p w:rsidR="00EE7A3F" w:rsidRPr="00EE7A3F" w:rsidRDefault="00EE7A3F" w:rsidP="00810A96">
            <w:pPr>
              <w:pStyle w:val="Texto"/>
              <w:spacing w:line="236" w:lineRule="exact"/>
              <w:ind w:firstLine="0"/>
              <w:rPr>
                <w:rFonts w:ascii="Verdana" w:hAnsi="Verdana"/>
                <w:sz w:val="16"/>
                <w:szCs w:val="16"/>
              </w:rPr>
            </w:pPr>
            <w:r w:rsidRPr="00DE010F">
              <w:rPr>
                <w:rFonts w:ascii="Verdana" w:hAnsi="Verdana"/>
                <w:b/>
                <w:sz w:val="16"/>
                <w:szCs w:val="16"/>
                <w:lang w:val="es-MX"/>
              </w:rPr>
              <w:t xml:space="preserve">19.1 </w:t>
            </w:r>
            <w:r w:rsidRPr="00DE010F">
              <w:rPr>
                <w:rFonts w:ascii="Verdana" w:hAnsi="Verdana"/>
                <w:sz w:val="16"/>
                <w:szCs w:val="16"/>
                <w:lang w:val="es-MX"/>
              </w:rPr>
              <w:t>Este procedimiento para l</w:t>
            </w:r>
            <w:r w:rsidRPr="00EE7A3F">
              <w:rPr>
                <w:rFonts w:ascii="Verdana" w:hAnsi="Verdana"/>
                <w:sz w:val="16"/>
                <w:szCs w:val="16"/>
              </w:rPr>
              <w:t>a evaluación de la conformidad aplica tanto a las visitas de inspección desarrolladas por la autoridad del trabajo, como a las visitas de verificación que realicen las unidades de verificación.</w:t>
            </w:r>
          </w:p>
        </w:tc>
        <w:tc>
          <w:tcPr>
            <w:tcW w:w="4779" w:type="dxa"/>
          </w:tcPr>
          <w:p w:rsidR="00EE7A3F" w:rsidRPr="0002298B" w:rsidRDefault="0002298B" w:rsidP="00810A96">
            <w:pPr>
              <w:pStyle w:val="Texto"/>
              <w:spacing w:line="236" w:lineRule="exact"/>
              <w:ind w:firstLine="0"/>
              <w:rPr>
                <w:rFonts w:ascii="Verdana" w:hAnsi="Verdana"/>
                <w:sz w:val="16"/>
                <w:szCs w:val="16"/>
                <w:lang w:val="en-US"/>
              </w:rPr>
            </w:pPr>
            <w:r>
              <w:rPr>
                <w:rFonts w:ascii="Verdana" w:hAnsi="Verdana"/>
                <w:b/>
                <w:sz w:val="16"/>
                <w:szCs w:val="16"/>
                <w:lang w:val="en-US"/>
              </w:rPr>
              <w:t xml:space="preserve">19.1 </w:t>
            </w:r>
            <w:r>
              <w:rPr>
                <w:rFonts w:ascii="Verdana" w:hAnsi="Verdana"/>
                <w:sz w:val="16"/>
                <w:szCs w:val="16"/>
                <w:lang w:val="en-US"/>
              </w:rPr>
              <w:t xml:space="preserve">This procedure for the evaluation of conformity applies to the inspection visits performed by the labor authority, as well as the verification visits performed by the units of verification. </w:t>
            </w:r>
          </w:p>
        </w:tc>
      </w:tr>
      <w:tr w:rsidR="007460B2" w:rsidRPr="00681B2B" w:rsidTr="009609C6">
        <w:tc>
          <w:tcPr>
            <w:tcW w:w="4779" w:type="dxa"/>
          </w:tcPr>
          <w:p w:rsidR="007460B2" w:rsidRDefault="007460B2" w:rsidP="007460B2">
            <w:pPr>
              <w:pStyle w:val="Texto"/>
              <w:spacing w:line="224" w:lineRule="exact"/>
              <w:ind w:firstLine="0"/>
              <w:rPr>
                <w:rFonts w:ascii="Verdana" w:hAnsi="Verdana"/>
                <w:sz w:val="16"/>
                <w:szCs w:val="16"/>
              </w:rPr>
            </w:pPr>
            <w:r w:rsidRPr="00DE010F">
              <w:rPr>
                <w:rFonts w:ascii="Verdana" w:hAnsi="Verdana"/>
                <w:b/>
                <w:sz w:val="16"/>
                <w:szCs w:val="16"/>
                <w:lang w:val="es-MX"/>
              </w:rPr>
              <w:t xml:space="preserve">19.2 </w:t>
            </w:r>
            <w:r w:rsidRPr="00DE010F">
              <w:rPr>
                <w:rFonts w:ascii="Verdana" w:hAnsi="Verdana"/>
                <w:sz w:val="16"/>
                <w:szCs w:val="16"/>
                <w:lang w:val="es-MX"/>
              </w:rPr>
              <w:t>Los as</w:t>
            </w:r>
            <w:r w:rsidRPr="00EE7A3F">
              <w:rPr>
                <w:rFonts w:ascii="Verdana" w:hAnsi="Verdana"/>
                <w:sz w:val="16"/>
                <w:szCs w:val="16"/>
              </w:rPr>
              <w:t>pectos a verificar durante la evaluación de la conformidad de esta Norma se realizará, según aplique, mediante la revisión documental, registros o entrevistas, conforme a lo siguiente:</w:t>
            </w:r>
          </w:p>
          <w:p w:rsidR="007460B2" w:rsidRPr="00EE7A3F" w:rsidRDefault="007460B2" w:rsidP="00810A96">
            <w:pPr>
              <w:pStyle w:val="Texto"/>
              <w:spacing w:line="236" w:lineRule="exact"/>
              <w:ind w:firstLine="0"/>
              <w:rPr>
                <w:rFonts w:ascii="Verdana" w:hAnsi="Verdana"/>
                <w:b/>
                <w:sz w:val="16"/>
                <w:szCs w:val="16"/>
              </w:rPr>
            </w:pPr>
          </w:p>
        </w:tc>
        <w:tc>
          <w:tcPr>
            <w:tcW w:w="4779" w:type="dxa"/>
          </w:tcPr>
          <w:p w:rsidR="007460B2" w:rsidRPr="0002298B" w:rsidRDefault="0002298B" w:rsidP="00810A96">
            <w:pPr>
              <w:pStyle w:val="Texto"/>
              <w:spacing w:line="236" w:lineRule="exact"/>
              <w:ind w:firstLine="0"/>
              <w:rPr>
                <w:rFonts w:ascii="Verdana" w:hAnsi="Verdana"/>
                <w:sz w:val="16"/>
                <w:szCs w:val="16"/>
                <w:lang w:val="en-US"/>
              </w:rPr>
            </w:pPr>
            <w:r w:rsidRPr="0002298B">
              <w:rPr>
                <w:rFonts w:ascii="Verdana" w:hAnsi="Verdana"/>
                <w:b/>
                <w:sz w:val="16"/>
                <w:szCs w:val="16"/>
                <w:lang w:val="en-US"/>
              </w:rPr>
              <w:t xml:space="preserve">19.2 </w:t>
            </w:r>
            <w:r w:rsidRPr="0002298B">
              <w:rPr>
                <w:rFonts w:ascii="Verdana" w:hAnsi="Verdana"/>
                <w:sz w:val="16"/>
                <w:szCs w:val="16"/>
                <w:lang w:val="en-US"/>
              </w:rPr>
              <w:t xml:space="preserve">The aspects to verify during the evaluation of conformity of this Standard will be </w:t>
            </w:r>
            <w:r>
              <w:rPr>
                <w:rFonts w:ascii="Verdana" w:hAnsi="Verdana"/>
                <w:sz w:val="16"/>
                <w:szCs w:val="16"/>
                <w:lang w:val="en-US"/>
              </w:rPr>
              <w:t xml:space="preserve">done, as applicable, through documentation review, review of records or interviews, according to the following: </w:t>
            </w:r>
          </w:p>
        </w:tc>
      </w:tr>
    </w:tbl>
    <w:p w:rsidR="007460B2" w:rsidRDefault="007460B2" w:rsidP="00135DD3">
      <w:pPr>
        <w:pStyle w:val="Texto"/>
        <w:spacing w:line="224" w:lineRule="exact"/>
        <w:rPr>
          <w:rFonts w:ascii="Verdana" w:hAnsi="Verdana"/>
          <w:sz w:val="16"/>
          <w:szCs w:val="16"/>
          <w:lang w:val="en-US"/>
        </w:rPr>
      </w:pPr>
    </w:p>
    <w:p w:rsidR="00276A2A" w:rsidRPr="00CC58BF" w:rsidRDefault="00276A2A" w:rsidP="00276A2A">
      <w:pPr>
        <w:pStyle w:val="Texto"/>
        <w:spacing w:line="224" w:lineRule="exact"/>
        <w:jc w:val="center"/>
        <w:rPr>
          <w:rFonts w:ascii="Verdana" w:hAnsi="Verdana"/>
          <w:b/>
          <w:i/>
          <w:color w:val="FF0000"/>
          <w:sz w:val="16"/>
          <w:szCs w:val="16"/>
          <w:lang w:val="en-US"/>
        </w:rPr>
      </w:pPr>
      <w:r w:rsidRPr="00CC58BF">
        <w:rPr>
          <w:rFonts w:ascii="Verdana" w:hAnsi="Verdana"/>
          <w:b/>
          <w:i/>
          <w:color w:val="FF0000"/>
          <w:sz w:val="16"/>
          <w:szCs w:val="16"/>
          <w:lang w:val="en-US"/>
        </w:rPr>
        <w:t>An English translation of the following protocol  starts on page</w:t>
      </w:r>
      <w:r w:rsidR="00CC58BF" w:rsidRPr="00CC58BF">
        <w:rPr>
          <w:rFonts w:ascii="Verdana" w:hAnsi="Verdana"/>
          <w:b/>
          <w:i/>
          <w:color w:val="FF0000"/>
          <w:sz w:val="16"/>
          <w:szCs w:val="16"/>
          <w:lang w:val="en-US"/>
        </w:rPr>
        <w:t xml:space="preserve"> 47</w:t>
      </w:r>
    </w:p>
    <w:tbl>
      <w:tblPr>
        <w:tblW w:w="8712" w:type="dxa"/>
        <w:tblInd w:w="144" w:type="dxa"/>
        <w:tblLayout w:type="fixed"/>
        <w:tblCellMar>
          <w:left w:w="70" w:type="dxa"/>
          <w:right w:w="70" w:type="dxa"/>
        </w:tblCellMar>
        <w:tblLook w:val="0000" w:firstRow="0" w:lastRow="0" w:firstColumn="0" w:lastColumn="0" w:noHBand="0" w:noVBand="0"/>
      </w:tblPr>
      <w:tblGrid>
        <w:gridCol w:w="1186"/>
        <w:gridCol w:w="1530"/>
        <w:gridCol w:w="3420"/>
        <w:gridCol w:w="2576"/>
      </w:tblGrid>
      <w:tr w:rsidR="00C645B8" w:rsidRPr="00EE7A3F" w:rsidTr="00135DD3">
        <w:trPr>
          <w:trHeight w:val="20"/>
        </w:trPr>
        <w:tc>
          <w:tcPr>
            <w:tcW w:w="1186" w:type="dxa"/>
            <w:tcBorders>
              <w:top w:val="single" w:sz="6" w:space="0" w:color="auto"/>
              <w:left w:val="single" w:sz="6" w:space="0" w:color="auto"/>
              <w:bottom w:val="single" w:sz="6" w:space="0" w:color="auto"/>
              <w:right w:val="single" w:sz="6" w:space="0" w:color="auto"/>
            </w:tcBorders>
            <w:noWrap/>
            <w:vAlign w:val="center"/>
          </w:tcPr>
          <w:p w:rsidR="00C645B8" w:rsidRPr="00EE7A3F" w:rsidRDefault="00C645B8" w:rsidP="000C6D4C">
            <w:pPr>
              <w:pStyle w:val="Texto"/>
              <w:ind w:firstLine="0"/>
              <w:jc w:val="center"/>
              <w:rPr>
                <w:rFonts w:ascii="Verdana" w:hAnsi="Verdana"/>
                <w:b/>
                <w:sz w:val="16"/>
                <w:szCs w:val="16"/>
              </w:rPr>
            </w:pPr>
            <w:r w:rsidRPr="00EE7A3F">
              <w:rPr>
                <w:rFonts w:ascii="Verdana" w:hAnsi="Verdana"/>
                <w:b/>
                <w:sz w:val="16"/>
                <w:szCs w:val="16"/>
              </w:rPr>
              <w:t>Disposición</w:t>
            </w:r>
          </w:p>
        </w:tc>
        <w:tc>
          <w:tcPr>
            <w:tcW w:w="15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C6D4C">
            <w:pPr>
              <w:pStyle w:val="Texto"/>
              <w:ind w:firstLine="0"/>
              <w:jc w:val="center"/>
              <w:rPr>
                <w:rFonts w:ascii="Verdana" w:hAnsi="Verdana"/>
                <w:b/>
                <w:sz w:val="16"/>
                <w:szCs w:val="16"/>
              </w:rPr>
            </w:pPr>
            <w:r w:rsidRPr="00EE7A3F">
              <w:rPr>
                <w:rFonts w:ascii="Verdana" w:hAnsi="Verdana"/>
                <w:b/>
                <w:sz w:val="16"/>
                <w:szCs w:val="16"/>
              </w:rPr>
              <w:t>Tipo de comprobación</w:t>
            </w:r>
          </w:p>
        </w:tc>
        <w:tc>
          <w:tcPr>
            <w:tcW w:w="342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C6D4C">
            <w:pPr>
              <w:pStyle w:val="Texto"/>
              <w:ind w:firstLine="0"/>
              <w:jc w:val="center"/>
              <w:rPr>
                <w:rFonts w:ascii="Verdana" w:hAnsi="Verdana"/>
                <w:b/>
                <w:sz w:val="16"/>
                <w:szCs w:val="16"/>
              </w:rPr>
            </w:pPr>
            <w:r w:rsidRPr="00EE7A3F">
              <w:rPr>
                <w:rFonts w:ascii="Verdana" w:hAnsi="Verdana"/>
                <w:b/>
                <w:sz w:val="16"/>
                <w:szCs w:val="16"/>
              </w:rPr>
              <w:t>Criterio de aceptación</w:t>
            </w:r>
          </w:p>
        </w:tc>
        <w:tc>
          <w:tcPr>
            <w:tcW w:w="257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C6D4C">
            <w:pPr>
              <w:pStyle w:val="Texto"/>
              <w:ind w:firstLine="0"/>
              <w:jc w:val="center"/>
              <w:rPr>
                <w:rFonts w:ascii="Verdana" w:hAnsi="Verdana"/>
                <w:b/>
                <w:sz w:val="16"/>
                <w:szCs w:val="16"/>
              </w:rPr>
            </w:pPr>
            <w:r w:rsidRPr="00EE7A3F">
              <w:rPr>
                <w:rFonts w:ascii="Verdana" w:hAnsi="Verdana"/>
                <w:b/>
                <w:sz w:val="16"/>
                <w:szCs w:val="16"/>
              </w:rPr>
              <w:t>Observaciones</w:t>
            </w: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b/>
                <w:sz w:val="16"/>
                <w:szCs w:val="16"/>
              </w:rPr>
            </w:pPr>
            <w:r w:rsidRPr="00EE7A3F">
              <w:rPr>
                <w:rFonts w:ascii="Verdana" w:hAnsi="Verdana"/>
                <w:b/>
                <w:sz w:val="16"/>
                <w:szCs w:val="16"/>
              </w:rPr>
              <w:t>5.1</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color w:val="000000"/>
                <w:sz w:val="16"/>
                <w:szCs w:val="16"/>
              </w:rPr>
            </w:pPr>
            <w:r w:rsidRPr="00EE7A3F">
              <w:rPr>
                <w:rFonts w:ascii="Verdana" w:hAnsi="Verdana"/>
                <w:sz w:val="16"/>
                <w:szCs w:val="16"/>
              </w:rPr>
              <w:t>El patrón cumple cuando presenta evidencia documental de que tiene e</w:t>
            </w:r>
            <w:r w:rsidRPr="00EE7A3F">
              <w:rPr>
                <w:rFonts w:ascii="Verdana" w:hAnsi="Verdana"/>
                <w:color w:val="000000"/>
                <w:sz w:val="16"/>
                <w:szCs w:val="16"/>
              </w:rPr>
              <w:t xml:space="preserve">stablecida y mantiene vigente una política de seguridad y salud laboral en materia de </w:t>
            </w:r>
            <w:r w:rsidRPr="00EE7A3F">
              <w:rPr>
                <w:rFonts w:ascii="Verdana" w:hAnsi="Verdana"/>
                <w:sz w:val="16"/>
                <w:szCs w:val="16"/>
              </w:rPr>
              <w:t>administración</w:t>
            </w:r>
            <w:r w:rsidRPr="00EE7A3F">
              <w:rPr>
                <w:rFonts w:ascii="Verdana" w:hAnsi="Verdana"/>
                <w:color w:val="000000"/>
                <w:sz w:val="16"/>
                <w:szCs w:val="16"/>
              </w:rPr>
              <w:t xml:space="preserve"> de seguridad en los procesos y equipos críticos </w:t>
            </w:r>
            <w:r w:rsidRPr="00EE7A3F">
              <w:rPr>
                <w:rFonts w:ascii="Verdana" w:hAnsi="Verdana"/>
                <w:sz w:val="16"/>
                <w:szCs w:val="16"/>
              </w:rPr>
              <w:t xml:space="preserve">que manejan </w:t>
            </w:r>
            <w:r w:rsidRPr="00EE7A3F">
              <w:rPr>
                <w:rFonts w:ascii="Verdana" w:hAnsi="Verdana"/>
                <w:color w:val="000000"/>
                <w:sz w:val="16"/>
                <w:szCs w:val="16"/>
              </w:rPr>
              <w:t>sustancias químicas peligrosas en el centro de trabajo.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b/>
                <w:sz w:val="16"/>
                <w:szCs w:val="16"/>
              </w:rPr>
            </w:pPr>
            <w:r w:rsidRPr="00EE7A3F">
              <w:rPr>
                <w:rFonts w:ascii="Verdana" w:hAnsi="Verdana"/>
                <w:b/>
                <w:sz w:val="16"/>
                <w:szCs w:val="16"/>
              </w:rPr>
              <w:t>5.2</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 xml:space="preserve">El patrón cumple cuando presenta evidencia documental de que cuenta con </w:t>
            </w:r>
            <w:r w:rsidRPr="00EE7A3F">
              <w:rPr>
                <w:rFonts w:ascii="Verdana" w:hAnsi="Verdana"/>
                <w:color w:val="000000"/>
                <w:sz w:val="16"/>
                <w:szCs w:val="16"/>
              </w:rPr>
              <w:t xml:space="preserve">un sistema de </w:t>
            </w:r>
            <w:r w:rsidRPr="00EE7A3F">
              <w:rPr>
                <w:rFonts w:ascii="Verdana" w:hAnsi="Verdana"/>
                <w:sz w:val="16"/>
                <w:szCs w:val="16"/>
              </w:rPr>
              <w:t>administración</w:t>
            </w:r>
            <w:r w:rsidRPr="00EE7A3F">
              <w:rPr>
                <w:rFonts w:ascii="Verdana" w:hAnsi="Verdana"/>
                <w:color w:val="000000"/>
                <w:sz w:val="16"/>
                <w:szCs w:val="16"/>
              </w:rPr>
              <w:t xml:space="preserve"> de seguridad en los procesos y equipos críticos</w:t>
            </w:r>
            <w:r w:rsidRPr="00EE7A3F">
              <w:rPr>
                <w:rFonts w:ascii="Verdana" w:hAnsi="Verdana"/>
                <w:sz w:val="16"/>
                <w:szCs w:val="16"/>
              </w:rPr>
              <w:t xml:space="preserve"> que manejan </w:t>
            </w:r>
            <w:r w:rsidRPr="00EE7A3F">
              <w:rPr>
                <w:rFonts w:ascii="Verdana" w:hAnsi="Verdana"/>
                <w:color w:val="000000"/>
                <w:sz w:val="16"/>
                <w:szCs w:val="16"/>
              </w:rPr>
              <w:t>sustancias químicas peligrosas, en aquellos centros de trabajo sujetos a la aplicación de esta Norma.</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p>
        </w:tc>
      </w:tr>
      <w:tr w:rsidR="00F20EF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b/>
                <w:sz w:val="16"/>
                <w:szCs w:val="16"/>
              </w:rPr>
            </w:pPr>
            <w:r w:rsidRPr="00EE7A3F">
              <w:rPr>
                <w:rFonts w:ascii="Verdana" w:hAnsi="Verdana"/>
                <w:b/>
                <w:sz w:val="16"/>
                <w:szCs w:val="16"/>
              </w:rPr>
              <w:t>5.3 y 7</w:t>
            </w:r>
          </w:p>
        </w:tc>
        <w:tc>
          <w:tcPr>
            <w:tcW w:w="1530"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ind w:firstLine="0"/>
              <w:rPr>
                <w:rFonts w:ascii="Verdana" w:hAnsi="Verdana"/>
                <w:sz w:val="16"/>
                <w:szCs w:val="16"/>
              </w:rPr>
            </w:pPr>
            <w:r w:rsidRPr="00EE7A3F">
              <w:rPr>
                <w:rFonts w:ascii="Verdana" w:hAnsi="Verdana"/>
                <w:sz w:val="16"/>
                <w:szCs w:val="16"/>
              </w:rPr>
              <w:t>El patrón cumple cuando presenta evidencia documental de que:</w:t>
            </w:r>
          </w:p>
          <w:p w:rsidR="00F20EF8" w:rsidRPr="00EE7A3F" w:rsidRDefault="00F20EF8" w:rsidP="00C51040">
            <w:pPr>
              <w:pStyle w:val="Texto"/>
              <w:numPr>
                <w:ilvl w:val="0"/>
                <w:numId w:val="2"/>
              </w:numPr>
              <w:spacing w:after="90"/>
              <w:ind w:left="360"/>
              <w:rPr>
                <w:rFonts w:ascii="Verdana" w:hAnsi="Verdana"/>
                <w:sz w:val="16"/>
                <w:szCs w:val="16"/>
              </w:rPr>
            </w:pPr>
            <w:r w:rsidRPr="00EE7A3F">
              <w:rPr>
                <w:rFonts w:ascii="Verdana" w:hAnsi="Verdana"/>
                <w:color w:val="000000"/>
                <w:sz w:val="16"/>
                <w:szCs w:val="16"/>
              </w:rPr>
              <w:t xml:space="preserve">Cuenta y mantiene actualizado en el centro de trabajo el </w:t>
            </w:r>
            <w:r w:rsidRPr="00EE7A3F">
              <w:rPr>
                <w:rFonts w:ascii="Verdana" w:hAnsi="Verdana"/>
                <w:sz w:val="16"/>
                <w:szCs w:val="16"/>
              </w:rPr>
              <w:t xml:space="preserve">análisis de riesgos de los </w:t>
            </w:r>
            <w:r w:rsidRPr="00EE7A3F">
              <w:rPr>
                <w:rFonts w:ascii="Verdana" w:hAnsi="Verdana"/>
                <w:color w:val="000000"/>
                <w:sz w:val="16"/>
                <w:szCs w:val="16"/>
              </w:rPr>
              <w:t>procesos y equipos críticos</w:t>
            </w:r>
            <w:r w:rsidRPr="00EE7A3F">
              <w:rPr>
                <w:rFonts w:ascii="Verdana" w:hAnsi="Verdana"/>
                <w:sz w:val="16"/>
                <w:szCs w:val="16"/>
              </w:rPr>
              <w:t xml:space="preserve"> que manejan </w:t>
            </w:r>
            <w:r w:rsidRPr="00EE7A3F">
              <w:rPr>
                <w:rFonts w:ascii="Verdana" w:hAnsi="Verdana"/>
                <w:color w:val="000000"/>
                <w:sz w:val="16"/>
                <w:szCs w:val="16"/>
              </w:rPr>
              <w:t>sustancias químicas peligrosas</w:t>
            </w:r>
            <w:r w:rsidRPr="00EE7A3F">
              <w:rPr>
                <w:rFonts w:ascii="Verdana" w:hAnsi="Verdana"/>
                <w:sz w:val="16"/>
                <w:szCs w:val="16"/>
              </w:rPr>
              <w:t>, con la identificación, evaluación y recomendaciones preventivas y/o correctivas de los riesgos significativos, o</w:t>
            </w:r>
          </w:p>
          <w:p w:rsidR="00F20EF8" w:rsidRPr="00EE7A3F" w:rsidRDefault="00F20EF8" w:rsidP="00C51040">
            <w:pPr>
              <w:pStyle w:val="Texto"/>
              <w:numPr>
                <w:ilvl w:val="0"/>
                <w:numId w:val="2"/>
              </w:numPr>
              <w:spacing w:after="90"/>
              <w:ind w:left="360"/>
              <w:rPr>
                <w:rFonts w:ascii="Verdana" w:hAnsi="Verdana"/>
                <w:sz w:val="16"/>
                <w:szCs w:val="16"/>
              </w:rPr>
            </w:pPr>
            <w:r w:rsidRPr="00EE7A3F">
              <w:rPr>
                <w:rFonts w:ascii="Verdana" w:hAnsi="Verdana"/>
                <w:color w:val="000000"/>
                <w:sz w:val="16"/>
                <w:szCs w:val="16"/>
              </w:rPr>
              <w:t>Cuenta y mantiene actualizado en el centro de trabajo el estudio de riesgo ambiental a que se refiere el artículo 147 de la Ley General del Equilibrio Ecológico y la Protección al Ambiente y, en su caso, el programa para la prevención de accidentes (PPA);</w:t>
            </w:r>
          </w:p>
          <w:p w:rsidR="00F20EF8" w:rsidRPr="00EE7A3F" w:rsidRDefault="00F20EF8" w:rsidP="00C51040">
            <w:pPr>
              <w:pStyle w:val="Texto"/>
              <w:numPr>
                <w:ilvl w:val="0"/>
                <w:numId w:val="2"/>
              </w:numPr>
              <w:spacing w:after="90"/>
              <w:ind w:left="360"/>
              <w:rPr>
                <w:rFonts w:ascii="Verdana" w:hAnsi="Verdana"/>
                <w:sz w:val="16"/>
                <w:szCs w:val="16"/>
              </w:rPr>
            </w:pPr>
            <w:r w:rsidRPr="00EE7A3F">
              <w:rPr>
                <w:rFonts w:ascii="Verdana" w:hAnsi="Verdana"/>
                <w:sz w:val="16"/>
                <w:szCs w:val="16"/>
              </w:rPr>
              <w:t>El análisis de riesgos de los procesos y equipos críticos que manejan sustancias químicas peligrosas c</w:t>
            </w:r>
            <w:r w:rsidRPr="00EE7A3F">
              <w:rPr>
                <w:rFonts w:ascii="Verdana" w:hAnsi="Verdana"/>
                <w:color w:val="000000"/>
                <w:sz w:val="16"/>
                <w:szCs w:val="16"/>
              </w:rPr>
              <w:t>onsidera, al menos:</w:t>
            </w:r>
          </w:p>
          <w:p w:rsidR="00F20EF8" w:rsidRPr="00EE7A3F" w:rsidRDefault="00F20EF8" w:rsidP="00C51040">
            <w:pPr>
              <w:pStyle w:val="Texto"/>
              <w:numPr>
                <w:ilvl w:val="0"/>
                <w:numId w:val="27"/>
              </w:numPr>
              <w:spacing w:after="90"/>
              <w:rPr>
                <w:rFonts w:ascii="Verdana" w:hAnsi="Verdana"/>
                <w:sz w:val="16"/>
                <w:szCs w:val="16"/>
              </w:rPr>
            </w:pPr>
            <w:r w:rsidRPr="00EE7A3F">
              <w:rPr>
                <w:rFonts w:ascii="Verdana" w:hAnsi="Verdana"/>
                <w:sz w:val="16"/>
                <w:szCs w:val="16"/>
              </w:rPr>
              <w:t>Los objetivos, alcance y tiempos para realizar el análisis de riesgos del proceso;</w:t>
            </w:r>
          </w:p>
          <w:p w:rsidR="00F20EF8" w:rsidRPr="00EE7A3F" w:rsidRDefault="00F20EF8" w:rsidP="00C51040">
            <w:pPr>
              <w:pStyle w:val="Texto"/>
              <w:numPr>
                <w:ilvl w:val="0"/>
                <w:numId w:val="27"/>
              </w:numPr>
              <w:spacing w:after="90"/>
              <w:rPr>
                <w:rFonts w:ascii="Verdana" w:hAnsi="Verdana"/>
                <w:sz w:val="16"/>
                <w:szCs w:val="16"/>
              </w:rPr>
            </w:pPr>
            <w:r w:rsidRPr="00EE7A3F">
              <w:rPr>
                <w:rFonts w:ascii="Verdana" w:hAnsi="Verdana"/>
                <w:sz w:val="16"/>
                <w:szCs w:val="16"/>
              </w:rPr>
              <w:t>La recopilación de la información siguiente:</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descripción del proceso y/o equipo crítico;</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condiciones de operación del proceso y/o equipo crítico;</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diagramas y planos del proceso y/o equipo crítico;</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diagramas de tuberías, instrumentos y controles (planos de instalaciones);</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planos de diagramas eléctricos y listas de alarmas e interruptores;</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hojas de datos de seguridad de las sustancias químicas peligrosas;</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sistema de identificación y comunicación de peligros y riesgos para las sustancias químicas peligrosas;</w:t>
            </w:r>
          </w:p>
          <w:p w:rsidR="00F20EF8" w:rsidRPr="00EE7A3F" w:rsidRDefault="00F20EF8" w:rsidP="00F20EF8">
            <w:pPr>
              <w:pStyle w:val="Texto"/>
              <w:spacing w:after="9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instrucciones o procedimientos de operación con sustancias químicas peligrosas;</w:t>
            </w:r>
          </w:p>
        </w:tc>
        <w:tc>
          <w:tcPr>
            <w:tcW w:w="257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reportes sobre accidentes ocurridos en el centro de trabajo o en procesos similares;</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análisis de riesgos previos, en su caso, y</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plano de la planta con la localización de los procesos y equipos críticos que manejen sustancias químicas peligrosas;</w:t>
            </w:r>
          </w:p>
          <w:p w:rsidR="00C645B8" w:rsidRPr="00EE7A3F" w:rsidRDefault="00C645B8" w:rsidP="00C51040">
            <w:pPr>
              <w:pStyle w:val="Texto"/>
              <w:numPr>
                <w:ilvl w:val="0"/>
                <w:numId w:val="28"/>
              </w:numPr>
              <w:spacing w:after="80"/>
              <w:rPr>
                <w:rFonts w:ascii="Verdana" w:hAnsi="Verdana"/>
                <w:sz w:val="16"/>
                <w:szCs w:val="16"/>
              </w:rPr>
            </w:pPr>
            <w:r w:rsidRPr="00EE7A3F">
              <w:rPr>
                <w:rFonts w:ascii="Verdana" w:hAnsi="Verdana"/>
                <w:sz w:val="16"/>
                <w:szCs w:val="16"/>
              </w:rPr>
              <w:t>La identificación y evaluación de los riesgos asociados con el proceso y/o equipo crítico que considera, al menos, lo siguiente:</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propiedades físicas y químicas de las sustancias químicas peligrosas;</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historia operativa del proceso, tal como la frecuencia de emisiones químicas, la edad del proceso y cualquier otro factor relevante;</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posibles consecuencias derivadas de accidentes mayores con las sustancias químicas peligrosas utilizadas, y</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número de personas que puedan resultar afectadas dentro de las instalaciones del centro de trabajo o en sus inmediaciones;</w:t>
            </w:r>
          </w:p>
          <w:p w:rsidR="00C645B8" w:rsidRPr="00EE7A3F" w:rsidRDefault="00C645B8" w:rsidP="00C51040">
            <w:pPr>
              <w:pStyle w:val="Texto"/>
              <w:numPr>
                <w:ilvl w:val="0"/>
                <w:numId w:val="29"/>
              </w:numPr>
              <w:spacing w:after="80"/>
              <w:rPr>
                <w:rFonts w:ascii="Verdana" w:hAnsi="Verdana"/>
                <w:sz w:val="16"/>
                <w:szCs w:val="16"/>
              </w:rPr>
            </w:pPr>
            <w:r w:rsidRPr="00EE7A3F">
              <w:rPr>
                <w:rFonts w:ascii="Verdana" w:hAnsi="Verdana"/>
                <w:sz w:val="16"/>
                <w:szCs w:val="16"/>
              </w:rPr>
              <w:t>El reconocimiento y valoración de los daños probables en los procesos y equipos críticos que manejan sustancias químicas peligrosas, con motivo de fenómenos de tipo geológico, hidrometereológico, químico-tecnológico, sanitario-ecológico y socio-organizativos;</w:t>
            </w:r>
          </w:p>
          <w:p w:rsidR="00C645B8" w:rsidRPr="00EE7A3F" w:rsidRDefault="00C645B8" w:rsidP="00C51040">
            <w:pPr>
              <w:pStyle w:val="Texto"/>
              <w:numPr>
                <w:ilvl w:val="0"/>
                <w:numId w:val="29"/>
              </w:numPr>
              <w:spacing w:after="80"/>
              <w:rPr>
                <w:rFonts w:ascii="Verdana" w:hAnsi="Verdana"/>
                <w:sz w:val="16"/>
                <w:szCs w:val="16"/>
              </w:rPr>
            </w:pPr>
            <w:r w:rsidRPr="00EE7A3F">
              <w:rPr>
                <w:rFonts w:ascii="Verdana" w:hAnsi="Verdana"/>
                <w:sz w:val="16"/>
                <w:szCs w:val="16"/>
              </w:rPr>
              <w:t>Las técnicas seleccionadas para el análisis de riesgos del proceso y/o equipo crítico, que incluye la información siguiente:</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identificación de los riesgos potenciales;</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análisis de las causas;</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análisis de consecuencias;</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recomendaciones para reducir o eliminar un riesgo;</w:t>
            </w:r>
          </w:p>
          <w:p w:rsidR="00C645B8" w:rsidRPr="00EE7A3F" w:rsidRDefault="00C645B8" w:rsidP="00F20EF8">
            <w:pPr>
              <w:pStyle w:val="Texto"/>
              <w:spacing w:after="80"/>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identificación de los puntos de interés para estudios posteriores;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p>
        </w:tc>
      </w:tr>
      <w:tr w:rsidR="00F20EF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identificación de la frecuencia de ocurrencia, y</w:t>
            </w:r>
          </w:p>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determinación de la protección que se requiere, y</w:t>
            </w:r>
          </w:p>
          <w:p w:rsidR="00F20EF8" w:rsidRPr="00EE7A3F" w:rsidRDefault="00F20EF8" w:rsidP="00C51040">
            <w:pPr>
              <w:pStyle w:val="Texto"/>
              <w:numPr>
                <w:ilvl w:val="0"/>
                <w:numId w:val="30"/>
              </w:numPr>
              <w:rPr>
                <w:rFonts w:ascii="Verdana" w:hAnsi="Verdana"/>
                <w:spacing w:val="-5"/>
                <w:sz w:val="16"/>
                <w:szCs w:val="16"/>
              </w:rPr>
            </w:pPr>
            <w:r w:rsidRPr="00EE7A3F">
              <w:rPr>
                <w:rFonts w:ascii="Verdana" w:hAnsi="Verdana"/>
                <w:sz w:val="16"/>
                <w:szCs w:val="16"/>
              </w:rPr>
              <w:t>Las</w:t>
            </w:r>
            <w:r w:rsidRPr="00EE7A3F">
              <w:rPr>
                <w:rFonts w:ascii="Verdana" w:hAnsi="Verdana"/>
                <w:spacing w:val="-5"/>
                <w:sz w:val="16"/>
                <w:szCs w:val="16"/>
              </w:rPr>
              <w:t xml:space="preserve"> recomendaciones preventivas y/o correctivas para la </w:t>
            </w:r>
            <w:r w:rsidRPr="00EE7A3F">
              <w:rPr>
                <w:rFonts w:ascii="Verdana" w:hAnsi="Verdana"/>
                <w:sz w:val="16"/>
                <w:szCs w:val="16"/>
              </w:rPr>
              <w:t>administración</w:t>
            </w:r>
            <w:r w:rsidRPr="00EE7A3F">
              <w:rPr>
                <w:rFonts w:ascii="Verdana" w:hAnsi="Verdana"/>
                <w:spacing w:val="-5"/>
                <w:sz w:val="16"/>
                <w:szCs w:val="16"/>
              </w:rPr>
              <w:t xml:space="preserve"> de riesgos identificados, y</w:t>
            </w:r>
          </w:p>
          <w:p w:rsidR="00F20EF8" w:rsidRPr="00EE7A3F" w:rsidRDefault="00F20EF8" w:rsidP="00C51040">
            <w:pPr>
              <w:pStyle w:val="Texto"/>
              <w:numPr>
                <w:ilvl w:val="0"/>
                <w:numId w:val="3"/>
              </w:numPr>
              <w:ind w:left="360"/>
              <w:rPr>
                <w:rFonts w:ascii="Verdana" w:hAnsi="Verdana"/>
                <w:color w:val="000000"/>
                <w:sz w:val="16"/>
                <w:szCs w:val="16"/>
              </w:rPr>
            </w:pPr>
            <w:r w:rsidRPr="00EE7A3F">
              <w:rPr>
                <w:rFonts w:ascii="Verdana" w:hAnsi="Verdana"/>
                <w:color w:val="000000"/>
                <w:sz w:val="16"/>
                <w:szCs w:val="16"/>
              </w:rPr>
              <w:t xml:space="preserve">El análisis de riesgos </w:t>
            </w:r>
            <w:r w:rsidRPr="00EE7A3F">
              <w:rPr>
                <w:rFonts w:ascii="Verdana" w:hAnsi="Verdana"/>
                <w:sz w:val="16"/>
                <w:szCs w:val="16"/>
              </w:rPr>
              <w:t xml:space="preserve">de los </w:t>
            </w:r>
            <w:r w:rsidRPr="00EE7A3F">
              <w:rPr>
                <w:rFonts w:ascii="Verdana" w:hAnsi="Verdana"/>
                <w:color w:val="000000"/>
                <w:sz w:val="16"/>
                <w:szCs w:val="16"/>
              </w:rPr>
              <w:t>procesos y equipos críticos que manejan sustancias químicas peligrosas se actualiza:</w:t>
            </w:r>
          </w:p>
          <w:p w:rsidR="00F20EF8" w:rsidRPr="00EE7A3F" w:rsidRDefault="00F20EF8" w:rsidP="00C51040">
            <w:pPr>
              <w:pStyle w:val="Texto"/>
              <w:numPr>
                <w:ilvl w:val="0"/>
                <w:numId w:val="31"/>
              </w:numPr>
              <w:rPr>
                <w:rFonts w:ascii="Verdana" w:hAnsi="Verdana"/>
                <w:sz w:val="16"/>
                <w:szCs w:val="16"/>
              </w:rPr>
            </w:pPr>
            <w:r w:rsidRPr="00EE7A3F">
              <w:rPr>
                <w:rFonts w:ascii="Verdana" w:hAnsi="Verdana"/>
                <w:sz w:val="16"/>
                <w:szCs w:val="16"/>
              </w:rPr>
              <w:t>Cada cinco años;</w:t>
            </w:r>
          </w:p>
          <w:p w:rsidR="00F20EF8" w:rsidRPr="00EE7A3F" w:rsidRDefault="00F20EF8" w:rsidP="00C51040">
            <w:pPr>
              <w:pStyle w:val="Texto"/>
              <w:numPr>
                <w:ilvl w:val="0"/>
                <w:numId w:val="31"/>
              </w:numPr>
              <w:rPr>
                <w:rFonts w:ascii="Verdana" w:hAnsi="Verdana"/>
                <w:sz w:val="16"/>
                <w:szCs w:val="16"/>
              </w:rPr>
            </w:pPr>
            <w:r w:rsidRPr="00EE7A3F">
              <w:rPr>
                <w:rFonts w:ascii="Verdana" w:hAnsi="Verdana"/>
                <w:sz w:val="16"/>
                <w:szCs w:val="16"/>
              </w:rPr>
              <w:t>Antes de ejecutar modificaciones a los procesos y equipos críticos;</w:t>
            </w:r>
          </w:p>
          <w:p w:rsidR="00F20EF8" w:rsidRPr="00EE7A3F" w:rsidRDefault="00F20EF8" w:rsidP="00C51040">
            <w:pPr>
              <w:pStyle w:val="Texto"/>
              <w:numPr>
                <w:ilvl w:val="0"/>
                <w:numId w:val="31"/>
              </w:numPr>
              <w:rPr>
                <w:rFonts w:ascii="Verdana" w:hAnsi="Verdana"/>
                <w:sz w:val="16"/>
                <w:szCs w:val="16"/>
              </w:rPr>
            </w:pPr>
            <w:r w:rsidRPr="00EE7A3F">
              <w:rPr>
                <w:rFonts w:ascii="Verdana" w:hAnsi="Verdana"/>
                <w:sz w:val="16"/>
                <w:szCs w:val="16"/>
              </w:rPr>
              <w:t>Cuando se proyecta un nuevo proceso, y</w:t>
            </w:r>
          </w:p>
          <w:p w:rsidR="00F20EF8" w:rsidRPr="00EE7A3F" w:rsidRDefault="00F20EF8" w:rsidP="00C51040">
            <w:pPr>
              <w:pStyle w:val="Texto"/>
              <w:numPr>
                <w:ilvl w:val="0"/>
                <w:numId w:val="31"/>
              </w:numPr>
              <w:spacing w:after="80"/>
              <w:rPr>
                <w:rFonts w:ascii="Verdana" w:hAnsi="Verdana"/>
                <w:sz w:val="16"/>
                <w:szCs w:val="16"/>
              </w:rPr>
            </w:pPr>
            <w:r w:rsidRPr="00EE7A3F">
              <w:rPr>
                <w:rFonts w:ascii="Verdana" w:hAnsi="Verdana"/>
                <w:sz w:val="16"/>
                <w:szCs w:val="16"/>
              </w:rPr>
              <w:t>Como resultado de la investigación de un accidente mayor.</w:t>
            </w:r>
          </w:p>
        </w:tc>
        <w:tc>
          <w:tcPr>
            <w:tcW w:w="257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p>
        </w:tc>
      </w:tr>
      <w:tr w:rsidR="00F20EF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b/>
                <w:sz w:val="16"/>
                <w:szCs w:val="16"/>
              </w:rPr>
            </w:pPr>
            <w:r w:rsidRPr="00EE7A3F">
              <w:rPr>
                <w:rFonts w:ascii="Verdana" w:hAnsi="Verdana"/>
                <w:b/>
                <w:sz w:val="16"/>
                <w:szCs w:val="16"/>
              </w:rPr>
              <w:t>5.4 y 8</w:t>
            </w:r>
          </w:p>
        </w:tc>
        <w:tc>
          <w:tcPr>
            <w:tcW w:w="1530"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ind w:firstLine="0"/>
              <w:rPr>
                <w:rFonts w:ascii="Verdana" w:hAnsi="Verdana"/>
                <w:sz w:val="16"/>
                <w:szCs w:val="16"/>
              </w:rPr>
            </w:pPr>
            <w:r w:rsidRPr="00EE7A3F">
              <w:rPr>
                <w:rFonts w:ascii="Verdana" w:hAnsi="Verdana"/>
                <w:sz w:val="16"/>
                <w:szCs w:val="16"/>
              </w:rPr>
              <w:t>El patrón cumple cuando presenta evidencia documental de que:</w:t>
            </w:r>
          </w:p>
          <w:p w:rsidR="00F20EF8" w:rsidRPr="00EE7A3F" w:rsidRDefault="00F20EF8" w:rsidP="00C51040">
            <w:pPr>
              <w:pStyle w:val="Texto"/>
              <w:numPr>
                <w:ilvl w:val="0"/>
                <w:numId w:val="4"/>
              </w:numPr>
              <w:ind w:left="360"/>
              <w:rPr>
                <w:rFonts w:ascii="Verdana" w:hAnsi="Verdana"/>
                <w:sz w:val="16"/>
                <w:szCs w:val="16"/>
              </w:rPr>
            </w:pPr>
            <w:r w:rsidRPr="00EE7A3F">
              <w:rPr>
                <w:rFonts w:ascii="Verdana" w:hAnsi="Verdana"/>
                <w:sz w:val="16"/>
                <w:szCs w:val="16"/>
              </w:rPr>
              <w:t>Dispone de</w:t>
            </w:r>
            <w:r w:rsidRPr="00EE7A3F">
              <w:rPr>
                <w:rFonts w:ascii="Verdana" w:hAnsi="Verdana"/>
                <w:color w:val="000000"/>
                <w:sz w:val="16"/>
                <w:szCs w:val="16"/>
              </w:rPr>
              <w:t xml:space="preserve"> un procedimiento de seguridad y de las autorizaciones para la realización de</w:t>
            </w:r>
            <w:r w:rsidRPr="00EE7A3F">
              <w:rPr>
                <w:rFonts w:ascii="Verdana" w:hAnsi="Verdana"/>
                <w:sz w:val="16"/>
                <w:szCs w:val="16"/>
              </w:rPr>
              <w:t xml:space="preserve"> trabajos peligrosos que pudieran provocar accidentes mayores, que comprende la autorización al personal que desarrolla las actividades relacionadas con la operación de sustancias químicas peligrosas, de equipos críticos o en las áreas aledañas a los mismos;</w:t>
            </w:r>
          </w:p>
          <w:p w:rsidR="00F20EF8" w:rsidRPr="00EE7A3F" w:rsidRDefault="00F20EF8" w:rsidP="00C51040">
            <w:pPr>
              <w:pStyle w:val="Texto"/>
              <w:numPr>
                <w:ilvl w:val="0"/>
                <w:numId w:val="4"/>
              </w:numPr>
              <w:ind w:left="360"/>
              <w:rPr>
                <w:rFonts w:ascii="Verdana" w:hAnsi="Verdana"/>
                <w:sz w:val="16"/>
                <w:szCs w:val="16"/>
              </w:rPr>
            </w:pPr>
            <w:r w:rsidRPr="00EE7A3F">
              <w:rPr>
                <w:rFonts w:ascii="Verdana" w:hAnsi="Verdana"/>
                <w:sz w:val="16"/>
                <w:szCs w:val="16"/>
              </w:rPr>
              <w:t>Los procedimientos de seguridad para trabajos peligrosos:</w:t>
            </w:r>
          </w:p>
          <w:p w:rsidR="00F20EF8" w:rsidRPr="00EE7A3F" w:rsidRDefault="00F20EF8" w:rsidP="00C51040">
            <w:pPr>
              <w:pStyle w:val="Texto"/>
              <w:numPr>
                <w:ilvl w:val="0"/>
                <w:numId w:val="32"/>
              </w:numPr>
              <w:rPr>
                <w:rFonts w:ascii="Verdana" w:hAnsi="Verdana"/>
                <w:sz w:val="16"/>
                <w:szCs w:val="16"/>
              </w:rPr>
            </w:pPr>
            <w:r w:rsidRPr="00EE7A3F">
              <w:rPr>
                <w:rFonts w:ascii="Verdana" w:hAnsi="Verdana"/>
                <w:sz w:val="16"/>
                <w:szCs w:val="16"/>
              </w:rPr>
              <w:t>Previenen accidentes mayores;</w:t>
            </w:r>
          </w:p>
          <w:p w:rsidR="00F20EF8" w:rsidRPr="00EE7A3F" w:rsidRDefault="00F20EF8" w:rsidP="00C51040">
            <w:pPr>
              <w:pStyle w:val="Texto"/>
              <w:numPr>
                <w:ilvl w:val="0"/>
                <w:numId w:val="32"/>
              </w:numPr>
              <w:rPr>
                <w:rFonts w:ascii="Verdana" w:hAnsi="Verdana"/>
                <w:sz w:val="16"/>
                <w:szCs w:val="16"/>
              </w:rPr>
            </w:pPr>
            <w:r w:rsidRPr="00EE7A3F">
              <w:rPr>
                <w:rFonts w:ascii="Verdana" w:hAnsi="Verdana"/>
                <w:sz w:val="16"/>
                <w:szCs w:val="16"/>
              </w:rPr>
              <w:t>Son elaborados por escrito, están actualizados, incluyen su vigencia y cuentan con un código de rastreabilidad o de identificación, y</w:t>
            </w:r>
          </w:p>
          <w:p w:rsidR="00F20EF8" w:rsidRPr="00EE7A3F" w:rsidRDefault="00F20EF8" w:rsidP="00C51040">
            <w:pPr>
              <w:pStyle w:val="Texto"/>
              <w:numPr>
                <w:ilvl w:val="0"/>
                <w:numId w:val="32"/>
              </w:numPr>
              <w:rPr>
                <w:rFonts w:ascii="Verdana" w:hAnsi="Verdana"/>
                <w:sz w:val="16"/>
                <w:szCs w:val="16"/>
              </w:rPr>
            </w:pPr>
            <w:r w:rsidRPr="00EE7A3F">
              <w:rPr>
                <w:rFonts w:ascii="Verdana" w:hAnsi="Verdana"/>
                <w:sz w:val="16"/>
                <w:szCs w:val="16"/>
              </w:rPr>
              <w:t>Están referidos principalmente a las actividades u operaciones siguientes:</w:t>
            </w:r>
          </w:p>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bloqueo de líneas de energía eléctrica y de tuberías con sustancias peligrosas, presurizadas y con fluidos térmicos;</w:t>
            </w:r>
          </w:p>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acceso a espacios confinados;</w:t>
            </w:r>
          </w:p>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bloqueo y etiquetado en instalaciones, maquinaria y equipo para controlar cualquier tipo de energía;</w:t>
            </w:r>
          </w:p>
          <w:p w:rsidR="00F20EF8" w:rsidRPr="00EE7A3F" w:rsidRDefault="00F20EF8" w:rsidP="00F20EF8">
            <w:pPr>
              <w:pStyle w:val="Texto"/>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trabajos de soldadura y corte, flama abierta o que generan chispa;</w:t>
            </w:r>
          </w:p>
        </w:tc>
        <w:tc>
          <w:tcPr>
            <w:tcW w:w="257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22" w:lineRule="exact"/>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22" w:lineRule="exact"/>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reacciones peligrosas, tales como exotérmicas, explosivas, inflamables y generadoras de presión;</w:t>
            </w:r>
          </w:p>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manejo de sustancias inflamables, reactivas y tóxicas;</w:t>
            </w:r>
          </w:p>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lang w:val="es-ES_tradnl"/>
              </w:rPr>
              <w:t>o</w:t>
            </w:r>
            <w:r w:rsidRPr="00EE7A3F">
              <w:rPr>
                <w:rFonts w:ascii="Verdana" w:hAnsi="Verdana"/>
                <w:sz w:val="16"/>
                <w:szCs w:val="16"/>
                <w:lang w:val="es-ES_tradnl"/>
              </w:rPr>
              <w:tab/>
              <w:t>El monitoreo de atmósferas explosivas o tóxicas, y</w:t>
            </w:r>
          </w:p>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mantenimiento de recipientes atmosféricos y sujetos a presión que hayan contenido materiales peligrosos (corrosivos, reactivos, explosivos, tóxicos e inflamables), y</w:t>
            </w:r>
          </w:p>
          <w:p w:rsidR="00C645B8" w:rsidRPr="00EE7A3F" w:rsidRDefault="00C645B8" w:rsidP="00C51040">
            <w:pPr>
              <w:pStyle w:val="Texto"/>
              <w:numPr>
                <w:ilvl w:val="0"/>
                <w:numId w:val="5"/>
              </w:numPr>
              <w:spacing w:line="222" w:lineRule="exact"/>
              <w:ind w:left="360"/>
              <w:rPr>
                <w:rFonts w:ascii="Verdana" w:hAnsi="Verdana"/>
                <w:sz w:val="16"/>
                <w:szCs w:val="16"/>
              </w:rPr>
            </w:pPr>
            <w:r w:rsidRPr="00EE7A3F">
              <w:rPr>
                <w:rFonts w:ascii="Verdana" w:hAnsi="Verdana"/>
                <w:color w:val="000000"/>
                <w:sz w:val="16"/>
                <w:szCs w:val="16"/>
              </w:rPr>
              <w:t>La autorización para desarrollar trabajos peligrosos, incluye la información siguiente:</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El nombre y firma del responsable del área;</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El nombre y firma de la persona que va a realizar el trabajo peligroso;</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El número de folio del documento;</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La hora y fecha programada para el inicio y terminación de la actividad;</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La descripción de la actividad;</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El lugar donde se realizará la actividad;</w:t>
            </w:r>
          </w:p>
          <w:p w:rsidR="00C645B8" w:rsidRPr="00EE7A3F" w:rsidRDefault="00C645B8" w:rsidP="00C51040">
            <w:pPr>
              <w:pStyle w:val="Texto"/>
              <w:numPr>
                <w:ilvl w:val="0"/>
                <w:numId w:val="33"/>
              </w:numPr>
              <w:spacing w:line="222" w:lineRule="exact"/>
              <w:rPr>
                <w:rFonts w:ascii="Verdana" w:hAnsi="Verdana"/>
                <w:sz w:val="16"/>
                <w:szCs w:val="16"/>
              </w:rPr>
            </w:pPr>
            <w:r w:rsidRPr="00EE7A3F">
              <w:rPr>
                <w:rFonts w:ascii="Verdana" w:hAnsi="Verdana"/>
                <w:sz w:val="16"/>
                <w:szCs w:val="16"/>
              </w:rPr>
              <w:t>El listado de las medidas de seguridad y salud para realizar el trabajo, considerando las recomendaciones y previsiones que se tomen para:</w:t>
            </w:r>
          </w:p>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aterrizajes, inertizados, suministros de corriente eléctrica de un solo paso, detectores, ventilación, lavados, entre otros, y</w:t>
            </w:r>
          </w:p>
          <w:p w:rsidR="00C645B8" w:rsidRPr="00EE7A3F" w:rsidRDefault="00C645B8" w:rsidP="00F20EF8">
            <w:pPr>
              <w:pStyle w:val="Texto"/>
              <w:spacing w:line="222"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prevención de incendios;</w:t>
            </w:r>
          </w:p>
          <w:p w:rsidR="00C645B8" w:rsidRPr="00EE7A3F" w:rsidRDefault="00C645B8" w:rsidP="00C51040">
            <w:pPr>
              <w:pStyle w:val="Texto"/>
              <w:numPr>
                <w:ilvl w:val="0"/>
                <w:numId w:val="34"/>
              </w:numPr>
              <w:spacing w:line="222" w:lineRule="exact"/>
              <w:rPr>
                <w:rFonts w:ascii="Verdana" w:hAnsi="Verdana"/>
                <w:sz w:val="16"/>
                <w:szCs w:val="16"/>
              </w:rPr>
            </w:pPr>
            <w:r w:rsidRPr="00EE7A3F">
              <w:rPr>
                <w:rFonts w:ascii="Verdana" w:hAnsi="Verdana"/>
                <w:sz w:val="16"/>
                <w:szCs w:val="16"/>
              </w:rPr>
              <w:t>El equipo de protección personal para realizar la tarea;</w:t>
            </w:r>
          </w:p>
          <w:p w:rsidR="00C645B8" w:rsidRPr="00EE7A3F" w:rsidRDefault="00C645B8" w:rsidP="00C51040">
            <w:pPr>
              <w:pStyle w:val="Texto"/>
              <w:numPr>
                <w:ilvl w:val="0"/>
                <w:numId w:val="34"/>
              </w:numPr>
              <w:spacing w:line="222" w:lineRule="exact"/>
              <w:rPr>
                <w:rFonts w:ascii="Verdana" w:hAnsi="Verdana"/>
                <w:sz w:val="16"/>
                <w:szCs w:val="16"/>
              </w:rPr>
            </w:pPr>
            <w:r w:rsidRPr="00EE7A3F">
              <w:rPr>
                <w:rFonts w:ascii="Verdana" w:hAnsi="Verdana"/>
                <w:sz w:val="16"/>
                <w:szCs w:val="16"/>
              </w:rPr>
              <w:t>La vigencia de la autorización, considerando un máximo de una jornada de trabajo de la persona o las personas que realicen la actividad, y</w:t>
            </w:r>
          </w:p>
          <w:p w:rsidR="00C645B8" w:rsidRPr="00EE7A3F" w:rsidRDefault="00C645B8" w:rsidP="00C51040">
            <w:pPr>
              <w:pStyle w:val="Texto"/>
              <w:numPr>
                <w:ilvl w:val="0"/>
                <w:numId w:val="34"/>
              </w:numPr>
              <w:spacing w:line="222" w:lineRule="exact"/>
              <w:rPr>
                <w:rFonts w:ascii="Verdana" w:hAnsi="Verdana"/>
                <w:sz w:val="16"/>
                <w:szCs w:val="16"/>
              </w:rPr>
            </w:pPr>
            <w:r w:rsidRPr="00EE7A3F">
              <w:rPr>
                <w:rFonts w:ascii="Verdana" w:hAnsi="Verdana"/>
                <w:sz w:val="16"/>
                <w:szCs w:val="16"/>
              </w:rPr>
              <w:t>El nombre y firma de la persona que autoriza y verifica que se cumplen los puntos mencionados en este numeral.</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22"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b/>
                <w:sz w:val="16"/>
                <w:szCs w:val="16"/>
              </w:rPr>
            </w:pPr>
            <w:r w:rsidRPr="00EE7A3F">
              <w:rPr>
                <w:rFonts w:ascii="Verdana" w:hAnsi="Verdana"/>
                <w:b/>
                <w:sz w:val="16"/>
                <w:szCs w:val="16"/>
              </w:rPr>
              <w:t>5.5 y 9</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El patrón cumple cuando presenta evidencia documental de que:</w:t>
            </w:r>
          </w:p>
          <w:p w:rsidR="00C645B8" w:rsidRPr="00EE7A3F" w:rsidRDefault="00C645B8" w:rsidP="00C51040">
            <w:pPr>
              <w:pStyle w:val="Texto"/>
              <w:numPr>
                <w:ilvl w:val="0"/>
                <w:numId w:val="6"/>
              </w:numPr>
              <w:ind w:left="360"/>
              <w:rPr>
                <w:rFonts w:ascii="Verdana" w:hAnsi="Verdana"/>
                <w:sz w:val="16"/>
                <w:szCs w:val="16"/>
              </w:rPr>
            </w:pPr>
            <w:r w:rsidRPr="00EE7A3F">
              <w:rPr>
                <w:rFonts w:ascii="Verdana" w:hAnsi="Verdana"/>
                <w:color w:val="000000"/>
                <w:sz w:val="16"/>
                <w:szCs w:val="16"/>
              </w:rPr>
              <w:t>Administra los riesgos de los procesos y equipos críticos;</w:t>
            </w:r>
          </w:p>
          <w:p w:rsidR="00C645B8" w:rsidRPr="00EE7A3F" w:rsidRDefault="00C645B8" w:rsidP="00C51040">
            <w:pPr>
              <w:pStyle w:val="Texto"/>
              <w:numPr>
                <w:ilvl w:val="0"/>
                <w:numId w:val="6"/>
              </w:numPr>
              <w:ind w:left="360"/>
              <w:rPr>
                <w:rFonts w:ascii="Verdana" w:hAnsi="Verdana"/>
                <w:sz w:val="16"/>
                <w:szCs w:val="16"/>
              </w:rPr>
            </w:pPr>
            <w:r w:rsidRPr="00EE7A3F">
              <w:rPr>
                <w:rFonts w:ascii="Verdana" w:hAnsi="Verdana"/>
                <w:sz w:val="16"/>
                <w:szCs w:val="16"/>
              </w:rPr>
              <w:t>La administración de los riesgos contiene los elementos siguientes:</w:t>
            </w:r>
          </w:p>
          <w:p w:rsidR="00C645B8" w:rsidRPr="00EE7A3F" w:rsidRDefault="00C645B8" w:rsidP="00C51040">
            <w:pPr>
              <w:pStyle w:val="Texto"/>
              <w:numPr>
                <w:ilvl w:val="0"/>
                <w:numId w:val="35"/>
              </w:numPr>
              <w:rPr>
                <w:rFonts w:ascii="Verdana" w:hAnsi="Verdana"/>
                <w:color w:val="000000"/>
                <w:sz w:val="16"/>
                <w:szCs w:val="16"/>
              </w:rPr>
            </w:pPr>
            <w:r w:rsidRPr="00EE7A3F">
              <w:rPr>
                <w:rFonts w:ascii="Verdana" w:hAnsi="Verdana"/>
                <w:color w:val="000000"/>
                <w:sz w:val="16"/>
                <w:szCs w:val="16"/>
              </w:rPr>
              <w:t>Una relación de los riesgos identificados, evaluados y jerarquizados, mediante el estudio de análisis de riesgos;</w:t>
            </w:r>
          </w:p>
          <w:p w:rsidR="00C645B8" w:rsidRPr="00EE7A3F" w:rsidRDefault="00C645B8" w:rsidP="00C51040">
            <w:pPr>
              <w:pStyle w:val="Texto"/>
              <w:numPr>
                <w:ilvl w:val="0"/>
                <w:numId w:val="35"/>
              </w:numPr>
              <w:rPr>
                <w:rFonts w:ascii="Verdana" w:hAnsi="Verdana"/>
                <w:color w:val="000000"/>
                <w:sz w:val="16"/>
                <w:szCs w:val="16"/>
              </w:rPr>
            </w:pPr>
            <w:r w:rsidRPr="00EE7A3F">
              <w:rPr>
                <w:rFonts w:ascii="Verdana" w:hAnsi="Verdana"/>
                <w:color w:val="000000"/>
                <w:sz w:val="16"/>
                <w:szCs w:val="16"/>
              </w:rPr>
              <w:t>Los criterios de aceptación de los riesgos, basados en la probabilidad de ocurrencia y consecuencias que ocasionen, y</w:t>
            </w:r>
          </w:p>
          <w:p w:rsidR="00C645B8" w:rsidRPr="00EE7A3F" w:rsidRDefault="00C645B8" w:rsidP="00C51040">
            <w:pPr>
              <w:pStyle w:val="Texto"/>
              <w:numPr>
                <w:ilvl w:val="0"/>
                <w:numId w:val="35"/>
              </w:numPr>
              <w:rPr>
                <w:rFonts w:ascii="Verdana" w:hAnsi="Verdana"/>
                <w:color w:val="000000"/>
                <w:sz w:val="16"/>
                <w:szCs w:val="16"/>
              </w:rPr>
            </w:pPr>
            <w:r w:rsidRPr="00EE7A3F">
              <w:rPr>
                <w:rFonts w:ascii="Verdana" w:hAnsi="Verdana"/>
                <w:color w:val="000000"/>
                <w:sz w:val="16"/>
                <w:szCs w:val="16"/>
              </w:rPr>
              <w:t>Un programa para el cumplimiento de las recomendaciones seleccionadas que resulten del estudio de análisis de riesgos del proceso, y</w:t>
            </w:r>
          </w:p>
          <w:p w:rsidR="00C645B8" w:rsidRPr="00EE7A3F" w:rsidRDefault="00C645B8" w:rsidP="00C51040">
            <w:pPr>
              <w:pStyle w:val="Texto"/>
              <w:numPr>
                <w:ilvl w:val="0"/>
                <w:numId w:val="7"/>
              </w:numPr>
              <w:ind w:left="360"/>
              <w:rPr>
                <w:rFonts w:ascii="Verdana" w:hAnsi="Verdana"/>
                <w:sz w:val="16"/>
                <w:szCs w:val="16"/>
              </w:rPr>
            </w:pPr>
            <w:r w:rsidRPr="00EE7A3F">
              <w:rPr>
                <w:rFonts w:ascii="Verdana" w:hAnsi="Verdana"/>
                <w:sz w:val="16"/>
                <w:szCs w:val="16"/>
              </w:rPr>
              <w:t>El sistema de administración de riesgos:</w:t>
            </w:r>
          </w:p>
          <w:p w:rsidR="00C645B8" w:rsidRPr="00EE7A3F" w:rsidRDefault="00C645B8" w:rsidP="00C51040">
            <w:pPr>
              <w:pStyle w:val="Texto"/>
              <w:numPr>
                <w:ilvl w:val="0"/>
                <w:numId w:val="36"/>
              </w:numPr>
              <w:rPr>
                <w:rFonts w:ascii="Verdana" w:hAnsi="Verdana"/>
                <w:sz w:val="16"/>
                <w:szCs w:val="16"/>
              </w:rPr>
            </w:pPr>
            <w:r w:rsidRPr="00EE7A3F">
              <w:rPr>
                <w:rFonts w:ascii="Verdana" w:hAnsi="Verdana"/>
                <w:sz w:val="16"/>
                <w:szCs w:val="16"/>
              </w:rPr>
              <w:t>Cuenta con un responsable de la administración de riesgos;</w:t>
            </w:r>
          </w:p>
          <w:p w:rsidR="00C645B8" w:rsidRPr="00EE7A3F" w:rsidRDefault="00C645B8" w:rsidP="00C51040">
            <w:pPr>
              <w:pStyle w:val="Texto"/>
              <w:numPr>
                <w:ilvl w:val="0"/>
                <w:numId w:val="36"/>
              </w:numPr>
              <w:rPr>
                <w:rFonts w:ascii="Verdana" w:hAnsi="Verdana"/>
                <w:sz w:val="16"/>
                <w:szCs w:val="16"/>
              </w:rPr>
            </w:pPr>
            <w:r w:rsidRPr="00EE7A3F">
              <w:rPr>
                <w:rFonts w:ascii="Verdana" w:hAnsi="Verdana"/>
                <w:sz w:val="16"/>
                <w:szCs w:val="16"/>
              </w:rPr>
              <w:t>Define el enfoque de administración de riesgos, con criterios para eliminar o reducir los riesgos;</w:t>
            </w:r>
          </w:p>
          <w:p w:rsidR="00C645B8" w:rsidRPr="00EE7A3F" w:rsidRDefault="00C645B8" w:rsidP="00C51040">
            <w:pPr>
              <w:pStyle w:val="Texto"/>
              <w:numPr>
                <w:ilvl w:val="0"/>
                <w:numId w:val="36"/>
              </w:numPr>
              <w:spacing w:line="220" w:lineRule="exact"/>
              <w:rPr>
                <w:rFonts w:ascii="Verdana" w:hAnsi="Verdana"/>
                <w:sz w:val="16"/>
                <w:szCs w:val="16"/>
              </w:rPr>
            </w:pPr>
            <w:r w:rsidRPr="00EE7A3F">
              <w:rPr>
                <w:rFonts w:ascii="Verdana" w:hAnsi="Verdana"/>
                <w:color w:val="000000"/>
                <w:sz w:val="16"/>
                <w:szCs w:val="16"/>
              </w:rPr>
              <w:t xml:space="preserve">Lista </w:t>
            </w:r>
            <w:r w:rsidRPr="00EE7A3F">
              <w:rPr>
                <w:rFonts w:ascii="Verdana" w:hAnsi="Verdana"/>
                <w:sz w:val="16"/>
                <w:szCs w:val="16"/>
              </w:rPr>
              <w:t>los</w:t>
            </w:r>
            <w:r w:rsidRPr="00EE7A3F">
              <w:rPr>
                <w:rFonts w:ascii="Verdana" w:hAnsi="Verdana"/>
                <w:color w:val="000000"/>
                <w:sz w:val="16"/>
                <w:szCs w:val="16"/>
              </w:rPr>
              <w:t xml:space="preserve"> riesgos y propone alternativas de control</w:t>
            </w:r>
            <w:r w:rsidRPr="00EE7A3F">
              <w:rPr>
                <w:rFonts w:ascii="Verdana" w:hAnsi="Verdana"/>
                <w:sz w:val="16"/>
                <w:szCs w:val="16"/>
              </w:rPr>
              <w:t>;</w:t>
            </w:r>
          </w:p>
          <w:p w:rsidR="00C645B8" w:rsidRPr="00EE7A3F" w:rsidRDefault="00C645B8" w:rsidP="00C51040">
            <w:pPr>
              <w:pStyle w:val="Texto"/>
              <w:numPr>
                <w:ilvl w:val="0"/>
                <w:numId w:val="36"/>
              </w:numPr>
              <w:spacing w:line="220" w:lineRule="exact"/>
              <w:rPr>
                <w:rFonts w:ascii="Verdana" w:hAnsi="Verdana"/>
                <w:sz w:val="16"/>
                <w:szCs w:val="16"/>
              </w:rPr>
            </w:pPr>
            <w:r w:rsidRPr="00EE7A3F">
              <w:rPr>
                <w:rFonts w:ascii="Verdana" w:hAnsi="Verdana"/>
                <w:sz w:val="16"/>
                <w:szCs w:val="16"/>
              </w:rPr>
              <w:t>Genera las recomendaciones de las medidas de control para la atención de riesgos;</w:t>
            </w:r>
          </w:p>
          <w:p w:rsidR="00C645B8" w:rsidRPr="00EE7A3F" w:rsidRDefault="00C645B8" w:rsidP="00C51040">
            <w:pPr>
              <w:pStyle w:val="Texto"/>
              <w:numPr>
                <w:ilvl w:val="0"/>
                <w:numId w:val="36"/>
              </w:numPr>
              <w:spacing w:line="220" w:lineRule="exact"/>
              <w:rPr>
                <w:rFonts w:ascii="Verdana" w:hAnsi="Verdana"/>
                <w:sz w:val="16"/>
                <w:szCs w:val="16"/>
              </w:rPr>
            </w:pPr>
            <w:r w:rsidRPr="00EE7A3F">
              <w:rPr>
                <w:rFonts w:ascii="Verdana" w:hAnsi="Verdana"/>
                <w:sz w:val="16"/>
                <w:szCs w:val="16"/>
              </w:rPr>
              <w:t>Establece la viabilidad técnica y económica de las recomendaciones de las medidas de control;</w:t>
            </w:r>
          </w:p>
          <w:p w:rsidR="00C645B8" w:rsidRPr="00EE7A3F" w:rsidRDefault="00C645B8" w:rsidP="00C51040">
            <w:pPr>
              <w:pStyle w:val="Texto"/>
              <w:numPr>
                <w:ilvl w:val="0"/>
                <w:numId w:val="36"/>
              </w:numPr>
              <w:spacing w:line="220" w:lineRule="exact"/>
              <w:rPr>
                <w:rFonts w:ascii="Verdana" w:hAnsi="Verdana"/>
                <w:sz w:val="16"/>
                <w:szCs w:val="16"/>
              </w:rPr>
            </w:pPr>
            <w:r w:rsidRPr="00EE7A3F">
              <w:rPr>
                <w:rFonts w:ascii="Verdana" w:hAnsi="Verdana"/>
                <w:sz w:val="16"/>
                <w:szCs w:val="16"/>
              </w:rPr>
              <w:t xml:space="preserve">Presenta las conclusiones de la evaluación costo beneficio de las </w:t>
            </w:r>
            <w:r w:rsidRPr="00EE7A3F">
              <w:rPr>
                <w:rFonts w:ascii="Verdana" w:hAnsi="Verdana"/>
                <w:color w:val="000000"/>
                <w:sz w:val="16"/>
                <w:szCs w:val="16"/>
              </w:rPr>
              <w:t>medidas de control</w:t>
            </w:r>
            <w:r w:rsidRPr="00EE7A3F">
              <w:rPr>
                <w:rFonts w:ascii="Verdana" w:hAnsi="Verdana"/>
                <w:sz w:val="16"/>
                <w:szCs w:val="16"/>
              </w:rPr>
              <w:t>;</w:t>
            </w:r>
          </w:p>
          <w:p w:rsidR="00C645B8" w:rsidRPr="00EE7A3F" w:rsidRDefault="00C645B8" w:rsidP="00C51040">
            <w:pPr>
              <w:pStyle w:val="Texto"/>
              <w:numPr>
                <w:ilvl w:val="0"/>
                <w:numId w:val="36"/>
              </w:numPr>
              <w:spacing w:line="220" w:lineRule="exact"/>
              <w:rPr>
                <w:rFonts w:ascii="Verdana" w:hAnsi="Verdana"/>
                <w:sz w:val="16"/>
                <w:szCs w:val="16"/>
              </w:rPr>
            </w:pPr>
            <w:r w:rsidRPr="00EE7A3F">
              <w:rPr>
                <w:rFonts w:ascii="Verdana" w:hAnsi="Verdana"/>
                <w:sz w:val="16"/>
                <w:szCs w:val="16"/>
              </w:rPr>
              <w:t>Elige las medidas de control conforme a su viabilidad para la atención de riesgos, considerando las acciones siguientes:</w:t>
            </w:r>
          </w:p>
          <w:p w:rsidR="00C645B8" w:rsidRPr="00EE7A3F" w:rsidRDefault="00C645B8" w:rsidP="00F20EF8">
            <w:pPr>
              <w:pStyle w:val="Texto"/>
              <w:spacing w:line="220"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revisión y selección de las medidas de control, de acuerdo con su viabilidad;</w:t>
            </w:r>
          </w:p>
          <w:p w:rsidR="00C645B8" w:rsidRPr="00EE7A3F" w:rsidRDefault="00C645B8" w:rsidP="00F20EF8">
            <w:pPr>
              <w:pStyle w:val="Texto"/>
              <w:spacing w:line="220"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búsqueda de nuevas recomendaciones de medidas de control, s</w:t>
            </w:r>
            <w:r w:rsidR="006163FD" w:rsidRPr="00EE7A3F">
              <w:rPr>
                <w:rFonts w:ascii="Verdana" w:hAnsi="Verdana"/>
                <w:sz w:val="16"/>
                <w:szCs w:val="16"/>
              </w:rPr>
              <w:t>i</w:t>
            </w:r>
            <w:r w:rsidRPr="00EE7A3F">
              <w:rPr>
                <w:rFonts w:ascii="Verdana" w:hAnsi="Verdana"/>
                <w:sz w:val="16"/>
                <w:szCs w:val="16"/>
              </w:rPr>
              <w:t xml:space="preserve"> las anteriores no son viables, de conformidad con los elementos de administración de riesgos, y</w:t>
            </w:r>
          </w:p>
          <w:p w:rsidR="00C645B8" w:rsidRPr="00EE7A3F" w:rsidRDefault="00C645B8" w:rsidP="00F20EF8">
            <w:pPr>
              <w:pStyle w:val="Texto"/>
              <w:spacing w:line="220" w:lineRule="exact"/>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revaluación de la viabilidad técnica y económica de las nuevas recomendaciones de medidas de control;</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color w:val="000000"/>
                <w:sz w:val="16"/>
                <w:szCs w:val="16"/>
              </w:rPr>
            </w:pPr>
          </w:p>
          <w:p w:rsidR="00621EDB" w:rsidRPr="00EE7A3F" w:rsidRDefault="00621EDB" w:rsidP="000C6D4C">
            <w:pPr>
              <w:pStyle w:val="Texto"/>
              <w:ind w:firstLine="0"/>
              <w:rPr>
                <w:rFonts w:ascii="Verdana" w:hAnsi="Verdana"/>
                <w:color w:val="000000"/>
                <w:sz w:val="16"/>
                <w:szCs w:val="16"/>
              </w:rPr>
            </w:pPr>
          </w:p>
          <w:p w:rsidR="00621EDB" w:rsidRPr="00EE7A3F" w:rsidRDefault="00621EDB" w:rsidP="000C6D4C">
            <w:pPr>
              <w:pStyle w:val="Texto"/>
              <w:ind w:firstLine="0"/>
              <w:rPr>
                <w:rFonts w:ascii="Verdana" w:hAnsi="Verdana"/>
                <w:color w:val="000000"/>
                <w:sz w:val="16"/>
                <w:szCs w:val="16"/>
              </w:rPr>
            </w:pPr>
          </w:p>
          <w:p w:rsidR="00621EDB" w:rsidRPr="00EE7A3F" w:rsidRDefault="00621EDB" w:rsidP="000C6D4C">
            <w:pPr>
              <w:pStyle w:val="Texto"/>
              <w:ind w:firstLine="0"/>
              <w:rPr>
                <w:rFonts w:ascii="Verdana" w:hAnsi="Verdana"/>
                <w:color w:val="000000"/>
                <w:sz w:val="16"/>
                <w:szCs w:val="16"/>
              </w:rPr>
            </w:pPr>
            <w:r w:rsidRPr="00EE7A3F">
              <w:rPr>
                <w:rFonts w:ascii="Verdana" w:hAnsi="Verdana"/>
                <w:color w:val="000000"/>
                <w:sz w:val="16"/>
                <w:szCs w:val="16"/>
              </w:rPr>
              <w:br/>
            </w:r>
            <w:r w:rsidRPr="00EE7A3F">
              <w:rPr>
                <w:rFonts w:ascii="Verdana" w:hAnsi="Verdana"/>
                <w:color w:val="000000"/>
                <w:sz w:val="16"/>
                <w:szCs w:val="16"/>
              </w:rPr>
              <w:br/>
            </w:r>
            <w:r w:rsidRPr="00EE7A3F">
              <w:rPr>
                <w:rFonts w:ascii="Verdana" w:hAnsi="Verdana"/>
                <w:color w:val="000000"/>
                <w:sz w:val="16"/>
                <w:szCs w:val="16"/>
              </w:rPr>
              <w:br/>
            </w:r>
            <w:r w:rsidRPr="00EE7A3F">
              <w:rPr>
                <w:rFonts w:ascii="Verdana" w:hAnsi="Verdana"/>
                <w:color w:val="000000"/>
                <w:sz w:val="16"/>
                <w:szCs w:val="16"/>
              </w:rPr>
              <w:br/>
            </w:r>
            <w:r w:rsidRPr="00EE7A3F">
              <w:rPr>
                <w:rFonts w:ascii="Verdana" w:hAnsi="Verdana"/>
                <w:color w:val="000000"/>
                <w:sz w:val="16"/>
                <w:szCs w:val="16"/>
              </w:rPr>
              <w:br/>
            </w:r>
            <w:r w:rsidRPr="00EE7A3F">
              <w:rPr>
                <w:rFonts w:ascii="Verdana" w:hAnsi="Verdana"/>
                <w:color w:val="000000"/>
                <w:sz w:val="16"/>
                <w:szCs w:val="16"/>
              </w:rPr>
              <w:br/>
            </w:r>
          </w:p>
          <w:p w:rsidR="00C645B8" w:rsidRPr="00EE7A3F" w:rsidRDefault="00C645B8" w:rsidP="000C6D4C">
            <w:pPr>
              <w:pStyle w:val="Texto"/>
              <w:ind w:firstLine="0"/>
              <w:rPr>
                <w:rFonts w:ascii="Verdana" w:hAnsi="Verdana"/>
                <w:color w:val="000000"/>
                <w:sz w:val="16"/>
                <w:szCs w:val="16"/>
              </w:rPr>
            </w:pPr>
            <w:r w:rsidRPr="00EE7A3F">
              <w:rPr>
                <w:rFonts w:ascii="Verdana" w:hAnsi="Verdana"/>
                <w:color w:val="000000"/>
                <w:sz w:val="16"/>
                <w:szCs w:val="16"/>
              </w:rPr>
              <w:t>El patrón podrá utilizar la aplicación de los criterios de aceptación del riesgo siguientes:</w:t>
            </w:r>
          </w:p>
          <w:p w:rsidR="00C645B8" w:rsidRPr="00EE7A3F" w:rsidRDefault="00C645B8" w:rsidP="00713D70">
            <w:pPr>
              <w:pStyle w:val="Texto"/>
              <w:numPr>
                <w:ilvl w:val="0"/>
                <w:numId w:val="69"/>
              </w:numPr>
              <w:ind w:left="360"/>
              <w:rPr>
                <w:rFonts w:ascii="Verdana" w:hAnsi="Verdana"/>
                <w:color w:val="000000"/>
                <w:sz w:val="16"/>
                <w:szCs w:val="16"/>
              </w:rPr>
            </w:pPr>
            <w:r w:rsidRPr="00EE7A3F">
              <w:rPr>
                <w:rFonts w:ascii="Verdana" w:hAnsi="Verdana"/>
                <w:color w:val="000000"/>
                <w:sz w:val="16"/>
                <w:szCs w:val="16"/>
              </w:rPr>
              <w:t>Aceptación del riesgo;</w:t>
            </w:r>
          </w:p>
          <w:p w:rsidR="00C645B8" w:rsidRPr="00EE7A3F" w:rsidRDefault="00C645B8" w:rsidP="00713D70">
            <w:pPr>
              <w:pStyle w:val="Texto"/>
              <w:numPr>
                <w:ilvl w:val="0"/>
                <w:numId w:val="69"/>
              </w:numPr>
              <w:ind w:left="360"/>
              <w:rPr>
                <w:rFonts w:ascii="Verdana" w:hAnsi="Verdana"/>
                <w:color w:val="000000"/>
                <w:sz w:val="16"/>
                <w:szCs w:val="16"/>
              </w:rPr>
            </w:pPr>
            <w:r w:rsidRPr="00EE7A3F">
              <w:rPr>
                <w:rFonts w:ascii="Verdana" w:hAnsi="Verdana"/>
                <w:color w:val="000000"/>
                <w:sz w:val="16"/>
                <w:szCs w:val="16"/>
              </w:rPr>
              <w:t>Aceptación de la probabilidad;</w:t>
            </w:r>
          </w:p>
          <w:p w:rsidR="00C645B8" w:rsidRPr="00EE7A3F" w:rsidRDefault="00C645B8" w:rsidP="00713D70">
            <w:pPr>
              <w:pStyle w:val="Texto"/>
              <w:numPr>
                <w:ilvl w:val="0"/>
                <w:numId w:val="69"/>
              </w:numPr>
              <w:ind w:left="360"/>
              <w:rPr>
                <w:rFonts w:ascii="Verdana" w:hAnsi="Verdana"/>
                <w:color w:val="000000"/>
                <w:sz w:val="16"/>
                <w:szCs w:val="16"/>
              </w:rPr>
            </w:pPr>
            <w:r w:rsidRPr="00EE7A3F">
              <w:rPr>
                <w:rFonts w:ascii="Verdana" w:hAnsi="Verdana"/>
                <w:color w:val="000000"/>
                <w:sz w:val="16"/>
                <w:szCs w:val="16"/>
              </w:rPr>
              <w:t>Aceptación de las consecuencias, o</w:t>
            </w:r>
          </w:p>
          <w:p w:rsidR="00C645B8" w:rsidRPr="00EE7A3F" w:rsidRDefault="00C645B8" w:rsidP="00713D70">
            <w:pPr>
              <w:pStyle w:val="Texto"/>
              <w:numPr>
                <w:ilvl w:val="0"/>
                <w:numId w:val="69"/>
              </w:numPr>
              <w:ind w:left="360"/>
              <w:rPr>
                <w:rFonts w:ascii="Verdana" w:hAnsi="Verdana"/>
                <w:color w:val="000000"/>
                <w:sz w:val="16"/>
                <w:szCs w:val="16"/>
              </w:rPr>
            </w:pPr>
            <w:r w:rsidRPr="00EE7A3F">
              <w:rPr>
                <w:rFonts w:ascii="Verdana" w:hAnsi="Verdana"/>
                <w:color w:val="000000"/>
                <w:sz w:val="16"/>
                <w:szCs w:val="16"/>
              </w:rPr>
              <w:t>Aceptación del costo.</w:t>
            </w:r>
          </w:p>
        </w:tc>
      </w:tr>
      <w:tr w:rsidR="00F20EF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F20EF8" w:rsidRPr="00EE7A3F" w:rsidRDefault="00F20EF8" w:rsidP="00C51040">
            <w:pPr>
              <w:pStyle w:val="Texto"/>
              <w:numPr>
                <w:ilvl w:val="0"/>
                <w:numId w:val="37"/>
              </w:numPr>
              <w:rPr>
                <w:rFonts w:ascii="Verdana" w:hAnsi="Verdana"/>
                <w:sz w:val="16"/>
                <w:szCs w:val="16"/>
              </w:rPr>
            </w:pPr>
            <w:r w:rsidRPr="00EE7A3F">
              <w:rPr>
                <w:rFonts w:ascii="Verdana" w:hAnsi="Verdana"/>
                <w:sz w:val="16"/>
                <w:szCs w:val="16"/>
              </w:rPr>
              <w:t xml:space="preserve">Dispone de los recursos para la implementación de las </w:t>
            </w:r>
            <w:r w:rsidRPr="00EE7A3F">
              <w:rPr>
                <w:rFonts w:ascii="Verdana" w:hAnsi="Verdana"/>
                <w:color w:val="000000"/>
                <w:sz w:val="16"/>
                <w:szCs w:val="16"/>
              </w:rPr>
              <w:t xml:space="preserve">medidas de control </w:t>
            </w:r>
            <w:r w:rsidRPr="00EE7A3F">
              <w:rPr>
                <w:rFonts w:ascii="Verdana" w:hAnsi="Verdana"/>
                <w:sz w:val="16"/>
                <w:szCs w:val="16"/>
              </w:rPr>
              <w:t>a efectuar;</w:t>
            </w:r>
          </w:p>
          <w:p w:rsidR="00F20EF8" w:rsidRPr="00EE7A3F" w:rsidRDefault="00F20EF8" w:rsidP="00C51040">
            <w:pPr>
              <w:pStyle w:val="Texto"/>
              <w:numPr>
                <w:ilvl w:val="0"/>
                <w:numId w:val="37"/>
              </w:numPr>
              <w:rPr>
                <w:rFonts w:ascii="Verdana" w:hAnsi="Verdana"/>
                <w:sz w:val="16"/>
                <w:szCs w:val="16"/>
              </w:rPr>
            </w:pPr>
            <w:r w:rsidRPr="00EE7A3F">
              <w:rPr>
                <w:rFonts w:ascii="Verdana" w:hAnsi="Verdana"/>
                <w:sz w:val="16"/>
                <w:szCs w:val="16"/>
              </w:rPr>
              <w:t>Contiene las fechas de programación e instauración del sistema de administración de riesgos</w:t>
            </w:r>
            <w:r w:rsidRPr="00EE7A3F">
              <w:rPr>
                <w:rFonts w:ascii="Verdana" w:hAnsi="Verdana"/>
                <w:color w:val="000000"/>
                <w:sz w:val="16"/>
                <w:szCs w:val="16"/>
              </w:rPr>
              <w:t>;</w:t>
            </w:r>
          </w:p>
          <w:p w:rsidR="00F20EF8" w:rsidRPr="00EE7A3F" w:rsidRDefault="00F20EF8" w:rsidP="00C51040">
            <w:pPr>
              <w:pStyle w:val="Texto"/>
              <w:numPr>
                <w:ilvl w:val="0"/>
                <w:numId w:val="37"/>
              </w:numPr>
              <w:rPr>
                <w:rFonts w:ascii="Verdana" w:hAnsi="Verdana"/>
                <w:sz w:val="16"/>
                <w:szCs w:val="16"/>
              </w:rPr>
            </w:pPr>
            <w:r w:rsidRPr="00EE7A3F">
              <w:rPr>
                <w:rFonts w:ascii="Verdana" w:hAnsi="Verdana"/>
                <w:sz w:val="16"/>
                <w:szCs w:val="16"/>
              </w:rPr>
              <w:t>Establece la realización de las evaluaciones de seguridad necesarias antes de la implementación de las medidas de control;</w:t>
            </w:r>
          </w:p>
          <w:p w:rsidR="00F20EF8" w:rsidRPr="00EE7A3F" w:rsidRDefault="00F20EF8" w:rsidP="00C51040">
            <w:pPr>
              <w:pStyle w:val="Texto"/>
              <w:numPr>
                <w:ilvl w:val="0"/>
                <w:numId w:val="37"/>
              </w:numPr>
              <w:rPr>
                <w:rFonts w:ascii="Verdana" w:hAnsi="Verdana"/>
                <w:sz w:val="16"/>
                <w:szCs w:val="16"/>
              </w:rPr>
            </w:pPr>
            <w:r w:rsidRPr="00EE7A3F">
              <w:rPr>
                <w:rFonts w:ascii="Verdana" w:hAnsi="Verdana"/>
                <w:sz w:val="16"/>
                <w:szCs w:val="16"/>
              </w:rPr>
              <w:t xml:space="preserve">Determina la vigilancia del cumplimiento del programa para el manejo del riesgo, con las </w:t>
            </w:r>
            <w:r w:rsidRPr="00EE7A3F">
              <w:rPr>
                <w:rFonts w:ascii="Verdana" w:hAnsi="Verdana"/>
                <w:color w:val="000000"/>
                <w:sz w:val="16"/>
                <w:szCs w:val="16"/>
              </w:rPr>
              <w:t xml:space="preserve">medidas de </w:t>
            </w:r>
            <w:r w:rsidRPr="00EE7A3F">
              <w:rPr>
                <w:rFonts w:ascii="Verdana" w:hAnsi="Verdana"/>
                <w:sz w:val="16"/>
                <w:szCs w:val="16"/>
              </w:rPr>
              <w:t>control seleccionadas, y</w:t>
            </w:r>
          </w:p>
          <w:p w:rsidR="00F20EF8" w:rsidRPr="00EE7A3F" w:rsidRDefault="00F20EF8" w:rsidP="00C51040">
            <w:pPr>
              <w:pStyle w:val="Texto"/>
              <w:numPr>
                <w:ilvl w:val="0"/>
                <w:numId w:val="37"/>
              </w:numPr>
              <w:rPr>
                <w:rFonts w:ascii="Verdana" w:hAnsi="Verdana"/>
                <w:sz w:val="16"/>
                <w:szCs w:val="16"/>
              </w:rPr>
            </w:pPr>
            <w:r w:rsidRPr="00EE7A3F">
              <w:rPr>
                <w:rFonts w:ascii="Verdana" w:hAnsi="Verdana"/>
                <w:sz w:val="16"/>
                <w:szCs w:val="16"/>
              </w:rPr>
              <w:t>Prevé la revaluación de los riesgos, después de aplicar las medidas de control.</w:t>
            </w:r>
          </w:p>
        </w:tc>
        <w:tc>
          <w:tcPr>
            <w:tcW w:w="2576" w:type="dxa"/>
            <w:tcBorders>
              <w:top w:val="single" w:sz="6" w:space="0" w:color="auto"/>
              <w:left w:val="single" w:sz="6" w:space="0" w:color="auto"/>
              <w:bottom w:val="single" w:sz="6" w:space="0" w:color="auto"/>
              <w:right w:val="single" w:sz="6" w:space="0" w:color="auto"/>
            </w:tcBorders>
          </w:tcPr>
          <w:p w:rsidR="00F20EF8" w:rsidRPr="00EE7A3F" w:rsidRDefault="00F20EF8" w:rsidP="000C6D4C">
            <w:pPr>
              <w:pStyle w:val="Texto"/>
              <w:ind w:firstLine="0"/>
              <w:rPr>
                <w:rFonts w:ascii="Verdana" w:hAnsi="Verdana"/>
                <w:color w:val="000000"/>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after="88"/>
              <w:ind w:firstLine="0"/>
              <w:rPr>
                <w:rFonts w:ascii="Verdana" w:hAnsi="Verdana"/>
                <w:b/>
                <w:sz w:val="16"/>
                <w:szCs w:val="16"/>
              </w:rPr>
            </w:pPr>
            <w:r w:rsidRPr="00EE7A3F">
              <w:rPr>
                <w:rFonts w:ascii="Verdana" w:hAnsi="Verdana"/>
                <w:b/>
                <w:sz w:val="16"/>
                <w:szCs w:val="16"/>
              </w:rPr>
              <w:t>5.6, 10.1, 10.2 y 10.3, incisos del a) al d)</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after="88"/>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after="88"/>
              <w:ind w:firstLine="0"/>
              <w:rPr>
                <w:rFonts w:ascii="Verdana" w:hAnsi="Verdana"/>
                <w:sz w:val="16"/>
                <w:szCs w:val="16"/>
              </w:rPr>
            </w:pPr>
            <w:r w:rsidRPr="00EE7A3F">
              <w:rPr>
                <w:rFonts w:ascii="Verdana" w:hAnsi="Verdana"/>
                <w:sz w:val="16"/>
                <w:szCs w:val="16"/>
              </w:rPr>
              <w:t>El patrón cumple cuando presenta evidencia documental de que:</w:t>
            </w:r>
          </w:p>
          <w:p w:rsidR="00C645B8" w:rsidRPr="00EE7A3F" w:rsidRDefault="00C645B8" w:rsidP="00C51040">
            <w:pPr>
              <w:pStyle w:val="Texto"/>
              <w:numPr>
                <w:ilvl w:val="0"/>
                <w:numId w:val="8"/>
              </w:numPr>
              <w:spacing w:after="88"/>
              <w:ind w:left="360"/>
              <w:rPr>
                <w:rFonts w:ascii="Verdana" w:hAnsi="Verdana"/>
                <w:sz w:val="16"/>
                <w:szCs w:val="16"/>
              </w:rPr>
            </w:pPr>
            <w:r w:rsidRPr="00EE7A3F">
              <w:rPr>
                <w:rFonts w:ascii="Verdana" w:hAnsi="Verdana"/>
                <w:color w:val="000000"/>
                <w:sz w:val="16"/>
                <w:szCs w:val="16"/>
              </w:rPr>
              <w:t>Administra</w:t>
            </w:r>
            <w:r w:rsidRPr="00EE7A3F">
              <w:rPr>
                <w:rFonts w:ascii="Verdana" w:hAnsi="Verdana"/>
                <w:sz w:val="16"/>
                <w:szCs w:val="16"/>
              </w:rPr>
              <w:t xml:space="preserve"> la integridad mecánica de los equipos críticos del centro de trabajo, que considera su mantenimiento, revisión y pruebas y, en su caso, de sus dispositivos de seguridad;</w:t>
            </w:r>
          </w:p>
          <w:p w:rsidR="00C645B8" w:rsidRPr="00EE7A3F" w:rsidRDefault="00C645B8" w:rsidP="00C51040">
            <w:pPr>
              <w:pStyle w:val="Texto"/>
              <w:numPr>
                <w:ilvl w:val="0"/>
                <w:numId w:val="8"/>
              </w:numPr>
              <w:spacing w:after="88"/>
              <w:ind w:left="360"/>
              <w:rPr>
                <w:rFonts w:ascii="Verdana" w:hAnsi="Verdana"/>
                <w:sz w:val="16"/>
                <w:szCs w:val="16"/>
              </w:rPr>
            </w:pPr>
            <w:r w:rsidRPr="00EE7A3F">
              <w:rPr>
                <w:rFonts w:ascii="Verdana" w:hAnsi="Verdana"/>
                <w:sz w:val="16"/>
                <w:szCs w:val="16"/>
              </w:rPr>
              <w:t xml:space="preserve">La </w:t>
            </w:r>
            <w:r w:rsidRPr="00EE7A3F">
              <w:rPr>
                <w:rFonts w:ascii="Verdana" w:hAnsi="Verdana"/>
                <w:color w:val="000000"/>
                <w:sz w:val="16"/>
                <w:szCs w:val="16"/>
              </w:rPr>
              <w:t xml:space="preserve">administración de la </w:t>
            </w:r>
            <w:r w:rsidRPr="00EE7A3F">
              <w:rPr>
                <w:rFonts w:ascii="Verdana" w:hAnsi="Verdana"/>
                <w:sz w:val="16"/>
                <w:szCs w:val="16"/>
              </w:rPr>
              <w:t>integridad mecánica se aplica, entre otros, a:</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Los tanques de almacenamiento y recipientes presurizados;</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Los sistemas de paro de emergencia;</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Los dispositivos y sistemas de alivio de presión y de venteo;</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Las protecciones del proceso, tales como controles, enlaces de protección, sensores y alarmas;</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Los sistemas de bombeo y tuberías, y</w:t>
            </w:r>
          </w:p>
          <w:p w:rsidR="00C645B8" w:rsidRPr="00EE7A3F" w:rsidRDefault="00C645B8" w:rsidP="00C51040">
            <w:pPr>
              <w:pStyle w:val="Texto"/>
              <w:numPr>
                <w:ilvl w:val="0"/>
                <w:numId w:val="38"/>
              </w:numPr>
              <w:spacing w:after="88"/>
              <w:rPr>
                <w:rFonts w:ascii="Verdana" w:hAnsi="Verdana"/>
                <w:sz w:val="16"/>
                <w:szCs w:val="16"/>
              </w:rPr>
            </w:pPr>
            <w:r w:rsidRPr="00EE7A3F">
              <w:rPr>
                <w:rFonts w:ascii="Verdana" w:hAnsi="Verdana"/>
                <w:sz w:val="16"/>
                <w:szCs w:val="16"/>
              </w:rPr>
              <w:t>Las especificaciones de los materiales utilizados en las modificaciones o cambios del equipo;</w:t>
            </w:r>
          </w:p>
          <w:p w:rsidR="00C645B8" w:rsidRPr="00EE7A3F" w:rsidRDefault="00C645B8" w:rsidP="00C51040">
            <w:pPr>
              <w:pStyle w:val="Texto"/>
              <w:numPr>
                <w:ilvl w:val="0"/>
                <w:numId w:val="9"/>
              </w:numPr>
              <w:spacing w:after="88"/>
              <w:ind w:left="360"/>
              <w:rPr>
                <w:rFonts w:ascii="Verdana" w:hAnsi="Verdana"/>
                <w:sz w:val="16"/>
                <w:szCs w:val="16"/>
              </w:rPr>
            </w:pPr>
            <w:r w:rsidRPr="00EE7A3F">
              <w:rPr>
                <w:rFonts w:ascii="Verdana" w:hAnsi="Verdana"/>
                <w:sz w:val="16"/>
                <w:szCs w:val="16"/>
              </w:rPr>
              <w:t xml:space="preserve">La administración de la integridad mecánica de los equipos críticos </w:t>
            </w:r>
            <w:r w:rsidRPr="00EE7A3F">
              <w:rPr>
                <w:rFonts w:ascii="Verdana" w:hAnsi="Verdana"/>
                <w:color w:val="000000"/>
                <w:sz w:val="16"/>
                <w:szCs w:val="16"/>
              </w:rPr>
              <w:t>cuenta con l</w:t>
            </w:r>
            <w:r w:rsidRPr="00EE7A3F">
              <w:rPr>
                <w:rFonts w:ascii="Verdana" w:hAnsi="Verdana"/>
                <w:sz w:val="16"/>
                <w:szCs w:val="16"/>
              </w:rPr>
              <w:t>os procedimientos enfocados a:</w:t>
            </w:r>
          </w:p>
          <w:p w:rsidR="00C645B8" w:rsidRPr="00EE7A3F" w:rsidRDefault="00C645B8" w:rsidP="00C51040">
            <w:pPr>
              <w:pStyle w:val="Texto"/>
              <w:numPr>
                <w:ilvl w:val="0"/>
                <w:numId w:val="39"/>
              </w:numPr>
              <w:spacing w:after="88"/>
              <w:rPr>
                <w:rFonts w:ascii="Verdana" w:hAnsi="Verdana"/>
                <w:sz w:val="16"/>
                <w:szCs w:val="16"/>
              </w:rPr>
            </w:pPr>
            <w:r w:rsidRPr="00EE7A3F">
              <w:rPr>
                <w:rFonts w:ascii="Verdana" w:hAnsi="Verdana"/>
                <w:sz w:val="16"/>
                <w:szCs w:val="16"/>
              </w:rPr>
              <w:t>Verificar el funcionamiento seguro de los equipos críticos relacionados con el proceso;</w:t>
            </w:r>
          </w:p>
          <w:p w:rsidR="00C645B8" w:rsidRPr="00EE7A3F" w:rsidRDefault="00C645B8" w:rsidP="00C51040">
            <w:pPr>
              <w:pStyle w:val="Texto"/>
              <w:numPr>
                <w:ilvl w:val="0"/>
                <w:numId w:val="39"/>
              </w:numPr>
              <w:spacing w:after="88"/>
              <w:rPr>
                <w:rFonts w:ascii="Verdana" w:hAnsi="Verdana"/>
                <w:color w:val="000000"/>
                <w:sz w:val="16"/>
                <w:szCs w:val="16"/>
              </w:rPr>
            </w:pPr>
            <w:r w:rsidRPr="00EE7A3F">
              <w:rPr>
                <w:rFonts w:ascii="Verdana" w:hAnsi="Verdana"/>
                <w:sz w:val="16"/>
                <w:szCs w:val="16"/>
              </w:rPr>
              <w:t>A</w:t>
            </w:r>
            <w:r w:rsidRPr="00EE7A3F">
              <w:rPr>
                <w:rFonts w:ascii="Verdana" w:hAnsi="Verdana"/>
                <w:color w:val="000000"/>
                <w:sz w:val="16"/>
                <w:szCs w:val="16"/>
              </w:rPr>
              <w:t>segurar que los materiales y refacciones que se usen en los equipos críticos cumplan con las especificaciones requeridas en el proceso;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after="88"/>
              <w:ind w:firstLine="0"/>
              <w:rPr>
                <w:rFonts w:ascii="Verdana" w:hAnsi="Verdana"/>
                <w:sz w:val="16"/>
                <w:szCs w:val="16"/>
              </w:rPr>
            </w:pPr>
          </w:p>
        </w:tc>
      </w:tr>
      <w:tr w:rsidR="00F20EF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spacing w:line="230" w:lineRule="exact"/>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spacing w:line="230" w:lineRule="exact"/>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F20EF8" w:rsidRPr="00EE7A3F" w:rsidRDefault="00F20EF8" w:rsidP="00C51040">
            <w:pPr>
              <w:pStyle w:val="Texto"/>
              <w:numPr>
                <w:ilvl w:val="0"/>
                <w:numId w:val="39"/>
              </w:numPr>
              <w:spacing w:line="230" w:lineRule="exact"/>
              <w:rPr>
                <w:rFonts w:ascii="Verdana" w:hAnsi="Verdana"/>
                <w:sz w:val="16"/>
                <w:szCs w:val="16"/>
              </w:rPr>
            </w:pPr>
            <w:r w:rsidRPr="00EE7A3F">
              <w:rPr>
                <w:rFonts w:ascii="Verdana" w:hAnsi="Verdana"/>
                <w:sz w:val="16"/>
                <w:szCs w:val="16"/>
              </w:rPr>
              <w:t>Testificar que se llevan a cabo las revisiones y pruebas periódicas a los equipos;</w:t>
            </w:r>
          </w:p>
          <w:p w:rsidR="00F20EF8" w:rsidRPr="00EE7A3F" w:rsidRDefault="00F20EF8" w:rsidP="00C51040">
            <w:pPr>
              <w:pStyle w:val="Texto"/>
              <w:numPr>
                <w:ilvl w:val="0"/>
                <w:numId w:val="39"/>
              </w:numPr>
              <w:spacing w:line="230" w:lineRule="exact"/>
              <w:rPr>
                <w:rFonts w:ascii="Verdana" w:hAnsi="Verdana"/>
                <w:sz w:val="16"/>
                <w:szCs w:val="16"/>
              </w:rPr>
            </w:pPr>
            <w:r w:rsidRPr="00EE7A3F">
              <w:rPr>
                <w:rFonts w:ascii="Verdana" w:hAnsi="Verdana"/>
                <w:sz w:val="16"/>
                <w:szCs w:val="16"/>
              </w:rPr>
              <w:t>Realizar el mantenimiento con base en las recomendaciones del fabricante y/o, en su caso, del análisis de riesgos y el procedimiento de la empresa;</w:t>
            </w:r>
          </w:p>
          <w:p w:rsidR="00F20EF8" w:rsidRPr="00EE7A3F" w:rsidRDefault="00F20EF8" w:rsidP="00C51040">
            <w:pPr>
              <w:pStyle w:val="Texto"/>
              <w:numPr>
                <w:ilvl w:val="0"/>
                <w:numId w:val="39"/>
              </w:numPr>
              <w:spacing w:line="230" w:lineRule="exact"/>
              <w:rPr>
                <w:rFonts w:ascii="Verdana" w:hAnsi="Verdana"/>
                <w:sz w:val="16"/>
                <w:szCs w:val="16"/>
              </w:rPr>
            </w:pPr>
            <w:r w:rsidRPr="00EE7A3F">
              <w:rPr>
                <w:rFonts w:ascii="Verdana" w:hAnsi="Verdana"/>
                <w:sz w:val="16"/>
                <w:szCs w:val="16"/>
              </w:rPr>
              <w:t>Revisar el cumplimiento de las acciones correctivas resultantes del mantenimiento;</w:t>
            </w:r>
          </w:p>
          <w:p w:rsidR="00F20EF8" w:rsidRPr="00EE7A3F" w:rsidRDefault="00F20EF8" w:rsidP="00C51040">
            <w:pPr>
              <w:pStyle w:val="Texto"/>
              <w:numPr>
                <w:ilvl w:val="0"/>
                <w:numId w:val="39"/>
              </w:numPr>
              <w:spacing w:line="230" w:lineRule="exact"/>
              <w:rPr>
                <w:rFonts w:ascii="Verdana" w:hAnsi="Verdana"/>
                <w:sz w:val="16"/>
                <w:szCs w:val="16"/>
              </w:rPr>
            </w:pPr>
            <w:r w:rsidRPr="00EE7A3F">
              <w:rPr>
                <w:rFonts w:ascii="Verdana" w:hAnsi="Verdana"/>
                <w:sz w:val="16"/>
                <w:szCs w:val="16"/>
              </w:rPr>
              <w:t>Revisar los equipos nuevos y de reemplazo, para el cumplimiento con los requerimientos de diseño del proceso donde estarán instalados, y</w:t>
            </w:r>
          </w:p>
          <w:p w:rsidR="00F20EF8" w:rsidRPr="00EE7A3F" w:rsidRDefault="00F20EF8" w:rsidP="00C51040">
            <w:pPr>
              <w:pStyle w:val="Texto"/>
              <w:numPr>
                <w:ilvl w:val="0"/>
                <w:numId w:val="39"/>
              </w:numPr>
              <w:spacing w:line="230" w:lineRule="exact"/>
              <w:rPr>
                <w:rFonts w:ascii="Verdana" w:hAnsi="Verdana"/>
                <w:sz w:val="16"/>
                <w:szCs w:val="16"/>
              </w:rPr>
            </w:pPr>
            <w:r w:rsidRPr="00EE7A3F">
              <w:rPr>
                <w:rFonts w:ascii="Verdana" w:hAnsi="Verdana"/>
                <w:sz w:val="16"/>
                <w:szCs w:val="16"/>
              </w:rPr>
              <w:t>Definir los criterios o límites de aceptación; la frecuencia de las revisiones y pruebas, conforme a las recomendaciones del fabricante; las buenas prácticas de ingeniería; los requerimientos regulatorios; las prácticas industriales, y las políticas del centro de trabajo, entre otros, y</w:t>
            </w:r>
          </w:p>
          <w:p w:rsidR="00F20EF8" w:rsidRPr="00EE7A3F" w:rsidRDefault="00F20EF8" w:rsidP="00C51040">
            <w:pPr>
              <w:pStyle w:val="Texto"/>
              <w:numPr>
                <w:ilvl w:val="0"/>
                <w:numId w:val="9"/>
              </w:numPr>
              <w:spacing w:line="230" w:lineRule="exact"/>
              <w:ind w:left="360"/>
              <w:rPr>
                <w:rFonts w:ascii="Verdana" w:hAnsi="Verdana"/>
                <w:sz w:val="16"/>
                <w:szCs w:val="16"/>
              </w:rPr>
            </w:pPr>
            <w:r w:rsidRPr="00EE7A3F">
              <w:rPr>
                <w:rFonts w:ascii="Verdana" w:hAnsi="Verdana"/>
                <w:color w:val="000000"/>
                <w:sz w:val="16"/>
                <w:szCs w:val="16"/>
              </w:rPr>
              <w:t>El expediente sobre la integridad mecánica de los equipos críticos cuenta con la documentación siguiente</w:t>
            </w:r>
            <w:r w:rsidRPr="00EE7A3F">
              <w:rPr>
                <w:rFonts w:ascii="Verdana" w:hAnsi="Verdana"/>
                <w:sz w:val="16"/>
                <w:szCs w:val="16"/>
              </w:rPr>
              <w:t>:</w:t>
            </w:r>
          </w:p>
          <w:p w:rsidR="00F20EF8" w:rsidRPr="00EE7A3F" w:rsidRDefault="00F20EF8" w:rsidP="00C51040">
            <w:pPr>
              <w:pStyle w:val="Texto"/>
              <w:numPr>
                <w:ilvl w:val="0"/>
                <w:numId w:val="40"/>
              </w:numPr>
              <w:spacing w:line="230" w:lineRule="exact"/>
              <w:rPr>
                <w:rFonts w:ascii="Verdana" w:hAnsi="Verdana"/>
                <w:sz w:val="16"/>
                <w:szCs w:val="16"/>
              </w:rPr>
            </w:pPr>
            <w:r w:rsidRPr="00EE7A3F">
              <w:rPr>
                <w:rFonts w:ascii="Verdana" w:hAnsi="Verdana"/>
                <w:sz w:val="16"/>
                <w:szCs w:val="16"/>
              </w:rPr>
              <w:t>Una lista vigente de los equipos críticos, con un diagrama de su ubicación en el centro de trabajo;</w:t>
            </w:r>
          </w:p>
          <w:p w:rsidR="00F20EF8" w:rsidRPr="00EE7A3F" w:rsidRDefault="00F20EF8" w:rsidP="00C51040">
            <w:pPr>
              <w:pStyle w:val="Texto"/>
              <w:numPr>
                <w:ilvl w:val="0"/>
                <w:numId w:val="40"/>
              </w:numPr>
              <w:spacing w:line="230" w:lineRule="exact"/>
              <w:rPr>
                <w:rFonts w:ascii="Verdana" w:hAnsi="Verdana"/>
                <w:sz w:val="16"/>
                <w:szCs w:val="16"/>
              </w:rPr>
            </w:pPr>
            <w:r w:rsidRPr="00EE7A3F">
              <w:rPr>
                <w:rFonts w:ascii="Verdana" w:hAnsi="Verdana"/>
                <w:sz w:val="16"/>
                <w:szCs w:val="16"/>
              </w:rPr>
              <w:t>Los</w:t>
            </w:r>
            <w:r w:rsidRPr="00EE7A3F">
              <w:rPr>
                <w:rFonts w:ascii="Verdana" w:hAnsi="Verdana"/>
                <w:color w:val="000000"/>
                <w:sz w:val="16"/>
                <w:szCs w:val="16"/>
              </w:rPr>
              <w:t xml:space="preserve"> procedimientos de seguridad a que se refiere el numeral 8.1 de esta Norma</w:t>
            </w:r>
            <w:r w:rsidRPr="00EE7A3F">
              <w:rPr>
                <w:rFonts w:ascii="Verdana" w:hAnsi="Verdana"/>
                <w:sz w:val="16"/>
                <w:szCs w:val="16"/>
              </w:rPr>
              <w:t>;</w:t>
            </w:r>
          </w:p>
          <w:p w:rsidR="00F20EF8" w:rsidRPr="00EE7A3F" w:rsidRDefault="00F20EF8" w:rsidP="00C51040">
            <w:pPr>
              <w:pStyle w:val="Texto"/>
              <w:numPr>
                <w:ilvl w:val="0"/>
                <w:numId w:val="40"/>
              </w:numPr>
              <w:spacing w:line="230" w:lineRule="exact"/>
              <w:rPr>
                <w:rFonts w:ascii="Verdana" w:hAnsi="Verdana"/>
                <w:sz w:val="16"/>
                <w:szCs w:val="16"/>
              </w:rPr>
            </w:pPr>
            <w:r w:rsidRPr="00EE7A3F">
              <w:rPr>
                <w:rFonts w:ascii="Verdana" w:hAnsi="Verdana"/>
                <w:color w:val="000000"/>
                <w:sz w:val="16"/>
                <w:szCs w:val="16"/>
              </w:rPr>
              <w:t>Un programa de mantenimiento que incluye a los equipos críticos y, en su caso, a sus dispositivos de seguridad, y</w:t>
            </w:r>
          </w:p>
          <w:p w:rsidR="00F20EF8" w:rsidRPr="00EE7A3F" w:rsidRDefault="00F20EF8" w:rsidP="00C51040">
            <w:pPr>
              <w:pStyle w:val="Texto"/>
              <w:numPr>
                <w:ilvl w:val="0"/>
                <w:numId w:val="40"/>
              </w:numPr>
              <w:spacing w:line="230" w:lineRule="exact"/>
              <w:rPr>
                <w:rFonts w:ascii="Verdana" w:hAnsi="Verdana"/>
                <w:sz w:val="16"/>
                <w:szCs w:val="16"/>
              </w:rPr>
            </w:pPr>
            <w:r w:rsidRPr="00EE7A3F">
              <w:rPr>
                <w:rFonts w:ascii="Verdana" w:hAnsi="Verdana"/>
                <w:sz w:val="16"/>
                <w:szCs w:val="16"/>
              </w:rPr>
              <w:t>Un</w:t>
            </w:r>
            <w:r w:rsidRPr="00EE7A3F">
              <w:rPr>
                <w:rFonts w:ascii="Verdana" w:hAnsi="Verdana"/>
                <w:color w:val="000000"/>
                <w:sz w:val="16"/>
                <w:szCs w:val="16"/>
              </w:rPr>
              <w:t xml:space="preserve"> programa de revisión y pruebas a los equipos críticos y, en su caso, a sus dispositivos de seguridad</w:t>
            </w:r>
            <w:r w:rsidRPr="00EE7A3F">
              <w:rPr>
                <w:rFonts w:ascii="Verdana" w:hAnsi="Verdana"/>
                <w:sz w:val="16"/>
                <w:szCs w:val="16"/>
              </w:rPr>
              <w:t>.</w:t>
            </w:r>
          </w:p>
        </w:tc>
        <w:tc>
          <w:tcPr>
            <w:tcW w:w="2576" w:type="dxa"/>
            <w:tcBorders>
              <w:top w:val="single" w:sz="6" w:space="0" w:color="auto"/>
              <w:left w:val="single" w:sz="6" w:space="0" w:color="auto"/>
              <w:bottom w:val="single" w:sz="6" w:space="0" w:color="auto"/>
              <w:right w:val="single" w:sz="6" w:space="0" w:color="auto"/>
            </w:tcBorders>
          </w:tcPr>
          <w:p w:rsidR="00F20EF8" w:rsidRPr="00EE7A3F" w:rsidRDefault="00F20EF8" w:rsidP="00F20EF8">
            <w:pPr>
              <w:pStyle w:val="Texto"/>
              <w:spacing w:line="230"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30" w:lineRule="exact"/>
              <w:ind w:firstLine="0"/>
              <w:rPr>
                <w:rFonts w:ascii="Verdana" w:hAnsi="Verdana"/>
                <w:b/>
                <w:sz w:val="16"/>
                <w:szCs w:val="16"/>
              </w:rPr>
            </w:pPr>
            <w:r w:rsidRPr="00EE7A3F">
              <w:rPr>
                <w:rFonts w:ascii="Verdana" w:hAnsi="Verdana"/>
                <w:b/>
                <w:sz w:val="16"/>
                <w:szCs w:val="16"/>
              </w:rPr>
              <w:t>5.6 y 10.3, incisos e) y f)</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30" w:lineRule="exact"/>
              <w:ind w:firstLine="0"/>
              <w:rPr>
                <w:rFonts w:ascii="Verdana" w:hAnsi="Verdana"/>
                <w:sz w:val="16"/>
                <w:szCs w:val="16"/>
              </w:rPr>
            </w:pPr>
            <w:r w:rsidRPr="00EE7A3F">
              <w:rPr>
                <w:rFonts w:ascii="Verdana" w:hAnsi="Verdana"/>
                <w:sz w:val="16"/>
                <w:szCs w:val="16"/>
              </w:rPr>
              <w:t>Registros</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30" w:lineRule="exact"/>
              <w:ind w:firstLine="0"/>
              <w:rPr>
                <w:rFonts w:ascii="Verdana" w:hAnsi="Verdana"/>
                <w:sz w:val="16"/>
                <w:szCs w:val="16"/>
              </w:rPr>
            </w:pPr>
            <w:r w:rsidRPr="00EE7A3F">
              <w:rPr>
                <w:rFonts w:ascii="Verdana" w:hAnsi="Verdana"/>
                <w:sz w:val="16"/>
                <w:szCs w:val="16"/>
              </w:rPr>
              <w:t>El patrón cumple cuando cuenta con los registros del expediente sobre la integridad mecánica de los equipos críticos, con la información siguiente:</w:t>
            </w:r>
          </w:p>
          <w:p w:rsidR="00C645B8" w:rsidRPr="00EE7A3F" w:rsidRDefault="00C645B8" w:rsidP="00C51040">
            <w:pPr>
              <w:pStyle w:val="Texto"/>
              <w:numPr>
                <w:ilvl w:val="0"/>
                <w:numId w:val="10"/>
              </w:numPr>
              <w:spacing w:line="230" w:lineRule="exact"/>
              <w:ind w:left="360"/>
              <w:rPr>
                <w:rFonts w:ascii="Verdana" w:hAnsi="Verdana"/>
                <w:color w:val="000000"/>
                <w:sz w:val="16"/>
                <w:szCs w:val="16"/>
              </w:rPr>
            </w:pPr>
            <w:r w:rsidRPr="00EE7A3F">
              <w:rPr>
                <w:rFonts w:ascii="Verdana" w:hAnsi="Verdana"/>
                <w:color w:val="000000"/>
                <w:sz w:val="16"/>
                <w:szCs w:val="16"/>
              </w:rPr>
              <w:t>El tipo y fecha de los mantenimientos que se realizan a cada equipo crítico y, en su caso, a sus dispositivos de seguridad, y</w:t>
            </w:r>
          </w:p>
          <w:p w:rsidR="00C645B8" w:rsidRPr="00EE7A3F" w:rsidRDefault="00C645B8" w:rsidP="00C51040">
            <w:pPr>
              <w:pStyle w:val="Texto"/>
              <w:numPr>
                <w:ilvl w:val="0"/>
                <w:numId w:val="10"/>
              </w:numPr>
              <w:spacing w:line="230" w:lineRule="exact"/>
              <w:ind w:left="360"/>
              <w:rPr>
                <w:rFonts w:ascii="Verdana" w:hAnsi="Verdana"/>
                <w:sz w:val="16"/>
                <w:szCs w:val="16"/>
              </w:rPr>
            </w:pPr>
            <w:r w:rsidRPr="00EE7A3F">
              <w:rPr>
                <w:rFonts w:ascii="Verdana" w:hAnsi="Verdana"/>
                <w:sz w:val="16"/>
                <w:szCs w:val="16"/>
              </w:rPr>
              <w:t>L</w:t>
            </w:r>
            <w:r w:rsidRPr="00EE7A3F">
              <w:rPr>
                <w:rFonts w:ascii="Verdana" w:hAnsi="Verdana"/>
                <w:color w:val="000000"/>
                <w:sz w:val="16"/>
                <w:szCs w:val="16"/>
              </w:rPr>
              <w:t>as revisiones y pruebas que se realizan a los equipos críticos y, en su caso, a sus dispositivos de seguridad.</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F20EF8">
            <w:pPr>
              <w:pStyle w:val="Texto"/>
              <w:spacing w:line="230"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b/>
                <w:sz w:val="16"/>
                <w:szCs w:val="16"/>
              </w:rPr>
            </w:pPr>
            <w:r w:rsidRPr="00EE7A3F">
              <w:rPr>
                <w:rFonts w:ascii="Verdana" w:hAnsi="Verdana"/>
                <w:b/>
                <w:sz w:val="16"/>
                <w:szCs w:val="16"/>
              </w:rPr>
              <w:t>5.6 y 10.4</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sz w:val="16"/>
                <w:szCs w:val="16"/>
              </w:rPr>
            </w:pPr>
            <w:r w:rsidRPr="00EE7A3F">
              <w:rPr>
                <w:rFonts w:ascii="Verdana" w:hAnsi="Verdana"/>
                <w:sz w:val="16"/>
                <w:szCs w:val="16"/>
              </w:rPr>
              <w:t>Registros</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sz w:val="16"/>
                <w:szCs w:val="16"/>
              </w:rPr>
            </w:pPr>
            <w:r w:rsidRPr="00EE7A3F">
              <w:rPr>
                <w:rFonts w:ascii="Verdana" w:hAnsi="Verdana"/>
                <w:sz w:val="16"/>
                <w:szCs w:val="16"/>
              </w:rPr>
              <w:t>El patrón cumple cuando los registros de las revisiones y pruebas que se realizan a los equipos críticos y, en su caso, a sus dispositivos de seguridad, contienen la información siguiente:</w:t>
            </w:r>
          </w:p>
          <w:p w:rsidR="00C645B8" w:rsidRPr="00EE7A3F" w:rsidRDefault="00C645B8" w:rsidP="00C51040">
            <w:pPr>
              <w:pStyle w:val="Texto"/>
              <w:numPr>
                <w:ilvl w:val="0"/>
                <w:numId w:val="11"/>
              </w:numPr>
              <w:spacing w:after="44"/>
              <w:ind w:left="360"/>
              <w:rPr>
                <w:rFonts w:ascii="Verdana" w:hAnsi="Verdana"/>
                <w:sz w:val="16"/>
                <w:szCs w:val="16"/>
              </w:rPr>
            </w:pPr>
            <w:r w:rsidRPr="00EE7A3F">
              <w:rPr>
                <w:rFonts w:ascii="Verdana" w:hAnsi="Verdana"/>
                <w:sz w:val="16"/>
                <w:szCs w:val="16"/>
              </w:rPr>
              <w:t>Las fechas de las revisiones o pruebas;</w:t>
            </w:r>
          </w:p>
          <w:p w:rsidR="00C645B8" w:rsidRPr="00EE7A3F" w:rsidRDefault="00C645B8" w:rsidP="00C51040">
            <w:pPr>
              <w:pStyle w:val="Texto"/>
              <w:numPr>
                <w:ilvl w:val="0"/>
                <w:numId w:val="11"/>
              </w:numPr>
              <w:spacing w:after="44"/>
              <w:ind w:left="360"/>
              <w:rPr>
                <w:rFonts w:ascii="Verdana" w:hAnsi="Verdana"/>
                <w:sz w:val="16"/>
                <w:szCs w:val="16"/>
              </w:rPr>
            </w:pPr>
            <w:r w:rsidRPr="00EE7A3F">
              <w:rPr>
                <w:rFonts w:ascii="Verdana" w:hAnsi="Verdana"/>
                <w:sz w:val="16"/>
                <w:szCs w:val="16"/>
              </w:rPr>
              <w:t>El nombre de la(s) persona(s) calificada(s) o certificada(s) que desarrolla(n) las revisiones o pruebas;</w:t>
            </w:r>
          </w:p>
          <w:p w:rsidR="00C645B8" w:rsidRPr="00EE7A3F" w:rsidRDefault="00C645B8" w:rsidP="00C51040">
            <w:pPr>
              <w:pStyle w:val="Texto"/>
              <w:numPr>
                <w:ilvl w:val="0"/>
                <w:numId w:val="11"/>
              </w:numPr>
              <w:spacing w:after="44"/>
              <w:ind w:left="360"/>
              <w:rPr>
                <w:rFonts w:ascii="Verdana" w:hAnsi="Verdana"/>
                <w:sz w:val="16"/>
                <w:szCs w:val="16"/>
              </w:rPr>
            </w:pPr>
            <w:r w:rsidRPr="00EE7A3F">
              <w:rPr>
                <w:rFonts w:ascii="Verdana" w:hAnsi="Verdana"/>
                <w:sz w:val="16"/>
                <w:szCs w:val="16"/>
              </w:rPr>
              <w:t>La identificación del equipo crítico;</w:t>
            </w:r>
          </w:p>
          <w:p w:rsidR="00C645B8" w:rsidRPr="00EE7A3F" w:rsidRDefault="00C645B8" w:rsidP="00C51040">
            <w:pPr>
              <w:pStyle w:val="Texto"/>
              <w:numPr>
                <w:ilvl w:val="0"/>
                <w:numId w:val="11"/>
              </w:numPr>
              <w:spacing w:after="44"/>
              <w:ind w:left="360"/>
              <w:rPr>
                <w:rFonts w:ascii="Verdana" w:hAnsi="Verdana"/>
                <w:sz w:val="16"/>
                <w:szCs w:val="16"/>
              </w:rPr>
            </w:pPr>
            <w:r w:rsidRPr="00EE7A3F">
              <w:rPr>
                <w:rFonts w:ascii="Verdana" w:hAnsi="Verdana"/>
                <w:sz w:val="16"/>
                <w:szCs w:val="16"/>
              </w:rPr>
              <w:t>La descripción del trabajo desarrollado;</w:t>
            </w:r>
          </w:p>
          <w:p w:rsidR="00C645B8" w:rsidRPr="00EE7A3F" w:rsidRDefault="00C645B8" w:rsidP="00C51040">
            <w:pPr>
              <w:pStyle w:val="Texto"/>
              <w:numPr>
                <w:ilvl w:val="0"/>
                <w:numId w:val="11"/>
              </w:numPr>
              <w:spacing w:after="44"/>
              <w:ind w:left="360"/>
              <w:rPr>
                <w:rFonts w:ascii="Verdana" w:hAnsi="Verdana"/>
                <w:color w:val="000000"/>
                <w:sz w:val="16"/>
                <w:szCs w:val="16"/>
              </w:rPr>
            </w:pPr>
            <w:r w:rsidRPr="00EE7A3F">
              <w:rPr>
                <w:rFonts w:ascii="Verdana" w:hAnsi="Verdana"/>
                <w:sz w:val="16"/>
                <w:szCs w:val="16"/>
              </w:rPr>
              <w:t>Los criterios</w:t>
            </w:r>
            <w:r w:rsidRPr="00EE7A3F">
              <w:rPr>
                <w:rFonts w:ascii="Verdana" w:hAnsi="Verdana"/>
                <w:color w:val="000000"/>
                <w:sz w:val="16"/>
                <w:szCs w:val="16"/>
              </w:rPr>
              <w:t xml:space="preserve"> o límites de aceptación, así como los resultados de las revisiones o pruebas;</w:t>
            </w:r>
          </w:p>
          <w:p w:rsidR="00C645B8" w:rsidRPr="00EE7A3F" w:rsidRDefault="00C645B8" w:rsidP="00C51040">
            <w:pPr>
              <w:pStyle w:val="Texto"/>
              <w:numPr>
                <w:ilvl w:val="0"/>
                <w:numId w:val="12"/>
              </w:numPr>
              <w:spacing w:after="44"/>
              <w:ind w:left="360"/>
              <w:rPr>
                <w:rFonts w:ascii="Verdana" w:hAnsi="Verdana"/>
                <w:sz w:val="16"/>
                <w:szCs w:val="16"/>
              </w:rPr>
            </w:pPr>
            <w:r w:rsidRPr="00EE7A3F">
              <w:rPr>
                <w:rFonts w:ascii="Verdana" w:hAnsi="Verdana"/>
                <w:sz w:val="16"/>
                <w:szCs w:val="16"/>
              </w:rPr>
              <w:t>Las etapas requeridas y las que se siguieron para corregir las deficiencias encontradas fuera de los criterios o límites aceptables, y</w:t>
            </w:r>
          </w:p>
          <w:p w:rsidR="00C645B8" w:rsidRPr="00EE7A3F" w:rsidRDefault="00C645B8" w:rsidP="00C51040">
            <w:pPr>
              <w:pStyle w:val="Texto"/>
              <w:numPr>
                <w:ilvl w:val="0"/>
                <w:numId w:val="12"/>
              </w:numPr>
              <w:spacing w:after="44"/>
              <w:ind w:left="360"/>
              <w:rPr>
                <w:rFonts w:ascii="Verdana" w:hAnsi="Verdana"/>
                <w:sz w:val="16"/>
                <w:szCs w:val="16"/>
              </w:rPr>
            </w:pPr>
            <w:r w:rsidRPr="00EE7A3F">
              <w:rPr>
                <w:rFonts w:ascii="Verdana" w:hAnsi="Verdana"/>
                <w:sz w:val="16"/>
                <w:szCs w:val="16"/>
              </w:rPr>
              <w:t>El cálculo de vida remanente</w:t>
            </w:r>
            <w:r w:rsidRPr="00EE7A3F">
              <w:rPr>
                <w:rFonts w:ascii="Verdana" w:hAnsi="Verdana"/>
                <w:color w:val="000000"/>
                <w:sz w:val="16"/>
                <w:szCs w:val="16"/>
              </w:rPr>
              <w:t xml:space="preserve"> y límites de retiro.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sz w:val="16"/>
                <w:szCs w:val="16"/>
              </w:rPr>
            </w:pPr>
          </w:p>
        </w:tc>
      </w:tr>
      <w:tr w:rsidR="00C645B8" w:rsidRPr="00EE7A3F" w:rsidTr="0048367D">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b/>
                <w:color w:val="000000"/>
                <w:sz w:val="16"/>
                <w:szCs w:val="16"/>
              </w:rPr>
            </w:pPr>
            <w:r w:rsidRPr="00EE7A3F">
              <w:rPr>
                <w:rFonts w:ascii="Verdana" w:hAnsi="Verdana"/>
                <w:b/>
                <w:color w:val="000000"/>
                <w:sz w:val="16"/>
                <w:szCs w:val="16"/>
              </w:rPr>
              <w:t>5.7 y 11</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color w:val="000000"/>
                <w:sz w:val="16"/>
                <w:szCs w:val="16"/>
              </w:rPr>
            </w:pPr>
            <w:r w:rsidRPr="00EE7A3F">
              <w:rPr>
                <w:rFonts w:ascii="Verdana" w:hAnsi="Verdana"/>
                <w:color w:val="000000"/>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color w:val="000000"/>
                <w:sz w:val="16"/>
                <w:szCs w:val="16"/>
              </w:rPr>
            </w:pPr>
            <w:r w:rsidRPr="00EE7A3F">
              <w:rPr>
                <w:rFonts w:ascii="Verdana" w:hAnsi="Verdana"/>
                <w:sz w:val="16"/>
                <w:szCs w:val="16"/>
              </w:rPr>
              <w:t>El patrón cumple cuando presenta evidencia documental de que</w:t>
            </w:r>
            <w:r w:rsidRPr="00EE7A3F">
              <w:rPr>
                <w:rFonts w:ascii="Verdana" w:hAnsi="Verdana"/>
                <w:color w:val="000000"/>
                <w:sz w:val="16"/>
                <w:szCs w:val="16"/>
              </w:rPr>
              <w:t>:</w:t>
            </w:r>
          </w:p>
          <w:p w:rsidR="00C645B8" w:rsidRPr="00EE7A3F" w:rsidRDefault="00C645B8" w:rsidP="00C51040">
            <w:pPr>
              <w:pStyle w:val="Texto"/>
              <w:numPr>
                <w:ilvl w:val="0"/>
                <w:numId w:val="13"/>
              </w:numPr>
              <w:spacing w:after="44"/>
              <w:ind w:left="360"/>
              <w:rPr>
                <w:rFonts w:ascii="Verdana" w:hAnsi="Verdana"/>
                <w:sz w:val="16"/>
                <w:szCs w:val="16"/>
              </w:rPr>
            </w:pPr>
            <w:r w:rsidRPr="00EE7A3F">
              <w:rPr>
                <w:rFonts w:ascii="Verdana" w:hAnsi="Verdana"/>
                <w:sz w:val="16"/>
                <w:szCs w:val="16"/>
              </w:rPr>
              <w:t>Administra los cambios de los procesos y equipos críticos, que incluye la información relacionada con cambios temporales o permanentes de las sustancias químicas peligrosas, las tecnologías, los equipos y los procedimientos de seguridad correspondientes;</w:t>
            </w:r>
          </w:p>
          <w:p w:rsidR="00C645B8" w:rsidRPr="00EE7A3F" w:rsidRDefault="00C645B8" w:rsidP="00C51040">
            <w:pPr>
              <w:pStyle w:val="Texto"/>
              <w:numPr>
                <w:ilvl w:val="0"/>
                <w:numId w:val="13"/>
              </w:numPr>
              <w:spacing w:after="44"/>
              <w:ind w:left="360"/>
              <w:rPr>
                <w:rFonts w:ascii="Verdana" w:hAnsi="Verdana"/>
                <w:color w:val="000000"/>
                <w:sz w:val="16"/>
                <w:szCs w:val="16"/>
              </w:rPr>
            </w:pPr>
            <w:r w:rsidRPr="00EE7A3F">
              <w:rPr>
                <w:rFonts w:ascii="Verdana" w:hAnsi="Verdana"/>
                <w:sz w:val="16"/>
                <w:szCs w:val="16"/>
              </w:rPr>
              <w:t>La administración de cambios se establece en procesos y equipos críticos, con el objeto de llevar un control de los que se introducen y respaldan la toma de decisiones respecto de su aplicación;</w:t>
            </w:r>
          </w:p>
          <w:p w:rsidR="00C645B8" w:rsidRPr="00EE7A3F" w:rsidRDefault="00C645B8" w:rsidP="00C51040">
            <w:pPr>
              <w:pStyle w:val="Texto"/>
              <w:numPr>
                <w:ilvl w:val="0"/>
                <w:numId w:val="13"/>
              </w:numPr>
              <w:spacing w:after="44"/>
              <w:ind w:left="360"/>
              <w:rPr>
                <w:rFonts w:ascii="Verdana" w:hAnsi="Verdana"/>
                <w:sz w:val="16"/>
                <w:szCs w:val="16"/>
              </w:rPr>
            </w:pPr>
            <w:r w:rsidRPr="00EE7A3F">
              <w:rPr>
                <w:rFonts w:ascii="Verdana" w:hAnsi="Verdana"/>
                <w:sz w:val="16"/>
                <w:szCs w:val="16"/>
              </w:rPr>
              <w:t>La administración de cambios considera los aspectos siguientes:</w:t>
            </w:r>
          </w:p>
          <w:p w:rsidR="00C645B8" w:rsidRPr="00EE7A3F" w:rsidRDefault="00C645B8" w:rsidP="00C51040">
            <w:pPr>
              <w:pStyle w:val="Texto"/>
              <w:numPr>
                <w:ilvl w:val="0"/>
                <w:numId w:val="41"/>
              </w:numPr>
              <w:spacing w:after="44"/>
              <w:rPr>
                <w:rFonts w:ascii="Verdana" w:hAnsi="Verdana"/>
                <w:sz w:val="16"/>
                <w:szCs w:val="16"/>
              </w:rPr>
            </w:pPr>
            <w:r w:rsidRPr="00EE7A3F">
              <w:rPr>
                <w:rFonts w:ascii="Verdana" w:hAnsi="Verdana"/>
                <w:sz w:val="16"/>
                <w:szCs w:val="16"/>
              </w:rPr>
              <w:t>Las sustancias químicas peligrosas:</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materias primas;</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cambios en catalizadores;</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inhibidores utilizados, y</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El desarrollo de nuevos productos;</w:t>
            </w:r>
          </w:p>
          <w:p w:rsidR="00C645B8" w:rsidRPr="00EE7A3F" w:rsidRDefault="00C645B8" w:rsidP="00C51040">
            <w:pPr>
              <w:pStyle w:val="Texto"/>
              <w:numPr>
                <w:ilvl w:val="0"/>
                <w:numId w:val="41"/>
              </w:numPr>
              <w:spacing w:after="44"/>
              <w:rPr>
                <w:rFonts w:ascii="Verdana" w:hAnsi="Verdana"/>
                <w:sz w:val="16"/>
                <w:szCs w:val="16"/>
              </w:rPr>
            </w:pPr>
            <w:r w:rsidRPr="00EE7A3F">
              <w:rPr>
                <w:rFonts w:ascii="Verdana" w:hAnsi="Verdana"/>
                <w:sz w:val="16"/>
                <w:szCs w:val="16"/>
              </w:rPr>
              <w:t>La tecnología del proceso:</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procedimientos de operación;</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 formulación durante las operaciones con sustancias químicas peligrosas;</w:t>
            </w:r>
          </w:p>
          <w:p w:rsidR="00C645B8"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productos derivados de las operaciones con sustancias químicas peligrosas, y</w:t>
            </w:r>
          </w:p>
          <w:p w:rsidR="0048367D" w:rsidRPr="00EE7A3F" w:rsidRDefault="00C645B8" w:rsidP="0048367D">
            <w:pPr>
              <w:pStyle w:val="Texto"/>
              <w:spacing w:after="44"/>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condiciones de operación, considerando sus variables y rangos;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4"/>
              <w:ind w:firstLine="0"/>
              <w:rPr>
                <w:rFonts w:ascii="Verdana" w:hAnsi="Verdana"/>
                <w:color w:val="000000"/>
                <w:sz w:val="16"/>
                <w:szCs w:val="16"/>
              </w:rPr>
            </w:pPr>
          </w:p>
        </w:tc>
      </w:tr>
      <w:tr w:rsidR="0048367D" w:rsidRPr="00EE7A3F" w:rsidTr="0048367D">
        <w:trPr>
          <w:trHeight w:val="20"/>
        </w:trPr>
        <w:tc>
          <w:tcPr>
            <w:tcW w:w="1186" w:type="dxa"/>
            <w:tcBorders>
              <w:top w:val="single" w:sz="6" w:space="0" w:color="auto"/>
              <w:left w:val="single" w:sz="6" w:space="0" w:color="auto"/>
              <w:right w:val="single" w:sz="6" w:space="0" w:color="auto"/>
            </w:tcBorders>
          </w:tcPr>
          <w:p w:rsidR="0048367D" w:rsidRPr="00EE7A3F" w:rsidRDefault="0048367D" w:rsidP="0048367D">
            <w:pPr>
              <w:pStyle w:val="Texto"/>
              <w:spacing w:after="52"/>
              <w:ind w:firstLine="0"/>
              <w:rPr>
                <w:rFonts w:ascii="Verdana" w:hAnsi="Verdana"/>
                <w:b/>
                <w:color w:val="000000"/>
                <w:sz w:val="16"/>
                <w:szCs w:val="16"/>
              </w:rPr>
            </w:pPr>
          </w:p>
        </w:tc>
        <w:tc>
          <w:tcPr>
            <w:tcW w:w="1530" w:type="dxa"/>
            <w:tcBorders>
              <w:top w:val="single" w:sz="6" w:space="0" w:color="auto"/>
              <w:left w:val="single" w:sz="6" w:space="0" w:color="auto"/>
              <w:right w:val="single" w:sz="6" w:space="0" w:color="auto"/>
            </w:tcBorders>
          </w:tcPr>
          <w:p w:rsidR="0048367D" w:rsidRPr="00EE7A3F" w:rsidRDefault="0048367D" w:rsidP="0048367D">
            <w:pPr>
              <w:pStyle w:val="Texto"/>
              <w:spacing w:after="52"/>
              <w:ind w:firstLine="0"/>
              <w:rPr>
                <w:rFonts w:ascii="Verdana" w:hAnsi="Verdana"/>
                <w:color w:val="000000"/>
                <w:sz w:val="16"/>
                <w:szCs w:val="16"/>
              </w:rPr>
            </w:pPr>
          </w:p>
        </w:tc>
        <w:tc>
          <w:tcPr>
            <w:tcW w:w="3420" w:type="dxa"/>
            <w:tcBorders>
              <w:top w:val="single" w:sz="6" w:space="0" w:color="auto"/>
              <w:left w:val="single" w:sz="6" w:space="0" w:color="auto"/>
              <w:right w:val="single" w:sz="6" w:space="0" w:color="auto"/>
            </w:tcBorders>
          </w:tcPr>
          <w:p w:rsidR="0048367D" w:rsidRPr="00EE7A3F" w:rsidRDefault="0048367D" w:rsidP="00C51040">
            <w:pPr>
              <w:pStyle w:val="Texto"/>
              <w:numPr>
                <w:ilvl w:val="0"/>
                <w:numId w:val="41"/>
              </w:numPr>
              <w:spacing w:after="52"/>
              <w:rPr>
                <w:rFonts w:ascii="Verdana" w:hAnsi="Verdana"/>
                <w:sz w:val="16"/>
                <w:szCs w:val="16"/>
              </w:rPr>
            </w:pPr>
            <w:r w:rsidRPr="00EE7A3F">
              <w:rPr>
                <w:rFonts w:ascii="Verdana" w:hAnsi="Verdana"/>
                <w:sz w:val="16"/>
                <w:szCs w:val="16"/>
              </w:rPr>
              <w:t>El equipo y la instrumentación, por:</w:t>
            </w:r>
          </w:p>
          <w:p w:rsidR="0048367D" w:rsidRPr="00EE7A3F" w:rsidRDefault="0048367D" w:rsidP="0048367D">
            <w:pPr>
              <w:pStyle w:val="Texto"/>
              <w:spacing w:after="52"/>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materiales de construcción;</w:t>
            </w:r>
          </w:p>
          <w:p w:rsidR="0048367D" w:rsidRPr="00EE7A3F" w:rsidRDefault="0048367D" w:rsidP="0048367D">
            <w:pPr>
              <w:pStyle w:val="Texto"/>
              <w:spacing w:after="52"/>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especificaciones del equipo;</w:t>
            </w:r>
          </w:p>
          <w:p w:rsidR="0048367D" w:rsidRPr="00EE7A3F" w:rsidRDefault="0048367D" w:rsidP="0048367D">
            <w:pPr>
              <w:pStyle w:val="Texto"/>
              <w:spacing w:after="52"/>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arreglos previos de tuberías;</w:t>
            </w:r>
          </w:p>
          <w:p w:rsidR="0048367D" w:rsidRPr="00EE7A3F" w:rsidRDefault="0048367D" w:rsidP="0048367D">
            <w:pPr>
              <w:pStyle w:val="Texto"/>
              <w:spacing w:after="52"/>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Los equipos experimentales, y</w:t>
            </w:r>
          </w:p>
          <w:p w:rsidR="0048367D" w:rsidRPr="00EE7A3F" w:rsidRDefault="0048367D" w:rsidP="0048367D">
            <w:pPr>
              <w:pStyle w:val="Texto"/>
              <w:spacing w:after="52"/>
              <w:ind w:left="1080" w:hanging="360"/>
              <w:rPr>
                <w:rFonts w:ascii="Verdana" w:hAnsi="Verdana"/>
                <w:sz w:val="16"/>
                <w:szCs w:val="16"/>
              </w:rPr>
            </w:pPr>
            <w:r w:rsidRPr="00EE7A3F">
              <w:rPr>
                <w:rFonts w:ascii="Verdana" w:hAnsi="Verdana"/>
                <w:sz w:val="16"/>
                <w:szCs w:val="16"/>
              </w:rPr>
              <w:t>o</w:t>
            </w:r>
            <w:r w:rsidRPr="00EE7A3F">
              <w:rPr>
                <w:rFonts w:ascii="Verdana" w:hAnsi="Verdana"/>
                <w:sz w:val="16"/>
                <w:szCs w:val="16"/>
              </w:rPr>
              <w:tab/>
              <w:t>Las adecuaciones en los controles del proceso y alarmas;</w:t>
            </w:r>
          </w:p>
          <w:p w:rsidR="0048367D" w:rsidRPr="00EE7A3F" w:rsidRDefault="0048367D" w:rsidP="00C51040">
            <w:pPr>
              <w:pStyle w:val="Texto"/>
              <w:numPr>
                <w:ilvl w:val="0"/>
                <w:numId w:val="42"/>
              </w:numPr>
              <w:spacing w:after="52"/>
              <w:rPr>
                <w:rFonts w:ascii="Verdana" w:hAnsi="Verdana"/>
                <w:sz w:val="16"/>
                <w:szCs w:val="16"/>
              </w:rPr>
            </w:pPr>
            <w:r w:rsidRPr="00EE7A3F">
              <w:rPr>
                <w:rFonts w:ascii="Verdana" w:hAnsi="Verdana"/>
                <w:sz w:val="16"/>
                <w:szCs w:val="16"/>
              </w:rPr>
              <w:t>Los nuevos equipos;</w:t>
            </w:r>
          </w:p>
          <w:p w:rsidR="0048367D" w:rsidRPr="00EE7A3F" w:rsidRDefault="0048367D" w:rsidP="00C51040">
            <w:pPr>
              <w:pStyle w:val="Texto"/>
              <w:numPr>
                <w:ilvl w:val="0"/>
                <w:numId w:val="42"/>
              </w:numPr>
              <w:spacing w:after="52"/>
              <w:rPr>
                <w:rFonts w:ascii="Verdana" w:hAnsi="Verdana"/>
                <w:sz w:val="16"/>
                <w:szCs w:val="16"/>
              </w:rPr>
            </w:pPr>
            <w:r w:rsidRPr="00EE7A3F">
              <w:rPr>
                <w:rFonts w:ascii="Verdana" w:hAnsi="Verdana"/>
                <w:sz w:val="16"/>
                <w:szCs w:val="16"/>
              </w:rPr>
              <w:t>Los equipos no disponibles en el mercado;</w:t>
            </w:r>
          </w:p>
          <w:p w:rsidR="0048367D" w:rsidRPr="00EE7A3F" w:rsidRDefault="0048367D" w:rsidP="00C51040">
            <w:pPr>
              <w:pStyle w:val="Texto"/>
              <w:numPr>
                <w:ilvl w:val="0"/>
                <w:numId w:val="42"/>
              </w:numPr>
              <w:spacing w:after="52"/>
              <w:rPr>
                <w:rFonts w:ascii="Verdana" w:hAnsi="Verdana"/>
                <w:sz w:val="16"/>
                <w:szCs w:val="16"/>
              </w:rPr>
            </w:pPr>
            <w:r w:rsidRPr="00EE7A3F">
              <w:rPr>
                <w:rFonts w:ascii="Verdana" w:hAnsi="Verdana"/>
                <w:sz w:val="16"/>
                <w:szCs w:val="16"/>
              </w:rPr>
              <w:t>Las energías empleadas, y</w:t>
            </w:r>
          </w:p>
          <w:p w:rsidR="0048367D" w:rsidRPr="00EE7A3F" w:rsidRDefault="0048367D" w:rsidP="00C51040">
            <w:pPr>
              <w:pStyle w:val="Texto"/>
              <w:numPr>
                <w:ilvl w:val="0"/>
                <w:numId w:val="42"/>
              </w:numPr>
              <w:spacing w:after="52"/>
              <w:rPr>
                <w:rFonts w:ascii="Verdana" w:hAnsi="Verdana"/>
                <w:sz w:val="16"/>
                <w:szCs w:val="16"/>
              </w:rPr>
            </w:pPr>
            <w:r w:rsidRPr="00EE7A3F">
              <w:rPr>
                <w:rFonts w:ascii="Verdana" w:hAnsi="Verdana"/>
                <w:sz w:val="16"/>
                <w:szCs w:val="16"/>
              </w:rPr>
              <w:t>La experimentación;</w:t>
            </w:r>
          </w:p>
          <w:p w:rsidR="0048367D" w:rsidRPr="00EE7A3F" w:rsidRDefault="0048367D" w:rsidP="00C51040">
            <w:pPr>
              <w:pStyle w:val="Texto"/>
              <w:numPr>
                <w:ilvl w:val="0"/>
                <w:numId w:val="14"/>
              </w:numPr>
              <w:spacing w:after="52"/>
              <w:ind w:left="360"/>
              <w:rPr>
                <w:rFonts w:ascii="Verdana" w:hAnsi="Verdana"/>
                <w:sz w:val="16"/>
                <w:szCs w:val="16"/>
              </w:rPr>
            </w:pPr>
            <w:r w:rsidRPr="00EE7A3F">
              <w:rPr>
                <w:rFonts w:ascii="Verdana" w:hAnsi="Verdana"/>
                <w:sz w:val="16"/>
                <w:szCs w:val="16"/>
              </w:rPr>
              <w:t>La administración de cambios considera, antes de efectuar cualquier modificación en los procedimientos, los aspectos siguientes:</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Las bases técnicas para el cambio propuesto;</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El propósito del cambio;</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El impacto del cambio para la seguridad y salud;</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Las modificaciones realizadas en la operación;</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Las modificaciones en las actividades de mantenimiento;</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Los requerimientos de autorización para el cambio propuesto, y</w:t>
            </w:r>
          </w:p>
          <w:p w:rsidR="0048367D" w:rsidRPr="00EE7A3F" w:rsidRDefault="0048367D" w:rsidP="00C51040">
            <w:pPr>
              <w:pStyle w:val="Texto"/>
              <w:numPr>
                <w:ilvl w:val="0"/>
                <w:numId w:val="43"/>
              </w:numPr>
              <w:spacing w:after="52"/>
              <w:rPr>
                <w:rFonts w:ascii="Verdana" w:hAnsi="Verdana"/>
                <w:sz w:val="16"/>
                <w:szCs w:val="16"/>
              </w:rPr>
            </w:pPr>
            <w:r w:rsidRPr="00EE7A3F">
              <w:rPr>
                <w:rFonts w:ascii="Verdana" w:hAnsi="Verdana"/>
                <w:sz w:val="16"/>
                <w:szCs w:val="16"/>
              </w:rPr>
              <w:t>La información actualizada;</w:t>
            </w:r>
          </w:p>
          <w:p w:rsidR="0048367D" w:rsidRPr="00EE7A3F" w:rsidRDefault="0048367D" w:rsidP="00C51040">
            <w:pPr>
              <w:pStyle w:val="Texto"/>
              <w:numPr>
                <w:ilvl w:val="0"/>
                <w:numId w:val="14"/>
              </w:numPr>
              <w:spacing w:after="52"/>
              <w:ind w:left="360"/>
              <w:rPr>
                <w:rFonts w:ascii="Verdana" w:hAnsi="Verdana"/>
                <w:sz w:val="16"/>
                <w:szCs w:val="16"/>
              </w:rPr>
            </w:pPr>
            <w:r w:rsidRPr="00EE7A3F">
              <w:rPr>
                <w:rFonts w:ascii="Verdana" w:hAnsi="Verdana"/>
                <w:sz w:val="16"/>
                <w:szCs w:val="16"/>
              </w:rPr>
              <w:t>La administración de cambios cuenta con procedimientos escritos para:</w:t>
            </w:r>
          </w:p>
          <w:p w:rsidR="0048367D" w:rsidRPr="00EE7A3F" w:rsidRDefault="0048367D" w:rsidP="00C51040">
            <w:pPr>
              <w:pStyle w:val="Texto"/>
              <w:numPr>
                <w:ilvl w:val="0"/>
                <w:numId w:val="44"/>
              </w:numPr>
              <w:spacing w:after="52"/>
              <w:rPr>
                <w:rFonts w:ascii="Verdana" w:hAnsi="Verdana"/>
                <w:sz w:val="16"/>
                <w:szCs w:val="16"/>
              </w:rPr>
            </w:pPr>
            <w:r w:rsidRPr="00EE7A3F">
              <w:rPr>
                <w:rFonts w:ascii="Verdana" w:hAnsi="Verdana"/>
                <w:sz w:val="16"/>
                <w:szCs w:val="16"/>
              </w:rPr>
              <w:t>La revisión de las operaciones del proceso;</w:t>
            </w:r>
          </w:p>
          <w:p w:rsidR="0048367D" w:rsidRPr="00EE7A3F" w:rsidRDefault="0048367D" w:rsidP="00C51040">
            <w:pPr>
              <w:pStyle w:val="Texto"/>
              <w:numPr>
                <w:ilvl w:val="0"/>
                <w:numId w:val="44"/>
              </w:numPr>
              <w:spacing w:after="52"/>
              <w:rPr>
                <w:rFonts w:ascii="Verdana" w:hAnsi="Verdana"/>
                <w:sz w:val="16"/>
                <w:szCs w:val="16"/>
              </w:rPr>
            </w:pPr>
            <w:r w:rsidRPr="00EE7A3F">
              <w:rPr>
                <w:rFonts w:ascii="Verdana" w:hAnsi="Verdana"/>
                <w:sz w:val="16"/>
                <w:szCs w:val="16"/>
              </w:rPr>
              <w:t>El registro de los cambios;</w:t>
            </w:r>
          </w:p>
          <w:p w:rsidR="0048367D" w:rsidRPr="00EE7A3F" w:rsidRDefault="0048367D" w:rsidP="00C51040">
            <w:pPr>
              <w:pStyle w:val="Texto"/>
              <w:numPr>
                <w:ilvl w:val="0"/>
                <w:numId w:val="44"/>
              </w:numPr>
              <w:spacing w:after="52"/>
              <w:rPr>
                <w:rFonts w:ascii="Verdana" w:hAnsi="Verdana"/>
                <w:sz w:val="16"/>
                <w:szCs w:val="16"/>
              </w:rPr>
            </w:pPr>
            <w:r w:rsidRPr="00EE7A3F">
              <w:rPr>
                <w:rFonts w:ascii="Verdana" w:hAnsi="Verdana"/>
                <w:sz w:val="16"/>
                <w:szCs w:val="16"/>
              </w:rPr>
              <w:t>El análisis de riesgos de los cambios por introducir;</w:t>
            </w:r>
          </w:p>
          <w:p w:rsidR="0048367D" w:rsidRPr="00EE7A3F" w:rsidRDefault="0048367D" w:rsidP="00C51040">
            <w:pPr>
              <w:pStyle w:val="Texto"/>
              <w:numPr>
                <w:ilvl w:val="0"/>
                <w:numId w:val="44"/>
              </w:numPr>
              <w:spacing w:after="52"/>
              <w:rPr>
                <w:rFonts w:ascii="Verdana" w:hAnsi="Verdana"/>
                <w:sz w:val="16"/>
                <w:szCs w:val="16"/>
              </w:rPr>
            </w:pPr>
            <w:r w:rsidRPr="00EE7A3F">
              <w:rPr>
                <w:rFonts w:ascii="Verdana" w:hAnsi="Verdana"/>
                <w:sz w:val="16"/>
                <w:szCs w:val="16"/>
              </w:rPr>
              <w:t>La capacitación del personal para que reconozca los cambios y lo alerten de los mismos;</w:t>
            </w:r>
          </w:p>
        </w:tc>
        <w:tc>
          <w:tcPr>
            <w:tcW w:w="2576" w:type="dxa"/>
            <w:tcBorders>
              <w:top w:val="single" w:sz="6" w:space="0" w:color="auto"/>
              <w:left w:val="single" w:sz="6" w:space="0" w:color="auto"/>
              <w:right w:val="single" w:sz="6" w:space="0" w:color="auto"/>
            </w:tcBorders>
          </w:tcPr>
          <w:p w:rsidR="0048367D" w:rsidRPr="00EE7A3F" w:rsidRDefault="0048367D" w:rsidP="0048367D">
            <w:pPr>
              <w:pStyle w:val="Texto"/>
              <w:spacing w:after="52"/>
              <w:ind w:firstLine="0"/>
              <w:rPr>
                <w:rFonts w:ascii="Verdana" w:hAnsi="Verdana"/>
                <w:color w:val="000000"/>
                <w:sz w:val="16"/>
                <w:szCs w:val="16"/>
              </w:rPr>
            </w:pPr>
          </w:p>
        </w:tc>
      </w:tr>
      <w:tr w:rsidR="0048367D" w:rsidRPr="00EE7A3F" w:rsidTr="0048367D">
        <w:trPr>
          <w:trHeight w:val="20"/>
        </w:trPr>
        <w:tc>
          <w:tcPr>
            <w:tcW w:w="1186" w:type="dxa"/>
            <w:tcBorders>
              <w:left w:val="single" w:sz="6" w:space="0" w:color="auto"/>
              <w:bottom w:val="single" w:sz="6" w:space="0" w:color="auto"/>
              <w:right w:val="single" w:sz="6" w:space="0" w:color="auto"/>
            </w:tcBorders>
          </w:tcPr>
          <w:p w:rsidR="0048367D" w:rsidRPr="00EE7A3F" w:rsidRDefault="0048367D" w:rsidP="0048367D">
            <w:pPr>
              <w:pStyle w:val="Texto"/>
              <w:spacing w:after="52"/>
              <w:ind w:firstLine="0"/>
              <w:rPr>
                <w:rFonts w:ascii="Verdana" w:hAnsi="Verdana"/>
                <w:b/>
                <w:color w:val="000000"/>
                <w:sz w:val="16"/>
                <w:szCs w:val="16"/>
              </w:rPr>
            </w:pPr>
          </w:p>
        </w:tc>
        <w:tc>
          <w:tcPr>
            <w:tcW w:w="1530" w:type="dxa"/>
            <w:tcBorders>
              <w:left w:val="single" w:sz="6" w:space="0" w:color="auto"/>
              <w:bottom w:val="single" w:sz="6" w:space="0" w:color="auto"/>
              <w:right w:val="single" w:sz="6" w:space="0" w:color="auto"/>
            </w:tcBorders>
          </w:tcPr>
          <w:p w:rsidR="0048367D" w:rsidRPr="00EE7A3F" w:rsidRDefault="0048367D" w:rsidP="0048367D">
            <w:pPr>
              <w:pStyle w:val="Texto"/>
              <w:spacing w:after="52"/>
              <w:ind w:firstLine="0"/>
              <w:rPr>
                <w:rFonts w:ascii="Verdana" w:hAnsi="Verdana"/>
                <w:color w:val="000000"/>
                <w:sz w:val="16"/>
                <w:szCs w:val="16"/>
              </w:rPr>
            </w:pPr>
          </w:p>
        </w:tc>
        <w:tc>
          <w:tcPr>
            <w:tcW w:w="3420" w:type="dxa"/>
            <w:tcBorders>
              <w:left w:val="single" w:sz="6" w:space="0" w:color="auto"/>
              <w:bottom w:val="single" w:sz="6" w:space="0" w:color="auto"/>
              <w:right w:val="single" w:sz="6" w:space="0" w:color="auto"/>
            </w:tcBorders>
          </w:tcPr>
          <w:p w:rsidR="0048367D" w:rsidRPr="00EE7A3F" w:rsidRDefault="0048367D" w:rsidP="00C51040">
            <w:pPr>
              <w:pStyle w:val="Texto"/>
              <w:numPr>
                <w:ilvl w:val="0"/>
                <w:numId w:val="44"/>
              </w:numPr>
              <w:spacing w:after="52" w:line="220" w:lineRule="exact"/>
              <w:rPr>
                <w:rFonts w:ascii="Verdana" w:hAnsi="Verdana"/>
                <w:sz w:val="16"/>
                <w:szCs w:val="16"/>
              </w:rPr>
            </w:pPr>
            <w:r w:rsidRPr="00EE7A3F">
              <w:rPr>
                <w:rFonts w:ascii="Verdana" w:hAnsi="Verdana"/>
                <w:sz w:val="16"/>
                <w:szCs w:val="16"/>
              </w:rPr>
              <w:t>La identificación y asignación de los responsables que tienen la facultad de hacer modificaciones;</w:t>
            </w:r>
          </w:p>
          <w:p w:rsidR="0048367D" w:rsidRPr="00EE7A3F" w:rsidRDefault="0048367D" w:rsidP="00C51040">
            <w:pPr>
              <w:pStyle w:val="Texto"/>
              <w:numPr>
                <w:ilvl w:val="0"/>
                <w:numId w:val="44"/>
              </w:numPr>
              <w:spacing w:after="52" w:line="220" w:lineRule="exact"/>
              <w:rPr>
                <w:rFonts w:ascii="Verdana" w:hAnsi="Verdana"/>
                <w:sz w:val="16"/>
                <w:szCs w:val="16"/>
              </w:rPr>
            </w:pPr>
            <w:r w:rsidRPr="00EE7A3F">
              <w:rPr>
                <w:rFonts w:ascii="Verdana" w:hAnsi="Verdana"/>
                <w:sz w:val="16"/>
                <w:szCs w:val="16"/>
              </w:rPr>
              <w:t>El mecanismo para la autorización periódica de los cambios que se efectúan durante las cargas excesivas de trabajo, tales como el mantenimiento o arranques, y</w:t>
            </w:r>
          </w:p>
          <w:p w:rsidR="0048367D" w:rsidRPr="00EE7A3F" w:rsidRDefault="0048367D" w:rsidP="00C51040">
            <w:pPr>
              <w:pStyle w:val="Texto"/>
              <w:numPr>
                <w:ilvl w:val="0"/>
                <w:numId w:val="44"/>
              </w:numPr>
              <w:spacing w:after="52" w:line="220" w:lineRule="exact"/>
              <w:rPr>
                <w:rFonts w:ascii="Verdana" w:hAnsi="Verdana"/>
                <w:sz w:val="16"/>
                <w:szCs w:val="16"/>
              </w:rPr>
            </w:pPr>
            <w:r w:rsidRPr="00EE7A3F">
              <w:rPr>
                <w:rFonts w:ascii="Verdana" w:hAnsi="Verdana"/>
                <w:sz w:val="16"/>
                <w:szCs w:val="16"/>
              </w:rPr>
              <w:t>Los tiempos máximos de duración de los cambios temporales, con la especificación de los requerimientos por cumplir y el responsable de su supervisión, y</w:t>
            </w:r>
          </w:p>
        </w:tc>
        <w:tc>
          <w:tcPr>
            <w:tcW w:w="2576" w:type="dxa"/>
            <w:tcBorders>
              <w:left w:val="single" w:sz="6" w:space="0" w:color="auto"/>
              <w:bottom w:val="single" w:sz="6" w:space="0" w:color="auto"/>
              <w:right w:val="single" w:sz="6" w:space="0" w:color="auto"/>
            </w:tcBorders>
          </w:tcPr>
          <w:p w:rsidR="0048367D" w:rsidRPr="00EE7A3F" w:rsidRDefault="0048367D" w:rsidP="0048367D">
            <w:pPr>
              <w:pStyle w:val="Texto"/>
              <w:spacing w:after="52"/>
              <w:ind w:firstLine="0"/>
              <w:rPr>
                <w:rFonts w:ascii="Verdana" w:hAnsi="Verdana"/>
                <w:color w:val="000000"/>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0C6D4C">
            <w:pPr>
              <w:pStyle w:val="Texto"/>
              <w:ind w:firstLine="0"/>
              <w:rPr>
                <w:rFonts w:ascii="Verdana" w:hAnsi="Verdana"/>
                <w:b/>
                <w:color w:val="000000"/>
                <w:sz w:val="16"/>
                <w:szCs w:val="16"/>
              </w:rPr>
            </w:pP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0C6D4C">
            <w:pPr>
              <w:pStyle w:val="Texto"/>
              <w:ind w:firstLine="0"/>
              <w:rPr>
                <w:rFonts w:ascii="Verdana" w:hAnsi="Verdana"/>
                <w:color w:val="000000"/>
                <w:sz w:val="16"/>
                <w:szCs w:val="16"/>
              </w:rPr>
            </w:pP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C51040">
            <w:pPr>
              <w:pStyle w:val="Texto"/>
              <w:numPr>
                <w:ilvl w:val="0"/>
                <w:numId w:val="14"/>
              </w:numPr>
              <w:ind w:left="360"/>
              <w:rPr>
                <w:rFonts w:ascii="Verdana" w:hAnsi="Verdana"/>
                <w:sz w:val="16"/>
                <w:szCs w:val="16"/>
              </w:rPr>
            </w:pPr>
            <w:r w:rsidRPr="00EE7A3F">
              <w:rPr>
                <w:rFonts w:ascii="Verdana" w:hAnsi="Verdana"/>
                <w:sz w:val="16"/>
                <w:szCs w:val="16"/>
              </w:rPr>
              <w:t>El procedimiento para la administración de cambios</w:t>
            </w:r>
            <w:r w:rsidRPr="00EE7A3F">
              <w:rPr>
                <w:rFonts w:ascii="Verdana" w:hAnsi="Verdana"/>
                <w:color w:val="000000"/>
                <w:sz w:val="16"/>
                <w:szCs w:val="16"/>
              </w:rPr>
              <w:t xml:space="preserve"> contiene, al menos, lo siguiente:</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El documento identificado con un número de folio o clave;</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El resultado del análisis de riesgos por el cambio;</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Los procedimientos de operación y de mantenimiento actualizados;</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Los planos, diagramas e información técnica actualizados;</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Los requerimientos de capacitación actualizados, y</w:t>
            </w:r>
          </w:p>
          <w:p w:rsidR="0048367D" w:rsidRPr="00EE7A3F" w:rsidRDefault="0048367D" w:rsidP="00C51040">
            <w:pPr>
              <w:pStyle w:val="Texto"/>
              <w:numPr>
                <w:ilvl w:val="0"/>
                <w:numId w:val="45"/>
              </w:numPr>
              <w:rPr>
                <w:rFonts w:ascii="Verdana" w:hAnsi="Verdana"/>
                <w:sz w:val="16"/>
                <w:szCs w:val="16"/>
              </w:rPr>
            </w:pPr>
            <w:r w:rsidRPr="00EE7A3F">
              <w:rPr>
                <w:rFonts w:ascii="Verdana" w:hAnsi="Verdana"/>
                <w:sz w:val="16"/>
                <w:szCs w:val="16"/>
              </w:rPr>
              <w:t>La a</w:t>
            </w:r>
            <w:r w:rsidRPr="00EE7A3F">
              <w:rPr>
                <w:rFonts w:ascii="Verdana" w:hAnsi="Verdana"/>
                <w:color w:val="000000"/>
                <w:sz w:val="16"/>
                <w:szCs w:val="16"/>
              </w:rPr>
              <w:t>utorización y firma del personal responsable del cambio.</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0C6D4C">
            <w:pPr>
              <w:pStyle w:val="Texto"/>
              <w:ind w:firstLine="0"/>
              <w:rPr>
                <w:rFonts w:ascii="Verdana" w:hAnsi="Verdana"/>
                <w:color w:val="000000"/>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b/>
                <w:color w:val="000000"/>
                <w:sz w:val="16"/>
                <w:szCs w:val="16"/>
              </w:rPr>
            </w:pPr>
            <w:r w:rsidRPr="00EE7A3F">
              <w:rPr>
                <w:rFonts w:ascii="Verdana" w:hAnsi="Verdana"/>
                <w:b/>
                <w:color w:val="000000"/>
                <w:sz w:val="16"/>
                <w:szCs w:val="16"/>
              </w:rPr>
              <w:t>5.8 y 12.1, incisos del a) al d) y del f) al p)</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color w:val="000000"/>
                <w:sz w:val="16"/>
                <w:szCs w:val="16"/>
              </w:rPr>
            </w:pPr>
            <w:r w:rsidRPr="00EE7A3F">
              <w:rPr>
                <w:rFonts w:ascii="Verdana" w:hAnsi="Verdana"/>
                <w:color w:val="000000"/>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color w:val="000000"/>
                <w:sz w:val="16"/>
                <w:szCs w:val="16"/>
              </w:rPr>
            </w:pPr>
            <w:r w:rsidRPr="00EE7A3F">
              <w:rPr>
                <w:rFonts w:ascii="Verdana" w:hAnsi="Verdana"/>
                <w:sz w:val="16"/>
                <w:szCs w:val="16"/>
              </w:rPr>
              <w:t xml:space="preserve">El patrón cumple cuando presenta evidencia documental de </w:t>
            </w:r>
            <w:r w:rsidRPr="00EE7A3F">
              <w:rPr>
                <w:rFonts w:ascii="Verdana" w:hAnsi="Verdana"/>
                <w:color w:val="000000"/>
                <w:sz w:val="16"/>
                <w:szCs w:val="16"/>
              </w:rPr>
              <w:t>que:</w:t>
            </w:r>
          </w:p>
          <w:p w:rsidR="00C645B8" w:rsidRPr="00EE7A3F" w:rsidRDefault="00C645B8" w:rsidP="00C51040">
            <w:pPr>
              <w:pStyle w:val="Texto"/>
              <w:numPr>
                <w:ilvl w:val="0"/>
                <w:numId w:val="15"/>
              </w:numPr>
              <w:ind w:left="360"/>
              <w:rPr>
                <w:rFonts w:ascii="Verdana" w:hAnsi="Verdana"/>
                <w:sz w:val="16"/>
                <w:szCs w:val="16"/>
              </w:rPr>
            </w:pPr>
            <w:r w:rsidRPr="00EE7A3F">
              <w:rPr>
                <w:rFonts w:ascii="Verdana" w:hAnsi="Verdana"/>
                <w:color w:val="000000"/>
                <w:sz w:val="16"/>
                <w:szCs w:val="16"/>
              </w:rPr>
              <w:t>C</w:t>
            </w:r>
            <w:r w:rsidRPr="00EE7A3F">
              <w:rPr>
                <w:rFonts w:ascii="Verdana" w:hAnsi="Verdana"/>
                <w:sz w:val="16"/>
                <w:szCs w:val="16"/>
              </w:rPr>
              <w:t>uenta con un plan de atención a emergencias;</w:t>
            </w:r>
          </w:p>
          <w:p w:rsidR="00C645B8" w:rsidRPr="00EE7A3F" w:rsidRDefault="00C645B8" w:rsidP="00C51040">
            <w:pPr>
              <w:pStyle w:val="Texto"/>
              <w:numPr>
                <w:ilvl w:val="0"/>
                <w:numId w:val="15"/>
              </w:numPr>
              <w:ind w:left="360"/>
              <w:rPr>
                <w:rFonts w:ascii="Verdana" w:hAnsi="Verdana"/>
                <w:sz w:val="16"/>
                <w:szCs w:val="16"/>
              </w:rPr>
            </w:pPr>
            <w:r w:rsidRPr="00EE7A3F">
              <w:rPr>
                <w:rFonts w:ascii="Verdana" w:hAnsi="Verdana"/>
                <w:sz w:val="16"/>
                <w:szCs w:val="16"/>
              </w:rPr>
              <w:t>El plan de atención a emergencias contiene, según aplique:</w:t>
            </w:r>
          </w:p>
          <w:p w:rsidR="00C645B8" w:rsidRPr="00EE7A3F" w:rsidRDefault="00C645B8" w:rsidP="00C51040">
            <w:pPr>
              <w:pStyle w:val="Texto"/>
              <w:numPr>
                <w:ilvl w:val="0"/>
                <w:numId w:val="46"/>
              </w:numPr>
              <w:rPr>
                <w:rFonts w:ascii="Verdana" w:hAnsi="Verdana"/>
                <w:sz w:val="16"/>
                <w:szCs w:val="16"/>
                <w:lang w:val="es-ES_tradnl"/>
              </w:rPr>
            </w:pPr>
            <w:r w:rsidRPr="00EE7A3F">
              <w:rPr>
                <w:rFonts w:ascii="Verdana" w:hAnsi="Verdana"/>
                <w:sz w:val="16"/>
                <w:szCs w:val="16"/>
                <w:lang w:val="es-ES_tradnl"/>
              </w:rPr>
              <w:t>Los diferentes escenarios de emergencia en el centro de trabajo;</w:t>
            </w:r>
          </w:p>
          <w:p w:rsidR="00C645B8" w:rsidRPr="00EE7A3F" w:rsidRDefault="00C645B8" w:rsidP="00C51040">
            <w:pPr>
              <w:pStyle w:val="Texto"/>
              <w:numPr>
                <w:ilvl w:val="0"/>
                <w:numId w:val="46"/>
              </w:numPr>
              <w:rPr>
                <w:rFonts w:ascii="Verdana" w:hAnsi="Verdana"/>
                <w:sz w:val="16"/>
                <w:szCs w:val="16"/>
                <w:lang w:val="es-ES_tradnl"/>
              </w:rPr>
            </w:pPr>
            <w:r w:rsidRPr="00EE7A3F">
              <w:rPr>
                <w:rFonts w:ascii="Verdana" w:hAnsi="Verdana"/>
                <w:sz w:val="16"/>
                <w:szCs w:val="16"/>
                <w:lang w:val="es-ES_tradnl"/>
              </w:rPr>
              <w:t>La identificación y localización de las áreas, locales o edificios donde se ubican los procesos y equipos críticos que manejan sustancias químicas peligrosas;</w:t>
            </w:r>
          </w:p>
          <w:p w:rsidR="00C645B8" w:rsidRPr="00EE7A3F" w:rsidRDefault="00C645B8" w:rsidP="00C51040">
            <w:pPr>
              <w:pStyle w:val="Texto"/>
              <w:numPr>
                <w:ilvl w:val="0"/>
                <w:numId w:val="46"/>
              </w:numPr>
              <w:rPr>
                <w:rFonts w:ascii="Verdana" w:hAnsi="Verdana"/>
                <w:sz w:val="16"/>
                <w:szCs w:val="16"/>
                <w:lang w:val="es-ES_tradnl"/>
              </w:rPr>
            </w:pPr>
            <w:r w:rsidRPr="00EE7A3F">
              <w:rPr>
                <w:rFonts w:ascii="Verdana" w:hAnsi="Verdana"/>
                <w:sz w:val="16"/>
                <w:szCs w:val="16"/>
                <w:lang w:val="es-ES_tradnl"/>
              </w:rPr>
              <w:t>La identificación de las rutas de evacuación, salidas y escaleras de emergencia, zonas de menor riesgo y puntos de reunión, entre otros;</w:t>
            </w:r>
          </w:p>
          <w:p w:rsidR="00C645B8" w:rsidRPr="00EE7A3F" w:rsidRDefault="00C645B8" w:rsidP="00C51040">
            <w:pPr>
              <w:pStyle w:val="Texto"/>
              <w:numPr>
                <w:ilvl w:val="0"/>
                <w:numId w:val="46"/>
              </w:numPr>
              <w:spacing w:line="220" w:lineRule="exact"/>
              <w:rPr>
                <w:rFonts w:ascii="Verdana" w:hAnsi="Verdana"/>
                <w:sz w:val="16"/>
                <w:szCs w:val="16"/>
                <w:lang w:val="es-ES_tradnl"/>
              </w:rPr>
            </w:pPr>
            <w:r w:rsidRPr="00EE7A3F">
              <w:rPr>
                <w:rFonts w:ascii="Verdana" w:hAnsi="Verdana"/>
                <w:sz w:val="16"/>
                <w:szCs w:val="16"/>
                <w:lang w:val="es-ES_tradnl"/>
              </w:rPr>
              <w:t>Los tipos de brigadas del centro de trabajo -de comunicación, de evacuación y de primeros auxilios-, con responsabilidades y funciones por desarrollar;</w:t>
            </w:r>
          </w:p>
          <w:p w:rsidR="00C645B8" w:rsidRPr="00EE7A3F" w:rsidRDefault="00C645B8" w:rsidP="00C51040">
            <w:pPr>
              <w:pStyle w:val="Texto"/>
              <w:numPr>
                <w:ilvl w:val="0"/>
                <w:numId w:val="46"/>
              </w:numPr>
              <w:spacing w:line="220" w:lineRule="exact"/>
              <w:rPr>
                <w:rFonts w:ascii="Verdana" w:hAnsi="Verdana"/>
                <w:sz w:val="16"/>
                <w:szCs w:val="16"/>
                <w:lang w:val="es-ES_tradnl"/>
              </w:rPr>
            </w:pPr>
            <w:r w:rsidRPr="00EE7A3F">
              <w:rPr>
                <w:rFonts w:ascii="Verdana" w:hAnsi="Verdana"/>
                <w:sz w:val="16"/>
                <w:szCs w:val="16"/>
                <w:lang w:val="es-ES_tradnl"/>
              </w:rPr>
              <w:t>El procedimiento de alertamiento, en caso de ocurrir una emergencia, de conformidad con el mecanismo de detección implantado;</w:t>
            </w:r>
          </w:p>
          <w:p w:rsidR="00C645B8" w:rsidRPr="00EE7A3F" w:rsidRDefault="00C645B8" w:rsidP="00C51040">
            <w:pPr>
              <w:pStyle w:val="Texto"/>
              <w:numPr>
                <w:ilvl w:val="0"/>
                <w:numId w:val="47"/>
              </w:numPr>
              <w:spacing w:line="220" w:lineRule="exact"/>
              <w:rPr>
                <w:rFonts w:ascii="Verdana" w:hAnsi="Verdana"/>
                <w:sz w:val="16"/>
                <w:szCs w:val="16"/>
                <w:lang w:val="es-ES_tradnl"/>
              </w:rPr>
            </w:pPr>
            <w:r w:rsidRPr="00EE7A3F">
              <w:rPr>
                <w:rFonts w:ascii="Verdana" w:hAnsi="Verdana"/>
                <w:sz w:val="16"/>
                <w:szCs w:val="16"/>
                <w:lang w:val="es-ES_tradnl"/>
              </w:rPr>
              <w:t>Los criterios para solicitar auxilio exterior ante una emergencia que puede culminar en accidente mayor, considerando el reconocimiento de la emergencia y el directorio de los cuerpos especializados de la localidad;</w:t>
            </w:r>
          </w:p>
          <w:p w:rsidR="0048367D" w:rsidRPr="00EE7A3F" w:rsidRDefault="00C645B8" w:rsidP="00C51040">
            <w:pPr>
              <w:pStyle w:val="Texto"/>
              <w:numPr>
                <w:ilvl w:val="0"/>
                <w:numId w:val="47"/>
              </w:numPr>
              <w:spacing w:line="220" w:lineRule="exact"/>
              <w:rPr>
                <w:rFonts w:ascii="Verdana" w:hAnsi="Verdana"/>
                <w:sz w:val="16"/>
                <w:szCs w:val="16"/>
                <w:lang w:val="es-ES_tradnl"/>
              </w:rPr>
            </w:pPr>
            <w:r w:rsidRPr="00EE7A3F">
              <w:rPr>
                <w:rFonts w:ascii="Verdana" w:hAnsi="Verdana"/>
                <w:sz w:val="16"/>
                <w:szCs w:val="16"/>
                <w:lang w:val="es-ES_tradnl"/>
              </w:rPr>
              <w:t>El procedimiento para la evacuación de los trabajadores, contratistas, patrones y visitantes, entre otros, considerando a las personas con discapacidad;</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color w:val="000000"/>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0"/>
              <w:ind w:firstLine="0"/>
              <w:rPr>
                <w:rFonts w:ascii="Verdana" w:hAnsi="Verdana"/>
                <w:b/>
                <w:color w:val="000000"/>
                <w:sz w:val="16"/>
                <w:szCs w:val="16"/>
              </w:rPr>
            </w:pP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0"/>
              <w:ind w:firstLine="0"/>
              <w:rPr>
                <w:rFonts w:ascii="Verdana" w:hAnsi="Verdana"/>
                <w:color w:val="000000"/>
                <w:sz w:val="16"/>
                <w:szCs w:val="16"/>
              </w:rPr>
            </w:pP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lang w:val="es-ES_tradnl"/>
              </w:rPr>
              <w:t>Los</w:t>
            </w:r>
            <w:r w:rsidRPr="00EE7A3F">
              <w:rPr>
                <w:rFonts w:ascii="Verdana" w:hAnsi="Verdana"/>
                <w:sz w:val="16"/>
                <w:szCs w:val="16"/>
              </w:rPr>
              <w:t xml:space="preserve"> procedimientos para la operación de los equipos, herramientas y sistemas de emergencia</w:t>
            </w:r>
            <w:r w:rsidRPr="00EE7A3F">
              <w:rPr>
                <w:rFonts w:ascii="Verdana" w:hAnsi="Verdana"/>
                <w:sz w:val="16"/>
                <w:szCs w:val="16"/>
                <w:lang w:val="es-ES_tradnl"/>
              </w:rPr>
              <w:t>;</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rPr>
              <w:t>El uso del equipo de protección personal para los integrantes de las brigadas</w:t>
            </w:r>
            <w:r w:rsidRPr="00EE7A3F">
              <w:rPr>
                <w:rFonts w:ascii="Verdana" w:hAnsi="Verdana"/>
                <w:sz w:val="16"/>
                <w:szCs w:val="16"/>
                <w:lang w:val="es-ES_tradnl"/>
              </w:rPr>
              <w:t>;</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lang w:val="es-ES_tradnl"/>
              </w:rPr>
              <w:t>El protocolo a seguir en la sesión del control de mando a los cuerpos especializados de atención a emergencias externos;</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lang w:val="es-ES_tradnl"/>
              </w:rPr>
              <w:t>Los mecanismos de coordinación de los integrantes de las brigadas de emergencia con los cuerpos especializados de atención a emergencias externos;</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rPr>
              <w:t>El procedimiento de descontaminación de los brigadistas, ropa y equipo</w:t>
            </w:r>
            <w:r w:rsidRPr="00EE7A3F">
              <w:rPr>
                <w:rFonts w:ascii="Verdana" w:hAnsi="Verdana"/>
                <w:sz w:val="16"/>
                <w:szCs w:val="16"/>
                <w:lang w:val="es-ES_tradnl"/>
              </w:rPr>
              <w:t>;</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lang w:val="es-ES_tradnl"/>
              </w:rPr>
              <w:t>Los procedimientos para la identificación de daños y la evaluación de las condiciones de seguridad del centro de trabajo después de la emergencia;</w:t>
            </w:r>
          </w:p>
          <w:p w:rsidR="0048367D" w:rsidRPr="00EE7A3F" w:rsidRDefault="0048367D" w:rsidP="00C51040">
            <w:pPr>
              <w:pStyle w:val="Texto"/>
              <w:numPr>
                <w:ilvl w:val="0"/>
                <w:numId w:val="47"/>
              </w:numPr>
              <w:spacing w:after="80"/>
              <w:rPr>
                <w:rFonts w:ascii="Verdana" w:hAnsi="Verdana"/>
                <w:sz w:val="16"/>
                <w:szCs w:val="16"/>
                <w:lang w:val="es-ES_tradnl"/>
              </w:rPr>
            </w:pPr>
            <w:r w:rsidRPr="00EE7A3F">
              <w:rPr>
                <w:rFonts w:ascii="Verdana" w:hAnsi="Verdana"/>
                <w:sz w:val="16"/>
                <w:szCs w:val="16"/>
                <w:lang w:val="es-ES_tradnl"/>
              </w:rPr>
              <w:t>El procedimiento para el retorno a actividades normales de operación;</w:t>
            </w:r>
          </w:p>
          <w:p w:rsidR="0048367D" w:rsidRPr="00EE7A3F" w:rsidRDefault="0048367D" w:rsidP="00C51040">
            <w:pPr>
              <w:pStyle w:val="Texto"/>
              <w:numPr>
                <w:ilvl w:val="0"/>
                <w:numId w:val="47"/>
              </w:numPr>
              <w:spacing w:after="80"/>
              <w:rPr>
                <w:rFonts w:ascii="Verdana" w:hAnsi="Verdana"/>
                <w:sz w:val="16"/>
                <w:szCs w:val="16"/>
              </w:rPr>
            </w:pPr>
            <w:r w:rsidRPr="00EE7A3F">
              <w:rPr>
                <w:rFonts w:ascii="Verdana" w:hAnsi="Verdana"/>
                <w:sz w:val="16"/>
                <w:szCs w:val="16"/>
                <w:lang w:val="es-ES_tradnl"/>
              </w:rPr>
              <w:t>Los recursos para su implementación, y</w:t>
            </w:r>
          </w:p>
          <w:p w:rsidR="0048367D" w:rsidRPr="00EE7A3F" w:rsidRDefault="0048367D" w:rsidP="00C51040">
            <w:pPr>
              <w:pStyle w:val="Texto"/>
              <w:numPr>
                <w:ilvl w:val="0"/>
                <w:numId w:val="47"/>
              </w:numPr>
              <w:spacing w:after="80"/>
              <w:rPr>
                <w:rFonts w:ascii="Verdana" w:hAnsi="Verdana"/>
                <w:sz w:val="16"/>
                <w:szCs w:val="16"/>
              </w:rPr>
            </w:pPr>
            <w:r w:rsidRPr="00EE7A3F">
              <w:rPr>
                <w:rFonts w:ascii="Verdana" w:hAnsi="Verdana"/>
                <w:sz w:val="16"/>
                <w:szCs w:val="16"/>
                <w:lang w:val="es-ES_tradnl"/>
              </w:rPr>
              <w:t>El responsable o responsables de su ejecución.</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0"/>
              <w:ind w:firstLine="0"/>
              <w:rPr>
                <w:rFonts w:ascii="Verdana" w:hAnsi="Verdana"/>
                <w:color w:val="000000"/>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80"/>
              <w:ind w:firstLine="0"/>
              <w:rPr>
                <w:rFonts w:ascii="Verdana" w:hAnsi="Verdana"/>
                <w:b/>
                <w:color w:val="000000"/>
                <w:sz w:val="16"/>
                <w:szCs w:val="16"/>
              </w:rPr>
            </w:pPr>
            <w:r w:rsidRPr="00EE7A3F">
              <w:rPr>
                <w:rFonts w:ascii="Verdana" w:hAnsi="Verdana"/>
                <w:b/>
                <w:color w:val="000000"/>
                <w:sz w:val="16"/>
                <w:szCs w:val="16"/>
              </w:rPr>
              <w:t>5.8 y 12.2</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80"/>
              <w:ind w:firstLine="0"/>
              <w:rPr>
                <w:rFonts w:ascii="Verdana" w:hAnsi="Verdana"/>
                <w:color w:val="000000"/>
                <w:sz w:val="16"/>
                <w:szCs w:val="16"/>
              </w:rPr>
            </w:pPr>
            <w:r w:rsidRPr="00EE7A3F">
              <w:rPr>
                <w:rFonts w:ascii="Verdana" w:hAnsi="Verdana"/>
                <w:color w:val="000000"/>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80"/>
              <w:ind w:firstLine="0"/>
              <w:rPr>
                <w:rFonts w:ascii="Verdana" w:hAnsi="Verdana"/>
                <w:color w:val="000000"/>
                <w:sz w:val="16"/>
                <w:szCs w:val="16"/>
              </w:rPr>
            </w:pPr>
            <w:r w:rsidRPr="00EE7A3F">
              <w:rPr>
                <w:rFonts w:ascii="Verdana" w:hAnsi="Verdana"/>
                <w:sz w:val="16"/>
                <w:szCs w:val="16"/>
              </w:rPr>
              <w:t xml:space="preserve">El patrón cumple cuando presenta evidencia documental de </w:t>
            </w:r>
            <w:r w:rsidRPr="00EE7A3F">
              <w:rPr>
                <w:rFonts w:ascii="Verdana" w:hAnsi="Verdana"/>
                <w:color w:val="000000"/>
                <w:sz w:val="16"/>
                <w:szCs w:val="16"/>
              </w:rPr>
              <w:t>que:</w:t>
            </w:r>
          </w:p>
          <w:p w:rsidR="00C645B8" w:rsidRPr="00EE7A3F" w:rsidRDefault="00C645B8" w:rsidP="00C51040">
            <w:pPr>
              <w:pStyle w:val="Texto"/>
              <w:numPr>
                <w:ilvl w:val="0"/>
                <w:numId w:val="16"/>
              </w:numPr>
              <w:spacing w:after="80"/>
              <w:ind w:left="360"/>
              <w:rPr>
                <w:rFonts w:ascii="Verdana" w:hAnsi="Verdana"/>
                <w:sz w:val="16"/>
                <w:szCs w:val="16"/>
              </w:rPr>
            </w:pPr>
            <w:r w:rsidRPr="00EE7A3F">
              <w:rPr>
                <w:rFonts w:ascii="Verdana" w:hAnsi="Verdana"/>
                <w:color w:val="000000"/>
                <w:sz w:val="16"/>
                <w:szCs w:val="16"/>
              </w:rPr>
              <w:t>Cuenta con un programa para la realización de simulacros;</w:t>
            </w:r>
          </w:p>
          <w:p w:rsidR="00C645B8" w:rsidRPr="00EE7A3F" w:rsidRDefault="00C645B8" w:rsidP="00C51040">
            <w:pPr>
              <w:pStyle w:val="Texto"/>
              <w:numPr>
                <w:ilvl w:val="0"/>
                <w:numId w:val="16"/>
              </w:numPr>
              <w:spacing w:after="80"/>
              <w:ind w:left="360"/>
              <w:rPr>
                <w:rFonts w:ascii="Verdana" w:hAnsi="Verdana"/>
                <w:sz w:val="16"/>
                <w:szCs w:val="16"/>
              </w:rPr>
            </w:pPr>
            <w:r w:rsidRPr="00EE7A3F">
              <w:rPr>
                <w:rFonts w:ascii="Verdana" w:hAnsi="Verdana"/>
                <w:color w:val="000000"/>
                <w:sz w:val="16"/>
                <w:szCs w:val="16"/>
              </w:rPr>
              <w:t xml:space="preserve">El programa para la realización de simulacros </w:t>
            </w:r>
            <w:r w:rsidRPr="00EE7A3F">
              <w:rPr>
                <w:rFonts w:ascii="Verdana" w:hAnsi="Verdana"/>
                <w:sz w:val="16"/>
                <w:szCs w:val="16"/>
              </w:rPr>
              <w:t>al menos considera:</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Los nombres de los encargados de coordinarlos y de establecer las medidas de seguridad por adoptar durante su realización;</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Las fechas y horas de su ejecución;</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Su alcance: integral o por áreas del centro de trabajo, con o sin previo aviso, personal involucrado, entre otros;</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El tipo de escenarios de emergencia;</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La secuencia de las acciones por realizar, y</w:t>
            </w:r>
          </w:p>
          <w:p w:rsidR="00C645B8" w:rsidRPr="00EE7A3F" w:rsidRDefault="00C645B8" w:rsidP="00C51040">
            <w:pPr>
              <w:pStyle w:val="Texto"/>
              <w:numPr>
                <w:ilvl w:val="0"/>
                <w:numId w:val="48"/>
              </w:numPr>
              <w:spacing w:after="80"/>
              <w:rPr>
                <w:rFonts w:ascii="Verdana" w:hAnsi="Verdana"/>
                <w:sz w:val="16"/>
                <w:szCs w:val="16"/>
              </w:rPr>
            </w:pPr>
            <w:r w:rsidRPr="00EE7A3F">
              <w:rPr>
                <w:rFonts w:ascii="Verdana" w:hAnsi="Verdana"/>
                <w:sz w:val="16"/>
                <w:szCs w:val="16"/>
              </w:rPr>
              <w:t>La participación de los cuerpos especializados de la localidad para la atención a la emergencia, de existir éstos, si así lo prevé el tipo de escenario de emergencia planeado.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80"/>
              <w:ind w:firstLine="0"/>
              <w:rPr>
                <w:rFonts w:ascii="Verdana" w:hAnsi="Verdana"/>
                <w:color w:val="000000"/>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b/>
                <w:color w:val="000000"/>
                <w:sz w:val="16"/>
                <w:szCs w:val="16"/>
              </w:rPr>
            </w:pPr>
            <w:r w:rsidRPr="00EE7A3F">
              <w:rPr>
                <w:rFonts w:ascii="Verdana" w:hAnsi="Verdana"/>
                <w:b/>
                <w:color w:val="000000"/>
                <w:sz w:val="16"/>
                <w:szCs w:val="16"/>
              </w:rPr>
              <w:t>5.8, 12.1, inciso e), y 12.3</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color w:val="000000"/>
                <w:sz w:val="16"/>
                <w:szCs w:val="16"/>
              </w:rPr>
            </w:pPr>
            <w:r w:rsidRPr="00EE7A3F">
              <w:rPr>
                <w:rFonts w:ascii="Verdana" w:hAnsi="Verdana"/>
                <w:color w:val="000000"/>
                <w:sz w:val="16"/>
                <w:szCs w:val="16"/>
              </w:rPr>
              <w:t>Registros</w:t>
            </w:r>
          </w:p>
          <w:p w:rsidR="00C645B8" w:rsidRPr="00EE7A3F" w:rsidRDefault="00C645B8" w:rsidP="0048367D">
            <w:pPr>
              <w:pStyle w:val="Texto"/>
              <w:spacing w:after="72"/>
              <w:ind w:firstLine="0"/>
              <w:rPr>
                <w:rFonts w:ascii="Verdana" w:hAnsi="Verdana"/>
                <w:color w:val="000000"/>
                <w:sz w:val="16"/>
                <w:szCs w:val="16"/>
              </w:rPr>
            </w:pP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sz w:val="16"/>
                <w:szCs w:val="16"/>
              </w:rPr>
            </w:pPr>
            <w:r w:rsidRPr="00EE7A3F">
              <w:rPr>
                <w:rFonts w:ascii="Verdana" w:hAnsi="Verdana"/>
                <w:sz w:val="16"/>
                <w:szCs w:val="16"/>
              </w:rPr>
              <w:t>El patrón cumple cuando:</w:t>
            </w:r>
          </w:p>
          <w:p w:rsidR="00C645B8" w:rsidRPr="00EE7A3F" w:rsidRDefault="00C645B8" w:rsidP="00C51040">
            <w:pPr>
              <w:pStyle w:val="Texto"/>
              <w:numPr>
                <w:ilvl w:val="0"/>
                <w:numId w:val="17"/>
              </w:numPr>
              <w:spacing w:after="72"/>
              <w:ind w:left="360"/>
              <w:rPr>
                <w:rFonts w:ascii="Verdana" w:hAnsi="Verdana"/>
                <w:sz w:val="16"/>
                <w:szCs w:val="16"/>
              </w:rPr>
            </w:pPr>
            <w:r w:rsidRPr="00EE7A3F">
              <w:rPr>
                <w:rFonts w:ascii="Verdana" w:hAnsi="Verdana"/>
                <w:color w:val="000000"/>
                <w:sz w:val="16"/>
                <w:szCs w:val="16"/>
              </w:rPr>
              <w:t>Presenta registros de la realización de los simulacros de emergencias, de acuerdo con los riesgos que se pueden presentar, al menos con una periodicidad semestral, y</w:t>
            </w:r>
          </w:p>
          <w:p w:rsidR="00C645B8" w:rsidRPr="00EE7A3F" w:rsidRDefault="00C645B8" w:rsidP="00C51040">
            <w:pPr>
              <w:pStyle w:val="Texto"/>
              <w:numPr>
                <w:ilvl w:val="0"/>
                <w:numId w:val="17"/>
              </w:numPr>
              <w:spacing w:after="72"/>
              <w:ind w:left="360"/>
              <w:rPr>
                <w:rFonts w:ascii="Verdana" w:hAnsi="Verdana"/>
                <w:sz w:val="16"/>
                <w:szCs w:val="16"/>
              </w:rPr>
            </w:pPr>
            <w:r w:rsidRPr="00EE7A3F">
              <w:rPr>
                <w:rFonts w:ascii="Verdana" w:hAnsi="Verdana"/>
                <w:sz w:val="16"/>
                <w:szCs w:val="16"/>
              </w:rPr>
              <w:t>Los registros de los resultados de los simulacros contienen, al menos, la información siguiente:</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El nombre, denominación o razón social del centro de trabajo donde se realizó, junto con su domicilio completo;</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Las áreas del centro de trabajo donde se desarrolló;</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El número de personas que intervinieron;</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Su duración;</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Los recursos utilizados;</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La detección de desviaciones en las acciones planeadas;</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Las recomendaciones para actualizar el plan de atención a emergencias, y</w:t>
            </w:r>
          </w:p>
          <w:p w:rsidR="00C645B8" w:rsidRPr="00EE7A3F" w:rsidRDefault="00C645B8" w:rsidP="00C51040">
            <w:pPr>
              <w:pStyle w:val="Texto"/>
              <w:numPr>
                <w:ilvl w:val="0"/>
                <w:numId w:val="49"/>
              </w:numPr>
              <w:spacing w:after="72"/>
              <w:rPr>
                <w:rFonts w:ascii="Verdana" w:hAnsi="Verdana"/>
                <w:sz w:val="16"/>
                <w:szCs w:val="16"/>
              </w:rPr>
            </w:pPr>
            <w:r w:rsidRPr="00EE7A3F">
              <w:rPr>
                <w:rFonts w:ascii="Verdana" w:hAnsi="Verdana"/>
                <w:sz w:val="16"/>
                <w:szCs w:val="16"/>
              </w:rPr>
              <w:t>Los nombres de los encargados de coordinarlo.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color w:val="000000"/>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b/>
                <w:sz w:val="16"/>
                <w:szCs w:val="16"/>
              </w:rPr>
            </w:pPr>
            <w:r w:rsidRPr="00EE7A3F">
              <w:rPr>
                <w:rFonts w:ascii="Verdana" w:hAnsi="Verdana"/>
                <w:b/>
                <w:sz w:val="16"/>
                <w:szCs w:val="16"/>
              </w:rPr>
              <w:t>5.9, 13.1 y 13.3</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sz w:val="16"/>
                <w:szCs w:val="16"/>
              </w:rPr>
            </w:pPr>
            <w:r w:rsidRPr="00EE7A3F">
              <w:rPr>
                <w:rFonts w:ascii="Verdana" w:hAnsi="Verdana"/>
                <w:sz w:val="16"/>
                <w:szCs w:val="16"/>
              </w:rPr>
              <w:t>El patrón cumple cuando presenta evidencia documental de que:</w:t>
            </w:r>
          </w:p>
          <w:p w:rsidR="00C645B8" w:rsidRPr="00EE7A3F" w:rsidRDefault="00C645B8" w:rsidP="00C51040">
            <w:pPr>
              <w:pStyle w:val="Texto"/>
              <w:numPr>
                <w:ilvl w:val="0"/>
                <w:numId w:val="18"/>
              </w:numPr>
              <w:spacing w:after="72"/>
              <w:ind w:left="360"/>
              <w:rPr>
                <w:rFonts w:ascii="Verdana" w:hAnsi="Verdana"/>
                <w:sz w:val="16"/>
                <w:szCs w:val="16"/>
              </w:rPr>
            </w:pPr>
            <w:r w:rsidRPr="00EE7A3F">
              <w:rPr>
                <w:rFonts w:ascii="Verdana" w:hAnsi="Verdana"/>
                <w:sz w:val="16"/>
                <w:szCs w:val="16"/>
              </w:rPr>
              <w:t>Dispone de un programa de auditorías internas para revisar los procesos y equipos críticos que manejan sustancias químicas peligrosas;</w:t>
            </w:r>
          </w:p>
          <w:p w:rsidR="00C645B8" w:rsidRPr="00EE7A3F" w:rsidRDefault="00C645B8" w:rsidP="00C51040">
            <w:pPr>
              <w:pStyle w:val="Texto"/>
              <w:numPr>
                <w:ilvl w:val="0"/>
                <w:numId w:val="18"/>
              </w:numPr>
              <w:spacing w:after="72"/>
              <w:ind w:left="360"/>
              <w:rPr>
                <w:rFonts w:ascii="Verdana" w:hAnsi="Verdana"/>
                <w:sz w:val="16"/>
                <w:szCs w:val="16"/>
              </w:rPr>
            </w:pPr>
            <w:r w:rsidRPr="00EE7A3F">
              <w:rPr>
                <w:rFonts w:ascii="Verdana" w:hAnsi="Verdana"/>
                <w:sz w:val="16"/>
                <w:szCs w:val="16"/>
              </w:rPr>
              <w:t>El programa de auditorías internas para revisar los procesos y equipos críticos contiene, al menos, los procedimientos para verificar:</w:t>
            </w:r>
          </w:p>
          <w:p w:rsidR="00C645B8" w:rsidRPr="00EE7A3F" w:rsidRDefault="00C645B8" w:rsidP="00C51040">
            <w:pPr>
              <w:pStyle w:val="Texto"/>
              <w:numPr>
                <w:ilvl w:val="0"/>
                <w:numId w:val="50"/>
              </w:numPr>
              <w:spacing w:after="72"/>
              <w:rPr>
                <w:rFonts w:ascii="Verdana" w:hAnsi="Verdana"/>
                <w:sz w:val="16"/>
                <w:szCs w:val="16"/>
              </w:rPr>
            </w:pPr>
            <w:r w:rsidRPr="00EE7A3F">
              <w:rPr>
                <w:rFonts w:ascii="Verdana" w:hAnsi="Verdana"/>
                <w:sz w:val="16"/>
                <w:szCs w:val="16"/>
              </w:rPr>
              <w:t>La implementación de la presente Norma;</w:t>
            </w:r>
          </w:p>
          <w:p w:rsidR="00C645B8" w:rsidRPr="00EE7A3F" w:rsidRDefault="00C645B8" w:rsidP="00C51040">
            <w:pPr>
              <w:pStyle w:val="Texto"/>
              <w:numPr>
                <w:ilvl w:val="0"/>
                <w:numId w:val="50"/>
              </w:numPr>
              <w:spacing w:after="72"/>
              <w:rPr>
                <w:rFonts w:ascii="Verdana" w:hAnsi="Verdana"/>
                <w:sz w:val="16"/>
                <w:szCs w:val="16"/>
              </w:rPr>
            </w:pPr>
            <w:r w:rsidRPr="00EE7A3F">
              <w:rPr>
                <w:rFonts w:ascii="Verdana" w:hAnsi="Verdana"/>
                <w:sz w:val="16"/>
                <w:szCs w:val="16"/>
              </w:rPr>
              <w:t>Las pruebas de arranque al inicio de la operación; después de paros, mantenimiento mayor, cambios o modificaciones, y en forma posterior a un accidente mayor;</w:t>
            </w:r>
          </w:p>
          <w:p w:rsidR="00C645B8" w:rsidRPr="00EE7A3F" w:rsidRDefault="00C645B8" w:rsidP="00C51040">
            <w:pPr>
              <w:pStyle w:val="Texto"/>
              <w:numPr>
                <w:ilvl w:val="0"/>
                <w:numId w:val="50"/>
              </w:numPr>
              <w:spacing w:after="72"/>
              <w:rPr>
                <w:rFonts w:ascii="Verdana" w:hAnsi="Verdana"/>
                <w:sz w:val="16"/>
                <w:szCs w:val="16"/>
              </w:rPr>
            </w:pPr>
            <w:r w:rsidRPr="00EE7A3F">
              <w:rPr>
                <w:rFonts w:ascii="Verdana" w:hAnsi="Verdana"/>
                <w:sz w:val="16"/>
                <w:szCs w:val="16"/>
              </w:rPr>
              <w:t>Las especificaciones del funcionamiento de los equipos y sistemas auxiliares, y</w:t>
            </w:r>
          </w:p>
          <w:p w:rsidR="00C645B8" w:rsidRPr="00EE7A3F" w:rsidRDefault="00C645B8" w:rsidP="00C51040">
            <w:pPr>
              <w:pStyle w:val="Texto"/>
              <w:numPr>
                <w:ilvl w:val="0"/>
                <w:numId w:val="50"/>
              </w:numPr>
              <w:spacing w:after="72"/>
              <w:rPr>
                <w:rFonts w:ascii="Verdana" w:hAnsi="Verdana"/>
                <w:sz w:val="16"/>
                <w:szCs w:val="16"/>
              </w:rPr>
            </w:pPr>
            <w:r w:rsidRPr="00EE7A3F">
              <w:rPr>
                <w:rFonts w:ascii="Verdana" w:hAnsi="Verdana"/>
                <w:sz w:val="16"/>
                <w:szCs w:val="16"/>
              </w:rPr>
              <w:t>El cierre y abandono del sitio en donde se localizó la planta, para evitar riesgos a la población y medio ambiente provocados por el desmantelamiento, la disposición de materiales y los residuos peligrosos, y</w:t>
            </w:r>
          </w:p>
          <w:p w:rsidR="00C645B8" w:rsidRPr="00EE7A3F" w:rsidRDefault="00C645B8" w:rsidP="00C51040">
            <w:pPr>
              <w:pStyle w:val="Texto"/>
              <w:numPr>
                <w:ilvl w:val="0"/>
                <w:numId w:val="19"/>
              </w:numPr>
              <w:spacing w:after="72"/>
              <w:ind w:left="360"/>
              <w:rPr>
                <w:rFonts w:ascii="Verdana" w:hAnsi="Verdana"/>
                <w:sz w:val="16"/>
                <w:szCs w:val="16"/>
              </w:rPr>
            </w:pPr>
            <w:r w:rsidRPr="00EE7A3F">
              <w:rPr>
                <w:rFonts w:ascii="Verdana" w:hAnsi="Verdana"/>
                <w:sz w:val="16"/>
                <w:szCs w:val="16"/>
              </w:rPr>
              <w:t>Las auditorías internas se realizan por lo menos cada dos años.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72"/>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b/>
                <w:sz w:val="16"/>
                <w:szCs w:val="16"/>
              </w:rPr>
            </w:pPr>
            <w:r w:rsidRPr="00EE7A3F">
              <w:rPr>
                <w:rFonts w:ascii="Verdana" w:hAnsi="Verdana"/>
                <w:b/>
                <w:sz w:val="16"/>
                <w:szCs w:val="16"/>
              </w:rPr>
              <w:t>5.9 y 13.2</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Registros</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El patrón cumple cuando los registros de auditorías internas para los procesos y equipos críticos contienen las</w:t>
            </w:r>
            <w:r w:rsidRPr="00EE7A3F">
              <w:rPr>
                <w:rFonts w:ascii="Verdana" w:hAnsi="Verdana"/>
                <w:color w:val="000000"/>
                <w:sz w:val="16"/>
                <w:szCs w:val="16"/>
              </w:rPr>
              <w:t xml:space="preserve"> desviaciones identificadas y las medidas correctivas que consideran</w:t>
            </w:r>
            <w:r w:rsidRPr="00EE7A3F">
              <w:rPr>
                <w:rFonts w:ascii="Verdana" w:hAnsi="Verdana"/>
                <w:sz w:val="16"/>
                <w:szCs w:val="16"/>
              </w:rPr>
              <w:t xml:space="preserve"> el programa de cumplimiento y el seguimiento de las mismas.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b/>
                <w:sz w:val="16"/>
                <w:szCs w:val="16"/>
              </w:rPr>
            </w:pPr>
            <w:r w:rsidRPr="00EE7A3F">
              <w:rPr>
                <w:rFonts w:ascii="Verdana" w:hAnsi="Verdana"/>
                <w:b/>
                <w:sz w:val="16"/>
                <w:szCs w:val="16"/>
              </w:rPr>
              <w:t>5.10 y 14.1</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El patrón cumple cuando presenta evidencia documental de que:</w:t>
            </w:r>
          </w:p>
          <w:p w:rsidR="00C645B8" w:rsidRPr="00EE7A3F" w:rsidRDefault="00C645B8" w:rsidP="00C51040">
            <w:pPr>
              <w:pStyle w:val="Texto"/>
              <w:numPr>
                <w:ilvl w:val="0"/>
                <w:numId w:val="19"/>
              </w:numPr>
              <w:spacing w:after="92"/>
              <w:ind w:left="360"/>
              <w:rPr>
                <w:rFonts w:ascii="Verdana" w:hAnsi="Verdana"/>
                <w:sz w:val="16"/>
                <w:szCs w:val="16"/>
              </w:rPr>
            </w:pPr>
            <w:r w:rsidRPr="00EE7A3F">
              <w:rPr>
                <w:rFonts w:ascii="Verdana" w:hAnsi="Verdana"/>
                <w:color w:val="000000"/>
                <w:sz w:val="16"/>
                <w:szCs w:val="16"/>
              </w:rPr>
              <w:t>Cuenta con un procedimiento para l</w:t>
            </w:r>
            <w:r w:rsidRPr="00EE7A3F">
              <w:rPr>
                <w:rFonts w:ascii="Verdana" w:hAnsi="Verdana"/>
                <w:sz w:val="16"/>
                <w:szCs w:val="16"/>
              </w:rPr>
              <w:t>a investigación de accidentes mayores, y</w:t>
            </w:r>
          </w:p>
          <w:p w:rsidR="00C645B8" w:rsidRPr="00EE7A3F" w:rsidRDefault="00C645B8" w:rsidP="00C51040">
            <w:pPr>
              <w:pStyle w:val="Texto"/>
              <w:numPr>
                <w:ilvl w:val="0"/>
                <w:numId w:val="19"/>
              </w:numPr>
              <w:spacing w:after="92"/>
              <w:ind w:left="360"/>
              <w:rPr>
                <w:rFonts w:ascii="Verdana" w:hAnsi="Verdana"/>
                <w:sz w:val="16"/>
                <w:szCs w:val="16"/>
              </w:rPr>
            </w:pPr>
            <w:r w:rsidRPr="00EE7A3F">
              <w:rPr>
                <w:rFonts w:ascii="Verdana" w:hAnsi="Verdana"/>
                <w:color w:val="000000"/>
                <w:sz w:val="16"/>
                <w:szCs w:val="16"/>
              </w:rPr>
              <w:t>El procedimiento para l</w:t>
            </w:r>
            <w:r w:rsidRPr="00EE7A3F">
              <w:rPr>
                <w:rFonts w:ascii="Verdana" w:hAnsi="Verdana"/>
                <w:sz w:val="16"/>
                <w:szCs w:val="16"/>
              </w:rPr>
              <w:t>a investigación de accidentes mayores contiene:</w:t>
            </w:r>
          </w:p>
          <w:p w:rsidR="00C645B8" w:rsidRPr="00EE7A3F" w:rsidRDefault="00C645B8" w:rsidP="00C51040">
            <w:pPr>
              <w:pStyle w:val="Texto"/>
              <w:numPr>
                <w:ilvl w:val="0"/>
                <w:numId w:val="51"/>
              </w:numPr>
              <w:spacing w:after="92"/>
              <w:rPr>
                <w:rFonts w:ascii="Verdana" w:hAnsi="Verdana"/>
                <w:sz w:val="16"/>
                <w:szCs w:val="16"/>
              </w:rPr>
            </w:pPr>
            <w:r w:rsidRPr="00EE7A3F">
              <w:rPr>
                <w:rFonts w:ascii="Verdana" w:hAnsi="Verdana"/>
                <w:color w:val="000000"/>
                <w:sz w:val="16"/>
                <w:szCs w:val="16"/>
              </w:rPr>
              <w:t xml:space="preserve">El enfoque de la </w:t>
            </w:r>
            <w:r w:rsidRPr="00EE7A3F">
              <w:rPr>
                <w:rFonts w:ascii="Verdana" w:hAnsi="Verdana"/>
                <w:sz w:val="16"/>
                <w:szCs w:val="16"/>
              </w:rPr>
              <w:t>investigación;</w:t>
            </w:r>
          </w:p>
          <w:p w:rsidR="00C645B8" w:rsidRPr="00EE7A3F" w:rsidRDefault="00C645B8" w:rsidP="00C51040">
            <w:pPr>
              <w:pStyle w:val="Texto"/>
              <w:numPr>
                <w:ilvl w:val="0"/>
                <w:numId w:val="51"/>
              </w:numPr>
              <w:spacing w:after="92"/>
              <w:rPr>
                <w:rFonts w:ascii="Verdana" w:hAnsi="Verdana"/>
                <w:sz w:val="16"/>
                <w:szCs w:val="16"/>
              </w:rPr>
            </w:pPr>
            <w:r w:rsidRPr="00EE7A3F">
              <w:rPr>
                <w:rFonts w:ascii="Verdana" w:hAnsi="Verdana"/>
                <w:color w:val="000000"/>
                <w:sz w:val="16"/>
                <w:szCs w:val="16"/>
              </w:rPr>
              <w:t>La identificación de las causas raíz</w:t>
            </w:r>
            <w:r w:rsidRPr="00EE7A3F">
              <w:rPr>
                <w:rFonts w:ascii="Verdana" w:hAnsi="Verdana"/>
                <w:sz w:val="16"/>
                <w:szCs w:val="16"/>
              </w:rPr>
              <w:t>;</w:t>
            </w:r>
          </w:p>
          <w:p w:rsidR="00C645B8" w:rsidRPr="00EE7A3F" w:rsidRDefault="00C645B8" w:rsidP="00C51040">
            <w:pPr>
              <w:pStyle w:val="Texto"/>
              <w:numPr>
                <w:ilvl w:val="0"/>
                <w:numId w:val="51"/>
              </w:numPr>
              <w:spacing w:after="92"/>
              <w:rPr>
                <w:rFonts w:ascii="Verdana" w:hAnsi="Verdana"/>
                <w:sz w:val="16"/>
                <w:szCs w:val="16"/>
              </w:rPr>
            </w:pPr>
            <w:r w:rsidRPr="00EE7A3F">
              <w:rPr>
                <w:rFonts w:ascii="Verdana" w:hAnsi="Verdana"/>
                <w:color w:val="000000"/>
                <w:sz w:val="16"/>
                <w:szCs w:val="16"/>
              </w:rPr>
              <w:t>Las técnicas o metodologías utilizadas en la investigación</w:t>
            </w:r>
            <w:r w:rsidRPr="00EE7A3F">
              <w:rPr>
                <w:rFonts w:ascii="Verdana" w:hAnsi="Verdana"/>
                <w:sz w:val="16"/>
                <w:szCs w:val="16"/>
              </w:rPr>
              <w:t>;</w:t>
            </w:r>
          </w:p>
          <w:p w:rsidR="00C645B8" w:rsidRPr="00EE7A3F" w:rsidRDefault="00C645B8" w:rsidP="00C51040">
            <w:pPr>
              <w:pStyle w:val="Texto"/>
              <w:numPr>
                <w:ilvl w:val="0"/>
                <w:numId w:val="51"/>
              </w:numPr>
              <w:spacing w:after="92"/>
              <w:rPr>
                <w:rFonts w:ascii="Verdana" w:hAnsi="Verdana"/>
                <w:sz w:val="16"/>
                <w:szCs w:val="16"/>
              </w:rPr>
            </w:pPr>
            <w:r w:rsidRPr="00EE7A3F">
              <w:rPr>
                <w:rFonts w:ascii="Verdana" w:hAnsi="Verdana"/>
                <w:color w:val="000000"/>
                <w:sz w:val="16"/>
                <w:szCs w:val="16"/>
              </w:rPr>
              <w:t>Los términos de la entrega del reporte de la investigación, y</w:t>
            </w:r>
          </w:p>
          <w:p w:rsidR="00C645B8" w:rsidRPr="00EE7A3F" w:rsidRDefault="00C645B8" w:rsidP="00C51040">
            <w:pPr>
              <w:pStyle w:val="Texto"/>
              <w:numPr>
                <w:ilvl w:val="0"/>
                <w:numId w:val="51"/>
              </w:numPr>
              <w:spacing w:after="92"/>
              <w:rPr>
                <w:rFonts w:ascii="Verdana" w:hAnsi="Verdana"/>
                <w:color w:val="000000"/>
                <w:sz w:val="16"/>
                <w:szCs w:val="16"/>
              </w:rPr>
            </w:pPr>
            <w:r w:rsidRPr="00EE7A3F">
              <w:rPr>
                <w:rFonts w:ascii="Verdana" w:hAnsi="Verdana"/>
                <w:color w:val="000000"/>
                <w:sz w:val="16"/>
                <w:szCs w:val="16"/>
              </w:rPr>
              <w:t>Los lineamientos para un plan de seguimiento a las acciones preventivas y correctivas.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b/>
                <w:sz w:val="16"/>
                <w:szCs w:val="16"/>
              </w:rPr>
            </w:pPr>
            <w:r w:rsidRPr="00EE7A3F">
              <w:rPr>
                <w:rFonts w:ascii="Verdana" w:hAnsi="Verdana"/>
                <w:b/>
                <w:sz w:val="16"/>
                <w:szCs w:val="16"/>
              </w:rPr>
              <w:t>5.10 y 14.2</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Registros</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r w:rsidRPr="00EE7A3F">
              <w:rPr>
                <w:rFonts w:ascii="Verdana" w:hAnsi="Verdana"/>
                <w:sz w:val="16"/>
                <w:szCs w:val="16"/>
              </w:rPr>
              <w:t>El patrón cumple cuando:</w:t>
            </w:r>
          </w:p>
          <w:p w:rsidR="00C645B8" w:rsidRPr="00EE7A3F" w:rsidRDefault="00C645B8" w:rsidP="00C51040">
            <w:pPr>
              <w:pStyle w:val="Texto"/>
              <w:numPr>
                <w:ilvl w:val="0"/>
                <w:numId w:val="20"/>
              </w:numPr>
              <w:spacing w:after="92"/>
              <w:ind w:left="360"/>
              <w:rPr>
                <w:rFonts w:ascii="Verdana" w:hAnsi="Verdana"/>
                <w:sz w:val="16"/>
                <w:szCs w:val="16"/>
              </w:rPr>
            </w:pPr>
            <w:r w:rsidRPr="00EE7A3F">
              <w:rPr>
                <w:rFonts w:ascii="Verdana" w:hAnsi="Verdana"/>
                <w:sz w:val="16"/>
                <w:szCs w:val="16"/>
              </w:rPr>
              <w:t>Cuenta con los registros del reporte de la investigación de accidentes</w:t>
            </w:r>
            <w:r w:rsidR="00713D70" w:rsidRPr="00EE7A3F">
              <w:rPr>
                <w:rFonts w:ascii="Verdana" w:hAnsi="Verdana"/>
                <w:sz w:val="16"/>
                <w:szCs w:val="16"/>
              </w:rPr>
              <w:br/>
            </w:r>
            <w:r w:rsidRPr="00EE7A3F">
              <w:rPr>
                <w:rFonts w:ascii="Verdana" w:hAnsi="Verdana"/>
                <w:sz w:val="16"/>
                <w:szCs w:val="16"/>
              </w:rPr>
              <w:t>mayores, y</w:t>
            </w:r>
          </w:p>
          <w:p w:rsidR="00C645B8" w:rsidRPr="00EE7A3F" w:rsidRDefault="00C645B8" w:rsidP="00C51040">
            <w:pPr>
              <w:pStyle w:val="Texto"/>
              <w:numPr>
                <w:ilvl w:val="0"/>
                <w:numId w:val="20"/>
              </w:numPr>
              <w:spacing w:after="92"/>
              <w:ind w:left="360"/>
              <w:rPr>
                <w:rFonts w:ascii="Verdana" w:hAnsi="Verdana"/>
                <w:sz w:val="16"/>
                <w:szCs w:val="16"/>
              </w:rPr>
            </w:pPr>
            <w:r w:rsidRPr="00EE7A3F">
              <w:rPr>
                <w:rFonts w:ascii="Verdana" w:hAnsi="Verdana"/>
                <w:sz w:val="16"/>
                <w:szCs w:val="16"/>
              </w:rPr>
              <w:t>El reporte de la investigación de accidentes mayores contiene la información siguiente:</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 fecha, hora y lugar en que sucedió 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sustancias químicas peligrosas involucradas en 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personas afectadas por 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El proceso y/o equipo crítico donde sucedió 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 descripción del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causas raíz que originaron 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consecuencias derivadas del accidente</w:t>
            </w:r>
            <w:r w:rsidRPr="00EE7A3F">
              <w:rPr>
                <w:rFonts w:ascii="Verdana" w:hAnsi="Verdana"/>
                <w:sz w:val="16"/>
                <w:szCs w:val="16"/>
              </w:rPr>
              <w:t>;</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medidas preventivas y correctivas aplicables a las causas raíz;</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El nombre y firma de las personas que intervienen en la</w:t>
            </w:r>
            <w:r w:rsidR="00713D70" w:rsidRPr="00EE7A3F">
              <w:rPr>
                <w:rFonts w:ascii="Verdana" w:hAnsi="Verdana"/>
                <w:color w:val="000000"/>
                <w:sz w:val="16"/>
                <w:szCs w:val="16"/>
              </w:rPr>
              <w:br/>
            </w:r>
            <w:r w:rsidRPr="00EE7A3F">
              <w:rPr>
                <w:rFonts w:ascii="Verdana" w:hAnsi="Verdana"/>
                <w:color w:val="000000"/>
                <w:sz w:val="16"/>
                <w:szCs w:val="16"/>
              </w:rPr>
              <w:t>investigación, y</w:t>
            </w:r>
          </w:p>
          <w:p w:rsidR="00C645B8" w:rsidRPr="00EE7A3F" w:rsidRDefault="00C645B8" w:rsidP="00C51040">
            <w:pPr>
              <w:pStyle w:val="Texto"/>
              <w:numPr>
                <w:ilvl w:val="0"/>
                <w:numId w:val="52"/>
              </w:numPr>
              <w:spacing w:after="92"/>
              <w:rPr>
                <w:rFonts w:ascii="Verdana" w:hAnsi="Verdana"/>
                <w:sz w:val="16"/>
                <w:szCs w:val="16"/>
              </w:rPr>
            </w:pPr>
            <w:r w:rsidRPr="00EE7A3F">
              <w:rPr>
                <w:rFonts w:ascii="Verdana" w:hAnsi="Verdana"/>
                <w:color w:val="000000"/>
                <w:sz w:val="16"/>
                <w:szCs w:val="16"/>
              </w:rPr>
              <w:t>Las estadísticas sobre los accidentes mayores ocurridos, en su caso, a fin de que sirvan como base para orientar las medidas correctivas y de prevención.</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92"/>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2" w:lineRule="exact"/>
              <w:ind w:firstLine="0"/>
              <w:rPr>
                <w:rFonts w:ascii="Verdana" w:hAnsi="Verdana"/>
                <w:b/>
                <w:sz w:val="16"/>
                <w:szCs w:val="16"/>
              </w:rPr>
            </w:pPr>
            <w:r w:rsidRPr="00EE7A3F">
              <w:rPr>
                <w:rFonts w:ascii="Verdana" w:hAnsi="Verdana"/>
                <w:b/>
                <w:sz w:val="16"/>
                <w:szCs w:val="16"/>
              </w:rPr>
              <w:t>5.11 y 15</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2"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2" w:lineRule="exact"/>
              <w:ind w:firstLine="0"/>
              <w:rPr>
                <w:rFonts w:ascii="Verdana" w:hAnsi="Verdana"/>
                <w:sz w:val="16"/>
                <w:szCs w:val="16"/>
              </w:rPr>
            </w:pPr>
            <w:r w:rsidRPr="00EE7A3F">
              <w:rPr>
                <w:rFonts w:ascii="Verdana" w:hAnsi="Verdana"/>
                <w:sz w:val="16"/>
                <w:szCs w:val="16"/>
              </w:rPr>
              <w:t>El patrón cumple cuando presenta evidencia documental de que:</w:t>
            </w:r>
          </w:p>
          <w:p w:rsidR="00C645B8" w:rsidRPr="00EE7A3F" w:rsidRDefault="00C645B8" w:rsidP="00C51040">
            <w:pPr>
              <w:pStyle w:val="Texto"/>
              <w:numPr>
                <w:ilvl w:val="0"/>
                <w:numId w:val="21"/>
              </w:numPr>
              <w:spacing w:line="232" w:lineRule="exact"/>
              <w:ind w:left="360"/>
              <w:rPr>
                <w:rFonts w:ascii="Verdana" w:hAnsi="Verdana"/>
                <w:color w:val="000000"/>
                <w:sz w:val="16"/>
                <w:szCs w:val="16"/>
              </w:rPr>
            </w:pPr>
            <w:r w:rsidRPr="00EE7A3F">
              <w:rPr>
                <w:rFonts w:ascii="Verdana" w:hAnsi="Verdana"/>
                <w:color w:val="000000"/>
                <w:sz w:val="16"/>
                <w:szCs w:val="16"/>
              </w:rPr>
              <w:t>Lleva el sistema de información sobre los procesos y equipos críticos, y</w:t>
            </w:r>
          </w:p>
          <w:p w:rsidR="00C645B8" w:rsidRPr="00EE7A3F" w:rsidRDefault="00C645B8" w:rsidP="00C51040">
            <w:pPr>
              <w:pStyle w:val="Texto"/>
              <w:numPr>
                <w:ilvl w:val="0"/>
                <w:numId w:val="21"/>
              </w:numPr>
              <w:spacing w:line="232" w:lineRule="exact"/>
              <w:ind w:left="360"/>
              <w:rPr>
                <w:rFonts w:ascii="Verdana" w:hAnsi="Verdana"/>
                <w:color w:val="000000"/>
                <w:sz w:val="16"/>
                <w:szCs w:val="16"/>
              </w:rPr>
            </w:pPr>
            <w:r w:rsidRPr="00EE7A3F">
              <w:rPr>
                <w:rFonts w:ascii="Verdana" w:hAnsi="Verdana"/>
                <w:color w:val="000000"/>
                <w:sz w:val="16"/>
                <w:szCs w:val="16"/>
              </w:rPr>
              <w:t>El sistema de información sobre los procesos y equipos críticos comprende lo siguiente:</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planos de las estructuras, sistemas y componentes de la instalación donde se ubica el proceso y/o equipo crítico;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La información y estudios asociados con el dimensionamiento de las estructuras, sistemas y componentes de la instalación y del proceso y/o equipo crítico;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Las medidas de control para las estructuras, sistemas y componentes que se identifican como riesgos del proceso;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diagramas de flujo de los procesos críticos;</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diagramas de tuberías e instrumentación de los equipos críticos;</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La información empleada como base para el diseño de la ingeniería del proceso;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límites de funcionamiento aceptable y/o límites seguros de operación de los equipos críticos;</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manuales y catálogos de los equipos y componentes que integran el proceso;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El análisis de riesgos del proceso;</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procedimientos de seguridad para el arranque, operación normal, paros de emergencia, mantenimiento y reparaciones del equipo crítico, así como para trabajos peligrosos;</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Los procedimientos de operación y mantenimiento para los equipos críticos;</w:t>
            </w:r>
          </w:p>
          <w:p w:rsidR="00C645B8" w:rsidRPr="00EE7A3F" w:rsidRDefault="00C645B8" w:rsidP="00C51040">
            <w:pPr>
              <w:pStyle w:val="Texto"/>
              <w:numPr>
                <w:ilvl w:val="0"/>
                <w:numId w:val="53"/>
              </w:numPr>
              <w:spacing w:line="232" w:lineRule="exact"/>
              <w:rPr>
                <w:rFonts w:ascii="Verdana" w:hAnsi="Verdana"/>
                <w:sz w:val="16"/>
                <w:szCs w:val="16"/>
              </w:rPr>
            </w:pPr>
            <w:r w:rsidRPr="00EE7A3F">
              <w:rPr>
                <w:rFonts w:ascii="Verdana" w:hAnsi="Verdana"/>
                <w:sz w:val="16"/>
                <w:szCs w:val="16"/>
              </w:rPr>
              <w:t>El plan de atención a emergencias;</w:t>
            </w:r>
          </w:p>
          <w:p w:rsidR="00C645B8" w:rsidRPr="00EE7A3F" w:rsidRDefault="00C645B8" w:rsidP="00C51040">
            <w:pPr>
              <w:pStyle w:val="Texto"/>
              <w:numPr>
                <w:ilvl w:val="0"/>
                <w:numId w:val="54"/>
              </w:numPr>
              <w:spacing w:line="232" w:lineRule="exact"/>
              <w:rPr>
                <w:rFonts w:ascii="Verdana" w:hAnsi="Verdana"/>
                <w:sz w:val="16"/>
                <w:szCs w:val="16"/>
              </w:rPr>
            </w:pPr>
            <w:r w:rsidRPr="00EE7A3F">
              <w:rPr>
                <w:rFonts w:ascii="Verdana" w:hAnsi="Verdana"/>
                <w:sz w:val="16"/>
                <w:szCs w:val="16"/>
              </w:rPr>
              <w:t>Las instrucciones previstas para el desmantelamiento de las instalaciones, y</w:t>
            </w:r>
          </w:p>
          <w:p w:rsidR="00C645B8" w:rsidRPr="00EE7A3F" w:rsidRDefault="00C645B8" w:rsidP="00C51040">
            <w:pPr>
              <w:pStyle w:val="Texto"/>
              <w:numPr>
                <w:ilvl w:val="0"/>
                <w:numId w:val="54"/>
              </w:numPr>
              <w:spacing w:line="232" w:lineRule="exact"/>
              <w:rPr>
                <w:rFonts w:ascii="Verdana" w:hAnsi="Verdana"/>
                <w:sz w:val="16"/>
                <w:szCs w:val="16"/>
              </w:rPr>
            </w:pPr>
            <w:r w:rsidRPr="00EE7A3F">
              <w:rPr>
                <w:rFonts w:ascii="Verdana" w:hAnsi="Verdana"/>
                <w:sz w:val="16"/>
                <w:szCs w:val="16"/>
              </w:rPr>
              <w:t>Los documentos del sistema de seguridad para el proceso.</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2"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22" w:lineRule="exact"/>
              <w:ind w:firstLine="0"/>
              <w:rPr>
                <w:rFonts w:ascii="Verdana" w:hAnsi="Verdana"/>
                <w:b/>
                <w:sz w:val="16"/>
                <w:szCs w:val="16"/>
              </w:rPr>
            </w:pPr>
            <w:r w:rsidRPr="00EE7A3F">
              <w:rPr>
                <w:rFonts w:ascii="Verdana" w:hAnsi="Verdana"/>
                <w:b/>
                <w:sz w:val="16"/>
                <w:szCs w:val="16"/>
              </w:rPr>
              <w:t>5.12 y 16</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22"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22" w:lineRule="exact"/>
              <w:ind w:firstLine="0"/>
              <w:rPr>
                <w:rFonts w:ascii="Verdana" w:hAnsi="Verdana"/>
                <w:color w:val="000000"/>
                <w:sz w:val="16"/>
                <w:szCs w:val="16"/>
              </w:rPr>
            </w:pPr>
            <w:r w:rsidRPr="00EE7A3F">
              <w:rPr>
                <w:rFonts w:ascii="Verdana" w:hAnsi="Verdana"/>
                <w:sz w:val="16"/>
                <w:szCs w:val="16"/>
              </w:rPr>
              <w:t>El patrón cumple cuando presenta evidencia documental de que</w:t>
            </w:r>
            <w:r w:rsidRPr="00EE7A3F">
              <w:rPr>
                <w:rFonts w:ascii="Verdana" w:hAnsi="Verdana"/>
                <w:color w:val="000000"/>
                <w:sz w:val="16"/>
                <w:szCs w:val="16"/>
              </w:rPr>
              <w:t>:</w:t>
            </w:r>
          </w:p>
          <w:p w:rsidR="00C645B8" w:rsidRPr="00EE7A3F" w:rsidRDefault="00C645B8" w:rsidP="006163FD">
            <w:pPr>
              <w:pStyle w:val="Texto"/>
              <w:numPr>
                <w:ilvl w:val="0"/>
                <w:numId w:val="22"/>
              </w:numPr>
              <w:spacing w:line="222" w:lineRule="exact"/>
              <w:ind w:left="360"/>
              <w:rPr>
                <w:rFonts w:ascii="Verdana" w:hAnsi="Verdana"/>
                <w:color w:val="000000"/>
                <w:sz w:val="16"/>
                <w:szCs w:val="16"/>
              </w:rPr>
            </w:pPr>
            <w:r w:rsidRPr="00EE7A3F">
              <w:rPr>
                <w:rFonts w:ascii="Verdana" w:hAnsi="Verdana"/>
                <w:color w:val="000000"/>
                <w:sz w:val="16"/>
                <w:szCs w:val="16"/>
              </w:rPr>
              <w:t>Cuenta con un procedimiento para los trabajos que lleven a cabo contratistas;</w:t>
            </w:r>
          </w:p>
          <w:p w:rsidR="00C645B8" w:rsidRPr="00EE7A3F" w:rsidRDefault="00C645B8" w:rsidP="00C51040">
            <w:pPr>
              <w:pStyle w:val="Texto"/>
              <w:numPr>
                <w:ilvl w:val="0"/>
                <w:numId w:val="22"/>
              </w:numPr>
              <w:spacing w:line="222" w:lineRule="exact"/>
              <w:ind w:left="360"/>
              <w:rPr>
                <w:rFonts w:ascii="Verdana" w:hAnsi="Verdana"/>
                <w:color w:val="000000"/>
                <w:sz w:val="16"/>
                <w:szCs w:val="16"/>
              </w:rPr>
            </w:pPr>
            <w:r w:rsidRPr="00EE7A3F">
              <w:rPr>
                <w:rFonts w:ascii="Verdana" w:hAnsi="Verdana"/>
                <w:color w:val="000000"/>
                <w:sz w:val="16"/>
                <w:szCs w:val="16"/>
              </w:rPr>
              <w:t>Los requerimientos aplicables a los contratistas contemplan lo siguiente:</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color w:val="000000"/>
                <w:sz w:val="16"/>
                <w:szCs w:val="16"/>
              </w:rPr>
              <w:t>Los criterios de seguridad para la contratación de servicios relacionados con los procesos y equipos críticos;</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color w:val="000000"/>
                <w:sz w:val="16"/>
                <w:szCs w:val="16"/>
              </w:rPr>
              <w:t>Un protocolo de seguridad con los criterios de entrega y recepción de trabajos realizados que, en su caso, especifique las desviaciones y acciones correctivas, y</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color w:val="000000"/>
                <w:sz w:val="16"/>
                <w:szCs w:val="16"/>
              </w:rPr>
              <w:t>Las instrucciones para informar al patrón en caso de ocurrir un incidente en el lugar de trabajo donde desarrolla sus actividades, y</w:t>
            </w:r>
          </w:p>
          <w:p w:rsidR="00C645B8" w:rsidRPr="00EE7A3F" w:rsidRDefault="00C645B8" w:rsidP="006163FD">
            <w:pPr>
              <w:pStyle w:val="Texto"/>
              <w:numPr>
                <w:ilvl w:val="0"/>
                <w:numId w:val="70"/>
              </w:numPr>
              <w:spacing w:line="222" w:lineRule="exact"/>
              <w:ind w:left="360"/>
              <w:rPr>
                <w:rFonts w:ascii="Verdana" w:hAnsi="Verdana"/>
                <w:sz w:val="16"/>
                <w:szCs w:val="16"/>
              </w:rPr>
            </w:pPr>
            <w:r w:rsidRPr="00EE7A3F">
              <w:rPr>
                <w:rFonts w:ascii="Verdana" w:hAnsi="Verdana"/>
                <w:sz w:val="16"/>
                <w:szCs w:val="16"/>
              </w:rPr>
              <w:t>El procedimiento para la realización de trabajos por medio de contratistas, al menos considera:</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color w:val="000000"/>
                <w:sz w:val="16"/>
                <w:szCs w:val="16"/>
              </w:rPr>
              <w:t>La</w:t>
            </w:r>
            <w:r w:rsidRPr="00EE7A3F">
              <w:rPr>
                <w:rFonts w:ascii="Verdana" w:hAnsi="Verdana"/>
                <w:sz w:val="16"/>
                <w:szCs w:val="16"/>
              </w:rPr>
              <w:t xml:space="preserve"> política en la que se especifican los criterios de seguridad y salud laboral para su contratación;</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sz w:val="16"/>
                <w:szCs w:val="16"/>
              </w:rPr>
              <w:t>Un programa de capacitación y adiestramiento con los planes específicos para los trabajadores del contratista, en especial para los de nuevo ingreso y, en su caso, su participación en la que proporcione el patrón del centro de trabajo;</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sz w:val="16"/>
                <w:szCs w:val="16"/>
              </w:rPr>
              <w:t>Un protocolo para vigilar que los trabajos desarrollados cumplen con requerimientos y estándares de ingeniería, y</w:t>
            </w:r>
          </w:p>
          <w:p w:rsidR="00C645B8" w:rsidRPr="00EE7A3F" w:rsidRDefault="00C645B8" w:rsidP="00C51040">
            <w:pPr>
              <w:pStyle w:val="Texto"/>
              <w:numPr>
                <w:ilvl w:val="0"/>
                <w:numId w:val="55"/>
              </w:numPr>
              <w:spacing w:line="222" w:lineRule="exact"/>
              <w:rPr>
                <w:rFonts w:ascii="Verdana" w:hAnsi="Verdana"/>
                <w:sz w:val="16"/>
                <w:szCs w:val="16"/>
              </w:rPr>
            </w:pPr>
            <w:r w:rsidRPr="00EE7A3F">
              <w:rPr>
                <w:rFonts w:ascii="Verdana" w:hAnsi="Verdana"/>
                <w:sz w:val="16"/>
                <w:szCs w:val="16"/>
              </w:rPr>
              <w:t>Los lineamientos para revisar que los trabajadores del contratista cumplen con los procedimientos de seguridad del centro de trabajo, a que se refiere el numeral 8.1, inciso c), de esta Norma.</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22" w:lineRule="exact"/>
              <w:ind w:firstLine="0"/>
              <w:rPr>
                <w:rFonts w:ascii="Verdana" w:hAnsi="Verdana"/>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line="220" w:lineRule="exact"/>
              <w:ind w:firstLine="0"/>
              <w:rPr>
                <w:rFonts w:ascii="Verdana" w:hAnsi="Verdana"/>
                <w:b/>
                <w:sz w:val="16"/>
                <w:szCs w:val="16"/>
              </w:rPr>
            </w:pPr>
            <w:r w:rsidRPr="00EE7A3F">
              <w:rPr>
                <w:rFonts w:ascii="Verdana" w:hAnsi="Verdana"/>
                <w:b/>
                <w:sz w:val="16"/>
                <w:szCs w:val="16"/>
              </w:rPr>
              <w:t>5.13 y 17</w:t>
            </w: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line="220"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line="220" w:lineRule="exact"/>
              <w:ind w:firstLine="0"/>
              <w:rPr>
                <w:rFonts w:ascii="Verdana" w:hAnsi="Verdana"/>
                <w:color w:val="000000"/>
                <w:sz w:val="16"/>
                <w:szCs w:val="16"/>
              </w:rPr>
            </w:pPr>
            <w:r w:rsidRPr="00EE7A3F">
              <w:rPr>
                <w:rFonts w:ascii="Verdana" w:hAnsi="Verdana"/>
                <w:sz w:val="16"/>
                <w:szCs w:val="16"/>
              </w:rPr>
              <w:t>El patrón cumple cuando presenta evidencia documental de que</w:t>
            </w:r>
            <w:r w:rsidRPr="00EE7A3F">
              <w:rPr>
                <w:rFonts w:ascii="Verdana" w:hAnsi="Verdana"/>
                <w:color w:val="000000"/>
                <w:sz w:val="16"/>
                <w:szCs w:val="16"/>
              </w:rPr>
              <w:t>:</w:t>
            </w:r>
          </w:p>
          <w:p w:rsidR="0048367D" w:rsidRPr="00EE7A3F" w:rsidRDefault="0048367D" w:rsidP="00C51040">
            <w:pPr>
              <w:pStyle w:val="Texto"/>
              <w:numPr>
                <w:ilvl w:val="0"/>
                <w:numId w:val="23"/>
              </w:numPr>
              <w:spacing w:line="220" w:lineRule="exact"/>
              <w:ind w:left="360"/>
              <w:rPr>
                <w:rFonts w:ascii="Verdana" w:hAnsi="Verdana"/>
                <w:color w:val="000000"/>
                <w:sz w:val="16"/>
                <w:szCs w:val="16"/>
              </w:rPr>
            </w:pPr>
            <w:r w:rsidRPr="00EE7A3F">
              <w:rPr>
                <w:rFonts w:ascii="Verdana" w:hAnsi="Verdana"/>
                <w:color w:val="000000"/>
                <w:sz w:val="16"/>
                <w:szCs w:val="16"/>
              </w:rPr>
              <w:t>Dispone de un programa anual para l</w:t>
            </w:r>
            <w:r w:rsidRPr="00EE7A3F">
              <w:rPr>
                <w:rFonts w:ascii="Verdana" w:hAnsi="Verdana"/>
                <w:sz w:val="16"/>
                <w:szCs w:val="16"/>
              </w:rPr>
              <w:t xml:space="preserve">a capacitación </w:t>
            </w:r>
            <w:r w:rsidRPr="00EE7A3F">
              <w:rPr>
                <w:rFonts w:ascii="Verdana" w:hAnsi="Verdana"/>
                <w:color w:val="000000"/>
                <w:sz w:val="16"/>
                <w:szCs w:val="16"/>
              </w:rPr>
              <w:t xml:space="preserve">de los trabajadores involucrados en las actividades de operación y mantenimiento de los procesos y equipos críticos </w:t>
            </w:r>
            <w:r w:rsidRPr="00EE7A3F">
              <w:rPr>
                <w:rFonts w:ascii="Verdana" w:hAnsi="Verdana"/>
                <w:sz w:val="16"/>
                <w:szCs w:val="16"/>
              </w:rPr>
              <w:t xml:space="preserve">que manejan </w:t>
            </w:r>
            <w:r w:rsidRPr="00EE7A3F">
              <w:rPr>
                <w:rFonts w:ascii="Verdana" w:hAnsi="Verdana"/>
                <w:color w:val="000000"/>
                <w:sz w:val="16"/>
                <w:szCs w:val="16"/>
              </w:rPr>
              <w:t>sustancias químicas peligrosas; la realización de trabajos peligrosos; la atención a emergencias; la práctica de auditorías internas, y la investigación de accidentes mayores;</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line="220" w:lineRule="exact"/>
              <w:ind w:firstLine="0"/>
              <w:rPr>
                <w:rFonts w:ascii="Verdana" w:hAnsi="Verdana"/>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6" w:line="220" w:lineRule="exact"/>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6" w:line="220" w:lineRule="exact"/>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C51040">
            <w:pPr>
              <w:pStyle w:val="Texto"/>
              <w:numPr>
                <w:ilvl w:val="0"/>
                <w:numId w:val="23"/>
              </w:numPr>
              <w:spacing w:after="86"/>
              <w:ind w:left="360"/>
              <w:rPr>
                <w:rFonts w:ascii="Verdana" w:hAnsi="Verdana"/>
                <w:color w:val="000000"/>
                <w:sz w:val="16"/>
                <w:szCs w:val="16"/>
              </w:rPr>
            </w:pPr>
            <w:r w:rsidRPr="00EE7A3F">
              <w:rPr>
                <w:rFonts w:ascii="Verdana" w:hAnsi="Verdana"/>
                <w:color w:val="000000"/>
                <w:sz w:val="16"/>
                <w:szCs w:val="16"/>
              </w:rPr>
              <w:t xml:space="preserve">El programa anual de capacitación </w:t>
            </w:r>
            <w:r w:rsidRPr="00EE7A3F">
              <w:rPr>
                <w:rFonts w:ascii="Verdana" w:hAnsi="Verdana"/>
                <w:sz w:val="16"/>
                <w:szCs w:val="16"/>
              </w:rPr>
              <w:t>considera al personal involucrado en</w:t>
            </w:r>
            <w:r w:rsidRPr="00EE7A3F">
              <w:rPr>
                <w:rFonts w:ascii="Verdana" w:hAnsi="Verdana"/>
                <w:color w:val="000000"/>
                <w:sz w:val="16"/>
                <w:szCs w:val="16"/>
              </w:rPr>
              <w:t>:</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w:t>
            </w:r>
            <w:r w:rsidRPr="00EE7A3F">
              <w:rPr>
                <w:rFonts w:ascii="Verdana" w:hAnsi="Verdana"/>
                <w:sz w:val="16"/>
                <w:szCs w:val="16"/>
              </w:rPr>
              <w:t xml:space="preserve">a operación y mantenimiento de los </w:t>
            </w:r>
            <w:r w:rsidRPr="00EE7A3F">
              <w:rPr>
                <w:rFonts w:ascii="Verdana" w:hAnsi="Verdana"/>
                <w:color w:val="000000"/>
                <w:sz w:val="16"/>
                <w:szCs w:val="16"/>
              </w:rPr>
              <w:t>procesos y equipos críticos</w:t>
            </w:r>
            <w:r w:rsidRPr="00EE7A3F">
              <w:rPr>
                <w:rFonts w:ascii="Verdana" w:hAnsi="Verdana"/>
                <w:sz w:val="16"/>
                <w:szCs w:val="16"/>
              </w:rPr>
              <w:t>;</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La realización de</w:t>
            </w:r>
            <w:r w:rsidRPr="00EE7A3F">
              <w:rPr>
                <w:rFonts w:ascii="Verdana" w:hAnsi="Verdana"/>
                <w:sz w:val="16"/>
                <w:szCs w:val="16"/>
              </w:rPr>
              <w:t xml:space="preserve"> trabajos peligrosos;</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La atención a emergencias;</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w:t>
            </w:r>
            <w:r w:rsidRPr="00EE7A3F">
              <w:rPr>
                <w:rFonts w:ascii="Verdana" w:hAnsi="Verdana"/>
                <w:sz w:val="16"/>
                <w:szCs w:val="16"/>
              </w:rPr>
              <w:t>a práctica de auditorías internas;</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w:t>
            </w:r>
            <w:r w:rsidRPr="00EE7A3F">
              <w:rPr>
                <w:rFonts w:ascii="Verdana" w:hAnsi="Verdana"/>
                <w:sz w:val="16"/>
                <w:szCs w:val="16"/>
              </w:rPr>
              <w:t>a investigación de accidentes mayores, y</w:t>
            </w:r>
          </w:p>
          <w:p w:rsidR="0048367D" w:rsidRPr="00EE7A3F" w:rsidRDefault="0048367D" w:rsidP="00C51040">
            <w:pPr>
              <w:pStyle w:val="Texto"/>
              <w:numPr>
                <w:ilvl w:val="0"/>
                <w:numId w:val="56"/>
              </w:numPr>
              <w:spacing w:after="86"/>
              <w:rPr>
                <w:rFonts w:ascii="Verdana" w:hAnsi="Verdana"/>
                <w:sz w:val="16"/>
                <w:szCs w:val="16"/>
              </w:rPr>
            </w:pPr>
            <w:r w:rsidRPr="00EE7A3F">
              <w:rPr>
                <w:rFonts w:ascii="Verdana" w:hAnsi="Verdana"/>
                <w:color w:val="000000"/>
                <w:sz w:val="16"/>
                <w:szCs w:val="16"/>
              </w:rPr>
              <w:t>Las reglas de seguridad del centro de trabajo aplicadas a contratistas;</w:t>
            </w:r>
          </w:p>
          <w:p w:rsidR="0048367D" w:rsidRPr="00EE7A3F" w:rsidRDefault="0048367D" w:rsidP="00C51040">
            <w:pPr>
              <w:pStyle w:val="Texto"/>
              <w:numPr>
                <w:ilvl w:val="0"/>
                <w:numId w:val="58"/>
              </w:numPr>
              <w:spacing w:after="86"/>
              <w:ind w:left="360"/>
              <w:rPr>
                <w:rFonts w:ascii="Verdana" w:hAnsi="Verdana"/>
                <w:sz w:val="16"/>
                <w:szCs w:val="16"/>
              </w:rPr>
            </w:pPr>
            <w:r w:rsidRPr="00EE7A3F">
              <w:rPr>
                <w:rFonts w:ascii="Verdana" w:hAnsi="Verdana"/>
                <w:color w:val="000000"/>
                <w:sz w:val="16"/>
                <w:szCs w:val="16"/>
              </w:rPr>
              <w:t>La capacitación considera:</w:t>
            </w:r>
          </w:p>
          <w:p w:rsidR="0048367D" w:rsidRPr="00EE7A3F" w:rsidRDefault="0048367D" w:rsidP="00C51040">
            <w:pPr>
              <w:pStyle w:val="Texto"/>
              <w:numPr>
                <w:ilvl w:val="0"/>
                <w:numId w:val="57"/>
              </w:numPr>
              <w:spacing w:after="86"/>
              <w:rPr>
                <w:rFonts w:ascii="Verdana" w:hAnsi="Verdana"/>
                <w:sz w:val="16"/>
                <w:szCs w:val="16"/>
              </w:rPr>
            </w:pPr>
            <w:r w:rsidRPr="00EE7A3F">
              <w:rPr>
                <w:rFonts w:ascii="Verdana" w:hAnsi="Verdana"/>
                <w:color w:val="000000"/>
                <w:sz w:val="16"/>
                <w:szCs w:val="16"/>
              </w:rPr>
              <w:t>Los riesgos a los que está expuesto el personal;</w:t>
            </w:r>
          </w:p>
          <w:p w:rsidR="0048367D" w:rsidRPr="00EE7A3F" w:rsidRDefault="0048367D" w:rsidP="00C51040">
            <w:pPr>
              <w:pStyle w:val="Texto"/>
              <w:numPr>
                <w:ilvl w:val="0"/>
                <w:numId w:val="57"/>
              </w:numPr>
              <w:spacing w:after="86"/>
              <w:rPr>
                <w:rFonts w:ascii="Verdana" w:hAnsi="Verdana"/>
                <w:sz w:val="16"/>
                <w:szCs w:val="16"/>
              </w:rPr>
            </w:pPr>
            <w:r w:rsidRPr="00EE7A3F">
              <w:rPr>
                <w:rFonts w:ascii="Verdana" w:hAnsi="Verdana"/>
                <w:color w:val="000000"/>
                <w:sz w:val="16"/>
                <w:szCs w:val="16"/>
              </w:rPr>
              <w:t>Los accidentes previos que hayan ocurrido en la actividad asignada, y</w:t>
            </w:r>
          </w:p>
          <w:p w:rsidR="0048367D" w:rsidRPr="00EE7A3F" w:rsidRDefault="0048367D" w:rsidP="00C51040">
            <w:pPr>
              <w:pStyle w:val="Texto"/>
              <w:numPr>
                <w:ilvl w:val="0"/>
                <w:numId w:val="57"/>
              </w:numPr>
              <w:spacing w:after="86"/>
              <w:rPr>
                <w:rFonts w:ascii="Verdana" w:hAnsi="Verdana"/>
                <w:sz w:val="16"/>
                <w:szCs w:val="16"/>
              </w:rPr>
            </w:pPr>
            <w:r w:rsidRPr="00EE7A3F">
              <w:rPr>
                <w:rFonts w:ascii="Verdana" w:hAnsi="Verdana"/>
                <w:color w:val="000000"/>
                <w:sz w:val="16"/>
                <w:szCs w:val="16"/>
              </w:rPr>
              <w:t>Las reglas de seguridad generales, específicas y buenas prácticas del área donde se va a realizar el trabajo;</w:t>
            </w:r>
          </w:p>
          <w:p w:rsidR="0048367D" w:rsidRPr="00EE7A3F" w:rsidRDefault="0048367D" w:rsidP="00C51040">
            <w:pPr>
              <w:pStyle w:val="Texto"/>
              <w:numPr>
                <w:ilvl w:val="0"/>
                <w:numId w:val="24"/>
              </w:numPr>
              <w:spacing w:after="86"/>
              <w:ind w:left="360"/>
              <w:rPr>
                <w:rFonts w:ascii="Verdana" w:hAnsi="Verdana"/>
                <w:sz w:val="16"/>
                <w:szCs w:val="16"/>
              </w:rPr>
            </w:pPr>
            <w:r w:rsidRPr="00EE7A3F">
              <w:rPr>
                <w:rFonts w:ascii="Verdana" w:hAnsi="Verdana"/>
                <w:sz w:val="16"/>
                <w:szCs w:val="16"/>
              </w:rPr>
              <w:t>El programa de capacitación del personal de operación y mantenimiento de los procesos y equipos críticos comprende, al menos, los temas siguientes:</w:t>
            </w:r>
          </w:p>
          <w:p w:rsidR="0048367D" w:rsidRPr="00EE7A3F" w:rsidRDefault="0048367D" w:rsidP="00C51040">
            <w:pPr>
              <w:pStyle w:val="Texto"/>
              <w:numPr>
                <w:ilvl w:val="0"/>
                <w:numId w:val="59"/>
              </w:numPr>
              <w:spacing w:after="86"/>
              <w:rPr>
                <w:rFonts w:ascii="Verdana" w:hAnsi="Verdana"/>
                <w:sz w:val="16"/>
                <w:szCs w:val="16"/>
              </w:rPr>
            </w:pPr>
            <w:r w:rsidRPr="00EE7A3F">
              <w:rPr>
                <w:rFonts w:ascii="Verdana" w:hAnsi="Verdana"/>
                <w:sz w:val="16"/>
                <w:szCs w:val="16"/>
              </w:rPr>
              <w:t>Los datos generales del proceso y sus riesgos potenciales;</w:t>
            </w:r>
          </w:p>
          <w:p w:rsidR="0048367D" w:rsidRPr="00EE7A3F" w:rsidRDefault="0048367D" w:rsidP="00C51040">
            <w:pPr>
              <w:pStyle w:val="Texto"/>
              <w:numPr>
                <w:ilvl w:val="0"/>
                <w:numId w:val="59"/>
              </w:numPr>
              <w:spacing w:after="86"/>
              <w:rPr>
                <w:rFonts w:ascii="Verdana" w:hAnsi="Verdana"/>
                <w:sz w:val="16"/>
                <w:szCs w:val="16"/>
              </w:rPr>
            </w:pPr>
            <w:r w:rsidRPr="00EE7A3F">
              <w:rPr>
                <w:rFonts w:ascii="Verdana" w:hAnsi="Verdana"/>
                <w:sz w:val="16"/>
                <w:szCs w:val="16"/>
              </w:rPr>
              <w:t>Los equipos críticos y sus riesgos potenciales;</w:t>
            </w:r>
          </w:p>
          <w:p w:rsidR="0048367D" w:rsidRPr="00EE7A3F" w:rsidRDefault="0048367D" w:rsidP="00C51040">
            <w:pPr>
              <w:pStyle w:val="Texto"/>
              <w:numPr>
                <w:ilvl w:val="0"/>
                <w:numId w:val="59"/>
              </w:numPr>
              <w:spacing w:after="86"/>
              <w:rPr>
                <w:rFonts w:ascii="Verdana" w:hAnsi="Verdana"/>
                <w:sz w:val="16"/>
                <w:szCs w:val="16"/>
              </w:rPr>
            </w:pPr>
            <w:r w:rsidRPr="00EE7A3F">
              <w:rPr>
                <w:rFonts w:ascii="Verdana" w:hAnsi="Verdana"/>
                <w:sz w:val="16"/>
                <w:szCs w:val="16"/>
              </w:rPr>
              <w:t>La información específica para trabajos peligrosos relacionados con el proceso;</w:t>
            </w:r>
          </w:p>
          <w:p w:rsidR="0048367D" w:rsidRPr="00EE7A3F" w:rsidRDefault="0048367D" w:rsidP="00C51040">
            <w:pPr>
              <w:pStyle w:val="Texto"/>
              <w:numPr>
                <w:ilvl w:val="0"/>
                <w:numId w:val="59"/>
              </w:numPr>
              <w:spacing w:after="86"/>
              <w:rPr>
                <w:rFonts w:ascii="Verdana" w:hAnsi="Verdana"/>
                <w:sz w:val="16"/>
                <w:szCs w:val="16"/>
              </w:rPr>
            </w:pPr>
            <w:r w:rsidRPr="00EE7A3F">
              <w:rPr>
                <w:rFonts w:ascii="Verdana" w:hAnsi="Verdana"/>
                <w:sz w:val="16"/>
                <w:szCs w:val="16"/>
              </w:rPr>
              <w:t>Los procedimientos de operación o mantenimiento a los equipos críticos del proceso, y</w:t>
            </w:r>
          </w:p>
          <w:p w:rsidR="0048367D" w:rsidRPr="00EE7A3F" w:rsidRDefault="0048367D" w:rsidP="00C51040">
            <w:pPr>
              <w:pStyle w:val="Texto"/>
              <w:numPr>
                <w:ilvl w:val="0"/>
                <w:numId w:val="59"/>
              </w:numPr>
              <w:spacing w:after="86"/>
              <w:rPr>
                <w:rFonts w:ascii="Verdana" w:hAnsi="Verdana"/>
                <w:sz w:val="16"/>
                <w:szCs w:val="16"/>
              </w:rPr>
            </w:pPr>
            <w:r w:rsidRPr="00EE7A3F">
              <w:rPr>
                <w:rFonts w:ascii="Verdana" w:hAnsi="Verdana"/>
                <w:sz w:val="16"/>
                <w:szCs w:val="16"/>
              </w:rPr>
              <w:t>La información relacionada con el mantenimiento de los equipos críticos del proceso;</w:t>
            </w:r>
          </w:p>
          <w:p w:rsidR="0048367D" w:rsidRPr="00EE7A3F" w:rsidRDefault="0048367D" w:rsidP="00C51040">
            <w:pPr>
              <w:pStyle w:val="Texto"/>
              <w:numPr>
                <w:ilvl w:val="0"/>
                <w:numId w:val="25"/>
              </w:numPr>
              <w:spacing w:after="86"/>
              <w:ind w:left="360"/>
              <w:rPr>
                <w:rFonts w:ascii="Verdana" w:hAnsi="Verdana"/>
                <w:color w:val="000000"/>
                <w:sz w:val="16"/>
                <w:szCs w:val="16"/>
              </w:rPr>
            </w:pPr>
            <w:r w:rsidRPr="00EE7A3F">
              <w:rPr>
                <w:rFonts w:ascii="Verdana" w:hAnsi="Verdana"/>
                <w:color w:val="000000"/>
                <w:sz w:val="16"/>
                <w:szCs w:val="16"/>
              </w:rPr>
              <w:t>El programa de capacitación del personal que lleva a cabo los trabajos peligrosos incluye lo referente a los procedimientos de seguridad para efectuar dichos trabajos y las autorizaciones requeridas;</w:t>
            </w:r>
          </w:p>
          <w:p w:rsidR="0048367D" w:rsidRPr="00EE7A3F" w:rsidRDefault="0048367D" w:rsidP="00C51040">
            <w:pPr>
              <w:pStyle w:val="Texto"/>
              <w:numPr>
                <w:ilvl w:val="0"/>
                <w:numId w:val="25"/>
              </w:numPr>
              <w:spacing w:after="86"/>
              <w:ind w:left="360"/>
              <w:rPr>
                <w:rFonts w:ascii="Verdana" w:hAnsi="Verdana"/>
                <w:sz w:val="16"/>
                <w:szCs w:val="16"/>
              </w:rPr>
            </w:pPr>
            <w:r w:rsidRPr="00EE7A3F">
              <w:rPr>
                <w:rFonts w:ascii="Verdana" w:hAnsi="Verdana"/>
                <w:sz w:val="16"/>
                <w:szCs w:val="16"/>
              </w:rPr>
              <w:t>El programa de capacitación del personal responsable de la atención a emergencias considera:</w:t>
            </w:r>
          </w:p>
          <w:p w:rsidR="0048367D" w:rsidRPr="00EE7A3F" w:rsidRDefault="0048367D" w:rsidP="00C51040">
            <w:pPr>
              <w:pStyle w:val="Texto"/>
              <w:numPr>
                <w:ilvl w:val="0"/>
                <w:numId w:val="60"/>
              </w:numPr>
              <w:spacing w:after="86"/>
              <w:rPr>
                <w:rFonts w:ascii="Verdana" w:hAnsi="Verdana"/>
                <w:sz w:val="16"/>
                <w:szCs w:val="16"/>
              </w:rPr>
            </w:pPr>
            <w:r w:rsidRPr="00EE7A3F">
              <w:rPr>
                <w:rFonts w:ascii="Verdana" w:hAnsi="Verdana"/>
                <w:sz w:val="16"/>
                <w:szCs w:val="16"/>
              </w:rPr>
              <w:t>Los diferentes escenarios de emergencia en el centro de trabajo;</w:t>
            </w:r>
          </w:p>
          <w:p w:rsidR="0048367D" w:rsidRPr="00EE7A3F" w:rsidRDefault="0048367D" w:rsidP="00C51040">
            <w:pPr>
              <w:pStyle w:val="Texto"/>
              <w:numPr>
                <w:ilvl w:val="0"/>
                <w:numId w:val="60"/>
              </w:numPr>
              <w:spacing w:after="86"/>
              <w:rPr>
                <w:rFonts w:ascii="Verdana" w:hAnsi="Verdana"/>
                <w:sz w:val="16"/>
                <w:szCs w:val="16"/>
              </w:rPr>
            </w:pPr>
            <w:r w:rsidRPr="00EE7A3F">
              <w:rPr>
                <w:rFonts w:ascii="Verdana" w:hAnsi="Verdana"/>
                <w:sz w:val="16"/>
                <w:szCs w:val="16"/>
              </w:rPr>
              <w:t>El contenido del plan de atención a emergencias para los diversos escenarios;</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86" w:line="220"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0" w:lineRule="exact"/>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0" w:lineRule="exact"/>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0"/>
              </w:numPr>
              <w:spacing w:line="230" w:lineRule="exact"/>
              <w:rPr>
                <w:rFonts w:ascii="Verdana" w:hAnsi="Verdana"/>
                <w:sz w:val="16"/>
                <w:szCs w:val="16"/>
              </w:rPr>
            </w:pPr>
            <w:r w:rsidRPr="00EE7A3F">
              <w:rPr>
                <w:rFonts w:ascii="Verdana" w:hAnsi="Verdana"/>
                <w:sz w:val="16"/>
                <w:szCs w:val="16"/>
              </w:rPr>
              <w:t>Los simulacros de emergencias, con base en los riesgos que se puedan presentar;</w:t>
            </w:r>
          </w:p>
          <w:p w:rsidR="00C645B8" w:rsidRPr="00EE7A3F" w:rsidRDefault="00C645B8" w:rsidP="00C51040">
            <w:pPr>
              <w:pStyle w:val="Texto"/>
              <w:numPr>
                <w:ilvl w:val="0"/>
                <w:numId w:val="60"/>
              </w:numPr>
              <w:spacing w:line="230" w:lineRule="exact"/>
              <w:rPr>
                <w:rFonts w:ascii="Verdana" w:hAnsi="Verdana"/>
                <w:sz w:val="16"/>
                <w:szCs w:val="16"/>
              </w:rPr>
            </w:pPr>
            <w:r w:rsidRPr="00EE7A3F">
              <w:rPr>
                <w:rFonts w:ascii="Verdana" w:hAnsi="Verdana"/>
                <w:sz w:val="16"/>
                <w:szCs w:val="16"/>
              </w:rPr>
              <w:t>La participación de los jefes de brigadas y brigadistas en la atención a emergencias;</w:t>
            </w:r>
          </w:p>
          <w:p w:rsidR="00C645B8" w:rsidRPr="00EE7A3F" w:rsidRDefault="00C645B8" w:rsidP="00C51040">
            <w:pPr>
              <w:pStyle w:val="Texto"/>
              <w:numPr>
                <w:ilvl w:val="0"/>
                <w:numId w:val="60"/>
              </w:numPr>
              <w:spacing w:line="230" w:lineRule="exact"/>
              <w:rPr>
                <w:rFonts w:ascii="Verdana" w:hAnsi="Verdana"/>
                <w:sz w:val="16"/>
                <w:szCs w:val="16"/>
              </w:rPr>
            </w:pPr>
            <w:r w:rsidRPr="00EE7A3F">
              <w:rPr>
                <w:rFonts w:ascii="Verdana" w:hAnsi="Verdana"/>
                <w:sz w:val="16"/>
                <w:szCs w:val="16"/>
              </w:rPr>
              <w:t>El procedimiento de comunicación y notificación de la emergencia;</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Los criterios para solicitar auxilio exterior ante una emergencia que pueda culminar en accidente mayor;</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El procedimiento para la evacuación de los trabajadores, contratistas, patrones y visitantes, entre otros, considerando a las personas con discapacidad;</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Los procedimientos para la operación de los equipos, herramientas y sistemas de emergencia;</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El uso del equipo de protección personal para los integrantes de las brigadas;</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El protocolo a seguir en la sesión del control de mando a los cuerpos especializados de atención a emergencias externos;</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Los mecanismos de coordinación de los integrantes de las brigadas de emergencia con los cuerpos especializados de atención a emergencias externos;</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El procedimiento de descontaminación de los brigadistas, ropa y equipo;</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Los procedimientos para la identificación de daños y la evaluación de las condiciones de seguridad del centro de trabajo después de la emergencia, y</w:t>
            </w:r>
          </w:p>
          <w:p w:rsidR="00C645B8" w:rsidRPr="00EE7A3F" w:rsidRDefault="00C645B8" w:rsidP="00C51040">
            <w:pPr>
              <w:pStyle w:val="Texto"/>
              <w:numPr>
                <w:ilvl w:val="0"/>
                <w:numId w:val="61"/>
              </w:numPr>
              <w:spacing w:line="230" w:lineRule="exact"/>
              <w:rPr>
                <w:rFonts w:ascii="Verdana" w:hAnsi="Verdana"/>
                <w:sz w:val="16"/>
                <w:szCs w:val="16"/>
              </w:rPr>
            </w:pPr>
            <w:r w:rsidRPr="00EE7A3F">
              <w:rPr>
                <w:rFonts w:ascii="Verdana" w:hAnsi="Verdana"/>
                <w:sz w:val="16"/>
                <w:szCs w:val="16"/>
              </w:rPr>
              <w:t>El procedimiento para el retorno a las actividades normales de operación;</w:t>
            </w:r>
          </w:p>
          <w:p w:rsidR="00C645B8" w:rsidRPr="00EE7A3F" w:rsidRDefault="00C645B8" w:rsidP="00C51040">
            <w:pPr>
              <w:pStyle w:val="Texto"/>
              <w:numPr>
                <w:ilvl w:val="0"/>
                <w:numId w:val="63"/>
              </w:numPr>
              <w:spacing w:line="230" w:lineRule="exact"/>
              <w:ind w:left="360"/>
              <w:rPr>
                <w:rFonts w:ascii="Verdana" w:hAnsi="Verdana"/>
                <w:sz w:val="16"/>
                <w:szCs w:val="16"/>
              </w:rPr>
            </w:pPr>
            <w:r w:rsidRPr="00EE7A3F">
              <w:rPr>
                <w:rFonts w:ascii="Verdana" w:hAnsi="Verdana"/>
                <w:sz w:val="16"/>
                <w:szCs w:val="16"/>
              </w:rPr>
              <w:t>El programa de capacitación del personal que realiza las auditorías internas considera:</w:t>
            </w:r>
          </w:p>
          <w:p w:rsidR="00C645B8" w:rsidRPr="00EE7A3F" w:rsidRDefault="00C645B8" w:rsidP="00C51040">
            <w:pPr>
              <w:pStyle w:val="Texto"/>
              <w:numPr>
                <w:ilvl w:val="0"/>
                <w:numId w:val="62"/>
              </w:numPr>
              <w:spacing w:line="230" w:lineRule="exact"/>
              <w:rPr>
                <w:rFonts w:ascii="Verdana" w:hAnsi="Verdana"/>
                <w:sz w:val="16"/>
                <w:szCs w:val="16"/>
              </w:rPr>
            </w:pPr>
            <w:r w:rsidRPr="00EE7A3F">
              <w:rPr>
                <w:rFonts w:ascii="Verdana" w:hAnsi="Verdana"/>
                <w:sz w:val="16"/>
                <w:szCs w:val="16"/>
              </w:rPr>
              <w:t>La planeación y desarrollo de la auditoría;</w:t>
            </w:r>
          </w:p>
          <w:p w:rsidR="00C645B8" w:rsidRPr="00EE7A3F" w:rsidRDefault="00C645B8" w:rsidP="00C51040">
            <w:pPr>
              <w:pStyle w:val="Texto"/>
              <w:numPr>
                <w:ilvl w:val="0"/>
                <w:numId w:val="62"/>
              </w:numPr>
              <w:spacing w:line="230" w:lineRule="exact"/>
              <w:rPr>
                <w:rFonts w:ascii="Verdana" w:hAnsi="Verdana"/>
                <w:sz w:val="16"/>
                <w:szCs w:val="16"/>
              </w:rPr>
            </w:pPr>
            <w:r w:rsidRPr="00EE7A3F">
              <w:rPr>
                <w:rFonts w:ascii="Verdana" w:hAnsi="Verdana"/>
                <w:sz w:val="16"/>
                <w:szCs w:val="16"/>
              </w:rPr>
              <w:t>Los registros de la auditoría, y</w:t>
            </w:r>
          </w:p>
          <w:p w:rsidR="0048367D" w:rsidRPr="00EE7A3F" w:rsidRDefault="00C645B8" w:rsidP="00C51040">
            <w:pPr>
              <w:pStyle w:val="Texto"/>
              <w:numPr>
                <w:ilvl w:val="0"/>
                <w:numId w:val="62"/>
              </w:numPr>
              <w:spacing w:line="230" w:lineRule="exact"/>
              <w:rPr>
                <w:rFonts w:ascii="Verdana" w:hAnsi="Verdana"/>
                <w:sz w:val="16"/>
                <w:szCs w:val="16"/>
              </w:rPr>
            </w:pPr>
            <w:r w:rsidRPr="00EE7A3F">
              <w:rPr>
                <w:rFonts w:ascii="Verdana" w:hAnsi="Verdana"/>
                <w:sz w:val="16"/>
                <w:szCs w:val="16"/>
              </w:rPr>
              <w:t>La preparación del informe, y</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line="230" w:lineRule="exact"/>
              <w:ind w:firstLine="0"/>
              <w:rPr>
                <w:rFonts w:ascii="Verdana" w:hAnsi="Verdana"/>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C51040">
            <w:pPr>
              <w:pStyle w:val="Texto"/>
              <w:numPr>
                <w:ilvl w:val="0"/>
                <w:numId w:val="26"/>
              </w:numPr>
              <w:spacing w:after="40"/>
              <w:ind w:left="360"/>
              <w:rPr>
                <w:rFonts w:ascii="Verdana" w:hAnsi="Verdana"/>
                <w:sz w:val="16"/>
                <w:szCs w:val="16"/>
              </w:rPr>
            </w:pPr>
            <w:r w:rsidRPr="00EE7A3F">
              <w:rPr>
                <w:rFonts w:ascii="Verdana" w:hAnsi="Verdana"/>
                <w:sz w:val="16"/>
                <w:szCs w:val="16"/>
              </w:rPr>
              <w:t>El programa de capacitación del personal que desarrolla la investigación de accidentes mayores, incluido el que forma parte de las comisiones de seguridad e higiene, se refiere a los temas siguientes:</w:t>
            </w:r>
          </w:p>
          <w:p w:rsidR="0048367D" w:rsidRPr="00EE7A3F" w:rsidRDefault="0048367D" w:rsidP="00C51040">
            <w:pPr>
              <w:pStyle w:val="Texto"/>
              <w:numPr>
                <w:ilvl w:val="0"/>
                <w:numId w:val="64"/>
              </w:numPr>
              <w:spacing w:after="40"/>
              <w:rPr>
                <w:rFonts w:ascii="Verdana" w:hAnsi="Verdana"/>
                <w:sz w:val="16"/>
                <w:szCs w:val="16"/>
              </w:rPr>
            </w:pPr>
            <w:r w:rsidRPr="00EE7A3F">
              <w:rPr>
                <w:rFonts w:ascii="Verdana" w:hAnsi="Verdana"/>
                <w:sz w:val="16"/>
                <w:szCs w:val="16"/>
              </w:rPr>
              <w:t>Conceptos y definiciones;</w:t>
            </w:r>
          </w:p>
          <w:p w:rsidR="0048367D" w:rsidRPr="00EE7A3F" w:rsidRDefault="0048367D" w:rsidP="00C51040">
            <w:pPr>
              <w:pStyle w:val="Texto"/>
              <w:numPr>
                <w:ilvl w:val="0"/>
                <w:numId w:val="64"/>
              </w:numPr>
              <w:spacing w:after="40"/>
              <w:rPr>
                <w:rFonts w:ascii="Verdana" w:hAnsi="Verdana"/>
                <w:sz w:val="16"/>
                <w:szCs w:val="16"/>
              </w:rPr>
            </w:pPr>
            <w:r w:rsidRPr="00EE7A3F">
              <w:rPr>
                <w:rFonts w:ascii="Verdana" w:hAnsi="Verdana"/>
                <w:sz w:val="16"/>
                <w:szCs w:val="16"/>
              </w:rPr>
              <w:t>Teorías de las causas de los accidentes mayores;</w:t>
            </w:r>
          </w:p>
          <w:p w:rsidR="0048367D" w:rsidRPr="00EE7A3F" w:rsidRDefault="0048367D" w:rsidP="00C51040">
            <w:pPr>
              <w:pStyle w:val="Texto"/>
              <w:numPr>
                <w:ilvl w:val="0"/>
                <w:numId w:val="64"/>
              </w:numPr>
              <w:spacing w:after="40"/>
              <w:rPr>
                <w:rFonts w:ascii="Verdana" w:hAnsi="Verdana"/>
                <w:sz w:val="16"/>
                <w:szCs w:val="16"/>
              </w:rPr>
            </w:pPr>
            <w:r w:rsidRPr="00EE7A3F">
              <w:rPr>
                <w:rFonts w:ascii="Verdana" w:hAnsi="Verdana"/>
                <w:sz w:val="16"/>
                <w:szCs w:val="16"/>
              </w:rPr>
              <w:t>Técnicas de análisis e investigación de accidentes mayores;</w:t>
            </w:r>
          </w:p>
          <w:p w:rsidR="0048367D" w:rsidRPr="00EE7A3F" w:rsidRDefault="0048367D" w:rsidP="00C51040">
            <w:pPr>
              <w:pStyle w:val="Texto"/>
              <w:numPr>
                <w:ilvl w:val="0"/>
                <w:numId w:val="64"/>
              </w:numPr>
              <w:spacing w:after="40"/>
              <w:rPr>
                <w:rFonts w:ascii="Verdana" w:hAnsi="Verdana"/>
                <w:sz w:val="16"/>
                <w:szCs w:val="16"/>
              </w:rPr>
            </w:pPr>
            <w:r w:rsidRPr="00EE7A3F">
              <w:rPr>
                <w:rFonts w:ascii="Verdana" w:hAnsi="Verdana"/>
                <w:sz w:val="16"/>
                <w:szCs w:val="16"/>
              </w:rPr>
              <w:t>Recopilación de la información y elaboración del reporte de investigación de accidentes mayores, y</w:t>
            </w:r>
          </w:p>
          <w:p w:rsidR="0048367D" w:rsidRPr="00EE7A3F" w:rsidRDefault="0048367D" w:rsidP="00C51040">
            <w:pPr>
              <w:pStyle w:val="Texto"/>
              <w:numPr>
                <w:ilvl w:val="0"/>
                <w:numId w:val="64"/>
              </w:numPr>
              <w:spacing w:after="40"/>
              <w:rPr>
                <w:rFonts w:ascii="Verdana" w:hAnsi="Verdana"/>
                <w:sz w:val="16"/>
                <w:szCs w:val="16"/>
              </w:rPr>
            </w:pPr>
            <w:r w:rsidRPr="00EE7A3F">
              <w:rPr>
                <w:rFonts w:ascii="Verdana" w:hAnsi="Verdana"/>
                <w:sz w:val="16"/>
                <w:szCs w:val="16"/>
              </w:rPr>
              <w:t>Procedimiento para dar cumplimiento y seguimiento a las medidas de control de las causas detectadas.</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713D70">
            <w:pPr>
              <w:pStyle w:val="Texto"/>
              <w:spacing w:after="40" w:line="204" w:lineRule="exact"/>
              <w:ind w:firstLine="0"/>
              <w:rPr>
                <w:rFonts w:ascii="Verdana" w:hAnsi="Verdana"/>
                <w:b/>
                <w:sz w:val="16"/>
                <w:szCs w:val="16"/>
              </w:rPr>
            </w:pPr>
            <w:r w:rsidRPr="00EE7A3F">
              <w:rPr>
                <w:rFonts w:ascii="Verdana" w:hAnsi="Verdana"/>
                <w:b/>
                <w:sz w:val="16"/>
                <w:szCs w:val="16"/>
              </w:rPr>
              <w:t>5.14</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713D70">
            <w:pPr>
              <w:pStyle w:val="Texto"/>
              <w:spacing w:after="40" w:line="204" w:lineRule="exact"/>
              <w:ind w:firstLine="0"/>
              <w:rPr>
                <w:rFonts w:ascii="Verdana" w:hAnsi="Verdana"/>
                <w:sz w:val="16"/>
                <w:szCs w:val="16"/>
              </w:rPr>
            </w:pPr>
          </w:p>
          <w:p w:rsidR="00C645B8" w:rsidRPr="00EE7A3F" w:rsidRDefault="00C645B8" w:rsidP="00713D70">
            <w:pPr>
              <w:pStyle w:val="Texto"/>
              <w:spacing w:after="40" w:line="204" w:lineRule="exact"/>
              <w:ind w:firstLine="0"/>
              <w:rPr>
                <w:rFonts w:ascii="Verdana" w:hAnsi="Verdana"/>
                <w:sz w:val="16"/>
                <w:szCs w:val="16"/>
              </w:rPr>
            </w:pPr>
            <w:r w:rsidRPr="00EE7A3F">
              <w:rPr>
                <w:rFonts w:ascii="Verdana" w:hAnsi="Verdana"/>
                <w:sz w:val="16"/>
                <w:szCs w:val="16"/>
              </w:rPr>
              <w:t>Documental</w:t>
            </w:r>
          </w:p>
          <w:p w:rsidR="0048367D" w:rsidRPr="00EE7A3F" w:rsidRDefault="0048367D"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8D0B70" w:rsidRPr="00EE7A3F" w:rsidRDefault="008D0B70"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48367D" w:rsidRPr="00EE7A3F" w:rsidRDefault="0048367D" w:rsidP="00713D70">
            <w:pPr>
              <w:pStyle w:val="Texto"/>
              <w:spacing w:after="40" w:line="204" w:lineRule="exact"/>
              <w:ind w:firstLine="0"/>
              <w:rPr>
                <w:rFonts w:ascii="Verdana" w:hAnsi="Verdana"/>
                <w:sz w:val="16"/>
                <w:szCs w:val="16"/>
              </w:rPr>
            </w:pPr>
          </w:p>
          <w:p w:rsidR="00C645B8" w:rsidRPr="00EE7A3F" w:rsidRDefault="00C645B8" w:rsidP="00713D70">
            <w:pPr>
              <w:pStyle w:val="Texto"/>
              <w:spacing w:after="40" w:line="204" w:lineRule="exact"/>
              <w:ind w:firstLine="0"/>
              <w:rPr>
                <w:rFonts w:ascii="Verdana" w:hAnsi="Verdana"/>
                <w:sz w:val="16"/>
                <w:szCs w:val="16"/>
              </w:rPr>
            </w:pPr>
            <w:r w:rsidRPr="00EE7A3F">
              <w:rPr>
                <w:rFonts w:ascii="Verdana" w:hAnsi="Verdana"/>
                <w:sz w:val="16"/>
                <w:szCs w:val="16"/>
              </w:rPr>
              <w:t>Entrevista</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713D70">
            <w:pPr>
              <w:pStyle w:val="Texto"/>
              <w:spacing w:after="40" w:line="204" w:lineRule="exact"/>
              <w:ind w:firstLine="0"/>
              <w:rPr>
                <w:rFonts w:ascii="Verdana" w:hAnsi="Verdana"/>
                <w:sz w:val="16"/>
                <w:szCs w:val="16"/>
              </w:rPr>
            </w:pPr>
            <w:r w:rsidRPr="00EE7A3F">
              <w:rPr>
                <w:rFonts w:ascii="Verdana" w:hAnsi="Verdana"/>
                <w:sz w:val="16"/>
                <w:szCs w:val="16"/>
              </w:rPr>
              <w:t>El patrón cumple cuando:</w:t>
            </w:r>
          </w:p>
          <w:p w:rsidR="00C645B8" w:rsidRPr="00EE7A3F" w:rsidRDefault="00C645B8" w:rsidP="00713D70">
            <w:pPr>
              <w:pStyle w:val="Texto"/>
              <w:numPr>
                <w:ilvl w:val="0"/>
                <w:numId w:val="26"/>
              </w:numPr>
              <w:spacing w:after="40" w:line="204" w:lineRule="exact"/>
              <w:ind w:left="360"/>
              <w:rPr>
                <w:rFonts w:ascii="Verdana" w:hAnsi="Verdana"/>
                <w:sz w:val="16"/>
                <w:szCs w:val="16"/>
              </w:rPr>
            </w:pPr>
            <w:r w:rsidRPr="00EE7A3F">
              <w:rPr>
                <w:rFonts w:ascii="Verdana" w:hAnsi="Verdana"/>
                <w:sz w:val="16"/>
                <w:szCs w:val="16"/>
              </w:rPr>
              <w:t>Presenta evidencia documental de que c</w:t>
            </w:r>
            <w:r w:rsidRPr="00EE7A3F">
              <w:rPr>
                <w:rFonts w:ascii="Verdana" w:hAnsi="Verdana"/>
                <w:color w:val="000000"/>
                <w:sz w:val="16"/>
                <w:szCs w:val="16"/>
              </w:rPr>
              <w:t>omunica y difunde al personal involucrado</w:t>
            </w:r>
            <w:r w:rsidRPr="00EE7A3F">
              <w:rPr>
                <w:rFonts w:ascii="Verdana" w:hAnsi="Verdana"/>
                <w:sz w:val="16"/>
                <w:szCs w:val="16"/>
              </w:rPr>
              <w:t xml:space="preserve"> en los procesos y equipos críticos: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sz w:val="16"/>
                <w:szCs w:val="16"/>
              </w:rPr>
              <w:t>Los riesgos a los que está expuesto, de acuerdo con su actividad en operaciones con sustancias químicas peligrosas;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sz w:val="16"/>
                <w:szCs w:val="16"/>
              </w:rPr>
              <w:t>Las medidas de prevención y control de riesgos;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Los elementos de la administración de cambios;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Los programas y procedimientos de seguridad, así como los riesgos relacionados con sus actividades;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Los resultados del análisis de riesgos;</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Los documentos derivados de la integridad mecánica;</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Los resultados de la investigación de accidentes mayores y de las auditorías, y</w:t>
            </w:r>
          </w:p>
          <w:p w:rsidR="00C645B8" w:rsidRPr="00EE7A3F" w:rsidRDefault="00C645B8" w:rsidP="00713D70">
            <w:pPr>
              <w:pStyle w:val="Texto"/>
              <w:numPr>
                <w:ilvl w:val="0"/>
                <w:numId w:val="68"/>
              </w:numPr>
              <w:tabs>
                <w:tab w:val="left" w:pos="722"/>
              </w:tabs>
              <w:spacing w:after="40" w:line="204" w:lineRule="exact"/>
              <w:rPr>
                <w:rFonts w:ascii="Verdana" w:hAnsi="Verdana"/>
                <w:sz w:val="16"/>
                <w:szCs w:val="16"/>
              </w:rPr>
            </w:pPr>
            <w:r w:rsidRPr="00EE7A3F">
              <w:rPr>
                <w:rFonts w:ascii="Verdana" w:hAnsi="Verdana"/>
                <w:color w:val="000000"/>
                <w:sz w:val="16"/>
                <w:szCs w:val="16"/>
              </w:rPr>
              <w:t>El avance periódico del programa de cumplimiento de las medidas de control derivadas del análisis de riesgos en el proceso, o</w:t>
            </w:r>
          </w:p>
          <w:p w:rsidR="00C645B8" w:rsidRPr="00EE7A3F" w:rsidRDefault="00C645B8" w:rsidP="00713D70">
            <w:pPr>
              <w:pStyle w:val="Texto"/>
              <w:numPr>
                <w:ilvl w:val="0"/>
                <w:numId w:val="26"/>
              </w:numPr>
              <w:spacing w:after="40" w:line="204" w:lineRule="exact"/>
              <w:ind w:left="360"/>
              <w:rPr>
                <w:rFonts w:ascii="Verdana" w:hAnsi="Verdana"/>
                <w:sz w:val="16"/>
                <w:szCs w:val="16"/>
              </w:rPr>
            </w:pPr>
            <w:r w:rsidRPr="00EE7A3F">
              <w:rPr>
                <w:rFonts w:ascii="Verdana" w:hAnsi="Verdana"/>
                <w:sz w:val="16"/>
                <w:szCs w:val="16"/>
              </w:rPr>
              <w:t>Al entrevistar a los trabajadores, seleccionados de acuerdo con el criterio muestral de la Tabla 2 del numeral 19.3, se constata que c</w:t>
            </w:r>
            <w:r w:rsidRPr="00EE7A3F">
              <w:rPr>
                <w:rFonts w:ascii="Verdana" w:hAnsi="Verdana"/>
                <w:color w:val="000000"/>
                <w:sz w:val="16"/>
                <w:szCs w:val="16"/>
              </w:rPr>
              <w:t>omunica y difunde al personal involucrado</w:t>
            </w:r>
            <w:r w:rsidRPr="00EE7A3F">
              <w:rPr>
                <w:rFonts w:ascii="Verdana" w:hAnsi="Verdana"/>
                <w:sz w:val="16"/>
                <w:szCs w:val="16"/>
              </w:rPr>
              <w:t xml:space="preserve"> en los procesos y equipos críticos:</w:t>
            </w:r>
          </w:p>
          <w:p w:rsidR="00C645B8" w:rsidRPr="00EE7A3F" w:rsidRDefault="00C645B8" w:rsidP="00713D70">
            <w:pPr>
              <w:pStyle w:val="Texto"/>
              <w:numPr>
                <w:ilvl w:val="0"/>
                <w:numId w:val="66"/>
              </w:numPr>
              <w:spacing w:after="40" w:line="204" w:lineRule="exact"/>
              <w:rPr>
                <w:rFonts w:ascii="Verdana" w:hAnsi="Verdana"/>
                <w:sz w:val="16"/>
                <w:szCs w:val="16"/>
              </w:rPr>
            </w:pPr>
            <w:r w:rsidRPr="00EE7A3F">
              <w:rPr>
                <w:rFonts w:ascii="Verdana" w:hAnsi="Verdana"/>
                <w:sz w:val="16"/>
                <w:szCs w:val="16"/>
              </w:rPr>
              <w:t>Los riesgos a los que está expuesto, de acuerdo con su actividad en operaciones con sustancias químicas peligrosas;</w:t>
            </w:r>
          </w:p>
          <w:p w:rsidR="0048367D" w:rsidRPr="00EE7A3F" w:rsidRDefault="0048367D" w:rsidP="00713D70">
            <w:pPr>
              <w:pStyle w:val="Texto"/>
              <w:numPr>
                <w:ilvl w:val="0"/>
                <w:numId w:val="66"/>
              </w:numPr>
              <w:spacing w:after="40" w:line="204" w:lineRule="exact"/>
              <w:rPr>
                <w:rFonts w:ascii="Verdana" w:hAnsi="Verdana"/>
                <w:sz w:val="16"/>
                <w:szCs w:val="16"/>
              </w:rPr>
            </w:pPr>
            <w:r w:rsidRPr="00EE7A3F">
              <w:rPr>
                <w:rFonts w:ascii="Verdana" w:hAnsi="Verdana"/>
                <w:sz w:val="16"/>
                <w:szCs w:val="16"/>
              </w:rPr>
              <w:t>Las medidas de prevención y control de riesgos;</w:t>
            </w:r>
          </w:p>
          <w:p w:rsidR="0048367D" w:rsidRPr="00EE7A3F" w:rsidRDefault="0048367D" w:rsidP="00713D7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Los elementos de la administración de cambios;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713D70">
            <w:pPr>
              <w:pStyle w:val="Texto"/>
              <w:spacing w:after="40" w:line="204" w:lineRule="exact"/>
              <w:ind w:firstLine="0"/>
              <w:rPr>
                <w:rFonts w:ascii="Verdana" w:hAnsi="Verdana"/>
                <w:sz w:val="16"/>
                <w:szCs w:val="16"/>
              </w:rPr>
            </w:pPr>
          </w:p>
        </w:tc>
      </w:tr>
      <w:tr w:rsidR="0048367D"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line="204" w:lineRule="exact"/>
              <w:ind w:firstLine="0"/>
              <w:rPr>
                <w:rFonts w:ascii="Verdana" w:hAnsi="Verdana"/>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line="204" w:lineRule="exact"/>
              <w:ind w:firstLine="0"/>
              <w:rPr>
                <w:rFonts w:ascii="Verdana" w:hAnsi="Verdana"/>
                <w:sz w:val="16"/>
                <w:szCs w:val="16"/>
              </w:rPr>
            </w:pPr>
          </w:p>
        </w:tc>
        <w:tc>
          <w:tcPr>
            <w:tcW w:w="3420" w:type="dxa"/>
            <w:tcBorders>
              <w:top w:val="single" w:sz="6" w:space="0" w:color="auto"/>
              <w:left w:val="single" w:sz="6" w:space="0" w:color="auto"/>
              <w:bottom w:val="single" w:sz="6" w:space="0" w:color="auto"/>
              <w:right w:val="single" w:sz="6" w:space="0" w:color="auto"/>
            </w:tcBorders>
          </w:tcPr>
          <w:p w:rsidR="0048367D" w:rsidRPr="00EE7A3F" w:rsidRDefault="0048367D" w:rsidP="00C5104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Los programas y procedimientos de seguridad, así como los riesgos relacionados con sus actividades;</w:t>
            </w:r>
          </w:p>
          <w:p w:rsidR="0048367D" w:rsidRPr="00EE7A3F" w:rsidRDefault="0048367D" w:rsidP="00C5104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Los resultados del análisis de riesgos;</w:t>
            </w:r>
          </w:p>
          <w:p w:rsidR="0048367D" w:rsidRPr="00EE7A3F" w:rsidRDefault="0048367D" w:rsidP="00C5104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Los documentos derivados de la integridad mecánica;</w:t>
            </w:r>
          </w:p>
          <w:p w:rsidR="0048367D" w:rsidRPr="00EE7A3F" w:rsidRDefault="0048367D" w:rsidP="00C5104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Los resultados de la investigación de accidentes mayores y de las auditorías, y</w:t>
            </w:r>
          </w:p>
          <w:p w:rsidR="0048367D" w:rsidRPr="00EE7A3F" w:rsidRDefault="0048367D" w:rsidP="00C51040">
            <w:pPr>
              <w:pStyle w:val="Texto"/>
              <w:numPr>
                <w:ilvl w:val="0"/>
                <w:numId w:val="66"/>
              </w:numPr>
              <w:spacing w:after="40" w:line="204" w:lineRule="exact"/>
              <w:rPr>
                <w:rFonts w:ascii="Verdana" w:hAnsi="Verdana"/>
                <w:sz w:val="16"/>
                <w:szCs w:val="16"/>
              </w:rPr>
            </w:pPr>
            <w:r w:rsidRPr="00EE7A3F">
              <w:rPr>
                <w:rFonts w:ascii="Verdana" w:hAnsi="Verdana"/>
                <w:color w:val="000000"/>
                <w:sz w:val="16"/>
                <w:szCs w:val="16"/>
              </w:rPr>
              <w:t>El avance periódico del programa de cumplimiento de las medidas de control derivadas del análisis de riesgos en el proceso.</w:t>
            </w:r>
          </w:p>
        </w:tc>
        <w:tc>
          <w:tcPr>
            <w:tcW w:w="2576" w:type="dxa"/>
            <w:tcBorders>
              <w:top w:val="single" w:sz="6" w:space="0" w:color="auto"/>
              <w:left w:val="single" w:sz="6" w:space="0" w:color="auto"/>
              <w:bottom w:val="single" w:sz="6" w:space="0" w:color="auto"/>
              <w:right w:val="single" w:sz="6" w:space="0" w:color="auto"/>
            </w:tcBorders>
          </w:tcPr>
          <w:p w:rsidR="0048367D" w:rsidRPr="00EE7A3F" w:rsidRDefault="0048367D" w:rsidP="0048367D">
            <w:pPr>
              <w:pStyle w:val="Texto"/>
              <w:spacing w:after="40" w:line="204"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b/>
                <w:sz w:val="16"/>
                <w:szCs w:val="16"/>
              </w:rPr>
            </w:pPr>
            <w:r w:rsidRPr="00EE7A3F">
              <w:rPr>
                <w:rFonts w:ascii="Verdana" w:hAnsi="Verdana"/>
                <w:b/>
                <w:sz w:val="16"/>
                <w:szCs w:val="16"/>
              </w:rPr>
              <w:t>5.15</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El patrón cumple cuando presenta evidencia documental de que cuenta con procedimientos de prearranque, arranque, operación normal, mantenimiento, paros de emergencia y alteraciones de los equipos críticos.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b/>
                <w:sz w:val="16"/>
                <w:szCs w:val="16"/>
              </w:rPr>
            </w:pPr>
            <w:r w:rsidRPr="00EE7A3F">
              <w:rPr>
                <w:rFonts w:ascii="Verdana" w:hAnsi="Verdana"/>
                <w:b/>
                <w:sz w:val="16"/>
                <w:szCs w:val="16"/>
              </w:rPr>
              <w:t>5.16</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El patrón cumple cuando presenta evidencia documental de que cuenta con una relación del personal encargado de autorizar los cambios en los procesos y equipos críticos.</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b/>
                <w:sz w:val="16"/>
                <w:szCs w:val="16"/>
              </w:rPr>
            </w:pPr>
            <w:r w:rsidRPr="00EE7A3F">
              <w:rPr>
                <w:rFonts w:ascii="Verdana" w:hAnsi="Verdana"/>
                <w:b/>
                <w:sz w:val="16"/>
                <w:szCs w:val="16"/>
              </w:rPr>
              <w:t>5.17</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color w:val="000000"/>
                <w:sz w:val="16"/>
                <w:szCs w:val="16"/>
              </w:rPr>
            </w:pPr>
            <w:r w:rsidRPr="00EE7A3F">
              <w:rPr>
                <w:rFonts w:ascii="Verdana" w:hAnsi="Verdana"/>
                <w:sz w:val="16"/>
                <w:szCs w:val="16"/>
              </w:rPr>
              <w:t>El patrón cumple cuando presenta evidencia documental de que proporciona a la comisión de seguridad e higiene el procedimiento de investigación de accidentes mayores</w:t>
            </w:r>
            <w:r w:rsidRPr="00EE7A3F">
              <w:rPr>
                <w:rFonts w:ascii="Verdana" w:hAnsi="Verdana"/>
                <w:color w:val="000000"/>
                <w:sz w:val="16"/>
                <w:szCs w:val="16"/>
              </w:rPr>
              <w:t>.</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p>
        </w:tc>
      </w:tr>
      <w:tr w:rsidR="00C645B8" w:rsidRPr="00EE7A3F" w:rsidTr="000C6D4C">
        <w:trPr>
          <w:trHeight w:val="20"/>
        </w:trPr>
        <w:tc>
          <w:tcPr>
            <w:tcW w:w="118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b/>
                <w:sz w:val="16"/>
                <w:szCs w:val="16"/>
              </w:rPr>
            </w:pPr>
            <w:r w:rsidRPr="00EE7A3F">
              <w:rPr>
                <w:rFonts w:ascii="Verdana" w:hAnsi="Verdana"/>
                <w:b/>
                <w:sz w:val="16"/>
                <w:szCs w:val="16"/>
              </w:rPr>
              <w:t>5.18</w:t>
            </w:r>
          </w:p>
        </w:tc>
        <w:tc>
          <w:tcPr>
            <w:tcW w:w="153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r w:rsidRPr="00EE7A3F">
              <w:rPr>
                <w:rFonts w:ascii="Verdana" w:hAnsi="Verdana"/>
                <w:sz w:val="16"/>
                <w:szCs w:val="16"/>
              </w:rPr>
              <w:t>Documental</w:t>
            </w:r>
          </w:p>
        </w:tc>
        <w:tc>
          <w:tcPr>
            <w:tcW w:w="3420"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color w:val="000000"/>
                <w:sz w:val="16"/>
                <w:szCs w:val="16"/>
              </w:rPr>
            </w:pPr>
            <w:r w:rsidRPr="00EE7A3F">
              <w:rPr>
                <w:rFonts w:ascii="Verdana" w:hAnsi="Verdana"/>
                <w:sz w:val="16"/>
                <w:szCs w:val="16"/>
              </w:rPr>
              <w:t xml:space="preserve">El patrón cumple cuando presenta evidencia documental de que </w:t>
            </w:r>
            <w:r w:rsidRPr="00EE7A3F">
              <w:rPr>
                <w:rFonts w:ascii="Verdana" w:hAnsi="Verdana"/>
                <w:color w:val="000000"/>
                <w:sz w:val="16"/>
                <w:szCs w:val="16"/>
              </w:rPr>
              <w:t>comunica y difunde a los contratistas los riesgos relacionados con los procesos y/o equipos críticos donde desarrollarán sus actividades</w:t>
            </w:r>
            <w:r w:rsidRPr="00EE7A3F">
              <w:rPr>
                <w:rFonts w:ascii="Verdana" w:hAnsi="Verdana"/>
                <w:sz w:val="16"/>
                <w:szCs w:val="16"/>
              </w:rPr>
              <w:t>.</w:t>
            </w:r>
          </w:p>
        </w:tc>
        <w:tc>
          <w:tcPr>
            <w:tcW w:w="2576" w:type="dxa"/>
            <w:tcBorders>
              <w:top w:val="single" w:sz="6" w:space="0" w:color="auto"/>
              <w:left w:val="single" w:sz="6" w:space="0" w:color="auto"/>
              <w:bottom w:val="single" w:sz="6" w:space="0" w:color="auto"/>
              <w:right w:val="single" w:sz="6" w:space="0" w:color="auto"/>
            </w:tcBorders>
          </w:tcPr>
          <w:p w:rsidR="00C645B8" w:rsidRPr="00EE7A3F" w:rsidRDefault="00C645B8" w:rsidP="0048367D">
            <w:pPr>
              <w:pStyle w:val="Texto"/>
              <w:spacing w:after="40" w:line="204" w:lineRule="exact"/>
              <w:ind w:firstLine="0"/>
              <w:rPr>
                <w:rFonts w:ascii="Verdana" w:hAnsi="Verdana"/>
                <w:sz w:val="16"/>
                <w:szCs w:val="16"/>
              </w:rPr>
            </w:pPr>
          </w:p>
        </w:tc>
      </w:tr>
    </w:tbl>
    <w:p w:rsidR="00C645B8" w:rsidRPr="00CC58BF" w:rsidRDefault="00C645B8" w:rsidP="000C6D4C">
      <w:pPr>
        <w:pStyle w:val="Texto"/>
        <w:pBdr>
          <w:bottom w:val="double" w:sz="6" w:space="1" w:color="auto"/>
        </w:pBdr>
        <w:rPr>
          <w:rFonts w:ascii="Verdana" w:hAnsi="Verdana"/>
          <w:color w:val="FF0000"/>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186"/>
        <w:gridCol w:w="1531"/>
        <w:gridCol w:w="3421"/>
        <w:gridCol w:w="2577"/>
      </w:tblGrid>
      <w:tr w:rsidR="00276A2A" w:rsidRPr="00276A2A" w:rsidTr="00197F39">
        <w:trPr>
          <w:trHeight w:val="20"/>
        </w:trPr>
        <w:tc>
          <w:tcPr>
            <w:tcW w:w="1186" w:type="dxa"/>
            <w:tcBorders>
              <w:top w:val="single" w:sz="6" w:space="0" w:color="auto"/>
              <w:left w:val="single" w:sz="6" w:space="0" w:color="auto"/>
              <w:bottom w:val="single" w:sz="6" w:space="0" w:color="auto"/>
              <w:right w:val="single" w:sz="6" w:space="0" w:color="auto"/>
            </w:tcBorders>
            <w:noWrap/>
            <w:vAlign w:val="center"/>
            <w:hideMark/>
          </w:tcPr>
          <w:p w:rsidR="00276A2A" w:rsidRPr="00276A2A" w:rsidRDefault="00276A2A" w:rsidP="00276A2A">
            <w:pPr>
              <w:spacing w:after="101" w:line="216" w:lineRule="exact"/>
              <w:jc w:val="center"/>
              <w:rPr>
                <w:rFonts w:ascii="Verdana" w:eastAsiaTheme="minorHAnsi" w:hAnsi="Verdana" w:cs="Arial"/>
                <w:b/>
                <w:sz w:val="16"/>
                <w:szCs w:val="16"/>
                <w:lang w:val="en-US"/>
              </w:rPr>
            </w:pPr>
            <w:r w:rsidRPr="00276A2A">
              <w:rPr>
                <w:rFonts w:ascii="Verdana" w:eastAsiaTheme="minorHAnsi" w:hAnsi="Verdana" w:cs="Arial"/>
                <w:b/>
                <w:sz w:val="16"/>
                <w:szCs w:val="16"/>
                <w:lang w:val="en-US"/>
              </w:rPr>
              <w:t xml:space="preserve">Provision </w:t>
            </w:r>
          </w:p>
        </w:tc>
        <w:tc>
          <w:tcPr>
            <w:tcW w:w="1530" w:type="dxa"/>
            <w:tcBorders>
              <w:top w:val="single" w:sz="6" w:space="0" w:color="auto"/>
              <w:left w:val="single" w:sz="6" w:space="0" w:color="auto"/>
              <w:bottom w:val="single" w:sz="6" w:space="0" w:color="auto"/>
              <w:right w:val="single" w:sz="6" w:space="0" w:color="auto"/>
            </w:tcBorders>
            <w:vAlign w:val="center"/>
            <w:hideMark/>
          </w:tcPr>
          <w:p w:rsidR="00276A2A" w:rsidRPr="00276A2A" w:rsidRDefault="00276A2A" w:rsidP="00276A2A">
            <w:pPr>
              <w:spacing w:after="101" w:line="216" w:lineRule="exact"/>
              <w:jc w:val="center"/>
              <w:rPr>
                <w:rFonts w:ascii="Verdana" w:eastAsiaTheme="minorHAnsi" w:hAnsi="Verdana" w:cs="Arial"/>
                <w:b/>
                <w:sz w:val="16"/>
                <w:szCs w:val="16"/>
                <w:lang w:val="en-US"/>
              </w:rPr>
            </w:pPr>
            <w:r w:rsidRPr="00276A2A">
              <w:rPr>
                <w:rFonts w:ascii="Verdana" w:eastAsiaTheme="minorHAnsi" w:hAnsi="Verdana" w:cs="Arial"/>
                <w:b/>
                <w:sz w:val="16"/>
                <w:szCs w:val="16"/>
                <w:lang w:val="en-US"/>
              </w:rPr>
              <w:t>Type of verification</w:t>
            </w:r>
          </w:p>
        </w:tc>
        <w:tc>
          <w:tcPr>
            <w:tcW w:w="3420" w:type="dxa"/>
            <w:tcBorders>
              <w:top w:val="single" w:sz="6" w:space="0" w:color="auto"/>
              <w:left w:val="single" w:sz="6" w:space="0" w:color="auto"/>
              <w:bottom w:val="single" w:sz="6" w:space="0" w:color="auto"/>
              <w:right w:val="single" w:sz="6" w:space="0" w:color="auto"/>
            </w:tcBorders>
            <w:vAlign w:val="center"/>
            <w:hideMark/>
          </w:tcPr>
          <w:p w:rsidR="00276A2A" w:rsidRPr="00276A2A" w:rsidRDefault="00276A2A" w:rsidP="00276A2A">
            <w:pPr>
              <w:spacing w:after="101" w:line="216" w:lineRule="exact"/>
              <w:jc w:val="center"/>
              <w:rPr>
                <w:rFonts w:ascii="Verdana" w:eastAsiaTheme="minorHAnsi" w:hAnsi="Verdana" w:cs="Arial"/>
                <w:b/>
                <w:sz w:val="16"/>
                <w:szCs w:val="16"/>
                <w:lang w:val="en-US"/>
              </w:rPr>
            </w:pPr>
            <w:r w:rsidRPr="00276A2A">
              <w:rPr>
                <w:rFonts w:ascii="Verdana" w:eastAsiaTheme="minorHAnsi" w:hAnsi="Verdana" w:cs="Arial"/>
                <w:b/>
                <w:sz w:val="16"/>
                <w:szCs w:val="16"/>
                <w:lang w:val="en-US"/>
              </w:rPr>
              <w:t>Criteria of acceptance</w:t>
            </w:r>
          </w:p>
        </w:tc>
        <w:tc>
          <w:tcPr>
            <w:tcW w:w="2576" w:type="dxa"/>
            <w:tcBorders>
              <w:top w:val="single" w:sz="6" w:space="0" w:color="auto"/>
              <w:left w:val="single" w:sz="6" w:space="0" w:color="auto"/>
              <w:bottom w:val="single" w:sz="6" w:space="0" w:color="auto"/>
              <w:right w:val="single" w:sz="6" w:space="0" w:color="auto"/>
            </w:tcBorders>
            <w:vAlign w:val="center"/>
            <w:hideMark/>
          </w:tcPr>
          <w:p w:rsidR="00276A2A" w:rsidRPr="00276A2A" w:rsidRDefault="00276A2A" w:rsidP="00276A2A">
            <w:pPr>
              <w:spacing w:after="101" w:line="216" w:lineRule="exact"/>
              <w:jc w:val="center"/>
              <w:rPr>
                <w:rFonts w:ascii="Verdana" w:eastAsiaTheme="minorHAnsi" w:hAnsi="Verdana" w:cs="Arial"/>
                <w:b/>
                <w:sz w:val="16"/>
                <w:szCs w:val="16"/>
                <w:lang w:val="en-US"/>
              </w:rPr>
            </w:pPr>
            <w:r w:rsidRPr="00276A2A">
              <w:rPr>
                <w:rFonts w:ascii="Verdana" w:eastAsiaTheme="minorHAnsi" w:hAnsi="Verdana" w:cs="Arial"/>
                <w:b/>
                <w:sz w:val="16"/>
                <w:szCs w:val="16"/>
                <w:lang w:val="en-US"/>
              </w:rPr>
              <w:t>Observations</w:t>
            </w: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5.1</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employer complies when he presents documentary evidence that he has established and maintains current an occupational health and safety policy in matters of the administration of safety in the critical processes and equipment that handles hazardous chemical substances in the workplace.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5.2</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employer complies when he presents documentary evidence that he has</w:t>
            </w:r>
            <w:r w:rsidRPr="00276A2A">
              <w:rPr>
                <w:rFonts w:ascii="Verdana" w:eastAsiaTheme="minorHAnsi" w:hAnsi="Verdana" w:cs="Arial"/>
                <w:b/>
                <w:sz w:val="16"/>
                <w:szCs w:val="16"/>
                <w:lang w:val="en-US"/>
              </w:rPr>
              <w:t xml:space="preserve"> </w:t>
            </w:r>
            <w:r w:rsidRPr="00276A2A">
              <w:rPr>
                <w:rFonts w:ascii="Verdana" w:eastAsiaTheme="minorHAnsi" w:hAnsi="Verdana" w:cs="Arial"/>
                <w:sz w:val="16"/>
                <w:szCs w:val="16"/>
                <w:lang w:val="en-US"/>
              </w:rPr>
              <w:t xml:space="preserve">a system of administration of safety in the critical processes and equipment that handles hazardous chemical substances, in those workplaces subject to the application of this Standard.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5.3 and 7</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employer complies when he presents documentary evidence that he:</w:t>
            </w:r>
          </w:p>
          <w:p w:rsidR="00276A2A" w:rsidRPr="00276A2A" w:rsidRDefault="00276A2A" w:rsidP="00276A2A">
            <w:pPr>
              <w:numPr>
                <w:ilvl w:val="0"/>
                <w:numId w:val="2"/>
              </w:numPr>
              <w:spacing w:after="90" w:line="216" w:lineRule="exact"/>
              <w:ind w:left="360"/>
              <w:jc w:val="both"/>
              <w:rPr>
                <w:rFonts w:ascii="Verdana" w:eastAsiaTheme="minorHAnsi" w:hAnsi="Verdana" w:cs="Arial"/>
                <w:sz w:val="16"/>
                <w:szCs w:val="16"/>
                <w:lang w:val="en-US"/>
              </w:rPr>
            </w:pPr>
            <w:r w:rsidRPr="00276A2A">
              <w:rPr>
                <w:rFonts w:ascii="Verdana" w:eastAsiaTheme="minorHAnsi" w:hAnsi="Verdana" w:cs="Arial"/>
                <w:color w:val="000000"/>
                <w:sz w:val="16"/>
                <w:szCs w:val="16"/>
                <w:lang w:val="en-US"/>
              </w:rPr>
              <w:t>Has and maintains up to date in the workplace the analysis of the risks of the critical processes and equipment that handles hazardous chemical substances, with the identification, evaluation and recommendations, preventive and/or corrective, of the significant risks, or</w:t>
            </w:r>
          </w:p>
          <w:p w:rsidR="00276A2A" w:rsidRPr="00276A2A" w:rsidRDefault="00276A2A" w:rsidP="00276A2A">
            <w:pPr>
              <w:numPr>
                <w:ilvl w:val="0"/>
                <w:numId w:val="2"/>
              </w:numPr>
              <w:spacing w:after="90"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Has and maintains up to date in the workplace</w:t>
            </w:r>
            <w:r w:rsidRPr="00276A2A">
              <w:rPr>
                <w:rFonts w:ascii="Verdana" w:eastAsiaTheme="minorHAnsi" w:hAnsi="Verdana" w:cs="Arial"/>
                <w:b/>
                <w:sz w:val="16"/>
                <w:szCs w:val="16"/>
                <w:lang w:val="en-US"/>
              </w:rPr>
              <w:t xml:space="preserve"> </w:t>
            </w:r>
            <w:r w:rsidRPr="00276A2A">
              <w:rPr>
                <w:rFonts w:ascii="Verdana" w:eastAsiaTheme="minorHAnsi" w:hAnsi="Verdana" w:cs="Arial"/>
                <w:sz w:val="16"/>
                <w:szCs w:val="16"/>
                <w:lang w:val="en-US"/>
              </w:rPr>
              <w:t>the environmental risk study referred to in article 147 of the General Law of Ecological Equilibrium and Protection of the Environment, and, when applicable, the program for the prevention of accidents (PPA);</w:t>
            </w:r>
          </w:p>
          <w:p w:rsidR="00276A2A" w:rsidRPr="00276A2A" w:rsidRDefault="00276A2A" w:rsidP="00276A2A">
            <w:pPr>
              <w:numPr>
                <w:ilvl w:val="0"/>
                <w:numId w:val="2"/>
              </w:numPr>
              <w:spacing w:after="90"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analysis of risks of the critical processes and equipment that handle hazardous chemical substances covers, at least: </w:t>
            </w:r>
          </w:p>
          <w:p w:rsidR="00276A2A" w:rsidRPr="00276A2A" w:rsidRDefault="00276A2A" w:rsidP="00276A2A">
            <w:pPr>
              <w:numPr>
                <w:ilvl w:val="0"/>
                <w:numId w:val="27"/>
              </w:numPr>
              <w:spacing w:after="9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objectives, scope and times for performing the analysis of risks of the process; </w:t>
            </w:r>
          </w:p>
          <w:p w:rsidR="00276A2A" w:rsidRPr="00276A2A" w:rsidRDefault="00276A2A" w:rsidP="00276A2A">
            <w:pPr>
              <w:numPr>
                <w:ilvl w:val="0"/>
                <w:numId w:val="27"/>
              </w:numPr>
              <w:spacing w:after="9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compilation of the following information: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description of the critical process and/or equipment;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operating conditions of the critical process and/or equipment;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diagrams and plans of the critical process and/or equipment;</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diagrams of pipes, instruments and controls (plans of the installations);</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plans of electric diagrams and lists of alarms and switches;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material safety data sheets of the hazardous chemical substances;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system of identification and communication of hazards and risks for the hazardous chemical substances; </w:t>
            </w:r>
          </w:p>
          <w:p w:rsidR="00276A2A" w:rsidRPr="00276A2A" w:rsidRDefault="00276A2A" w:rsidP="00276A2A">
            <w:pPr>
              <w:spacing w:after="9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operating instructions or procedures for hazardous chemical substances;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reports on accidents that have occurred in the workplace or in similar processes;</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analysis of risks, when applicable, and</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plan of the plant with the location of the critical processes and equipment that handle hazardous chemical substances; </w:t>
            </w:r>
          </w:p>
          <w:p w:rsidR="00276A2A" w:rsidRPr="00276A2A" w:rsidRDefault="00276A2A" w:rsidP="00276A2A">
            <w:pPr>
              <w:numPr>
                <w:ilvl w:val="0"/>
                <w:numId w:val="2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identification and evaluation of the risks associated with the process and/or critical equipment that covers, at least, the following: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physical and chemical properties of the hazardous chemical substances;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operative history of the process, such as the frequency of chemical emissions, the age of the process and any other relevant factor;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possible consequence derived from major accidents with the hazardous chemical substances utilized, and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number of persons that can be affected within the installations of the workplace or in their immediate areas;</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p>
          <w:p w:rsidR="00276A2A" w:rsidRPr="00276A2A" w:rsidRDefault="00276A2A" w:rsidP="00276A2A">
            <w:pPr>
              <w:numPr>
                <w:ilvl w:val="0"/>
                <w:numId w:val="29"/>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recognition and valuation of the probable damages in the critical processes and equipment that handle hazardous chemical substances, for reason of phenomena of a geological, hydro-meteorological, chemical-technological, sanitary-ecological and socio-organizational type; </w:t>
            </w:r>
          </w:p>
          <w:p w:rsidR="00276A2A" w:rsidRPr="00276A2A" w:rsidRDefault="00276A2A" w:rsidP="00276A2A">
            <w:pPr>
              <w:numPr>
                <w:ilvl w:val="0"/>
                <w:numId w:val="29"/>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techniques selected for the analysis of risks of the process and/or critical equipment, that includes the following information: </w:t>
            </w:r>
          </w:p>
          <w:p w:rsidR="00276A2A" w:rsidRPr="00276A2A" w:rsidRDefault="00276A2A" w:rsidP="00276A2A">
            <w:pPr>
              <w:numPr>
                <w:ilvl w:val="0"/>
                <w:numId w:val="29"/>
              </w:numPr>
              <w:spacing w:after="80" w:line="216" w:lineRule="exact"/>
              <w:jc w:val="both"/>
              <w:rPr>
                <w:rFonts w:ascii="Verdana" w:eastAsiaTheme="minorHAnsi" w:hAnsi="Verdana" w:cs="Arial"/>
                <w:sz w:val="16"/>
                <w:szCs w:val="16"/>
              </w:rPr>
            </w:pPr>
            <w:r w:rsidRPr="00276A2A">
              <w:rPr>
                <w:rFonts w:ascii="Verdana" w:eastAsiaTheme="minorHAnsi" w:hAnsi="Verdana" w:cs="Arial"/>
                <w:sz w:val="16"/>
                <w:szCs w:val="16"/>
              </w:rPr>
              <w:t>Las técnicas seleccionadas para el análisis de riesgos del proceso y/o equipo crítico, que incluye la información siguiente:</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identification of the potential risks;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analysis of the causes;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analysis of the consequences;</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recommendations for reducing or eliminating a risk; </w:t>
            </w:r>
          </w:p>
          <w:p w:rsidR="00276A2A" w:rsidRPr="00276A2A" w:rsidRDefault="00276A2A" w:rsidP="00276A2A">
            <w:pPr>
              <w:spacing w:after="80"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identification of the points of interest for later studies;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identification of the frequency of occurrence, and</w:t>
            </w:r>
          </w:p>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determination of the protection that is required, and </w:t>
            </w:r>
          </w:p>
          <w:p w:rsidR="00276A2A" w:rsidRPr="00276A2A" w:rsidRDefault="00276A2A" w:rsidP="00276A2A">
            <w:pPr>
              <w:numPr>
                <w:ilvl w:val="0"/>
                <w:numId w:val="30"/>
              </w:numPr>
              <w:spacing w:after="101" w:line="216" w:lineRule="exact"/>
              <w:jc w:val="both"/>
              <w:rPr>
                <w:rFonts w:ascii="Verdana" w:eastAsiaTheme="minorHAnsi" w:hAnsi="Verdana" w:cs="Arial"/>
                <w:spacing w:val="-5"/>
                <w:sz w:val="16"/>
                <w:szCs w:val="16"/>
                <w:lang w:val="en-US"/>
              </w:rPr>
            </w:pPr>
            <w:r w:rsidRPr="00276A2A">
              <w:rPr>
                <w:rFonts w:ascii="Verdana" w:eastAsiaTheme="minorHAnsi" w:hAnsi="Verdana" w:cs="Arial"/>
                <w:spacing w:val="-5"/>
                <w:sz w:val="16"/>
                <w:szCs w:val="16"/>
                <w:lang w:val="en-US"/>
              </w:rPr>
              <w:t xml:space="preserve">The preventive and/or corrective recommendations for the administration of risks identified, and </w:t>
            </w:r>
          </w:p>
          <w:p w:rsidR="00276A2A" w:rsidRPr="00276A2A" w:rsidRDefault="00276A2A" w:rsidP="00276A2A">
            <w:pPr>
              <w:numPr>
                <w:ilvl w:val="0"/>
                <w:numId w:val="3"/>
              </w:numPr>
              <w:spacing w:after="101" w:line="216"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analysis of risks of the critical processes and equipment that handle hazardous chemical substances must be updated: </w:t>
            </w:r>
          </w:p>
          <w:p w:rsidR="00276A2A" w:rsidRPr="00276A2A" w:rsidRDefault="00276A2A" w:rsidP="00276A2A">
            <w:pPr>
              <w:numPr>
                <w:ilvl w:val="0"/>
                <w:numId w:val="31"/>
              </w:numPr>
              <w:spacing w:after="101" w:line="216"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Every five years; </w:t>
            </w:r>
          </w:p>
          <w:p w:rsidR="00276A2A" w:rsidRPr="00276A2A" w:rsidRDefault="00276A2A" w:rsidP="00276A2A">
            <w:pPr>
              <w:numPr>
                <w:ilvl w:val="0"/>
                <w:numId w:val="31"/>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Before executing modifications to the critical processes and equipment; </w:t>
            </w:r>
          </w:p>
          <w:p w:rsidR="00276A2A" w:rsidRPr="00276A2A" w:rsidRDefault="00276A2A" w:rsidP="00276A2A">
            <w:pPr>
              <w:numPr>
                <w:ilvl w:val="0"/>
                <w:numId w:val="31"/>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When a new process is projected, and </w:t>
            </w:r>
          </w:p>
          <w:p w:rsidR="00276A2A" w:rsidRPr="00276A2A" w:rsidRDefault="00276A2A" w:rsidP="00276A2A">
            <w:pPr>
              <w:numPr>
                <w:ilvl w:val="0"/>
                <w:numId w:val="31"/>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As a result of the investigation of a major accident.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5.4 and 8</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4"/>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He has made available a safety procedure and the authorizations for performing hazardous tasks that could cause major accidents, based on that determined in Chapter 8 of this Standard, that includes the authorization of personnel that will carry out the activities related to the operation of hazardous chemical substances, critical equipment or in the areas near the same; </w:t>
            </w:r>
          </w:p>
          <w:p w:rsidR="00276A2A" w:rsidRPr="00276A2A" w:rsidRDefault="00276A2A" w:rsidP="00276A2A">
            <w:pPr>
              <w:numPr>
                <w:ilvl w:val="0"/>
                <w:numId w:val="4"/>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safety procedures and authorizations for hazardous tasks;</w:t>
            </w:r>
          </w:p>
          <w:p w:rsidR="00276A2A" w:rsidRPr="00276A2A" w:rsidRDefault="00276A2A" w:rsidP="00276A2A">
            <w:pPr>
              <w:numPr>
                <w:ilvl w:val="0"/>
                <w:numId w:val="32"/>
              </w:numPr>
              <w:spacing w:after="101" w:line="216"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Prevent major accidents; </w:t>
            </w:r>
          </w:p>
          <w:p w:rsidR="00276A2A" w:rsidRPr="00276A2A" w:rsidRDefault="00276A2A" w:rsidP="00276A2A">
            <w:pPr>
              <w:numPr>
                <w:ilvl w:val="0"/>
                <w:numId w:val="32"/>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Are</w:t>
            </w:r>
            <w:r w:rsidRPr="00276A2A">
              <w:rPr>
                <w:rFonts w:ascii="Verdana" w:eastAsiaTheme="minorHAnsi" w:hAnsi="Verdana" w:cs="Arial"/>
                <w:b/>
                <w:sz w:val="16"/>
                <w:szCs w:val="16"/>
                <w:lang w:val="en-US"/>
              </w:rPr>
              <w:t xml:space="preserve"> </w:t>
            </w:r>
            <w:r w:rsidRPr="00276A2A">
              <w:rPr>
                <w:rFonts w:ascii="Verdana" w:eastAsiaTheme="minorHAnsi" w:hAnsi="Verdana" w:cs="Arial"/>
                <w:sz w:val="16"/>
                <w:szCs w:val="16"/>
                <w:lang w:val="en-US"/>
              </w:rPr>
              <w:t>prepared in writing, are up to date, include the expiration date and have a traceability code or identification code, and</w:t>
            </w:r>
          </w:p>
          <w:p w:rsidR="00276A2A" w:rsidRPr="00276A2A" w:rsidRDefault="00276A2A" w:rsidP="00276A2A">
            <w:pPr>
              <w:numPr>
                <w:ilvl w:val="0"/>
                <w:numId w:val="32"/>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Refer principally to the following activities or operations;  </w:t>
            </w:r>
          </w:p>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blocking of electric energy lines and of pipes with hazardous substances, pressurized pipes, and pipes with thermal fluids; </w:t>
            </w:r>
          </w:p>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access to confined spaces; </w:t>
            </w:r>
          </w:p>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blocking and labeling in installations, machinery and equipment for controlling any type of energy; </w:t>
            </w:r>
          </w:p>
          <w:p w:rsidR="00276A2A" w:rsidRPr="00276A2A" w:rsidRDefault="00276A2A" w:rsidP="00276A2A">
            <w:pPr>
              <w:spacing w:after="101"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tasks of welding and cutting, open flame or that generate sparks;</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22"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22"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hazardous reactions, such as exothermal, explosive, flammable and generators of pressure; </w:t>
            </w:r>
          </w:p>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handling of flammable substances, reactive and toxic; </w:t>
            </w:r>
          </w:p>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monitoring of explosive or toxic atmospheres, and</w:t>
            </w:r>
          </w:p>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maintenance of atmospheric containers and containers subject to pressure that have contained hazardous materials (corrosive, reactive, explosive, toxic and flammable materials), and </w:t>
            </w:r>
          </w:p>
          <w:p w:rsidR="00276A2A" w:rsidRPr="00276A2A" w:rsidRDefault="00276A2A" w:rsidP="00276A2A">
            <w:pPr>
              <w:numPr>
                <w:ilvl w:val="0"/>
                <w:numId w:val="5"/>
              </w:numPr>
              <w:spacing w:after="101" w:line="222"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authorization for carrying out hazardous tasks must include the following information;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name and signature of the person responsible for the area;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name and signature of the person that is going to perform the hazardous task;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folio number of the document;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time and date programmed for the start and end of the activity;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description of the activity;</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place where the activity will be carried out; </w:t>
            </w:r>
          </w:p>
          <w:p w:rsidR="00276A2A" w:rsidRPr="00276A2A" w:rsidRDefault="00276A2A" w:rsidP="00276A2A">
            <w:pPr>
              <w:numPr>
                <w:ilvl w:val="0"/>
                <w:numId w:val="33"/>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list of the health and safety measures for performing the task, considering the recommendations and provisions that are taken for: </w:t>
            </w:r>
          </w:p>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grounds, making electric current inert, supplies of electric current in a single step, detectors, ventilation, washings, among others, and</w:t>
            </w:r>
          </w:p>
          <w:p w:rsidR="00276A2A" w:rsidRPr="00276A2A" w:rsidRDefault="00276A2A" w:rsidP="00276A2A">
            <w:pPr>
              <w:spacing w:after="101" w:line="222"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prevention of fires;</w:t>
            </w:r>
          </w:p>
          <w:p w:rsidR="00276A2A" w:rsidRPr="00276A2A" w:rsidRDefault="00276A2A" w:rsidP="00276A2A">
            <w:pPr>
              <w:numPr>
                <w:ilvl w:val="0"/>
                <w:numId w:val="34"/>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personal protective equipment for performing the task;</w:t>
            </w:r>
          </w:p>
          <w:p w:rsidR="00276A2A" w:rsidRPr="00276A2A" w:rsidRDefault="00276A2A" w:rsidP="00276A2A">
            <w:pPr>
              <w:numPr>
                <w:ilvl w:val="0"/>
                <w:numId w:val="34"/>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expiration date of the authorization, considering a maximum of a work shift of the person or persons that perform the activity, and</w:t>
            </w:r>
          </w:p>
          <w:p w:rsidR="00276A2A" w:rsidRPr="00276A2A" w:rsidRDefault="00276A2A" w:rsidP="00276A2A">
            <w:pPr>
              <w:numPr>
                <w:ilvl w:val="0"/>
                <w:numId w:val="34"/>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name and signature of the person that authorizes and verifies that the points complied with that are mentioned in this number.</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22" w:lineRule="exact"/>
              <w:jc w:val="both"/>
              <w:rPr>
                <w:rFonts w:ascii="Verdana" w:eastAsiaTheme="minorHAnsi" w:hAnsi="Verdana" w:cs="Arial"/>
                <w:sz w:val="16"/>
                <w:szCs w:val="16"/>
                <w:lang w:val="en-US"/>
              </w:rPr>
            </w:pPr>
          </w:p>
        </w:tc>
      </w:tr>
      <w:tr w:rsidR="00276A2A" w:rsidRPr="00276A2A"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CC58BF">
            <w:pPr>
              <w:spacing w:after="101" w:line="216" w:lineRule="exact"/>
              <w:jc w:val="both"/>
              <w:rPr>
                <w:rFonts w:ascii="Verdana" w:eastAsiaTheme="minorHAnsi" w:hAnsi="Verdana" w:cs="Arial"/>
                <w:b/>
                <w:sz w:val="16"/>
                <w:szCs w:val="16"/>
              </w:rPr>
            </w:pPr>
            <w:r w:rsidRPr="00276A2A">
              <w:rPr>
                <w:rFonts w:ascii="Verdana" w:eastAsiaTheme="minorHAnsi" w:hAnsi="Verdana" w:cs="Arial"/>
                <w:b/>
                <w:sz w:val="16"/>
                <w:szCs w:val="16"/>
              </w:rPr>
              <w:t xml:space="preserve">5.5 </w:t>
            </w:r>
            <w:r w:rsidR="00CC58BF">
              <w:rPr>
                <w:rFonts w:ascii="Verdana" w:eastAsiaTheme="minorHAnsi" w:hAnsi="Verdana" w:cs="Arial"/>
                <w:b/>
                <w:sz w:val="16"/>
                <w:szCs w:val="16"/>
              </w:rPr>
              <w:t>and</w:t>
            </w:r>
            <w:r w:rsidRPr="00276A2A">
              <w:rPr>
                <w:rFonts w:ascii="Verdana" w:eastAsiaTheme="minorHAnsi" w:hAnsi="Verdana" w:cs="Arial"/>
                <w:b/>
                <w:sz w:val="16"/>
                <w:szCs w:val="16"/>
              </w:rPr>
              <w:t xml:space="preserve"> 9</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6"/>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Administers the risks of the critical processes and equipment;</w:t>
            </w:r>
          </w:p>
          <w:p w:rsidR="00276A2A" w:rsidRPr="00276A2A" w:rsidRDefault="00276A2A" w:rsidP="00276A2A">
            <w:pPr>
              <w:numPr>
                <w:ilvl w:val="0"/>
                <w:numId w:val="6"/>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administration of risks must contain the following elements: </w:t>
            </w:r>
          </w:p>
          <w:p w:rsidR="00276A2A" w:rsidRPr="00276A2A" w:rsidRDefault="00276A2A" w:rsidP="00276A2A">
            <w:pPr>
              <w:numPr>
                <w:ilvl w:val="0"/>
                <w:numId w:val="35"/>
              </w:num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A list of the risks identified, evaluated and a hierarchy is established through the study and analysis of risks; </w:t>
            </w:r>
          </w:p>
          <w:p w:rsidR="00276A2A" w:rsidRPr="00276A2A" w:rsidRDefault="00276A2A" w:rsidP="00276A2A">
            <w:pPr>
              <w:numPr>
                <w:ilvl w:val="0"/>
                <w:numId w:val="35"/>
              </w:num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The acceptance criteria of the risks based on the probability of occurrence and consequences that they cause. The criteria of Table 1 can be utilized, and</w:t>
            </w:r>
          </w:p>
          <w:p w:rsidR="00276A2A" w:rsidRPr="00276A2A" w:rsidRDefault="00276A2A" w:rsidP="00276A2A">
            <w:pPr>
              <w:numPr>
                <w:ilvl w:val="0"/>
                <w:numId w:val="35"/>
              </w:num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A program for compliance to the selected recommendations that result from the study of the analysis of risks of the process,</w:t>
            </w:r>
          </w:p>
          <w:p w:rsidR="00276A2A" w:rsidRPr="00276A2A" w:rsidRDefault="00276A2A" w:rsidP="00276A2A">
            <w:pPr>
              <w:numPr>
                <w:ilvl w:val="0"/>
                <w:numId w:val="7"/>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system for the administration of risks must: </w:t>
            </w:r>
          </w:p>
          <w:p w:rsidR="00276A2A" w:rsidRPr="00276A2A" w:rsidRDefault="00276A2A" w:rsidP="00276A2A">
            <w:pPr>
              <w:numPr>
                <w:ilvl w:val="0"/>
                <w:numId w:val="3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Have a person responsible  for the administration of risks;</w:t>
            </w:r>
          </w:p>
          <w:p w:rsidR="00276A2A" w:rsidRPr="00276A2A" w:rsidRDefault="00276A2A" w:rsidP="00276A2A">
            <w:pPr>
              <w:numPr>
                <w:ilvl w:val="0"/>
                <w:numId w:val="3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Define the focus of administration of risks, with criteria for eliminating or reducing the risks; </w:t>
            </w:r>
          </w:p>
          <w:p w:rsidR="00276A2A" w:rsidRPr="00276A2A" w:rsidRDefault="00276A2A" w:rsidP="00276A2A">
            <w:pPr>
              <w:numPr>
                <w:ilvl w:val="0"/>
                <w:numId w:val="3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List the risks and propose alternatives for control; </w:t>
            </w:r>
          </w:p>
          <w:p w:rsidR="00276A2A" w:rsidRPr="00276A2A" w:rsidRDefault="00276A2A" w:rsidP="00276A2A">
            <w:pPr>
              <w:numPr>
                <w:ilvl w:val="0"/>
                <w:numId w:val="3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Generate the recommendations of the control measures for attention to risks; </w:t>
            </w:r>
          </w:p>
          <w:p w:rsidR="00276A2A" w:rsidRPr="00276A2A" w:rsidRDefault="00276A2A" w:rsidP="00276A2A">
            <w:pPr>
              <w:numPr>
                <w:ilvl w:val="0"/>
                <w:numId w:val="3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Establish the technical and economic viability of the recommendations of the control measures; </w:t>
            </w:r>
          </w:p>
          <w:p w:rsidR="00276A2A" w:rsidRPr="00276A2A" w:rsidRDefault="00276A2A" w:rsidP="00276A2A">
            <w:pPr>
              <w:numPr>
                <w:ilvl w:val="0"/>
                <w:numId w:val="3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Present the conclusions of the cost benefit evaluation of the control measures; </w:t>
            </w:r>
          </w:p>
          <w:p w:rsidR="00276A2A" w:rsidRPr="00276A2A" w:rsidRDefault="00276A2A" w:rsidP="00276A2A">
            <w:pPr>
              <w:numPr>
                <w:ilvl w:val="0"/>
                <w:numId w:val="3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Choose the control measures according to their viability for the attention to risks, including the following actions: </w:t>
            </w:r>
          </w:p>
          <w:p w:rsidR="00276A2A" w:rsidRPr="00276A2A" w:rsidRDefault="00276A2A" w:rsidP="00276A2A">
            <w:pPr>
              <w:spacing w:after="101" w:line="220"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inspection and selection of the control measures, according to their viability; </w:t>
            </w:r>
          </w:p>
          <w:p w:rsidR="00276A2A" w:rsidRPr="00276A2A" w:rsidRDefault="00276A2A" w:rsidP="00276A2A">
            <w:pPr>
              <w:spacing w:after="101" w:line="220"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search for new recommendations for control measures, if the preceding measures are not viable, in conformity with the elements of the administration of risks, and</w:t>
            </w:r>
          </w:p>
          <w:p w:rsidR="00276A2A" w:rsidRPr="00276A2A" w:rsidRDefault="00276A2A" w:rsidP="00276A2A">
            <w:pPr>
              <w:spacing w:after="101" w:line="220"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revaluation of the technical and economic viability of the new recommendations of control measures; </w:t>
            </w:r>
          </w:p>
          <w:p w:rsidR="00276A2A" w:rsidRPr="00276A2A" w:rsidRDefault="00276A2A" w:rsidP="00276A2A">
            <w:pPr>
              <w:spacing w:after="101" w:line="220" w:lineRule="exact"/>
              <w:ind w:left="1080" w:hanging="36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p w:rsidR="00CC58BF" w:rsidRDefault="00276A2A" w:rsidP="00276A2A">
            <w:p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br/>
            </w:r>
            <w:r w:rsidRPr="00276A2A">
              <w:rPr>
                <w:rFonts w:ascii="Verdana" w:eastAsiaTheme="minorHAnsi" w:hAnsi="Verdana" w:cs="Arial"/>
                <w:color w:val="000000"/>
                <w:sz w:val="16"/>
                <w:szCs w:val="16"/>
                <w:lang w:val="en-US"/>
              </w:rPr>
              <w:br/>
            </w:r>
            <w:r w:rsidRPr="00276A2A">
              <w:rPr>
                <w:rFonts w:ascii="Verdana" w:eastAsiaTheme="minorHAnsi" w:hAnsi="Verdana" w:cs="Arial"/>
                <w:color w:val="000000"/>
                <w:sz w:val="16"/>
                <w:szCs w:val="16"/>
                <w:lang w:val="en-US"/>
              </w:rPr>
              <w:br/>
            </w:r>
            <w:r w:rsidRPr="00276A2A">
              <w:rPr>
                <w:rFonts w:ascii="Verdana" w:eastAsiaTheme="minorHAnsi" w:hAnsi="Verdana" w:cs="Arial"/>
                <w:color w:val="000000"/>
                <w:sz w:val="16"/>
                <w:szCs w:val="16"/>
                <w:lang w:val="en-US"/>
              </w:rPr>
              <w:br/>
            </w:r>
            <w:r w:rsidRPr="00276A2A">
              <w:rPr>
                <w:rFonts w:ascii="Verdana" w:eastAsiaTheme="minorHAnsi" w:hAnsi="Verdana" w:cs="Arial"/>
                <w:color w:val="000000"/>
                <w:sz w:val="16"/>
                <w:szCs w:val="16"/>
                <w:lang w:val="en-US"/>
              </w:rPr>
              <w:br/>
            </w:r>
            <w:r w:rsidRPr="00276A2A">
              <w:rPr>
                <w:rFonts w:ascii="Verdana" w:eastAsiaTheme="minorHAnsi" w:hAnsi="Verdana" w:cs="Arial"/>
                <w:color w:val="000000"/>
                <w:sz w:val="16"/>
                <w:szCs w:val="16"/>
                <w:lang w:val="en-US"/>
              </w:rPr>
              <w:br/>
            </w:r>
          </w:p>
          <w:p w:rsidR="00276A2A" w:rsidRPr="00CC58BF" w:rsidRDefault="00CC58BF" w:rsidP="00276A2A">
            <w:pPr>
              <w:spacing w:after="101" w:line="216" w:lineRule="exact"/>
              <w:jc w:val="both"/>
              <w:rPr>
                <w:rFonts w:ascii="Verdana" w:eastAsiaTheme="minorHAnsi" w:hAnsi="Verdana" w:cs="Arial"/>
                <w:color w:val="000000"/>
                <w:sz w:val="16"/>
                <w:szCs w:val="16"/>
                <w:lang w:val="en-US"/>
              </w:rPr>
            </w:pPr>
            <w:r>
              <w:rPr>
                <w:rFonts w:ascii="Verdana" w:eastAsiaTheme="minorHAnsi" w:hAnsi="Verdana" w:cs="Arial"/>
                <w:color w:val="000000"/>
                <w:sz w:val="16"/>
                <w:szCs w:val="16"/>
                <w:lang w:val="en-US"/>
              </w:rPr>
              <w:t>The employe</w:t>
            </w:r>
            <w:r w:rsidRPr="00CC58BF">
              <w:rPr>
                <w:rFonts w:ascii="Verdana" w:eastAsiaTheme="minorHAnsi" w:hAnsi="Verdana" w:cs="Arial"/>
                <w:color w:val="000000"/>
                <w:sz w:val="16"/>
                <w:szCs w:val="16"/>
                <w:lang w:val="en-US"/>
              </w:rPr>
              <w:t xml:space="preserve">r can use the application of the acceptance criteria of the following risks: </w:t>
            </w:r>
          </w:p>
          <w:p w:rsidR="00CC58BF" w:rsidRPr="00CC58BF" w:rsidRDefault="00CC58BF" w:rsidP="00276A2A">
            <w:pPr>
              <w:numPr>
                <w:ilvl w:val="0"/>
                <w:numId w:val="69"/>
              </w:numPr>
              <w:spacing w:after="101" w:line="216" w:lineRule="exact"/>
              <w:ind w:left="360"/>
              <w:jc w:val="both"/>
              <w:rPr>
                <w:rFonts w:ascii="Verdana" w:eastAsiaTheme="minorHAnsi" w:hAnsi="Verdana" w:cs="Arial"/>
                <w:color w:val="000000"/>
                <w:sz w:val="16"/>
                <w:szCs w:val="16"/>
                <w:lang w:val="en-US"/>
              </w:rPr>
            </w:pPr>
            <w:r w:rsidRPr="00CC58BF">
              <w:rPr>
                <w:rFonts w:ascii="Verdana" w:eastAsiaTheme="minorHAnsi" w:hAnsi="Verdana" w:cs="Arial"/>
                <w:color w:val="000000"/>
                <w:sz w:val="16"/>
                <w:szCs w:val="16"/>
                <w:lang w:val="en-US"/>
              </w:rPr>
              <w:t xml:space="preserve">Acceptance of the risk; </w:t>
            </w:r>
          </w:p>
          <w:p w:rsidR="00CC58BF" w:rsidRPr="00CC58BF" w:rsidRDefault="00CC58BF" w:rsidP="00276A2A">
            <w:pPr>
              <w:numPr>
                <w:ilvl w:val="0"/>
                <w:numId w:val="69"/>
              </w:numPr>
              <w:spacing w:after="101" w:line="216" w:lineRule="exact"/>
              <w:ind w:left="360"/>
              <w:jc w:val="both"/>
              <w:rPr>
                <w:rFonts w:ascii="Verdana" w:eastAsiaTheme="minorHAnsi" w:hAnsi="Verdana" w:cs="Arial"/>
                <w:color w:val="000000"/>
                <w:sz w:val="16"/>
                <w:szCs w:val="16"/>
                <w:lang w:val="en-US"/>
              </w:rPr>
            </w:pPr>
            <w:r w:rsidRPr="00CC58BF">
              <w:rPr>
                <w:rFonts w:ascii="Verdana" w:eastAsiaTheme="minorHAnsi" w:hAnsi="Verdana" w:cs="Arial"/>
                <w:color w:val="000000"/>
                <w:sz w:val="16"/>
                <w:szCs w:val="16"/>
                <w:lang w:val="en-US"/>
              </w:rPr>
              <w:t>Acceptance of the probability;</w:t>
            </w:r>
          </w:p>
          <w:p w:rsidR="00CC58BF" w:rsidRPr="00CC58BF" w:rsidRDefault="00CC58BF" w:rsidP="00276A2A">
            <w:pPr>
              <w:numPr>
                <w:ilvl w:val="0"/>
                <w:numId w:val="69"/>
              </w:numPr>
              <w:spacing w:after="101" w:line="216" w:lineRule="exact"/>
              <w:ind w:left="360"/>
              <w:jc w:val="both"/>
              <w:rPr>
                <w:rFonts w:ascii="Verdana" w:eastAsiaTheme="minorHAnsi" w:hAnsi="Verdana" w:cs="Arial"/>
                <w:color w:val="000000"/>
                <w:sz w:val="16"/>
                <w:szCs w:val="16"/>
                <w:lang w:val="en-US"/>
              </w:rPr>
            </w:pPr>
            <w:r w:rsidRPr="00CC58BF">
              <w:rPr>
                <w:rFonts w:ascii="Verdana" w:eastAsiaTheme="minorHAnsi" w:hAnsi="Verdana" w:cs="Arial"/>
                <w:color w:val="000000"/>
                <w:sz w:val="16"/>
                <w:szCs w:val="16"/>
                <w:lang w:val="en-US"/>
              </w:rPr>
              <w:t xml:space="preserve">Acceptance of the consequences, or </w:t>
            </w:r>
          </w:p>
          <w:p w:rsidR="00CC58BF" w:rsidRPr="00CC58BF" w:rsidRDefault="00CC58BF" w:rsidP="00CC58BF">
            <w:pPr>
              <w:numPr>
                <w:ilvl w:val="0"/>
                <w:numId w:val="69"/>
              </w:numPr>
              <w:spacing w:after="101" w:line="216" w:lineRule="exact"/>
              <w:ind w:left="360"/>
              <w:jc w:val="both"/>
              <w:rPr>
                <w:rFonts w:ascii="Verdana" w:eastAsiaTheme="minorHAnsi" w:hAnsi="Verdana" w:cs="Arial"/>
                <w:color w:val="000000"/>
                <w:sz w:val="16"/>
                <w:szCs w:val="16"/>
                <w:lang w:val="en-US"/>
              </w:rPr>
            </w:pPr>
            <w:r w:rsidRPr="00CC58BF">
              <w:rPr>
                <w:rFonts w:ascii="Verdana" w:eastAsiaTheme="minorHAnsi" w:hAnsi="Verdana" w:cs="Arial"/>
                <w:color w:val="000000"/>
                <w:sz w:val="16"/>
                <w:szCs w:val="16"/>
                <w:lang w:val="en-US"/>
              </w:rPr>
              <w:t xml:space="preserve">Acceptance of the cost. </w:t>
            </w:r>
          </w:p>
          <w:p w:rsidR="00276A2A" w:rsidRPr="00276A2A" w:rsidRDefault="00276A2A" w:rsidP="00276A2A">
            <w:pPr>
              <w:numPr>
                <w:ilvl w:val="0"/>
                <w:numId w:val="69"/>
              </w:numPr>
              <w:spacing w:after="101" w:line="216" w:lineRule="exact"/>
              <w:ind w:left="360"/>
              <w:jc w:val="both"/>
              <w:rPr>
                <w:rFonts w:ascii="Verdana" w:eastAsiaTheme="minorHAnsi" w:hAnsi="Verdana" w:cs="Arial"/>
                <w:color w:val="000000"/>
                <w:sz w:val="16"/>
                <w:szCs w:val="16"/>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b/>
                <w:sz w:val="16"/>
                <w:szCs w:val="16"/>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37"/>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Have available the resources for the implementation of the control measures to be carried out; </w:t>
            </w:r>
          </w:p>
          <w:p w:rsidR="00276A2A" w:rsidRPr="00276A2A" w:rsidRDefault="00276A2A" w:rsidP="00276A2A">
            <w:pPr>
              <w:numPr>
                <w:ilvl w:val="0"/>
                <w:numId w:val="37"/>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Contain the dates of programming and installation of the system for the administration of risks; </w:t>
            </w:r>
          </w:p>
          <w:p w:rsidR="00276A2A" w:rsidRPr="00276A2A" w:rsidRDefault="00276A2A" w:rsidP="00276A2A">
            <w:pPr>
              <w:numPr>
                <w:ilvl w:val="0"/>
                <w:numId w:val="37"/>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Establish the performance of the evaluations of safety necessary before the implementation of the control measures; </w:t>
            </w:r>
          </w:p>
          <w:p w:rsidR="00276A2A" w:rsidRPr="00276A2A" w:rsidRDefault="00276A2A" w:rsidP="00276A2A">
            <w:pPr>
              <w:numPr>
                <w:ilvl w:val="0"/>
                <w:numId w:val="37"/>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Determine the oversight to the compliance of the program for the handling of the risk, with the selected control measures, and </w:t>
            </w:r>
          </w:p>
          <w:p w:rsidR="00276A2A" w:rsidRPr="00276A2A" w:rsidRDefault="00276A2A" w:rsidP="00276A2A">
            <w:pPr>
              <w:numPr>
                <w:ilvl w:val="0"/>
                <w:numId w:val="37"/>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Anticipate the revaluation of the risks, after applying the control measures.</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8" w:line="216" w:lineRule="exact"/>
              <w:jc w:val="both"/>
              <w:rPr>
                <w:rFonts w:ascii="Verdana" w:eastAsiaTheme="minorHAnsi" w:hAnsi="Verdana" w:cs="Arial"/>
                <w:b/>
                <w:sz w:val="16"/>
                <w:szCs w:val="16"/>
                <w:lang w:val="en-US"/>
              </w:rPr>
            </w:pPr>
            <w:r w:rsidRPr="00276A2A">
              <w:rPr>
                <w:rFonts w:ascii="Verdana" w:eastAsiaTheme="minorHAnsi" w:hAnsi="Verdana" w:cs="Arial"/>
                <w:b/>
                <w:sz w:val="16"/>
                <w:szCs w:val="16"/>
                <w:lang w:val="en-US"/>
              </w:rPr>
              <w:t>5.6, 10.1, 10.2 and 10.3, clause from a) to d)</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8"/>
              </w:numPr>
              <w:spacing w:after="88"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administers the mechanical integrity of the critical equipment of the workplace, that encompasses their maintenance, inspection and tests, when applicable, of their safety devices;</w:t>
            </w:r>
          </w:p>
          <w:p w:rsidR="00276A2A" w:rsidRPr="00276A2A" w:rsidRDefault="00276A2A" w:rsidP="00276A2A">
            <w:pPr>
              <w:numPr>
                <w:ilvl w:val="0"/>
                <w:numId w:val="8"/>
              </w:numPr>
              <w:spacing w:after="88"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administration of the mechanical integrity of the critical equipment applies to, among others; </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Storage tanks and pressurized containers; </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emergency shutoff systems; </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devices and pressure relief systems and venting systems</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protections of the process, such as controls, protection links, sensors and alarms; </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pumping and pipe systems, and</w:t>
            </w:r>
          </w:p>
          <w:p w:rsidR="00276A2A" w:rsidRPr="00276A2A" w:rsidRDefault="00276A2A" w:rsidP="00276A2A">
            <w:pPr>
              <w:numPr>
                <w:ilvl w:val="0"/>
                <w:numId w:val="38"/>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specifications of the materials utilized in the modifications or changes of the equipment. </w:t>
            </w:r>
          </w:p>
          <w:p w:rsidR="00276A2A" w:rsidRPr="00276A2A" w:rsidRDefault="00276A2A" w:rsidP="00276A2A">
            <w:pPr>
              <w:numPr>
                <w:ilvl w:val="0"/>
                <w:numId w:val="9"/>
              </w:numPr>
              <w:spacing w:after="88"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administration of the mechanical integrity of the critical equipment must have the procedures focused on: </w:t>
            </w:r>
          </w:p>
          <w:p w:rsidR="00276A2A" w:rsidRPr="00276A2A" w:rsidRDefault="00276A2A" w:rsidP="00276A2A">
            <w:pPr>
              <w:numPr>
                <w:ilvl w:val="0"/>
                <w:numId w:val="39"/>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Verifying the safe operation of the critical equipment related to the process; </w:t>
            </w:r>
          </w:p>
          <w:p w:rsidR="00276A2A" w:rsidRPr="00276A2A" w:rsidRDefault="00276A2A" w:rsidP="00276A2A">
            <w:pPr>
              <w:numPr>
                <w:ilvl w:val="0"/>
                <w:numId w:val="39"/>
              </w:numPr>
              <w:spacing w:after="88"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Assuring that the materials and replacement parts that are used on the critical equipment comply with the specifications required in the process; </w:t>
            </w:r>
          </w:p>
          <w:p w:rsidR="00276A2A" w:rsidRPr="00276A2A" w:rsidRDefault="00276A2A" w:rsidP="00276A2A">
            <w:pPr>
              <w:spacing w:after="88" w:line="216" w:lineRule="exact"/>
              <w:jc w:val="both"/>
              <w:rPr>
                <w:rFonts w:ascii="Verdana" w:eastAsiaTheme="minorHAnsi" w:hAnsi="Verdana" w:cs="Arial"/>
                <w:color w:val="000000"/>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8"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39"/>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Witnessing that the inspections and periodic tests on the equipment are carried out; </w:t>
            </w:r>
          </w:p>
          <w:p w:rsidR="00276A2A" w:rsidRPr="00276A2A" w:rsidRDefault="00276A2A" w:rsidP="00276A2A">
            <w:pPr>
              <w:numPr>
                <w:ilvl w:val="0"/>
                <w:numId w:val="39"/>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Performing the maintenance based on the recommendations of the manufacturer and/or, when applicable, of the analysis of risks and the procedure of the company; </w:t>
            </w:r>
          </w:p>
          <w:p w:rsidR="00276A2A" w:rsidRPr="00276A2A" w:rsidRDefault="00276A2A" w:rsidP="00276A2A">
            <w:pPr>
              <w:numPr>
                <w:ilvl w:val="0"/>
                <w:numId w:val="39"/>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Reviewing the compliance of the corrective actions resulting from the maintenance; </w:t>
            </w:r>
          </w:p>
          <w:p w:rsidR="00276A2A" w:rsidRPr="00276A2A" w:rsidRDefault="00276A2A" w:rsidP="00276A2A">
            <w:pPr>
              <w:numPr>
                <w:ilvl w:val="0"/>
                <w:numId w:val="39"/>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Reviewing the new and replacement equipment, for the compliance to the design requirements of the process where they will be installed, and</w:t>
            </w:r>
          </w:p>
          <w:p w:rsidR="00276A2A" w:rsidRPr="00276A2A" w:rsidRDefault="00276A2A" w:rsidP="00276A2A">
            <w:pPr>
              <w:numPr>
                <w:ilvl w:val="0"/>
                <w:numId w:val="39"/>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Define the criteria or acceptance limits; the frequency of the inspections and tests, according to the recommendations of the manufacturer; the good engineering practices; the regulatory requirements; the industrial practices, and the policies of the workplace, among others. </w:t>
            </w:r>
          </w:p>
          <w:p w:rsidR="00276A2A" w:rsidRPr="00276A2A" w:rsidRDefault="00276A2A" w:rsidP="00276A2A">
            <w:pPr>
              <w:numPr>
                <w:ilvl w:val="0"/>
                <w:numId w:val="9"/>
              </w:numPr>
              <w:spacing w:after="101" w:line="230"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file on the mechanical integrity of the critical equipment must have the following documentation: </w:t>
            </w:r>
          </w:p>
          <w:p w:rsidR="00276A2A" w:rsidRPr="00276A2A" w:rsidRDefault="00276A2A" w:rsidP="00276A2A">
            <w:pPr>
              <w:numPr>
                <w:ilvl w:val="0"/>
                <w:numId w:val="4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 current list of the critical equipment, with a diagram of their location in the workplace;</w:t>
            </w:r>
          </w:p>
          <w:p w:rsidR="00276A2A" w:rsidRPr="00276A2A" w:rsidRDefault="00276A2A" w:rsidP="00276A2A">
            <w:pPr>
              <w:numPr>
                <w:ilvl w:val="0"/>
                <w:numId w:val="4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procedures referred to in number 8.1 of this Standard; </w:t>
            </w:r>
          </w:p>
          <w:p w:rsidR="00276A2A" w:rsidRPr="00276A2A" w:rsidRDefault="00276A2A" w:rsidP="00276A2A">
            <w:pPr>
              <w:numPr>
                <w:ilvl w:val="0"/>
                <w:numId w:val="4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A maintenance program that includes the critical equipment and, when applicable, their safety devices; </w:t>
            </w:r>
          </w:p>
          <w:p w:rsidR="00276A2A" w:rsidRPr="00276A2A" w:rsidRDefault="00276A2A" w:rsidP="00276A2A">
            <w:pPr>
              <w:numPr>
                <w:ilvl w:val="0"/>
                <w:numId w:val="4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A program of inspection and tests on the critical equipment and, when applicable, to their safety devices; </w:t>
            </w:r>
          </w:p>
          <w:p w:rsidR="00276A2A" w:rsidRPr="00276A2A" w:rsidRDefault="00276A2A" w:rsidP="00276A2A">
            <w:pPr>
              <w:spacing w:after="101" w:line="230" w:lineRule="exact"/>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CC58BF" w:rsidRDefault="00276A2A" w:rsidP="00CC58BF">
            <w:pPr>
              <w:spacing w:after="101" w:line="230" w:lineRule="exact"/>
              <w:jc w:val="both"/>
              <w:rPr>
                <w:rFonts w:ascii="Verdana" w:eastAsiaTheme="minorHAnsi" w:hAnsi="Verdana" w:cs="Arial"/>
                <w:b/>
                <w:sz w:val="16"/>
                <w:szCs w:val="16"/>
                <w:lang w:val="en-US"/>
              </w:rPr>
            </w:pPr>
            <w:r w:rsidRPr="00CC58BF">
              <w:rPr>
                <w:rFonts w:ascii="Verdana" w:eastAsiaTheme="minorHAnsi" w:hAnsi="Verdana" w:cs="Arial"/>
                <w:b/>
                <w:sz w:val="16"/>
                <w:szCs w:val="16"/>
                <w:lang w:val="en-US"/>
              </w:rPr>
              <w:t xml:space="preserve">5.6 </w:t>
            </w:r>
            <w:r w:rsidR="00CC58BF" w:rsidRPr="00CC58BF">
              <w:rPr>
                <w:rFonts w:ascii="Verdana" w:eastAsiaTheme="minorHAnsi" w:hAnsi="Verdana" w:cs="Arial"/>
                <w:b/>
                <w:sz w:val="16"/>
                <w:szCs w:val="16"/>
                <w:lang w:val="en-US"/>
              </w:rPr>
              <w:t>and</w:t>
            </w:r>
            <w:r w:rsidRPr="00CC58BF">
              <w:rPr>
                <w:rFonts w:ascii="Verdana" w:eastAsiaTheme="minorHAnsi" w:hAnsi="Verdana" w:cs="Arial"/>
                <w:b/>
                <w:sz w:val="16"/>
                <w:szCs w:val="16"/>
                <w:lang w:val="en-US"/>
              </w:rPr>
              <w:t xml:space="preserve"> 10.3, </w:t>
            </w:r>
            <w:r w:rsidR="00CC58BF" w:rsidRPr="00CC58BF">
              <w:rPr>
                <w:rFonts w:ascii="Verdana" w:eastAsiaTheme="minorHAnsi" w:hAnsi="Verdana" w:cs="Arial"/>
                <w:b/>
                <w:sz w:val="16"/>
                <w:szCs w:val="16"/>
                <w:lang w:val="en-US"/>
              </w:rPr>
              <w:t>clauses</w:t>
            </w:r>
            <w:r w:rsidRPr="00CC58BF">
              <w:rPr>
                <w:rFonts w:ascii="Verdana" w:eastAsiaTheme="minorHAnsi" w:hAnsi="Verdana" w:cs="Arial"/>
                <w:b/>
                <w:sz w:val="16"/>
                <w:szCs w:val="16"/>
                <w:lang w:val="en-US"/>
              </w:rPr>
              <w:t xml:space="preserve"> e) </w:t>
            </w:r>
            <w:r w:rsidR="00CC58BF" w:rsidRPr="00CC58BF">
              <w:rPr>
                <w:rFonts w:ascii="Verdana" w:eastAsiaTheme="minorHAnsi" w:hAnsi="Verdana" w:cs="Arial"/>
                <w:b/>
                <w:sz w:val="16"/>
                <w:szCs w:val="16"/>
                <w:lang w:val="en-US"/>
              </w:rPr>
              <w:t>and</w:t>
            </w:r>
            <w:r w:rsidRPr="00CC58BF">
              <w:rPr>
                <w:rFonts w:ascii="Verdana" w:eastAsiaTheme="minorHAnsi" w:hAnsi="Verdana" w:cs="Arial"/>
                <w:b/>
                <w:sz w:val="16"/>
                <w:szCs w:val="16"/>
                <w:lang w:val="en-US"/>
              </w:rPr>
              <w:t xml:space="preserve"> f)</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Records</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30" w:lineRule="exact"/>
              <w:jc w:val="both"/>
              <w:rPr>
                <w:rFonts w:ascii="Verdana" w:eastAsiaTheme="minorHAnsi" w:hAnsi="Verdana" w:cs="Arial"/>
                <w:color w:val="000000"/>
                <w:sz w:val="16"/>
                <w:szCs w:val="16"/>
                <w:lang w:val="en-US"/>
              </w:rPr>
            </w:pPr>
            <w:r w:rsidRPr="00276A2A">
              <w:rPr>
                <w:rFonts w:ascii="Verdana" w:eastAsiaTheme="minorHAnsi" w:hAnsi="Verdana" w:cs="Arial"/>
                <w:sz w:val="16"/>
                <w:szCs w:val="16"/>
                <w:lang w:val="en-US"/>
              </w:rPr>
              <w:t xml:space="preserve">The employer complies when he has the records of the file on the mechanical integrity of the critical equipment, with the following information: </w:t>
            </w:r>
          </w:p>
          <w:p w:rsidR="00276A2A" w:rsidRPr="00276A2A" w:rsidRDefault="00276A2A" w:rsidP="00276A2A">
            <w:pPr>
              <w:numPr>
                <w:ilvl w:val="0"/>
                <w:numId w:val="10"/>
              </w:numPr>
              <w:spacing w:after="101" w:line="230" w:lineRule="exact"/>
              <w:ind w:left="360"/>
              <w:jc w:val="both"/>
              <w:rPr>
                <w:rFonts w:ascii="Verdana" w:eastAsiaTheme="minorHAnsi" w:hAnsi="Verdana" w:cs="Arial"/>
                <w:sz w:val="16"/>
                <w:szCs w:val="16"/>
                <w:lang w:val="en-US"/>
              </w:rPr>
            </w:pPr>
            <w:r w:rsidRPr="00276A2A">
              <w:rPr>
                <w:rFonts w:ascii="Verdana" w:eastAsiaTheme="minorHAnsi" w:hAnsi="Verdana" w:cs="Arial"/>
                <w:color w:val="000000"/>
                <w:sz w:val="16"/>
                <w:szCs w:val="16"/>
                <w:lang w:val="en-US"/>
              </w:rPr>
              <w:t xml:space="preserve">The record with the type and date of the maintenance tasks that are performed on each piece of critical equipment and, when applicable, their safety devices, and </w:t>
            </w:r>
          </w:p>
          <w:p w:rsidR="00276A2A" w:rsidRPr="00276A2A" w:rsidRDefault="00276A2A" w:rsidP="00276A2A">
            <w:pPr>
              <w:numPr>
                <w:ilvl w:val="0"/>
                <w:numId w:val="10"/>
              </w:numPr>
              <w:spacing w:after="101" w:line="230"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records of inspections and tests that are made on critical equipment and, when applicable, their safety devices.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CC58BF">
            <w:pPr>
              <w:spacing w:after="44" w:line="216" w:lineRule="exact"/>
              <w:jc w:val="both"/>
              <w:rPr>
                <w:rFonts w:ascii="Verdana" w:eastAsiaTheme="minorHAnsi" w:hAnsi="Verdana" w:cs="Arial"/>
                <w:b/>
                <w:sz w:val="16"/>
                <w:szCs w:val="16"/>
              </w:rPr>
            </w:pPr>
            <w:r w:rsidRPr="00276A2A">
              <w:rPr>
                <w:rFonts w:ascii="Verdana" w:eastAsiaTheme="minorHAnsi" w:hAnsi="Verdana" w:cs="Arial"/>
                <w:b/>
                <w:sz w:val="16"/>
                <w:szCs w:val="16"/>
              </w:rPr>
              <w:t xml:space="preserve">5.6 </w:t>
            </w:r>
            <w:r w:rsidR="00CC58BF">
              <w:rPr>
                <w:rFonts w:ascii="Verdana" w:eastAsiaTheme="minorHAnsi" w:hAnsi="Verdana" w:cs="Arial"/>
                <w:b/>
                <w:sz w:val="16"/>
                <w:szCs w:val="16"/>
              </w:rPr>
              <w:t>and</w:t>
            </w:r>
            <w:r w:rsidRPr="00276A2A">
              <w:rPr>
                <w:rFonts w:ascii="Verdana" w:eastAsiaTheme="minorHAnsi" w:hAnsi="Verdana" w:cs="Arial"/>
                <w:b/>
                <w:sz w:val="16"/>
                <w:szCs w:val="16"/>
              </w:rPr>
              <w:t xml:space="preserve"> 10.4</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4"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Records</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4"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has The records of the inspections and tests that are made on critical equipment and, when applicable, their safety devices must contain the following information: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dates of the inspections or tests;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name(s) of the qualified or certified person(s) that carry out the inspections or tests;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identification of the critical equipment;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description of the work performed;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criteria or limits of acceptance, as well as the results of the inspections or tests;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stages required and those that were followed for correcting the deficiencies found outside of the criteria or acceptable limits, and </w:t>
            </w:r>
          </w:p>
          <w:p w:rsidR="00276A2A" w:rsidRPr="00276A2A" w:rsidRDefault="00276A2A" w:rsidP="00276A2A">
            <w:pPr>
              <w:numPr>
                <w:ilvl w:val="0"/>
                <w:numId w:val="11"/>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calculation of remaining life and withdrawal limits. </w:t>
            </w:r>
          </w:p>
          <w:p w:rsidR="00276A2A" w:rsidRPr="00276A2A" w:rsidRDefault="00276A2A" w:rsidP="00276A2A">
            <w:pPr>
              <w:spacing w:after="44" w:line="216" w:lineRule="exact"/>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4"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CC58BF">
            <w:pPr>
              <w:spacing w:after="44" w:line="216" w:lineRule="exact"/>
              <w:jc w:val="both"/>
              <w:rPr>
                <w:rFonts w:ascii="Verdana" w:eastAsiaTheme="minorHAnsi" w:hAnsi="Verdana" w:cs="Arial"/>
                <w:b/>
                <w:color w:val="000000"/>
                <w:sz w:val="16"/>
                <w:szCs w:val="16"/>
              </w:rPr>
            </w:pPr>
            <w:r w:rsidRPr="00276A2A">
              <w:rPr>
                <w:rFonts w:ascii="Verdana" w:eastAsiaTheme="minorHAnsi" w:hAnsi="Verdana" w:cs="Arial"/>
                <w:b/>
                <w:color w:val="000000"/>
                <w:sz w:val="16"/>
                <w:szCs w:val="16"/>
              </w:rPr>
              <w:t xml:space="preserve">5.7 </w:t>
            </w:r>
            <w:r w:rsidR="00CC58BF">
              <w:rPr>
                <w:rFonts w:ascii="Verdana" w:eastAsiaTheme="minorHAnsi" w:hAnsi="Verdana" w:cs="Arial"/>
                <w:b/>
                <w:color w:val="000000"/>
                <w:sz w:val="16"/>
                <w:szCs w:val="16"/>
              </w:rPr>
              <w:t>and</w:t>
            </w:r>
            <w:r w:rsidRPr="00276A2A">
              <w:rPr>
                <w:rFonts w:ascii="Verdana" w:eastAsiaTheme="minorHAnsi" w:hAnsi="Verdana" w:cs="Arial"/>
                <w:b/>
                <w:color w:val="000000"/>
                <w:sz w:val="16"/>
                <w:szCs w:val="16"/>
              </w:rPr>
              <w:t xml:space="preserve"> 11</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4"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4"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13"/>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administers the changes in the critical processes and equipment, including the information related to the temporary or permanent changes of the hazardous chemical substances, the technologies, the equipment and the corresponding safety procedures;</w:t>
            </w:r>
          </w:p>
          <w:p w:rsidR="00276A2A" w:rsidRPr="00276A2A" w:rsidRDefault="00276A2A" w:rsidP="00276A2A">
            <w:pPr>
              <w:numPr>
                <w:ilvl w:val="0"/>
                <w:numId w:val="13"/>
              </w:numPr>
              <w:spacing w:after="44" w:line="216"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administration of changes must be established in processes and critical equipment, for the purpose of maintaining control over those that are introduced and for supporting the decisions taken with respect to their application. </w:t>
            </w:r>
          </w:p>
          <w:p w:rsidR="00276A2A" w:rsidRPr="00276A2A" w:rsidRDefault="00276A2A" w:rsidP="00276A2A">
            <w:pPr>
              <w:numPr>
                <w:ilvl w:val="0"/>
                <w:numId w:val="13"/>
              </w:numPr>
              <w:spacing w:after="44"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aspects that must be considered in the administration of changes are the following: </w:t>
            </w:r>
          </w:p>
          <w:p w:rsidR="00276A2A" w:rsidRPr="00276A2A" w:rsidRDefault="00276A2A" w:rsidP="00276A2A">
            <w:pPr>
              <w:numPr>
                <w:ilvl w:val="0"/>
                <w:numId w:val="41"/>
              </w:numPr>
              <w:spacing w:after="44" w:line="216"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The hazardous chemical substances: </w:t>
            </w:r>
          </w:p>
          <w:p w:rsidR="00276A2A" w:rsidRPr="00276A2A" w:rsidRDefault="00276A2A" w:rsidP="00276A2A">
            <w:pPr>
              <w:spacing w:after="44" w:line="216" w:lineRule="exact"/>
              <w:ind w:left="1080" w:hanging="360"/>
              <w:jc w:val="both"/>
              <w:rPr>
                <w:rFonts w:ascii="Verdana" w:eastAsiaTheme="minorHAnsi" w:hAnsi="Verdana" w:cs="Arial"/>
                <w:sz w:val="16"/>
                <w:szCs w:val="16"/>
              </w:rPr>
            </w:pPr>
            <w:r w:rsidRPr="00276A2A">
              <w:rPr>
                <w:rFonts w:ascii="Verdana" w:eastAsiaTheme="minorHAnsi" w:hAnsi="Verdana" w:cs="Arial"/>
                <w:sz w:val="16"/>
                <w:szCs w:val="16"/>
              </w:rPr>
              <w:t>o</w:t>
            </w:r>
            <w:r w:rsidRPr="00276A2A">
              <w:rPr>
                <w:rFonts w:ascii="Verdana" w:eastAsiaTheme="minorHAnsi" w:hAnsi="Verdana" w:cs="Arial"/>
                <w:sz w:val="16"/>
                <w:szCs w:val="16"/>
              </w:rPr>
              <w:tab/>
            </w:r>
            <w:r w:rsidRPr="00276A2A">
              <w:rPr>
                <w:rFonts w:ascii="Verdana" w:eastAsiaTheme="minorHAnsi" w:hAnsi="Verdana" w:cs="Arial"/>
                <w:sz w:val="16"/>
                <w:szCs w:val="16"/>
                <w:lang w:val="en-US"/>
              </w:rPr>
              <w:t>Raw materials;</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changes in catalyzers;</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inhibitors used, and</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development of new products;</w:t>
            </w:r>
          </w:p>
          <w:p w:rsidR="00276A2A" w:rsidRPr="00276A2A" w:rsidRDefault="00276A2A" w:rsidP="00276A2A">
            <w:pPr>
              <w:numPr>
                <w:ilvl w:val="0"/>
                <w:numId w:val="41"/>
              </w:numPr>
              <w:spacing w:after="44"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technology of the process: </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operating procedures; </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formulation during the operations with hazardous chemical substances; </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products derived from the operations with hazardous chemical substances, and</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operating conditions, considering their variable and ranges;</w:t>
            </w:r>
          </w:p>
          <w:p w:rsidR="00276A2A" w:rsidRPr="00276A2A" w:rsidRDefault="00276A2A" w:rsidP="00276A2A">
            <w:pPr>
              <w:spacing w:after="44" w:line="216" w:lineRule="exact"/>
              <w:ind w:left="1080" w:hanging="36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4"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nil"/>
              <w:right w:val="single" w:sz="6" w:space="0" w:color="auto"/>
            </w:tcBorders>
          </w:tcPr>
          <w:p w:rsidR="00276A2A" w:rsidRPr="00276A2A" w:rsidRDefault="00276A2A" w:rsidP="00276A2A">
            <w:pPr>
              <w:spacing w:after="52" w:line="216" w:lineRule="exact"/>
              <w:jc w:val="both"/>
              <w:rPr>
                <w:rFonts w:ascii="Verdana" w:eastAsiaTheme="minorHAnsi" w:hAnsi="Verdana" w:cs="Arial"/>
                <w:b/>
                <w:color w:val="000000"/>
                <w:sz w:val="16"/>
                <w:szCs w:val="16"/>
                <w:lang w:val="en-US"/>
              </w:rPr>
            </w:pPr>
          </w:p>
        </w:tc>
        <w:tc>
          <w:tcPr>
            <w:tcW w:w="1530" w:type="dxa"/>
            <w:tcBorders>
              <w:top w:val="single" w:sz="6" w:space="0" w:color="auto"/>
              <w:left w:val="single" w:sz="6" w:space="0" w:color="auto"/>
              <w:bottom w:val="nil"/>
              <w:right w:val="single" w:sz="6" w:space="0" w:color="auto"/>
            </w:tcBorders>
          </w:tcPr>
          <w:p w:rsidR="00276A2A" w:rsidRPr="00276A2A" w:rsidRDefault="00276A2A" w:rsidP="00276A2A">
            <w:pPr>
              <w:spacing w:after="52" w:line="216" w:lineRule="exact"/>
              <w:jc w:val="both"/>
              <w:rPr>
                <w:rFonts w:ascii="Verdana" w:eastAsiaTheme="minorHAnsi" w:hAnsi="Verdana" w:cs="Arial"/>
                <w:color w:val="000000"/>
                <w:sz w:val="16"/>
                <w:szCs w:val="16"/>
                <w:lang w:val="en-US"/>
              </w:rPr>
            </w:pPr>
          </w:p>
        </w:tc>
        <w:tc>
          <w:tcPr>
            <w:tcW w:w="3420" w:type="dxa"/>
            <w:tcBorders>
              <w:top w:val="single" w:sz="6" w:space="0" w:color="auto"/>
              <w:left w:val="single" w:sz="6" w:space="0" w:color="auto"/>
              <w:bottom w:val="nil"/>
              <w:right w:val="single" w:sz="6" w:space="0" w:color="auto"/>
            </w:tcBorders>
            <w:hideMark/>
          </w:tcPr>
          <w:p w:rsidR="00276A2A" w:rsidRPr="00276A2A" w:rsidRDefault="00276A2A" w:rsidP="00276A2A">
            <w:pPr>
              <w:numPr>
                <w:ilvl w:val="0"/>
                <w:numId w:val="41"/>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equipment and the instrumentation, for:</w:t>
            </w:r>
          </w:p>
          <w:p w:rsidR="00276A2A" w:rsidRPr="00276A2A" w:rsidRDefault="00276A2A" w:rsidP="00276A2A">
            <w:pPr>
              <w:spacing w:after="52"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construction materials;</w:t>
            </w:r>
          </w:p>
          <w:p w:rsidR="00276A2A" w:rsidRPr="00276A2A" w:rsidRDefault="00276A2A" w:rsidP="00276A2A">
            <w:pPr>
              <w:spacing w:after="52"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specifications of the equipment; </w:t>
            </w:r>
          </w:p>
          <w:p w:rsidR="00276A2A" w:rsidRPr="00276A2A" w:rsidRDefault="00276A2A" w:rsidP="00276A2A">
            <w:pPr>
              <w:spacing w:after="52"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previous arrangements of pipes;</w:t>
            </w:r>
          </w:p>
          <w:p w:rsidR="00276A2A" w:rsidRPr="00276A2A" w:rsidRDefault="00276A2A" w:rsidP="00276A2A">
            <w:pPr>
              <w:spacing w:after="52"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The experimental equipment, and</w:t>
            </w:r>
          </w:p>
          <w:p w:rsidR="00276A2A" w:rsidRPr="00276A2A" w:rsidRDefault="00276A2A" w:rsidP="00276A2A">
            <w:pPr>
              <w:spacing w:after="52" w:line="216" w:lineRule="exact"/>
              <w:ind w:left="1080" w:hanging="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o</w:t>
            </w:r>
            <w:r w:rsidRPr="00276A2A">
              <w:rPr>
                <w:rFonts w:ascii="Verdana" w:eastAsiaTheme="minorHAnsi" w:hAnsi="Verdana" w:cs="Arial"/>
                <w:sz w:val="16"/>
                <w:szCs w:val="16"/>
                <w:lang w:val="en-US"/>
              </w:rPr>
              <w:tab/>
              <w:t xml:space="preserve">The adaptations in the controls of the process and alarms; </w:t>
            </w:r>
          </w:p>
          <w:p w:rsidR="00276A2A" w:rsidRPr="00276A2A" w:rsidRDefault="00276A2A" w:rsidP="00276A2A">
            <w:pPr>
              <w:numPr>
                <w:ilvl w:val="0"/>
                <w:numId w:val="42"/>
              </w:numPr>
              <w:spacing w:after="52" w:line="216"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The new equipment; </w:t>
            </w:r>
          </w:p>
          <w:p w:rsidR="00276A2A" w:rsidRPr="00276A2A" w:rsidRDefault="00276A2A" w:rsidP="00276A2A">
            <w:pPr>
              <w:numPr>
                <w:ilvl w:val="0"/>
                <w:numId w:val="42"/>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b/>
                <w:sz w:val="16"/>
                <w:szCs w:val="16"/>
                <w:lang w:val="en-US"/>
              </w:rPr>
              <w:t xml:space="preserve"> </w:t>
            </w:r>
            <w:r w:rsidRPr="00276A2A">
              <w:rPr>
                <w:rFonts w:ascii="Verdana" w:eastAsiaTheme="minorHAnsi" w:hAnsi="Verdana" w:cs="Arial"/>
                <w:sz w:val="16"/>
                <w:szCs w:val="16"/>
                <w:lang w:val="en-US"/>
              </w:rPr>
              <w:t xml:space="preserve">The equipment not available on the market; </w:t>
            </w:r>
          </w:p>
          <w:p w:rsidR="00276A2A" w:rsidRPr="00276A2A" w:rsidRDefault="00276A2A" w:rsidP="00276A2A">
            <w:pPr>
              <w:numPr>
                <w:ilvl w:val="0"/>
                <w:numId w:val="42"/>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energy employed, and</w:t>
            </w:r>
          </w:p>
          <w:p w:rsidR="00276A2A" w:rsidRPr="00276A2A" w:rsidRDefault="00276A2A" w:rsidP="00276A2A">
            <w:pPr>
              <w:numPr>
                <w:ilvl w:val="0"/>
                <w:numId w:val="42"/>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experimentation. </w:t>
            </w:r>
          </w:p>
          <w:p w:rsidR="00276A2A" w:rsidRPr="00276A2A" w:rsidRDefault="00276A2A" w:rsidP="00276A2A">
            <w:pPr>
              <w:numPr>
                <w:ilvl w:val="0"/>
                <w:numId w:val="14"/>
              </w:numPr>
              <w:spacing w:after="5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administration of changes must include, before making any modification in the procedures, the following aspects:</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technical criteria for the change proposed; </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purpose of the change;</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impact of the change on health and safety;</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modifications made in the operation; </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modifications made in the maintenance activities; </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requirements for authorization for the proposed change, and</w:t>
            </w:r>
          </w:p>
          <w:p w:rsidR="00276A2A" w:rsidRPr="00276A2A" w:rsidRDefault="00276A2A" w:rsidP="00276A2A">
            <w:pPr>
              <w:numPr>
                <w:ilvl w:val="0"/>
                <w:numId w:val="43"/>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updated information.</w:t>
            </w:r>
          </w:p>
          <w:p w:rsidR="00276A2A" w:rsidRPr="00276A2A" w:rsidRDefault="00276A2A" w:rsidP="00276A2A">
            <w:pPr>
              <w:spacing w:after="52" w:line="216" w:lineRule="exact"/>
              <w:ind w:left="360"/>
              <w:jc w:val="both"/>
              <w:rPr>
                <w:rFonts w:ascii="Verdana" w:eastAsiaTheme="minorHAnsi" w:hAnsi="Verdana" w:cs="Arial"/>
                <w:sz w:val="16"/>
                <w:szCs w:val="16"/>
              </w:rPr>
            </w:pPr>
          </w:p>
          <w:p w:rsidR="00276A2A" w:rsidRPr="00276A2A" w:rsidRDefault="00276A2A" w:rsidP="00276A2A">
            <w:pPr>
              <w:numPr>
                <w:ilvl w:val="0"/>
                <w:numId w:val="14"/>
              </w:numPr>
              <w:spacing w:after="5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administration of changes must have written procedures for: </w:t>
            </w:r>
          </w:p>
          <w:p w:rsidR="00276A2A" w:rsidRPr="00276A2A" w:rsidRDefault="00276A2A" w:rsidP="00276A2A">
            <w:pPr>
              <w:numPr>
                <w:ilvl w:val="0"/>
                <w:numId w:val="44"/>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inspection of the operations of the process;</w:t>
            </w:r>
          </w:p>
          <w:p w:rsidR="00276A2A" w:rsidRPr="00276A2A" w:rsidRDefault="00276A2A" w:rsidP="00276A2A">
            <w:pPr>
              <w:numPr>
                <w:ilvl w:val="0"/>
                <w:numId w:val="44"/>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record of the changes;</w:t>
            </w:r>
          </w:p>
          <w:p w:rsidR="00276A2A" w:rsidRPr="00276A2A" w:rsidRDefault="00276A2A" w:rsidP="00276A2A">
            <w:pPr>
              <w:numPr>
                <w:ilvl w:val="0"/>
                <w:numId w:val="44"/>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analysis of risks from the introduction of the changes;</w:t>
            </w:r>
          </w:p>
          <w:p w:rsidR="00276A2A" w:rsidRPr="00276A2A" w:rsidRDefault="00276A2A" w:rsidP="00276A2A">
            <w:pPr>
              <w:numPr>
                <w:ilvl w:val="0"/>
                <w:numId w:val="44"/>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training of the personnel for recognizing changes and for alerting them of the changes;</w:t>
            </w:r>
          </w:p>
          <w:p w:rsidR="00276A2A" w:rsidRPr="00276A2A" w:rsidRDefault="00276A2A" w:rsidP="00276A2A">
            <w:pPr>
              <w:numPr>
                <w:ilvl w:val="0"/>
                <w:numId w:val="44"/>
              </w:numPr>
              <w:spacing w:after="5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identification and assignment of the responsible persons that have authority for making modifications; </w:t>
            </w:r>
          </w:p>
        </w:tc>
        <w:tc>
          <w:tcPr>
            <w:tcW w:w="2576" w:type="dxa"/>
            <w:tcBorders>
              <w:top w:val="single" w:sz="6" w:space="0" w:color="auto"/>
              <w:left w:val="single" w:sz="6" w:space="0" w:color="auto"/>
              <w:bottom w:val="nil"/>
              <w:right w:val="single" w:sz="6" w:space="0" w:color="auto"/>
            </w:tcBorders>
          </w:tcPr>
          <w:p w:rsidR="00276A2A" w:rsidRPr="00276A2A" w:rsidRDefault="00276A2A" w:rsidP="00276A2A">
            <w:pPr>
              <w:spacing w:after="52" w:line="216" w:lineRule="exact"/>
              <w:jc w:val="both"/>
              <w:rPr>
                <w:rFonts w:ascii="Verdana" w:eastAsiaTheme="minorHAnsi" w:hAnsi="Verdana" w:cs="Arial"/>
                <w:color w:val="000000"/>
                <w:sz w:val="16"/>
                <w:szCs w:val="16"/>
                <w:lang w:val="en-US"/>
              </w:rPr>
            </w:pPr>
          </w:p>
        </w:tc>
      </w:tr>
      <w:tr w:rsidR="00276A2A" w:rsidRPr="00276A2A" w:rsidTr="00197F39">
        <w:trPr>
          <w:trHeight w:val="20"/>
        </w:trPr>
        <w:tc>
          <w:tcPr>
            <w:tcW w:w="1186" w:type="dxa"/>
            <w:tcBorders>
              <w:top w:val="nil"/>
              <w:left w:val="single" w:sz="6" w:space="0" w:color="auto"/>
              <w:bottom w:val="single" w:sz="6" w:space="0" w:color="auto"/>
              <w:right w:val="single" w:sz="6" w:space="0" w:color="auto"/>
            </w:tcBorders>
          </w:tcPr>
          <w:p w:rsidR="00276A2A" w:rsidRPr="00276A2A" w:rsidRDefault="00276A2A" w:rsidP="00276A2A">
            <w:pPr>
              <w:spacing w:after="52" w:line="216" w:lineRule="exact"/>
              <w:jc w:val="both"/>
              <w:rPr>
                <w:rFonts w:ascii="Verdana" w:eastAsiaTheme="minorHAnsi" w:hAnsi="Verdana" w:cs="Arial"/>
                <w:b/>
                <w:color w:val="000000"/>
                <w:sz w:val="16"/>
                <w:szCs w:val="16"/>
                <w:lang w:val="en-US"/>
              </w:rPr>
            </w:pPr>
          </w:p>
        </w:tc>
        <w:tc>
          <w:tcPr>
            <w:tcW w:w="1530" w:type="dxa"/>
            <w:tcBorders>
              <w:top w:val="nil"/>
              <w:left w:val="single" w:sz="6" w:space="0" w:color="auto"/>
              <w:bottom w:val="single" w:sz="6" w:space="0" w:color="auto"/>
              <w:right w:val="single" w:sz="6" w:space="0" w:color="auto"/>
            </w:tcBorders>
          </w:tcPr>
          <w:p w:rsidR="00276A2A" w:rsidRPr="00276A2A" w:rsidRDefault="00276A2A" w:rsidP="00276A2A">
            <w:pPr>
              <w:spacing w:after="52" w:line="216" w:lineRule="exact"/>
              <w:jc w:val="both"/>
              <w:rPr>
                <w:rFonts w:ascii="Verdana" w:eastAsiaTheme="minorHAnsi" w:hAnsi="Verdana" w:cs="Arial"/>
                <w:color w:val="000000"/>
                <w:sz w:val="16"/>
                <w:szCs w:val="16"/>
                <w:lang w:val="en-US"/>
              </w:rPr>
            </w:pPr>
          </w:p>
        </w:tc>
        <w:tc>
          <w:tcPr>
            <w:tcW w:w="3420" w:type="dxa"/>
            <w:tcBorders>
              <w:top w:val="nil"/>
              <w:left w:val="single" w:sz="6" w:space="0" w:color="auto"/>
              <w:bottom w:val="single" w:sz="6" w:space="0" w:color="auto"/>
              <w:right w:val="single" w:sz="6" w:space="0" w:color="auto"/>
            </w:tcBorders>
            <w:hideMark/>
          </w:tcPr>
          <w:p w:rsidR="00276A2A" w:rsidRPr="00276A2A" w:rsidRDefault="00276A2A" w:rsidP="00276A2A">
            <w:pPr>
              <w:numPr>
                <w:ilvl w:val="0"/>
                <w:numId w:val="44"/>
              </w:numPr>
              <w:spacing w:after="52"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mechanism for the periodic authorization of the changes that are made during the excessive workloads, such as maintenance or startups, and</w:t>
            </w:r>
          </w:p>
          <w:p w:rsidR="00276A2A" w:rsidRPr="00276A2A" w:rsidRDefault="00276A2A" w:rsidP="00276A2A">
            <w:pPr>
              <w:numPr>
                <w:ilvl w:val="0"/>
                <w:numId w:val="44"/>
              </w:numPr>
              <w:spacing w:after="52" w:line="220"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The maximum times of duration of temporary changes, with the specification of the requirements for compliance and the person responsible for their supervision.  </w:t>
            </w:r>
            <w:r w:rsidRPr="00276A2A">
              <w:rPr>
                <w:rFonts w:ascii="Verdana" w:eastAsiaTheme="minorHAnsi" w:hAnsi="Verdana" w:cs="Arial"/>
                <w:sz w:val="16"/>
                <w:szCs w:val="16"/>
              </w:rPr>
              <w:t>y</w:t>
            </w:r>
          </w:p>
        </w:tc>
        <w:tc>
          <w:tcPr>
            <w:tcW w:w="2576" w:type="dxa"/>
            <w:tcBorders>
              <w:top w:val="nil"/>
              <w:left w:val="single" w:sz="6" w:space="0" w:color="auto"/>
              <w:bottom w:val="single" w:sz="6" w:space="0" w:color="auto"/>
              <w:right w:val="single" w:sz="6" w:space="0" w:color="auto"/>
            </w:tcBorders>
          </w:tcPr>
          <w:p w:rsidR="00276A2A" w:rsidRPr="00276A2A" w:rsidRDefault="00276A2A" w:rsidP="00276A2A">
            <w:pPr>
              <w:spacing w:after="52" w:line="216" w:lineRule="exact"/>
              <w:jc w:val="both"/>
              <w:rPr>
                <w:rFonts w:ascii="Verdana" w:eastAsiaTheme="minorHAnsi" w:hAnsi="Verdana" w:cs="Arial"/>
                <w:color w:val="000000"/>
                <w:sz w:val="16"/>
                <w:szCs w:val="16"/>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b/>
                <w:color w:val="000000"/>
                <w:sz w:val="16"/>
                <w:szCs w:val="16"/>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color w:val="000000"/>
                <w:sz w:val="16"/>
                <w:szCs w:val="16"/>
                <w:lang w:val="es-MX"/>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14"/>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administration of changes must contain, at least, the following: </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document identified with a folio or code number;</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results of the analysis of risks for the change; </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up to date operating procedures and maintenance procedures;</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up to date plans, diagrams and technical information; </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up to date requirements for training, and </w:t>
            </w:r>
          </w:p>
          <w:p w:rsidR="00276A2A" w:rsidRPr="00276A2A" w:rsidRDefault="00276A2A" w:rsidP="00276A2A">
            <w:pPr>
              <w:numPr>
                <w:ilvl w:val="0"/>
                <w:numId w:val="45"/>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authorization and signature of the personnel responsible for the change.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b/>
                <w:color w:val="000000"/>
                <w:sz w:val="16"/>
                <w:szCs w:val="16"/>
                <w:lang w:val="en-US"/>
              </w:rPr>
            </w:pPr>
            <w:r w:rsidRPr="00276A2A">
              <w:rPr>
                <w:rFonts w:ascii="Verdana" w:eastAsiaTheme="minorHAnsi" w:hAnsi="Verdana" w:cs="Arial"/>
                <w:b/>
                <w:color w:val="000000"/>
                <w:sz w:val="16"/>
                <w:szCs w:val="16"/>
                <w:lang w:val="en-US"/>
              </w:rPr>
              <w:t>5.8 and 12.1, clause  a) to d) and f) to p)</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15"/>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has a plan of attention to emergencies;</w:t>
            </w:r>
          </w:p>
          <w:p w:rsidR="00276A2A" w:rsidRPr="00276A2A" w:rsidRDefault="00276A2A" w:rsidP="00276A2A">
            <w:pPr>
              <w:numPr>
                <w:ilvl w:val="0"/>
                <w:numId w:val="15"/>
              </w:numPr>
              <w:spacing w:after="101"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plan of attention to emergencies must contain, as applicable, the following:</w:t>
            </w:r>
          </w:p>
          <w:p w:rsidR="00276A2A" w:rsidRPr="00276A2A" w:rsidRDefault="00276A2A" w:rsidP="00276A2A">
            <w:pPr>
              <w:numPr>
                <w:ilvl w:val="0"/>
                <w:numId w:val="4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different scenarios of emergency in the workplace;</w:t>
            </w:r>
          </w:p>
          <w:p w:rsidR="00276A2A" w:rsidRPr="00276A2A" w:rsidRDefault="00276A2A" w:rsidP="00276A2A">
            <w:pPr>
              <w:numPr>
                <w:ilvl w:val="0"/>
                <w:numId w:val="4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identification and location of the areas, locales or buildings where the critical processes and equipment are located that handle hazardous chemical substances; </w:t>
            </w:r>
          </w:p>
          <w:p w:rsidR="00276A2A" w:rsidRPr="00276A2A" w:rsidRDefault="00276A2A" w:rsidP="00276A2A">
            <w:pPr>
              <w:numPr>
                <w:ilvl w:val="0"/>
                <w:numId w:val="46"/>
              </w:numPr>
              <w:spacing w:after="101"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identification of the evacuation routes, exits and emergency stairs, zones of lower risk and meeting points, among others; </w:t>
            </w:r>
          </w:p>
          <w:p w:rsidR="00276A2A" w:rsidRPr="00276A2A" w:rsidRDefault="00276A2A" w:rsidP="00276A2A">
            <w:pPr>
              <w:numPr>
                <w:ilvl w:val="0"/>
                <w:numId w:val="4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types of brigades in the workplace – of communication, evacuation, and first aid, with responsibilities and functions to carry out; </w:t>
            </w:r>
          </w:p>
          <w:p w:rsidR="00276A2A" w:rsidRPr="00276A2A" w:rsidRDefault="00276A2A" w:rsidP="00276A2A">
            <w:pPr>
              <w:numPr>
                <w:ilvl w:val="0"/>
                <w:numId w:val="4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alerting procedure, when an emergency occurs, in conformity with the detection mechanism implemented; </w:t>
            </w:r>
          </w:p>
          <w:p w:rsidR="00276A2A" w:rsidRPr="00276A2A" w:rsidRDefault="00276A2A" w:rsidP="00276A2A">
            <w:pPr>
              <w:numPr>
                <w:ilvl w:val="0"/>
                <w:numId w:val="46"/>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 The criteria for requesting external help in an emergency that can culminate in a major accident, considering the recognition of the emergency and the directory for the specialized bodies of that location;</w:t>
            </w:r>
          </w:p>
          <w:p w:rsidR="00276A2A" w:rsidRPr="00276A2A" w:rsidRDefault="00276A2A" w:rsidP="00276A2A">
            <w:pPr>
              <w:numPr>
                <w:ilvl w:val="0"/>
                <w:numId w:val="47"/>
              </w:num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evacuation of the workers, contractors, employers and visitors, among others, considering persons with a handicap; </w:t>
            </w:r>
          </w:p>
          <w:p w:rsidR="00276A2A" w:rsidRPr="00276A2A" w:rsidRDefault="00276A2A" w:rsidP="00276A2A">
            <w:pPr>
              <w:spacing w:after="101" w:line="220" w:lineRule="exact"/>
              <w:ind w:left="72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0" w:line="216" w:lineRule="exact"/>
              <w:jc w:val="both"/>
              <w:rPr>
                <w:rFonts w:ascii="Verdana" w:eastAsiaTheme="minorHAnsi" w:hAnsi="Verdana" w:cs="Arial"/>
                <w:b/>
                <w:color w:val="000000"/>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0" w:line="216" w:lineRule="exact"/>
              <w:jc w:val="both"/>
              <w:rPr>
                <w:rFonts w:ascii="Verdana" w:eastAsiaTheme="minorHAnsi" w:hAnsi="Verdana" w:cs="Arial"/>
                <w:color w:val="000000"/>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procedures for the operation of the equipment, tools, and emergency systems;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use of the personal protective equipment for the members of the brigades;</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protocol to follow in the command control session on the specialized bodies of attention to external emergencies;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mechanisms of coordination of the members of the emergency brigades with the specialized bodies for the attention to external emergencies;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decontamination procedure of the brigade members, clothing and equipment;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procedures for the identification of the damages and the evaluation of the safety conditions of the workplace after the emergency;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return to normal operation activities;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resources for their implementation, and </w:t>
            </w:r>
          </w:p>
          <w:p w:rsidR="00276A2A" w:rsidRPr="00276A2A" w:rsidRDefault="00276A2A" w:rsidP="00276A2A">
            <w:pPr>
              <w:numPr>
                <w:ilvl w:val="0"/>
                <w:numId w:val="47"/>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person or persons responsible for their execution. </w:t>
            </w:r>
          </w:p>
          <w:p w:rsidR="00276A2A" w:rsidRPr="00276A2A" w:rsidRDefault="00276A2A" w:rsidP="00276A2A">
            <w:pPr>
              <w:spacing w:after="80" w:line="216" w:lineRule="exact"/>
              <w:ind w:firstLine="288"/>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0"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0" w:line="216" w:lineRule="exact"/>
              <w:jc w:val="both"/>
              <w:rPr>
                <w:rFonts w:ascii="Verdana" w:eastAsiaTheme="minorHAnsi" w:hAnsi="Verdana" w:cs="Arial"/>
                <w:b/>
                <w:color w:val="000000"/>
                <w:sz w:val="16"/>
                <w:szCs w:val="16"/>
              </w:rPr>
            </w:pPr>
            <w:r w:rsidRPr="00276A2A">
              <w:rPr>
                <w:rFonts w:ascii="Verdana" w:eastAsiaTheme="minorHAnsi" w:hAnsi="Verdana" w:cs="Arial"/>
                <w:b/>
                <w:color w:val="000000"/>
                <w:sz w:val="16"/>
                <w:szCs w:val="16"/>
              </w:rPr>
              <w:t>5.8 and 12.2</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0"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16"/>
              </w:numPr>
              <w:spacing w:after="80"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has a program for the performance of drills;</w:t>
            </w:r>
          </w:p>
          <w:p w:rsidR="00276A2A" w:rsidRPr="00276A2A" w:rsidRDefault="00276A2A" w:rsidP="00276A2A">
            <w:pPr>
              <w:numPr>
                <w:ilvl w:val="0"/>
                <w:numId w:val="16"/>
              </w:numPr>
              <w:spacing w:after="80"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program for the performance of drills covers at least: </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names of those responsible for coordinating them and establishing the safety measures to be adopted during their performance; </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dates and times of their execution;</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Its scope: Integral or by areas of the workplace, with or without prior notice, personnel involved, among others;</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type of emergency scenarios;</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sequence of the actions to perform, and</w:t>
            </w:r>
          </w:p>
          <w:p w:rsidR="00276A2A" w:rsidRPr="00276A2A" w:rsidRDefault="00276A2A" w:rsidP="00276A2A">
            <w:pPr>
              <w:numPr>
                <w:ilvl w:val="0"/>
                <w:numId w:val="48"/>
              </w:numPr>
              <w:spacing w:after="8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participation of the specialized bodies of the locale for the attention to emergency, when others exist, whether the type of emergency scenario was foreseen. </w:t>
            </w:r>
          </w:p>
          <w:p w:rsidR="00276A2A" w:rsidRPr="00276A2A" w:rsidRDefault="00276A2A" w:rsidP="00276A2A">
            <w:pPr>
              <w:spacing w:after="80" w:line="216" w:lineRule="exact"/>
              <w:ind w:firstLine="288"/>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0"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72" w:line="216" w:lineRule="exact"/>
              <w:jc w:val="both"/>
              <w:rPr>
                <w:rFonts w:ascii="Verdana" w:eastAsiaTheme="minorHAnsi" w:hAnsi="Verdana" w:cs="Arial"/>
                <w:b/>
                <w:color w:val="000000"/>
                <w:sz w:val="16"/>
                <w:szCs w:val="16"/>
              </w:rPr>
            </w:pPr>
            <w:r w:rsidRPr="00276A2A">
              <w:rPr>
                <w:rFonts w:ascii="Verdana" w:eastAsiaTheme="minorHAnsi" w:hAnsi="Verdana" w:cs="Arial"/>
                <w:b/>
                <w:color w:val="000000"/>
                <w:sz w:val="16"/>
                <w:szCs w:val="16"/>
              </w:rPr>
              <w:t>5.8, 12.1, clause e), and 12.3</w:t>
            </w: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72" w:line="216" w:lineRule="exact"/>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Records</w:t>
            </w:r>
          </w:p>
          <w:p w:rsidR="00276A2A" w:rsidRPr="00276A2A" w:rsidRDefault="00276A2A" w:rsidP="00276A2A">
            <w:pPr>
              <w:spacing w:after="72" w:line="216" w:lineRule="exact"/>
              <w:jc w:val="both"/>
              <w:rPr>
                <w:rFonts w:ascii="Verdana" w:eastAsiaTheme="minorHAnsi" w:hAnsi="Verdana" w:cs="Arial"/>
                <w:color w:val="000000"/>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72" w:line="216" w:lineRule="exact"/>
              <w:jc w:val="both"/>
              <w:rPr>
                <w:rFonts w:ascii="Verdana" w:eastAsiaTheme="minorHAnsi" w:hAnsi="Verdana" w:cs="Arial"/>
                <w:sz w:val="16"/>
                <w:szCs w:val="16"/>
              </w:rPr>
            </w:pPr>
            <w:r w:rsidRPr="00276A2A">
              <w:rPr>
                <w:rFonts w:ascii="Verdana" w:eastAsiaTheme="minorHAnsi" w:hAnsi="Verdana" w:cs="Arial"/>
                <w:sz w:val="16"/>
                <w:szCs w:val="16"/>
              </w:rPr>
              <w:t>The employer complies when:</w:t>
            </w:r>
          </w:p>
          <w:p w:rsidR="00276A2A" w:rsidRPr="00276A2A" w:rsidRDefault="00276A2A" w:rsidP="00276A2A">
            <w:pPr>
              <w:numPr>
                <w:ilvl w:val="0"/>
                <w:numId w:val="17"/>
              </w:numPr>
              <w:spacing w:after="7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presents records of the performance of emergency drills, according to the risks that can be present at least every 6 months, and</w:t>
            </w:r>
          </w:p>
          <w:p w:rsidR="00276A2A" w:rsidRPr="00276A2A" w:rsidRDefault="00276A2A" w:rsidP="00276A2A">
            <w:pPr>
              <w:numPr>
                <w:ilvl w:val="0"/>
                <w:numId w:val="17"/>
              </w:numPr>
              <w:spacing w:after="7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results of the emergency drills must be recorded with at least the following information: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name, company name or corporation type of the workplace where it was carried out, together with their complete address;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areas of the workplace where it was carried out;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number of persons that were involved;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Its duration;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resources used;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detection of deviations in the actions planned; </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recommendations for updating the plan of attention to emergencies, and</w:t>
            </w:r>
          </w:p>
          <w:p w:rsidR="00276A2A" w:rsidRPr="00276A2A" w:rsidRDefault="00276A2A" w:rsidP="00276A2A">
            <w:pPr>
              <w:numPr>
                <w:ilvl w:val="0"/>
                <w:numId w:val="49"/>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names of those responsible for coordinating it.</w:t>
            </w:r>
          </w:p>
          <w:p w:rsidR="00276A2A" w:rsidRPr="00276A2A" w:rsidRDefault="00276A2A" w:rsidP="00276A2A">
            <w:pPr>
              <w:spacing w:after="72" w:line="216" w:lineRule="exact"/>
              <w:ind w:left="72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72" w:line="216" w:lineRule="exact"/>
              <w:jc w:val="both"/>
              <w:rPr>
                <w:rFonts w:ascii="Verdana" w:eastAsiaTheme="minorHAnsi" w:hAnsi="Verdana" w:cs="Arial"/>
                <w:color w:val="000000"/>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72"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5.9, 13.1 and 13.3</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18"/>
              </w:numPr>
              <w:spacing w:after="7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Has a program of internal audits to review the critical processes and equipment that handle hazardous chemical substances;</w:t>
            </w:r>
          </w:p>
          <w:p w:rsidR="00276A2A" w:rsidRPr="00276A2A" w:rsidRDefault="00276A2A" w:rsidP="00276A2A">
            <w:pPr>
              <w:numPr>
                <w:ilvl w:val="0"/>
                <w:numId w:val="18"/>
              </w:numPr>
              <w:spacing w:after="7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Program of internal audits for reviewing the critical processes and equipment must contain, at least, the procedures to verify:</w:t>
            </w:r>
          </w:p>
          <w:p w:rsidR="00276A2A" w:rsidRPr="00276A2A" w:rsidRDefault="00276A2A" w:rsidP="00276A2A">
            <w:pPr>
              <w:numPr>
                <w:ilvl w:val="0"/>
                <w:numId w:val="50"/>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implementation of this Standard;</w:t>
            </w:r>
          </w:p>
          <w:p w:rsidR="00276A2A" w:rsidRPr="00276A2A" w:rsidRDefault="00276A2A" w:rsidP="00276A2A">
            <w:pPr>
              <w:numPr>
                <w:ilvl w:val="0"/>
                <w:numId w:val="50"/>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tests for starting the initiation of the operation; after stops, major maintenance, changes or modifications, and for after a major accident; </w:t>
            </w:r>
          </w:p>
          <w:p w:rsidR="00276A2A" w:rsidRPr="00276A2A" w:rsidRDefault="00276A2A" w:rsidP="00276A2A">
            <w:pPr>
              <w:numPr>
                <w:ilvl w:val="0"/>
                <w:numId w:val="50"/>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specifications of the operation of the auxiliary equipment and systems, and </w:t>
            </w:r>
          </w:p>
          <w:p w:rsidR="00276A2A" w:rsidRPr="00276A2A" w:rsidRDefault="00276A2A" w:rsidP="00276A2A">
            <w:pPr>
              <w:numPr>
                <w:ilvl w:val="0"/>
                <w:numId w:val="50"/>
              </w:numPr>
              <w:spacing w:after="7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closing and abandonment of the site where the plant was located, in order to avoid risks to the population and the environment caused by the dismantlement, the disposal of hazardous materials and wastes, and</w:t>
            </w:r>
          </w:p>
          <w:p w:rsidR="00276A2A" w:rsidRPr="00276A2A" w:rsidRDefault="00276A2A" w:rsidP="00276A2A">
            <w:pPr>
              <w:numPr>
                <w:ilvl w:val="0"/>
                <w:numId w:val="19"/>
              </w:numPr>
              <w:spacing w:after="7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internal audits are performed at least every two years.</w:t>
            </w:r>
          </w:p>
          <w:p w:rsidR="00276A2A" w:rsidRPr="00276A2A" w:rsidRDefault="00276A2A" w:rsidP="00276A2A">
            <w:pPr>
              <w:spacing w:after="72" w:line="216" w:lineRule="exact"/>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72"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5.9 and 13.2</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Records</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the records of internal audits for the  critical processes and equipment must contain the records of deviations identified and corrective measures that consider the compliance program and the follow through of the same. </w:t>
            </w:r>
          </w:p>
          <w:p w:rsidR="00276A2A" w:rsidRPr="00276A2A" w:rsidRDefault="00276A2A" w:rsidP="00276A2A">
            <w:pPr>
              <w:spacing w:after="92" w:line="216" w:lineRule="exact"/>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92"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5.10 and 14.1</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19"/>
              </w:numPr>
              <w:spacing w:after="9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He has a procedure for the investigation of major accidents, and </w:t>
            </w:r>
          </w:p>
          <w:p w:rsidR="00276A2A" w:rsidRPr="00276A2A" w:rsidRDefault="00276A2A" w:rsidP="00276A2A">
            <w:pPr>
              <w:numPr>
                <w:ilvl w:val="0"/>
                <w:numId w:val="19"/>
              </w:numPr>
              <w:spacing w:after="9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investigation of major accidents must contain: </w:t>
            </w:r>
          </w:p>
          <w:p w:rsidR="00276A2A" w:rsidRPr="00276A2A" w:rsidRDefault="00276A2A" w:rsidP="00276A2A">
            <w:pPr>
              <w:numPr>
                <w:ilvl w:val="0"/>
                <w:numId w:val="51"/>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focus of the investigation;</w:t>
            </w:r>
          </w:p>
          <w:p w:rsidR="00276A2A" w:rsidRPr="00276A2A" w:rsidRDefault="00276A2A" w:rsidP="00276A2A">
            <w:pPr>
              <w:numPr>
                <w:ilvl w:val="0"/>
                <w:numId w:val="51"/>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identification of the root causes;</w:t>
            </w:r>
          </w:p>
          <w:p w:rsidR="00276A2A" w:rsidRPr="00276A2A" w:rsidRDefault="00276A2A" w:rsidP="00276A2A">
            <w:pPr>
              <w:numPr>
                <w:ilvl w:val="0"/>
                <w:numId w:val="51"/>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techniques or methodologies to be used in the investigation;</w:t>
            </w:r>
          </w:p>
          <w:p w:rsidR="00276A2A" w:rsidRPr="00276A2A" w:rsidRDefault="00276A2A" w:rsidP="00276A2A">
            <w:pPr>
              <w:numPr>
                <w:ilvl w:val="0"/>
                <w:numId w:val="51"/>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 The terms of the delivery of the report of the investigation, and</w:t>
            </w:r>
          </w:p>
          <w:p w:rsidR="00276A2A" w:rsidRPr="00276A2A" w:rsidRDefault="00276A2A" w:rsidP="00276A2A">
            <w:pPr>
              <w:numPr>
                <w:ilvl w:val="0"/>
                <w:numId w:val="51"/>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guidelines for a follow up plan on the preventive and corrective actions.</w:t>
            </w:r>
          </w:p>
          <w:p w:rsidR="00276A2A" w:rsidRPr="00276A2A" w:rsidRDefault="00276A2A" w:rsidP="00276A2A">
            <w:pPr>
              <w:spacing w:after="92" w:line="216" w:lineRule="exact"/>
              <w:ind w:left="360"/>
              <w:jc w:val="both"/>
              <w:rPr>
                <w:rFonts w:ascii="Verdana" w:eastAsiaTheme="minorHAnsi" w:hAnsi="Verdana" w:cs="Arial"/>
                <w:color w:val="000000"/>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92"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b/>
                <w:sz w:val="16"/>
                <w:szCs w:val="16"/>
              </w:rPr>
            </w:pPr>
            <w:r w:rsidRPr="00276A2A">
              <w:rPr>
                <w:rFonts w:ascii="Verdana" w:eastAsiaTheme="minorHAnsi" w:hAnsi="Verdana" w:cs="Arial"/>
                <w:b/>
                <w:sz w:val="16"/>
                <w:szCs w:val="16"/>
              </w:rPr>
              <w:t>5.10 and  14.2</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Records</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92" w:line="216" w:lineRule="exact"/>
              <w:jc w:val="both"/>
              <w:rPr>
                <w:rFonts w:ascii="Verdana" w:eastAsiaTheme="minorHAnsi" w:hAnsi="Verdana" w:cs="Arial"/>
                <w:sz w:val="16"/>
                <w:szCs w:val="16"/>
              </w:rPr>
            </w:pPr>
            <w:r w:rsidRPr="00276A2A">
              <w:rPr>
                <w:rFonts w:ascii="Verdana" w:eastAsiaTheme="minorHAnsi" w:hAnsi="Verdana" w:cs="Arial"/>
                <w:sz w:val="16"/>
                <w:szCs w:val="16"/>
              </w:rPr>
              <w:t>The employer complies when:</w:t>
            </w:r>
          </w:p>
          <w:p w:rsidR="00276A2A" w:rsidRPr="00276A2A" w:rsidRDefault="00276A2A" w:rsidP="00276A2A">
            <w:pPr>
              <w:numPr>
                <w:ilvl w:val="0"/>
                <w:numId w:val="20"/>
              </w:numPr>
              <w:spacing w:after="92"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He has the records of the report of the investigation of major accidents, and</w:t>
            </w:r>
          </w:p>
          <w:p w:rsidR="00276A2A" w:rsidRPr="00276A2A" w:rsidRDefault="00276A2A" w:rsidP="00276A2A">
            <w:pPr>
              <w:numPr>
                <w:ilvl w:val="0"/>
                <w:numId w:val="20"/>
              </w:numPr>
              <w:spacing w:after="92" w:line="216" w:lineRule="exact"/>
              <w:ind w:left="360"/>
              <w:jc w:val="both"/>
              <w:rPr>
                <w:rFonts w:ascii="Verdana" w:eastAsiaTheme="minorHAnsi" w:hAnsi="Verdana" w:cs="Arial"/>
                <w:sz w:val="16"/>
                <w:szCs w:val="16"/>
              </w:rPr>
            </w:pPr>
            <w:r w:rsidRPr="00276A2A">
              <w:rPr>
                <w:rFonts w:ascii="Verdana" w:eastAsiaTheme="minorHAnsi" w:hAnsi="Verdana" w:cs="Arial"/>
                <w:sz w:val="16"/>
                <w:szCs w:val="16"/>
              </w:rPr>
              <w:t>Cuenta con los registros del reporte de la investigación de accidentes</w:t>
            </w:r>
            <w:r w:rsidRPr="00276A2A">
              <w:rPr>
                <w:rFonts w:ascii="Verdana" w:eastAsiaTheme="minorHAnsi" w:hAnsi="Verdana" w:cs="Arial"/>
                <w:sz w:val="16"/>
                <w:szCs w:val="16"/>
              </w:rPr>
              <w:br/>
              <w:t>mayores, y</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date, time and place in which the accident occurred;</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hazardous chemical substances involved in the accident;</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persons affected by the accident;</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critical process and/or equipment where the accident occurred;</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description of the accident; </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root causes that caused the accident; </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consequences derived from the accident; </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preventive and corrective measures applicable to the root causes;</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name and signature of the persons that were involved in the investigation, and</w:t>
            </w:r>
          </w:p>
          <w:p w:rsidR="00276A2A" w:rsidRPr="00276A2A" w:rsidRDefault="00276A2A" w:rsidP="00276A2A">
            <w:pPr>
              <w:numPr>
                <w:ilvl w:val="0"/>
                <w:numId w:val="52"/>
              </w:numPr>
              <w:spacing w:after="92"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statistics on the major accidents occurred, when applicable, for the purpose of serving as criteria for orienting the corrective and preventive measures.</w:t>
            </w:r>
          </w:p>
          <w:p w:rsidR="00276A2A" w:rsidRPr="00276A2A" w:rsidRDefault="00276A2A" w:rsidP="00276A2A">
            <w:pPr>
              <w:spacing w:after="92" w:line="216" w:lineRule="exact"/>
              <w:ind w:left="72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92"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32" w:lineRule="exact"/>
              <w:jc w:val="both"/>
              <w:rPr>
                <w:rFonts w:ascii="Verdana" w:eastAsiaTheme="minorHAnsi" w:hAnsi="Verdana" w:cs="Arial"/>
                <w:b/>
                <w:sz w:val="16"/>
                <w:szCs w:val="16"/>
              </w:rPr>
            </w:pPr>
            <w:r w:rsidRPr="00276A2A">
              <w:rPr>
                <w:rFonts w:ascii="Verdana" w:eastAsiaTheme="minorHAnsi" w:hAnsi="Verdana" w:cs="Arial"/>
                <w:b/>
                <w:sz w:val="16"/>
                <w:szCs w:val="16"/>
              </w:rPr>
              <w:t>5.11 and 15</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21"/>
              </w:numPr>
              <w:spacing w:after="101" w:line="232"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He maintains the system of information on the critical processes and equipment, and</w:t>
            </w:r>
          </w:p>
          <w:p w:rsidR="00276A2A" w:rsidRPr="00276A2A" w:rsidRDefault="00276A2A" w:rsidP="00276A2A">
            <w:pPr>
              <w:numPr>
                <w:ilvl w:val="0"/>
                <w:numId w:val="21"/>
              </w:numPr>
              <w:spacing w:after="101" w:line="232"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system of information on the critical processes and equipment must include the following: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plans of the structures, systems and components of the installation where the critical processes and equipment;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information and studies associated with the dimensions of the structures, systems and components of the installation and of the critical process and/or equipment;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control measures for the structures, systems and components that are identified as risks of the process;</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flow charts of the critical processes;</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diagrams of pipes and implementation of the critical equipment;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information employed as criteria for the engineering design of the process;</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acceptable operating limits and/or safe operating limits of the critical equipment;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manuals and catalogues of the equipment and components that integrate the process;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analysis of risks of the process;</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procedures for the startup, normal operation, emergency stops, maintenance and repairs of critical equipment, as well as for hazardous tasks;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operating procedures and maintenance for the critical equipment;</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plan of attention to emergencies;</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instructions detailed for the dismantling of the installations, and </w:t>
            </w:r>
          </w:p>
          <w:p w:rsidR="00276A2A" w:rsidRPr="00276A2A" w:rsidRDefault="00276A2A" w:rsidP="00276A2A">
            <w:pPr>
              <w:numPr>
                <w:ilvl w:val="0"/>
                <w:numId w:val="53"/>
              </w:numPr>
              <w:spacing w:after="101" w:line="23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documents of the safety system for the process.</w:t>
            </w:r>
          </w:p>
          <w:p w:rsidR="00276A2A" w:rsidRPr="00276A2A" w:rsidRDefault="00276A2A" w:rsidP="00276A2A">
            <w:pPr>
              <w:spacing w:after="101" w:line="232" w:lineRule="exact"/>
              <w:ind w:left="72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2"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2" w:lineRule="exact"/>
              <w:jc w:val="both"/>
              <w:rPr>
                <w:rFonts w:ascii="Verdana" w:eastAsiaTheme="minorHAnsi" w:hAnsi="Verdana" w:cs="Arial"/>
                <w:b/>
                <w:sz w:val="16"/>
                <w:szCs w:val="16"/>
              </w:rPr>
            </w:pPr>
            <w:r w:rsidRPr="00276A2A">
              <w:rPr>
                <w:rFonts w:ascii="Verdana" w:eastAsiaTheme="minorHAnsi" w:hAnsi="Verdana" w:cs="Arial"/>
                <w:b/>
                <w:sz w:val="16"/>
                <w:szCs w:val="16"/>
              </w:rPr>
              <w:t>5.12 and 16</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22"/>
              </w:numPr>
              <w:spacing w:after="101" w:line="222"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He has a procedure for the tasks carried out by contractors;</w:t>
            </w:r>
          </w:p>
          <w:p w:rsidR="00276A2A" w:rsidRPr="00276A2A" w:rsidRDefault="00276A2A" w:rsidP="00276A2A">
            <w:pPr>
              <w:numPr>
                <w:ilvl w:val="0"/>
                <w:numId w:val="22"/>
              </w:numPr>
              <w:spacing w:after="101" w:line="222"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requirements applicable to the contractors must include the following: </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criteria for the contracting of services related to the critical processes and equipment; </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A safety protocol with the criteria of delivery and reception of tasks performed that, when applicable, specify the deviations and corrective actions, and </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instructions for informing the employer in case of an accident occurring in the workplace where his/her activities are carried out, and</w:t>
            </w:r>
          </w:p>
          <w:p w:rsidR="00276A2A" w:rsidRPr="00276A2A" w:rsidRDefault="00276A2A" w:rsidP="00276A2A">
            <w:pPr>
              <w:numPr>
                <w:ilvl w:val="0"/>
                <w:numId w:val="70"/>
              </w:numPr>
              <w:spacing w:after="101" w:line="222"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performance of tasks by contractors, at least encompasses: </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policy in which the occupational health and safety criteria are specified for their contracting;</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 program of qualification and training with the specific plans for the employees of the contractor, especially for those of new entry and, when applicable, their participation the training provided by the employer of the workplace;</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A protocol to oversee that the tasks carried out comply with engineering requirements and standards, and</w:t>
            </w:r>
          </w:p>
          <w:p w:rsidR="00276A2A" w:rsidRPr="00276A2A" w:rsidRDefault="00276A2A" w:rsidP="00276A2A">
            <w:pPr>
              <w:numPr>
                <w:ilvl w:val="0"/>
                <w:numId w:val="55"/>
              </w:numPr>
              <w:spacing w:after="101" w:line="222"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guidelines for inspecting that the contractor workers comply with the procedures of the workplace, referred to in number 8.1, clause c), of this Standard. </w:t>
            </w:r>
          </w:p>
          <w:p w:rsidR="00276A2A" w:rsidRPr="00276A2A" w:rsidRDefault="00276A2A" w:rsidP="00276A2A">
            <w:pPr>
              <w:spacing w:after="101" w:line="222" w:lineRule="exact"/>
              <w:ind w:left="720"/>
              <w:jc w:val="both"/>
              <w:rPr>
                <w:rFonts w:ascii="Verdana" w:eastAsiaTheme="minorHAnsi" w:hAnsi="Verdana" w:cs="Arial"/>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22"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0" w:lineRule="exact"/>
              <w:jc w:val="both"/>
              <w:rPr>
                <w:rFonts w:ascii="Verdana" w:eastAsiaTheme="minorHAnsi" w:hAnsi="Verdana" w:cs="Arial"/>
                <w:b/>
                <w:sz w:val="16"/>
                <w:szCs w:val="16"/>
              </w:rPr>
            </w:pPr>
            <w:r w:rsidRPr="00276A2A">
              <w:rPr>
                <w:rFonts w:ascii="Verdana" w:eastAsiaTheme="minorHAnsi" w:hAnsi="Verdana" w:cs="Arial"/>
                <w:b/>
                <w:sz w:val="16"/>
                <w:szCs w:val="16"/>
              </w:rPr>
              <w:t>5.13 and 17</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101" w:line="22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w:t>
            </w:r>
          </w:p>
          <w:p w:rsidR="00276A2A" w:rsidRPr="00276A2A" w:rsidRDefault="00276A2A" w:rsidP="00276A2A">
            <w:pPr>
              <w:numPr>
                <w:ilvl w:val="0"/>
                <w:numId w:val="23"/>
              </w:numPr>
              <w:spacing w:after="101" w:line="220"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He has  an annual program for the training of workers involved in the activities of operation and maintenance of the critical processes and equipment that handles hazardous chemical substances; the performance of hazardous tasks; the attention to emergencies; the practice of internal audits, and the investigation of major accidents;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20"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6" w:line="220"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6" w:line="220"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23"/>
              </w:numPr>
              <w:spacing w:after="86" w:line="216"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The annual training program must consider the personnel involved in: </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operation and maintenance of the critical processes and equipment; </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performance of hazardous tasks; </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attention to emergencies;</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practice of internal audits;</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investigation of major accidents, and</w:t>
            </w:r>
          </w:p>
          <w:p w:rsidR="00276A2A" w:rsidRPr="00276A2A" w:rsidRDefault="00276A2A" w:rsidP="00276A2A">
            <w:pPr>
              <w:numPr>
                <w:ilvl w:val="0"/>
                <w:numId w:val="56"/>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rules of the workplace applied to contractors. </w:t>
            </w:r>
          </w:p>
          <w:p w:rsidR="00276A2A" w:rsidRPr="00276A2A" w:rsidRDefault="00276A2A" w:rsidP="00276A2A">
            <w:pPr>
              <w:numPr>
                <w:ilvl w:val="0"/>
                <w:numId w:val="58"/>
              </w:numPr>
              <w:spacing w:after="86" w:line="216" w:lineRule="exact"/>
              <w:ind w:left="360"/>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The training must include: </w:t>
            </w:r>
          </w:p>
          <w:p w:rsidR="00276A2A" w:rsidRPr="00276A2A" w:rsidRDefault="00276A2A" w:rsidP="00276A2A">
            <w:pPr>
              <w:numPr>
                <w:ilvl w:val="0"/>
                <w:numId w:val="57"/>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risks to which the personnel are exposed; </w:t>
            </w:r>
          </w:p>
          <w:p w:rsidR="00276A2A" w:rsidRPr="00276A2A" w:rsidRDefault="00276A2A" w:rsidP="00276A2A">
            <w:pPr>
              <w:numPr>
                <w:ilvl w:val="0"/>
                <w:numId w:val="57"/>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previous accidents that have occurred in the assigned activity, and </w:t>
            </w:r>
          </w:p>
          <w:p w:rsidR="00276A2A" w:rsidRPr="00276A2A" w:rsidRDefault="00276A2A" w:rsidP="00276A2A">
            <w:pPr>
              <w:numPr>
                <w:ilvl w:val="0"/>
                <w:numId w:val="57"/>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general and specific rules and good practices of the area where the work will be performed.</w:t>
            </w:r>
          </w:p>
          <w:p w:rsidR="00276A2A" w:rsidRPr="00276A2A" w:rsidRDefault="00276A2A" w:rsidP="00276A2A">
            <w:pPr>
              <w:numPr>
                <w:ilvl w:val="0"/>
                <w:numId w:val="24"/>
              </w:numPr>
              <w:spacing w:after="86"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training program for the personnel of the operation and maintenance of the critical processes and equipment must include, at least, the following themes:</w:t>
            </w:r>
          </w:p>
          <w:p w:rsidR="00276A2A" w:rsidRPr="00276A2A" w:rsidRDefault="00276A2A" w:rsidP="00276A2A">
            <w:pPr>
              <w:numPr>
                <w:ilvl w:val="0"/>
                <w:numId w:val="59"/>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general data of the process and their potential risks; </w:t>
            </w:r>
          </w:p>
          <w:p w:rsidR="00276A2A" w:rsidRPr="00276A2A" w:rsidRDefault="00276A2A" w:rsidP="00276A2A">
            <w:pPr>
              <w:numPr>
                <w:ilvl w:val="0"/>
                <w:numId w:val="59"/>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critical equipment and their potential risks; </w:t>
            </w:r>
          </w:p>
          <w:p w:rsidR="00276A2A" w:rsidRPr="00276A2A" w:rsidRDefault="00276A2A" w:rsidP="00276A2A">
            <w:pPr>
              <w:numPr>
                <w:ilvl w:val="0"/>
                <w:numId w:val="59"/>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specific information for hazardous tasks related to the process; </w:t>
            </w:r>
          </w:p>
          <w:p w:rsidR="00276A2A" w:rsidRPr="00276A2A" w:rsidRDefault="00276A2A" w:rsidP="00276A2A">
            <w:pPr>
              <w:numPr>
                <w:ilvl w:val="0"/>
                <w:numId w:val="59"/>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operating or maintenance procedures of the critical equipment of the process, and</w:t>
            </w:r>
          </w:p>
          <w:p w:rsidR="00276A2A" w:rsidRPr="00276A2A" w:rsidRDefault="00276A2A" w:rsidP="00276A2A">
            <w:pPr>
              <w:numPr>
                <w:ilvl w:val="0"/>
                <w:numId w:val="59"/>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information related to the maintenance of the critical equipment of the process. </w:t>
            </w:r>
          </w:p>
          <w:p w:rsidR="00276A2A" w:rsidRPr="00276A2A" w:rsidRDefault="00276A2A" w:rsidP="00276A2A">
            <w:pPr>
              <w:numPr>
                <w:ilvl w:val="0"/>
                <w:numId w:val="25"/>
              </w:numPr>
              <w:spacing w:after="86" w:line="216"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The training program of the personnel that carries out the hazardous tasks must include that referring to the safety procedures for carrying out said tasks and the authorizations required.</w:t>
            </w:r>
          </w:p>
          <w:p w:rsidR="00276A2A" w:rsidRPr="00276A2A" w:rsidRDefault="00276A2A" w:rsidP="00276A2A">
            <w:pPr>
              <w:numPr>
                <w:ilvl w:val="0"/>
                <w:numId w:val="25"/>
              </w:numPr>
              <w:spacing w:after="86" w:line="216" w:lineRule="exact"/>
              <w:ind w:left="360"/>
              <w:jc w:val="both"/>
              <w:rPr>
                <w:rFonts w:ascii="Verdana" w:eastAsiaTheme="minorHAnsi" w:hAnsi="Verdana" w:cs="Arial"/>
                <w:color w:val="000000"/>
                <w:sz w:val="16"/>
                <w:szCs w:val="16"/>
                <w:lang w:val="en-US"/>
              </w:rPr>
            </w:pPr>
            <w:r w:rsidRPr="00276A2A">
              <w:rPr>
                <w:rFonts w:ascii="Verdana" w:eastAsiaTheme="minorHAnsi" w:hAnsi="Verdana" w:cs="Arial"/>
                <w:color w:val="000000"/>
                <w:sz w:val="16"/>
                <w:szCs w:val="16"/>
                <w:lang w:val="en-US"/>
              </w:rPr>
              <w:t xml:space="preserve"> The training program of the personnel responsible for the attention to emergencies must encompass: </w:t>
            </w:r>
          </w:p>
          <w:p w:rsidR="00276A2A" w:rsidRPr="00276A2A" w:rsidRDefault="00276A2A" w:rsidP="00276A2A">
            <w:pPr>
              <w:numPr>
                <w:ilvl w:val="0"/>
                <w:numId w:val="60"/>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different emergency scenarios in the workplace;</w:t>
            </w:r>
          </w:p>
          <w:p w:rsidR="00276A2A" w:rsidRPr="00276A2A" w:rsidRDefault="00276A2A" w:rsidP="00276A2A">
            <w:pPr>
              <w:numPr>
                <w:ilvl w:val="0"/>
                <w:numId w:val="60"/>
              </w:numPr>
              <w:spacing w:after="86"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contents of the plan of attention to emergencies for the diverse scenarios;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86" w:line="220"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6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emergency drills, based on the risks that can present themselves;</w:t>
            </w:r>
          </w:p>
          <w:p w:rsidR="00276A2A" w:rsidRPr="00276A2A" w:rsidRDefault="00276A2A" w:rsidP="00276A2A">
            <w:pPr>
              <w:numPr>
                <w:ilvl w:val="0"/>
                <w:numId w:val="6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participation of the chiefs of the brigades and brigade members in the attention to emergencies;</w:t>
            </w:r>
          </w:p>
          <w:p w:rsidR="00276A2A" w:rsidRPr="00276A2A" w:rsidRDefault="00276A2A" w:rsidP="00276A2A">
            <w:pPr>
              <w:numPr>
                <w:ilvl w:val="0"/>
                <w:numId w:val="6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of communication and notification of the emergency; </w:t>
            </w:r>
          </w:p>
          <w:p w:rsidR="00276A2A" w:rsidRPr="00276A2A" w:rsidRDefault="00276A2A" w:rsidP="00276A2A">
            <w:pPr>
              <w:numPr>
                <w:ilvl w:val="0"/>
                <w:numId w:val="60"/>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criteria for requesting external help before an emergency that could culminate in a major accident;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for the evacuation of the workers, contractors, employers and visitors, among others, considering handicapped persons;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procedures for the operation of the emergency equipment, tools, and systems;</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use of the personal protective equipment for the members of the brigades;</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protocol to follow in the session of the command control of the specialized bodies of attention to external emergencies;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mechanisms of coordination of the members of the emergency brigades with the specialized bodies of attention to external emergencies;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decontamination procedure of the brigade members, clothing and equipment;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procedures for the identification of damages and the evaluation of the safety conditions of the workplace after the emergency, and </w:t>
            </w:r>
          </w:p>
          <w:p w:rsidR="00276A2A" w:rsidRPr="00276A2A" w:rsidRDefault="00276A2A" w:rsidP="00276A2A">
            <w:pPr>
              <w:numPr>
                <w:ilvl w:val="0"/>
                <w:numId w:val="61"/>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procedure of the return to the normal operating activities; </w:t>
            </w:r>
          </w:p>
          <w:p w:rsidR="00276A2A" w:rsidRPr="00276A2A" w:rsidRDefault="00276A2A" w:rsidP="00276A2A">
            <w:pPr>
              <w:numPr>
                <w:ilvl w:val="0"/>
                <w:numId w:val="63"/>
              </w:numPr>
              <w:spacing w:after="101" w:line="230"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training program of the personnel that perform the internal audits must consider: </w:t>
            </w:r>
          </w:p>
          <w:p w:rsidR="00276A2A" w:rsidRPr="00276A2A" w:rsidRDefault="00276A2A" w:rsidP="00276A2A">
            <w:pPr>
              <w:numPr>
                <w:ilvl w:val="0"/>
                <w:numId w:val="62"/>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planning and carrying out of the audit; </w:t>
            </w:r>
          </w:p>
          <w:p w:rsidR="00276A2A" w:rsidRPr="00276A2A" w:rsidRDefault="00276A2A" w:rsidP="00276A2A">
            <w:pPr>
              <w:numPr>
                <w:ilvl w:val="0"/>
                <w:numId w:val="62"/>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records of the audit, and</w:t>
            </w:r>
          </w:p>
          <w:p w:rsidR="00276A2A" w:rsidRPr="00276A2A" w:rsidRDefault="00276A2A" w:rsidP="00276A2A">
            <w:pPr>
              <w:numPr>
                <w:ilvl w:val="0"/>
                <w:numId w:val="62"/>
              </w:numPr>
              <w:spacing w:after="101" w:line="230"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preparation of the report.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101" w:line="230"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16"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16"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26"/>
              </w:numPr>
              <w:spacing w:after="40" w:line="216"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training program of the personnel that carries out the investigation of major accidents, including that which forms part of the health and safety commissions must refer to the following themes:</w:t>
            </w:r>
          </w:p>
          <w:p w:rsidR="00276A2A" w:rsidRPr="00276A2A" w:rsidRDefault="00276A2A" w:rsidP="00276A2A">
            <w:pPr>
              <w:numPr>
                <w:ilvl w:val="0"/>
                <w:numId w:val="64"/>
              </w:numPr>
              <w:spacing w:after="40" w:line="216" w:lineRule="exact"/>
              <w:jc w:val="both"/>
              <w:rPr>
                <w:rFonts w:ascii="Verdana" w:eastAsiaTheme="minorHAnsi" w:hAnsi="Verdana" w:cs="Arial"/>
                <w:sz w:val="16"/>
                <w:szCs w:val="16"/>
              </w:rPr>
            </w:pPr>
            <w:r w:rsidRPr="00276A2A">
              <w:rPr>
                <w:rFonts w:ascii="Verdana" w:eastAsiaTheme="minorHAnsi" w:hAnsi="Verdana" w:cs="Arial"/>
                <w:sz w:val="16"/>
                <w:szCs w:val="16"/>
                <w:lang w:val="en-US"/>
              </w:rPr>
              <w:t xml:space="preserve">Concepts and definitions; </w:t>
            </w:r>
          </w:p>
          <w:p w:rsidR="00276A2A" w:rsidRPr="00276A2A" w:rsidRDefault="00276A2A" w:rsidP="00276A2A">
            <w:pPr>
              <w:numPr>
                <w:ilvl w:val="0"/>
                <w:numId w:val="64"/>
              </w:numPr>
              <w:spacing w:after="4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Theories of the causes of major accidents;</w:t>
            </w:r>
          </w:p>
          <w:p w:rsidR="00276A2A" w:rsidRPr="00276A2A" w:rsidRDefault="00276A2A" w:rsidP="00276A2A">
            <w:pPr>
              <w:numPr>
                <w:ilvl w:val="0"/>
                <w:numId w:val="64"/>
              </w:numPr>
              <w:spacing w:after="4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Techniques of analysis and investigation of major accidents; </w:t>
            </w:r>
          </w:p>
          <w:p w:rsidR="00276A2A" w:rsidRPr="00276A2A" w:rsidRDefault="00276A2A" w:rsidP="00276A2A">
            <w:pPr>
              <w:numPr>
                <w:ilvl w:val="0"/>
                <w:numId w:val="64"/>
              </w:numPr>
              <w:spacing w:after="4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Compilation of the information and preparation of the report of the investigation of major accidents, and</w:t>
            </w:r>
          </w:p>
          <w:p w:rsidR="00276A2A" w:rsidRPr="00276A2A" w:rsidRDefault="00276A2A" w:rsidP="00276A2A">
            <w:pPr>
              <w:numPr>
                <w:ilvl w:val="0"/>
                <w:numId w:val="64"/>
              </w:numPr>
              <w:spacing w:after="40" w:line="216"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Procedure for complying and following through on the control measures of the causes detected.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16"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b/>
                <w:sz w:val="16"/>
                <w:szCs w:val="16"/>
              </w:rPr>
            </w:pPr>
            <w:r w:rsidRPr="00276A2A">
              <w:rPr>
                <w:rFonts w:ascii="Verdana" w:eastAsiaTheme="minorHAnsi" w:hAnsi="Verdana" w:cs="Arial"/>
                <w:b/>
                <w:sz w:val="16"/>
                <w:szCs w:val="16"/>
              </w:rPr>
              <w:t>5.14</w:t>
            </w: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p>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Interview</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employer complies when he:</w:t>
            </w:r>
          </w:p>
          <w:p w:rsidR="00276A2A" w:rsidRPr="00276A2A" w:rsidRDefault="00276A2A" w:rsidP="00276A2A">
            <w:pPr>
              <w:numPr>
                <w:ilvl w:val="0"/>
                <w:numId w:val="26"/>
              </w:numPr>
              <w:spacing w:after="40" w:line="204"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He presents documentary evidence the he communicates and disseminates to the personnel involved in the critical processes and equipment: </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risks they are exposed to, according to their activity in operations with hazardous chemical substances;</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measures for the prevention and control of risks;</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elements of the administration of changes; </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programs and procedures, as well as the risks related to their activities; </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results of the analysis of risks; </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documents derived from mechanical integrity; </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results of the investigation of major accidents and audits, and</w:t>
            </w:r>
          </w:p>
          <w:p w:rsidR="00276A2A" w:rsidRPr="00276A2A" w:rsidRDefault="00276A2A" w:rsidP="00276A2A">
            <w:pPr>
              <w:numPr>
                <w:ilvl w:val="0"/>
                <w:numId w:val="68"/>
              </w:numPr>
              <w:tabs>
                <w:tab w:val="left" w:pos="722"/>
              </w:tabs>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periodic advance of the program for the compliance to the control measures derived from the risk analysis in the process. </w:t>
            </w:r>
          </w:p>
          <w:p w:rsidR="00276A2A" w:rsidRPr="00276A2A" w:rsidRDefault="00276A2A" w:rsidP="00276A2A">
            <w:pPr>
              <w:numPr>
                <w:ilvl w:val="0"/>
                <w:numId w:val="26"/>
              </w:numPr>
              <w:spacing w:after="40" w:line="204" w:lineRule="exact"/>
              <w:ind w:left="360"/>
              <w:jc w:val="both"/>
              <w:rPr>
                <w:rFonts w:ascii="Verdana" w:eastAsiaTheme="minorHAnsi" w:hAnsi="Verdana" w:cs="Arial"/>
                <w:sz w:val="16"/>
                <w:szCs w:val="16"/>
                <w:lang w:val="en-US"/>
              </w:rPr>
            </w:pPr>
            <w:r w:rsidRPr="00276A2A">
              <w:rPr>
                <w:rFonts w:ascii="Verdana" w:eastAsiaTheme="minorHAnsi" w:hAnsi="Verdana" w:cs="Arial"/>
                <w:sz w:val="16"/>
                <w:szCs w:val="16"/>
                <w:lang w:val="en-US"/>
              </w:rPr>
              <w:t>When interviewing the workers selected according to the sampling criteria from Table 2 of the number 19.3, it is verified that he communicates and disseminates to the personnel involved in the critical processes and equipment;</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risks to which the personnel is exposed, according to their activity in operations with hazardous chemical substances;</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measures of prevention and control of risks;</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elements of the administration of changes;</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b/>
                <w:sz w:val="16"/>
                <w:szCs w:val="16"/>
                <w:lang w:val="en-US"/>
              </w:rPr>
            </w:pPr>
          </w:p>
        </w:tc>
        <w:tc>
          <w:tcPr>
            <w:tcW w:w="1530"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safety programs and procedures, as well as the risks related to their activities; </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results of the analysis of risks; </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documents derived from the mechanical integrity;</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The results of the investigation of major accidents and the audits, and</w:t>
            </w:r>
          </w:p>
          <w:p w:rsidR="00276A2A" w:rsidRPr="00276A2A" w:rsidRDefault="00276A2A" w:rsidP="00276A2A">
            <w:pPr>
              <w:numPr>
                <w:ilvl w:val="0"/>
                <w:numId w:val="66"/>
              </w:num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periodic advance of the program of compliance to the control measures derived from the analysis of risks in the process.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b/>
                <w:sz w:val="16"/>
                <w:szCs w:val="16"/>
              </w:rPr>
            </w:pPr>
            <w:r w:rsidRPr="00276A2A">
              <w:rPr>
                <w:rFonts w:ascii="Verdana" w:eastAsiaTheme="minorHAnsi" w:hAnsi="Verdana" w:cs="Arial"/>
                <w:b/>
                <w:sz w:val="16"/>
                <w:szCs w:val="16"/>
              </w:rPr>
              <w:t>5.15</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he has procedures for pre-starting, starting, normal operation, maintenance, emergency stops and alterations to critical equipment.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b/>
                <w:sz w:val="16"/>
                <w:szCs w:val="16"/>
              </w:rPr>
            </w:pPr>
            <w:r w:rsidRPr="00276A2A">
              <w:rPr>
                <w:rFonts w:ascii="Verdana" w:eastAsiaTheme="minorHAnsi" w:hAnsi="Verdana" w:cs="Arial"/>
                <w:b/>
                <w:sz w:val="16"/>
                <w:szCs w:val="16"/>
              </w:rPr>
              <w:t>5.16</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he has a breakdown of the personnel in charge of authorizing the changes in the critical processes and equipment.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b/>
                <w:sz w:val="16"/>
                <w:szCs w:val="16"/>
              </w:rPr>
            </w:pPr>
            <w:r w:rsidRPr="00276A2A">
              <w:rPr>
                <w:rFonts w:ascii="Verdana" w:eastAsiaTheme="minorHAnsi" w:hAnsi="Verdana" w:cs="Arial"/>
                <w:b/>
                <w:sz w:val="16"/>
                <w:szCs w:val="16"/>
              </w:rPr>
              <w:t>5.17</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he provides the commission of health and safety with the procedure for the investigation of major accidents. </w:t>
            </w:r>
          </w:p>
          <w:p w:rsidR="00276A2A" w:rsidRPr="00276A2A" w:rsidRDefault="00276A2A" w:rsidP="00276A2A">
            <w:pPr>
              <w:spacing w:after="40" w:line="204" w:lineRule="exact"/>
              <w:jc w:val="both"/>
              <w:rPr>
                <w:rFonts w:ascii="Verdana" w:eastAsiaTheme="minorHAnsi" w:hAnsi="Verdana" w:cs="Arial"/>
                <w:color w:val="000000"/>
                <w:sz w:val="16"/>
                <w:szCs w:val="16"/>
                <w:lang w:val="en-US"/>
              </w:rPr>
            </w:pP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r w:rsidR="00276A2A" w:rsidRPr="00681B2B" w:rsidTr="00197F39">
        <w:trPr>
          <w:trHeight w:val="20"/>
        </w:trPr>
        <w:tc>
          <w:tcPr>
            <w:tcW w:w="1186"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b/>
                <w:sz w:val="16"/>
                <w:szCs w:val="16"/>
              </w:rPr>
            </w:pPr>
            <w:r w:rsidRPr="00276A2A">
              <w:rPr>
                <w:rFonts w:ascii="Verdana" w:eastAsiaTheme="minorHAnsi" w:hAnsi="Verdana" w:cs="Arial"/>
                <w:b/>
                <w:sz w:val="16"/>
                <w:szCs w:val="16"/>
              </w:rPr>
              <w:t>5.18</w:t>
            </w:r>
          </w:p>
        </w:tc>
        <w:tc>
          <w:tcPr>
            <w:tcW w:w="153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Documentation</w:t>
            </w:r>
          </w:p>
        </w:tc>
        <w:tc>
          <w:tcPr>
            <w:tcW w:w="3420" w:type="dxa"/>
            <w:tcBorders>
              <w:top w:val="single" w:sz="6" w:space="0" w:color="auto"/>
              <w:left w:val="single" w:sz="6" w:space="0" w:color="auto"/>
              <w:bottom w:val="single" w:sz="6" w:space="0" w:color="auto"/>
              <w:right w:val="single" w:sz="6" w:space="0" w:color="auto"/>
            </w:tcBorders>
            <w:hideMark/>
          </w:tcPr>
          <w:p w:rsidR="00276A2A" w:rsidRPr="00276A2A" w:rsidRDefault="00276A2A" w:rsidP="00276A2A">
            <w:pPr>
              <w:spacing w:after="40" w:line="204" w:lineRule="exact"/>
              <w:jc w:val="both"/>
              <w:rPr>
                <w:rFonts w:ascii="Verdana" w:eastAsiaTheme="minorHAnsi" w:hAnsi="Verdana" w:cs="Arial"/>
                <w:sz w:val="16"/>
                <w:szCs w:val="16"/>
                <w:lang w:val="en-US"/>
              </w:rPr>
            </w:pPr>
            <w:r w:rsidRPr="00276A2A">
              <w:rPr>
                <w:rFonts w:ascii="Verdana" w:eastAsiaTheme="minorHAnsi" w:hAnsi="Verdana" w:cs="Arial"/>
                <w:sz w:val="16"/>
                <w:szCs w:val="16"/>
                <w:lang w:val="en-US"/>
              </w:rPr>
              <w:t xml:space="preserve">The employer complies when he presents documentary evidence that he  communicates and disseminates to the contractors the risks related to the critical processes and/or equipment where they carry out their activities. </w:t>
            </w:r>
          </w:p>
        </w:tc>
        <w:tc>
          <w:tcPr>
            <w:tcW w:w="2576" w:type="dxa"/>
            <w:tcBorders>
              <w:top w:val="single" w:sz="6" w:space="0" w:color="auto"/>
              <w:left w:val="single" w:sz="6" w:space="0" w:color="auto"/>
              <w:bottom w:val="single" w:sz="6" w:space="0" w:color="auto"/>
              <w:right w:val="single" w:sz="6" w:space="0" w:color="auto"/>
            </w:tcBorders>
          </w:tcPr>
          <w:p w:rsidR="00276A2A" w:rsidRPr="00276A2A" w:rsidRDefault="00276A2A" w:rsidP="00276A2A">
            <w:pPr>
              <w:spacing w:after="40" w:line="204" w:lineRule="exact"/>
              <w:jc w:val="both"/>
              <w:rPr>
                <w:rFonts w:ascii="Verdana" w:eastAsiaTheme="minorHAnsi" w:hAnsi="Verdana" w:cs="Arial"/>
                <w:sz w:val="16"/>
                <w:szCs w:val="16"/>
                <w:lang w:val="en-US"/>
              </w:rPr>
            </w:pPr>
          </w:p>
        </w:tc>
      </w:tr>
    </w:tbl>
    <w:p w:rsidR="00276A2A" w:rsidRPr="00276A2A" w:rsidRDefault="00276A2A" w:rsidP="00276A2A">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2298B" w:rsidRPr="00681B2B" w:rsidTr="0002298B">
        <w:tc>
          <w:tcPr>
            <w:tcW w:w="4788" w:type="dxa"/>
          </w:tcPr>
          <w:p w:rsidR="0002298B" w:rsidRPr="00EE7A3F" w:rsidRDefault="0002298B" w:rsidP="0002298B">
            <w:pPr>
              <w:pStyle w:val="Texto"/>
              <w:ind w:firstLine="0"/>
              <w:rPr>
                <w:rFonts w:ascii="Verdana" w:hAnsi="Verdana"/>
                <w:color w:val="000000"/>
                <w:sz w:val="16"/>
                <w:szCs w:val="16"/>
              </w:rPr>
            </w:pPr>
            <w:r w:rsidRPr="00EE7A3F">
              <w:rPr>
                <w:rFonts w:ascii="Verdana" w:hAnsi="Verdana"/>
                <w:b/>
                <w:color w:val="000000"/>
                <w:sz w:val="16"/>
                <w:szCs w:val="16"/>
              </w:rPr>
              <w:t xml:space="preserve">19.3 </w:t>
            </w:r>
            <w:r w:rsidRPr="00EE7A3F">
              <w:rPr>
                <w:rFonts w:ascii="Verdana" w:hAnsi="Verdana"/>
                <w:color w:val="000000"/>
                <w:sz w:val="16"/>
                <w:szCs w:val="16"/>
              </w:rPr>
              <w:t>Para la selección de los trabajadores por entrevistar del grupo de actividad del proceso crítico, se aplicará el criterio muestral contenido en la Tabla 2.</w:t>
            </w:r>
          </w:p>
          <w:p w:rsidR="0002298B" w:rsidRDefault="0002298B" w:rsidP="0002298B">
            <w:pPr>
              <w:pStyle w:val="Texto"/>
              <w:ind w:firstLine="0"/>
              <w:rPr>
                <w:rFonts w:ascii="Verdana" w:hAnsi="Verdana"/>
                <w:color w:val="000000"/>
                <w:sz w:val="16"/>
                <w:szCs w:val="16"/>
              </w:rPr>
            </w:pPr>
          </w:p>
        </w:tc>
        <w:tc>
          <w:tcPr>
            <w:tcW w:w="4788" w:type="dxa"/>
          </w:tcPr>
          <w:p w:rsidR="0002298B" w:rsidRPr="0002298B" w:rsidRDefault="0002298B" w:rsidP="0002298B">
            <w:pPr>
              <w:pStyle w:val="Texto"/>
              <w:ind w:firstLine="0"/>
              <w:rPr>
                <w:rFonts w:ascii="Verdana" w:hAnsi="Verdana"/>
                <w:color w:val="000000"/>
                <w:sz w:val="16"/>
                <w:szCs w:val="16"/>
                <w:lang w:val="en-US"/>
              </w:rPr>
            </w:pPr>
            <w:r>
              <w:rPr>
                <w:rFonts w:ascii="Verdana" w:hAnsi="Verdana"/>
                <w:b/>
                <w:color w:val="000000"/>
                <w:sz w:val="16"/>
                <w:szCs w:val="16"/>
                <w:lang w:val="en-US"/>
              </w:rPr>
              <w:t>19.3</w:t>
            </w:r>
            <w:r>
              <w:rPr>
                <w:rFonts w:ascii="Verdana" w:hAnsi="Verdana"/>
                <w:color w:val="000000"/>
                <w:sz w:val="16"/>
                <w:szCs w:val="16"/>
                <w:lang w:val="en-US"/>
              </w:rPr>
              <w:t xml:space="preserve"> For the selection of the workers to be interviewed from the group of the critical process activity, the sampling criteria contained in Table 2 will apply. </w:t>
            </w:r>
          </w:p>
        </w:tc>
      </w:tr>
    </w:tbl>
    <w:p w:rsidR="0002298B" w:rsidRPr="0002298B" w:rsidRDefault="0002298B" w:rsidP="0002298B">
      <w:pPr>
        <w:pStyle w:val="Texto"/>
        <w:ind w:firstLine="0"/>
        <w:rPr>
          <w:rFonts w:ascii="Verdana" w:hAnsi="Verdana"/>
          <w:color w:val="000000"/>
          <w:sz w:val="16"/>
          <w:szCs w:val="16"/>
          <w:lang w:val="en-US"/>
        </w:rPr>
      </w:pPr>
    </w:p>
    <w:p w:rsidR="00C645B8" w:rsidRPr="00276A2A" w:rsidRDefault="00C645B8" w:rsidP="000C6D4C">
      <w:pPr>
        <w:pStyle w:val="Texto"/>
        <w:ind w:firstLine="0"/>
        <w:jc w:val="center"/>
        <w:rPr>
          <w:rFonts w:ascii="Verdana" w:hAnsi="Verdana"/>
          <w:b/>
          <w:sz w:val="16"/>
          <w:szCs w:val="16"/>
          <w:lang w:val="es-MX"/>
        </w:rPr>
      </w:pPr>
      <w:r w:rsidRPr="00276A2A">
        <w:rPr>
          <w:rFonts w:ascii="Verdana" w:hAnsi="Verdana"/>
          <w:b/>
          <w:sz w:val="16"/>
          <w:szCs w:val="16"/>
          <w:lang w:val="es-MX"/>
        </w:rPr>
        <w:t>Tabla 2</w:t>
      </w:r>
    </w:p>
    <w:p w:rsidR="00C645B8" w:rsidRPr="00DE010F" w:rsidRDefault="00C645B8" w:rsidP="000C6D4C">
      <w:pPr>
        <w:pStyle w:val="Texto"/>
        <w:ind w:firstLine="0"/>
        <w:jc w:val="center"/>
        <w:rPr>
          <w:rFonts w:ascii="Verdana" w:hAnsi="Verdana"/>
          <w:b/>
          <w:sz w:val="16"/>
          <w:szCs w:val="16"/>
          <w:lang w:val="es-MX"/>
        </w:rPr>
      </w:pPr>
      <w:r w:rsidRPr="00DE010F">
        <w:rPr>
          <w:rFonts w:ascii="Verdana" w:hAnsi="Verdana"/>
          <w:b/>
          <w:sz w:val="16"/>
          <w:szCs w:val="16"/>
          <w:lang w:val="es-MX"/>
        </w:rPr>
        <w:t>Tamaño de muestra por grupo de actividad del proceso crítico,</w:t>
      </w:r>
      <w:r w:rsidRPr="00DE010F">
        <w:rPr>
          <w:rFonts w:ascii="Verdana" w:hAnsi="Verdana"/>
          <w:b/>
          <w:sz w:val="16"/>
          <w:szCs w:val="16"/>
          <w:lang w:val="es-MX"/>
        </w:rPr>
        <w:br/>
        <w:t>selección aleatoria</w:t>
      </w:r>
    </w:p>
    <w:tbl>
      <w:tblPr>
        <w:tblW w:w="0" w:type="auto"/>
        <w:jc w:val="center"/>
        <w:tblLayout w:type="fixed"/>
        <w:tblLook w:val="0000" w:firstRow="0" w:lastRow="0" w:firstColumn="0" w:lastColumn="0" w:noHBand="0" w:noVBand="0"/>
      </w:tblPr>
      <w:tblGrid>
        <w:gridCol w:w="3657"/>
        <w:gridCol w:w="3405"/>
      </w:tblGrid>
      <w:tr w:rsidR="00C645B8" w:rsidRPr="00EE7A3F" w:rsidTr="000C6D4C">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before="30" w:after="40" w:line="240" w:lineRule="auto"/>
              <w:ind w:firstLine="0"/>
              <w:jc w:val="center"/>
              <w:rPr>
                <w:rFonts w:ascii="Verdana" w:hAnsi="Verdana"/>
                <w:b/>
                <w:sz w:val="16"/>
                <w:szCs w:val="16"/>
              </w:rPr>
            </w:pPr>
            <w:r w:rsidRPr="00DE010F">
              <w:rPr>
                <w:rFonts w:ascii="Verdana" w:hAnsi="Verdana"/>
                <w:b/>
                <w:sz w:val="16"/>
                <w:szCs w:val="16"/>
                <w:lang w:val="es-MX"/>
              </w:rPr>
              <w:t xml:space="preserve">Número de trabajadores del grupo </w:t>
            </w:r>
            <w:r w:rsidRPr="00EE7A3F">
              <w:rPr>
                <w:rFonts w:ascii="Verdana" w:hAnsi="Verdana"/>
                <w:b/>
                <w:sz w:val="16"/>
                <w:szCs w:val="16"/>
              </w:rPr>
              <w:t>de actividad del proceso crítico</w:t>
            </w:r>
          </w:p>
        </w:tc>
        <w:tc>
          <w:tcPr>
            <w:tcW w:w="3405"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b/>
                <w:sz w:val="16"/>
                <w:szCs w:val="16"/>
              </w:rPr>
              <w:t>Número de trabajadores por entrevistar</w:t>
            </w:r>
          </w:p>
        </w:tc>
      </w:tr>
      <w:tr w:rsidR="00C645B8" w:rsidRPr="00EE7A3F" w:rsidTr="000C6D4C">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1-15</w:t>
            </w:r>
          </w:p>
        </w:tc>
        <w:tc>
          <w:tcPr>
            <w:tcW w:w="340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1</w:t>
            </w:r>
          </w:p>
        </w:tc>
      </w:tr>
      <w:tr w:rsidR="00C645B8" w:rsidRPr="00EE7A3F" w:rsidTr="000C6D4C">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2</w:t>
            </w:r>
          </w:p>
        </w:tc>
      </w:tr>
      <w:tr w:rsidR="00C645B8" w:rsidRPr="00EE7A3F" w:rsidTr="000C6D4C">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3</w:t>
            </w:r>
          </w:p>
        </w:tc>
      </w:tr>
      <w:tr w:rsidR="00C645B8" w:rsidRPr="00EE7A3F" w:rsidTr="000C6D4C">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30" w:after="40" w:line="240" w:lineRule="auto"/>
              <w:ind w:firstLine="0"/>
              <w:jc w:val="center"/>
              <w:rPr>
                <w:rFonts w:ascii="Verdana" w:hAnsi="Verdana"/>
                <w:sz w:val="16"/>
                <w:szCs w:val="16"/>
              </w:rPr>
            </w:pPr>
            <w:r w:rsidRPr="00EE7A3F">
              <w:rPr>
                <w:rFonts w:ascii="Verdana" w:hAnsi="Verdana"/>
                <w:sz w:val="16"/>
                <w:szCs w:val="16"/>
              </w:rPr>
              <w:t>1 por cada 35 trabajadores hasta un máximo de 15</w:t>
            </w:r>
          </w:p>
        </w:tc>
      </w:tr>
    </w:tbl>
    <w:p w:rsidR="0002298B" w:rsidRDefault="0002298B" w:rsidP="0002298B">
      <w:pPr>
        <w:pStyle w:val="Texto"/>
        <w:ind w:firstLine="0"/>
        <w:rPr>
          <w:rFonts w:ascii="Verdana" w:hAnsi="Verdana"/>
          <w:b/>
          <w:sz w:val="16"/>
          <w:szCs w:val="16"/>
        </w:rPr>
      </w:pPr>
    </w:p>
    <w:p w:rsidR="008A4E8E" w:rsidRPr="008A4E8E" w:rsidRDefault="008A4E8E" w:rsidP="008A4E8E">
      <w:pPr>
        <w:spacing w:after="101" w:line="216" w:lineRule="exact"/>
        <w:jc w:val="center"/>
        <w:rPr>
          <w:rFonts w:ascii="Verdana" w:hAnsi="Verdana" w:cs="Arial"/>
          <w:b/>
          <w:sz w:val="16"/>
          <w:szCs w:val="16"/>
          <w:lang w:val="en-US"/>
        </w:rPr>
      </w:pPr>
      <w:r w:rsidRPr="008A4E8E">
        <w:rPr>
          <w:rFonts w:ascii="Verdana" w:hAnsi="Verdana" w:cs="Arial"/>
          <w:b/>
          <w:sz w:val="16"/>
          <w:szCs w:val="16"/>
          <w:lang w:val="en-US"/>
        </w:rPr>
        <w:t>Table 2</w:t>
      </w:r>
    </w:p>
    <w:p w:rsidR="008A4E8E" w:rsidRPr="008A4E8E" w:rsidRDefault="008A4E8E" w:rsidP="008A4E8E">
      <w:pPr>
        <w:spacing w:after="101" w:line="216" w:lineRule="exact"/>
        <w:jc w:val="center"/>
        <w:rPr>
          <w:rFonts w:ascii="Verdana" w:hAnsi="Verdana" w:cs="Arial"/>
          <w:b/>
          <w:sz w:val="16"/>
          <w:szCs w:val="16"/>
          <w:lang w:val="en-US"/>
        </w:rPr>
      </w:pPr>
      <w:r w:rsidRPr="008A4E8E">
        <w:rPr>
          <w:rFonts w:ascii="Verdana" w:hAnsi="Verdana" w:cs="Arial"/>
          <w:b/>
          <w:sz w:val="16"/>
          <w:szCs w:val="16"/>
          <w:lang w:val="en-US"/>
        </w:rPr>
        <w:t>Sampling size per group of activity of the critical process, random selection</w:t>
      </w:r>
    </w:p>
    <w:tbl>
      <w:tblPr>
        <w:tblW w:w="0" w:type="auto"/>
        <w:jc w:val="center"/>
        <w:tblLayout w:type="fixed"/>
        <w:tblLook w:val="04A0" w:firstRow="1" w:lastRow="0" w:firstColumn="1" w:lastColumn="0" w:noHBand="0" w:noVBand="1"/>
      </w:tblPr>
      <w:tblGrid>
        <w:gridCol w:w="3657"/>
        <w:gridCol w:w="3405"/>
      </w:tblGrid>
      <w:tr w:rsidR="008A4E8E" w:rsidRPr="00681B2B" w:rsidTr="008A4E8E">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D9D9D9"/>
            <w:hideMark/>
          </w:tcPr>
          <w:p w:rsidR="008A4E8E" w:rsidRPr="008A4E8E" w:rsidRDefault="008A4E8E" w:rsidP="008A4E8E">
            <w:pPr>
              <w:spacing w:before="30" w:after="40"/>
              <w:jc w:val="center"/>
              <w:rPr>
                <w:rFonts w:ascii="Verdana" w:hAnsi="Verdana" w:cs="Arial"/>
                <w:b/>
                <w:sz w:val="16"/>
                <w:szCs w:val="16"/>
                <w:lang w:val="en-US"/>
              </w:rPr>
            </w:pPr>
            <w:r w:rsidRPr="008A4E8E">
              <w:rPr>
                <w:rFonts w:ascii="Verdana" w:hAnsi="Verdana" w:cs="Arial"/>
                <w:b/>
                <w:sz w:val="16"/>
                <w:szCs w:val="16"/>
                <w:lang w:val="en-US"/>
              </w:rPr>
              <w:t>Number of workers of the group of activity of the critical process</w:t>
            </w:r>
          </w:p>
        </w:tc>
        <w:tc>
          <w:tcPr>
            <w:tcW w:w="3405" w:type="dxa"/>
            <w:tcBorders>
              <w:top w:val="single" w:sz="6" w:space="0" w:color="auto"/>
              <w:left w:val="single" w:sz="6" w:space="0" w:color="auto"/>
              <w:bottom w:val="single" w:sz="6" w:space="0" w:color="auto"/>
              <w:right w:val="single" w:sz="6" w:space="0" w:color="auto"/>
            </w:tcBorders>
            <w:shd w:val="clear" w:color="auto" w:fill="D9D9D9"/>
            <w:hideMark/>
          </w:tcPr>
          <w:p w:rsidR="008A4E8E" w:rsidRPr="008A4E8E" w:rsidRDefault="008A4E8E" w:rsidP="008A4E8E">
            <w:pPr>
              <w:spacing w:before="30" w:after="40"/>
              <w:jc w:val="center"/>
              <w:rPr>
                <w:rFonts w:ascii="Verdana" w:hAnsi="Verdana" w:cs="Arial"/>
                <w:sz w:val="16"/>
                <w:szCs w:val="16"/>
                <w:lang w:val="en-US"/>
              </w:rPr>
            </w:pPr>
            <w:r w:rsidRPr="008A4E8E">
              <w:rPr>
                <w:rFonts w:ascii="Verdana" w:hAnsi="Verdana" w:cs="Arial"/>
                <w:b/>
                <w:sz w:val="16"/>
                <w:szCs w:val="16"/>
                <w:lang w:val="en-US"/>
              </w:rPr>
              <w:t>Number of workers to be interviewed</w:t>
            </w:r>
          </w:p>
        </w:tc>
      </w:tr>
      <w:tr w:rsidR="008A4E8E" w:rsidRPr="008A4E8E" w:rsidTr="008A4E8E">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1-15</w:t>
            </w:r>
          </w:p>
        </w:tc>
        <w:tc>
          <w:tcPr>
            <w:tcW w:w="3405"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1</w:t>
            </w:r>
          </w:p>
        </w:tc>
      </w:tr>
      <w:tr w:rsidR="008A4E8E" w:rsidRPr="008A4E8E" w:rsidTr="008A4E8E">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16-50</w:t>
            </w:r>
          </w:p>
        </w:tc>
        <w:tc>
          <w:tcPr>
            <w:tcW w:w="3405"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2</w:t>
            </w:r>
          </w:p>
        </w:tc>
      </w:tr>
      <w:tr w:rsidR="008A4E8E" w:rsidRPr="008A4E8E" w:rsidTr="008A4E8E">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51-105</w:t>
            </w:r>
          </w:p>
        </w:tc>
        <w:tc>
          <w:tcPr>
            <w:tcW w:w="3405"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sidRPr="008A4E8E">
              <w:rPr>
                <w:rFonts w:ascii="Verdana" w:hAnsi="Verdana" w:cs="Arial"/>
                <w:sz w:val="16"/>
                <w:szCs w:val="16"/>
              </w:rPr>
              <w:t>3</w:t>
            </w:r>
          </w:p>
        </w:tc>
      </w:tr>
      <w:tr w:rsidR="008A4E8E" w:rsidRPr="00681B2B" w:rsidTr="008A4E8E">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8A4E8E" w:rsidRPr="008A4E8E" w:rsidRDefault="008A4E8E" w:rsidP="008A4E8E">
            <w:pPr>
              <w:spacing w:before="30" w:after="40"/>
              <w:jc w:val="center"/>
              <w:rPr>
                <w:rFonts w:ascii="Verdana" w:hAnsi="Verdana" w:cs="Arial"/>
                <w:sz w:val="16"/>
                <w:szCs w:val="16"/>
              </w:rPr>
            </w:pPr>
            <w:r>
              <w:rPr>
                <w:rFonts w:ascii="Verdana" w:hAnsi="Verdana" w:cs="Arial"/>
                <w:sz w:val="16"/>
                <w:szCs w:val="16"/>
              </w:rPr>
              <w:t>More than</w:t>
            </w:r>
            <w:r w:rsidRPr="008A4E8E">
              <w:rPr>
                <w:rFonts w:ascii="Verdana" w:hAnsi="Verdana" w:cs="Arial"/>
                <w:sz w:val="16"/>
                <w:szCs w:val="16"/>
              </w:rPr>
              <w:t xml:space="preserve"> 105</w:t>
            </w:r>
          </w:p>
        </w:tc>
        <w:tc>
          <w:tcPr>
            <w:tcW w:w="3405" w:type="dxa"/>
            <w:tcBorders>
              <w:top w:val="single" w:sz="6" w:space="0" w:color="auto"/>
              <w:left w:val="single" w:sz="6" w:space="0" w:color="auto"/>
              <w:bottom w:val="single" w:sz="6" w:space="0" w:color="auto"/>
              <w:right w:val="single" w:sz="6" w:space="0" w:color="auto"/>
            </w:tcBorders>
            <w:hideMark/>
          </w:tcPr>
          <w:p w:rsidR="008A4E8E" w:rsidRPr="008A4E8E" w:rsidRDefault="008A4E8E" w:rsidP="00CC58BF">
            <w:pPr>
              <w:spacing w:before="30" w:after="40"/>
              <w:jc w:val="center"/>
              <w:rPr>
                <w:rFonts w:ascii="Verdana" w:hAnsi="Verdana" w:cs="Arial"/>
                <w:sz w:val="16"/>
                <w:szCs w:val="16"/>
                <w:lang w:val="en-US"/>
              </w:rPr>
            </w:pPr>
            <w:r w:rsidRPr="008A4E8E">
              <w:rPr>
                <w:rFonts w:ascii="Verdana" w:hAnsi="Verdana" w:cs="Arial"/>
                <w:sz w:val="16"/>
                <w:szCs w:val="16"/>
                <w:lang w:val="en-US"/>
              </w:rPr>
              <w:t>1 for each 35 workers up to a m</w:t>
            </w:r>
            <w:r w:rsidR="00CC58BF">
              <w:rPr>
                <w:rFonts w:ascii="Verdana" w:hAnsi="Verdana" w:cs="Arial"/>
                <w:sz w:val="16"/>
                <w:szCs w:val="16"/>
                <w:lang w:val="en-US"/>
              </w:rPr>
              <w:t>a</w:t>
            </w:r>
            <w:r w:rsidRPr="008A4E8E">
              <w:rPr>
                <w:rFonts w:ascii="Verdana" w:hAnsi="Verdana" w:cs="Arial"/>
                <w:sz w:val="16"/>
                <w:szCs w:val="16"/>
                <w:lang w:val="en-US"/>
              </w:rPr>
              <w:t>ximum of 15</w:t>
            </w:r>
          </w:p>
        </w:tc>
      </w:tr>
    </w:tbl>
    <w:p w:rsidR="008A4E8E" w:rsidRPr="008A4E8E" w:rsidRDefault="008A4E8E" w:rsidP="0002298B">
      <w:pPr>
        <w:pStyle w:val="Tex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2298B" w:rsidRPr="00681B2B" w:rsidTr="008A4E8E">
        <w:tc>
          <w:tcPr>
            <w:tcW w:w="4788" w:type="dxa"/>
          </w:tcPr>
          <w:p w:rsidR="0002298B" w:rsidRPr="0002298B" w:rsidRDefault="0002298B" w:rsidP="00DE010F">
            <w:pPr>
              <w:pStyle w:val="Texto"/>
              <w:ind w:firstLine="0"/>
              <w:rPr>
                <w:rFonts w:ascii="Verdana" w:hAnsi="Verdana"/>
                <w:sz w:val="16"/>
                <w:szCs w:val="16"/>
              </w:rPr>
            </w:pPr>
            <w:r w:rsidRPr="0002298B">
              <w:rPr>
                <w:rFonts w:ascii="Verdana" w:hAnsi="Verdana"/>
                <w:b/>
                <w:sz w:val="16"/>
                <w:szCs w:val="16"/>
              </w:rPr>
              <w:t xml:space="preserve">19.4 </w:t>
            </w:r>
            <w:r w:rsidRPr="0002298B">
              <w:rPr>
                <w:rFonts w:ascii="Verdana" w:hAnsi="Verdana"/>
                <w:sz w:val="16"/>
                <w:szCs w:val="16"/>
              </w:rPr>
              <w:t>Para realizar las entrevistas a los trabajadores sobre la comprensión de los apartados de la presente Norma, se podrán aplicar la Tabla III.1 y la Tabla III.2 de la Guía de Referencia III, Selección del personal por entrevistar y ejemplo de cuestionario de esta Norma.</w:t>
            </w:r>
          </w:p>
        </w:tc>
        <w:tc>
          <w:tcPr>
            <w:tcW w:w="4788" w:type="dxa"/>
          </w:tcPr>
          <w:p w:rsidR="0002298B" w:rsidRPr="008A4E8E" w:rsidRDefault="008A4E8E" w:rsidP="00CC58BF">
            <w:pPr>
              <w:pStyle w:val="Texto"/>
              <w:ind w:firstLine="0"/>
              <w:rPr>
                <w:rFonts w:ascii="Verdana" w:hAnsi="Verdana"/>
                <w:sz w:val="16"/>
                <w:szCs w:val="16"/>
                <w:lang w:val="en-US"/>
              </w:rPr>
            </w:pPr>
            <w:r>
              <w:rPr>
                <w:rFonts w:ascii="Verdana" w:hAnsi="Verdana"/>
                <w:b/>
                <w:sz w:val="16"/>
                <w:szCs w:val="16"/>
                <w:lang w:val="en-US"/>
              </w:rPr>
              <w:t xml:space="preserve">19.4 </w:t>
            </w:r>
            <w:r w:rsidR="00CC58BF">
              <w:rPr>
                <w:rFonts w:ascii="Verdana" w:hAnsi="Verdana"/>
                <w:sz w:val="16"/>
                <w:szCs w:val="16"/>
                <w:lang w:val="en-US"/>
              </w:rPr>
              <w:t xml:space="preserve"> </w:t>
            </w:r>
            <w:r>
              <w:rPr>
                <w:rFonts w:ascii="Verdana" w:hAnsi="Verdana"/>
                <w:sz w:val="16"/>
                <w:szCs w:val="16"/>
                <w:lang w:val="en-US"/>
              </w:rPr>
              <w:t xml:space="preserve">In order to carry out the interviews on the workers on the comprehension of the parts of this Standard, Table III.1 and Table III.2 can be applied from the Reference Guide III, Selection of the personnel to be interviewed and the sample questionnaire of this Standard. </w:t>
            </w:r>
          </w:p>
        </w:tc>
      </w:tr>
      <w:tr w:rsidR="0002298B" w:rsidRPr="00681B2B" w:rsidTr="008A4E8E">
        <w:tc>
          <w:tcPr>
            <w:tcW w:w="4788" w:type="dxa"/>
          </w:tcPr>
          <w:p w:rsidR="0002298B" w:rsidRPr="0002298B" w:rsidRDefault="0002298B" w:rsidP="00DE010F">
            <w:pPr>
              <w:pStyle w:val="Texto"/>
              <w:ind w:firstLine="0"/>
              <w:rPr>
                <w:rFonts w:ascii="Verdana" w:hAnsi="Verdana"/>
                <w:color w:val="000000"/>
                <w:sz w:val="16"/>
                <w:szCs w:val="16"/>
              </w:rPr>
            </w:pPr>
            <w:r w:rsidRPr="00DE010F">
              <w:rPr>
                <w:rFonts w:ascii="Verdana" w:hAnsi="Verdana"/>
                <w:b/>
                <w:sz w:val="16"/>
                <w:szCs w:val="16"/>
                <w:lang w:val="es-MX"/>
              </w:rPr>
              <w:t xml:space="preserve">19.5 </w:t>
            </w:r>
            <w:r w:rsidRPr="00DE010F">
              <w:rPr>
                <w:rFonts w:ascii="Verdana" w:hAnsi="Verdana"/>
                <w:sz w:val="16"/>
                <w:szCs w:val="16"/>
                <w:lang w:val="es-MX"/>
              </w:rPr>
              <w:t>Se podrá acreditar el cumplimiento con la prese</w:t>
            </w:r>
            <w:r w:rsidRPr="0002298B">
              <w:rPr>
                <w:rFonts w:ascii="Verdana" w:hAnsi="Verdana"/>
                <w:sz w:val="16"/>
                <w:szCs w:val="16"/>
              </w:rPr>
              <w:t>nte Norma mediante:</w:t>
            </w:r>
          </w:p>
        </w:tc>
        <w:tc>
          <w:tcPr>
            <w:tcW w:w="4788" w:type="dxa"/>
          </w:tcPr>
          <w:p w:rsidR="0002298B" w:rsidRPr="008A4E8E" w:rsidRDefault="008A4E8E" w:rsidP="00CC58BF">
            <w:pPr>
              <w:pStyle w:val="Texto"/>
              <w:ind w:firstLine="0"/>
              <w:rPr>
                <w:rFonts w:ascii="Verdana" w:hAnsi="Verdana"/>
                <w:sz w:val="16"/>
                <w:szCs w:val="16"/>
                <w:lang w:val="en-US"/>
              </w:rPr>
            </w:pPr>
            <w:r>
              <w:rPr>
                <w:rFonts w:ascii="Verdana" w:hAnsi="Verdana"/>
                <w:b/>
                <w:sz w:val="16"/>
                <w:szCs w:val="16"/>
                <w:lang w:val="en-US"/>
              </w:rPr>
              <w:t xml:space="preserve">19.5 </w:t>
            </w:r>
            <w:r>
              <w:rPr>
                <w:rFonts w:ascii="Verdana" w:hAnsi="Verdana"/>
                <w:sz w:val="16"/>
                <w:szCs w:val="16"/>
                <w:lang w:val="en-US"/>
              </w:rPr>
              <w:t xml:space="preserve">The </w:t>
            </w:r>
            <w:r w:rsidR="00CC58BF">
              <w:rPr>
                <w:rFonts w:ascii="Verdana" w:hAnsi="Verdana"/>
                <w:sz w:val="16"/>
                <w:szCs w:val="16"/>
                <w:lang w:val="en-US"/>
              </w:rPr>
              <w:t>c</w:t>
            </w:r>
            <w:r>
              <w:rPr>
                <w:rFonts w:ascii="Verdana" w:hAnsi="Verdana"/>
                <w:sz w:val="16"/>
                <w:szCs w:val="16"/>
                <w:lang w:val="en-US"/>
              </w:rPr>
              <w:t xml:space="preserve">ompliance to this Standard can be accredited through: </w:t>
            </w:r>
          </w:p>
        </w:tc>
      </w:tr>
      <w:tr w:rsidR="0002298B" w:rsidRPr="00681B2B" w:rsidTr="008A4E8E">
        <w:tc>
          <w:tcPr>
            <w:tcW w:w="4788" w:type="dxa"/>
          </w:tcPr>
          <w:p w:rsidR="0002298B" w:rsidRPr="0002298B" w:rsidRDefault="0002298B" w:rsidP="00DE010F">
            <w:pPr>
              <w:pStyle w:val="ROMANOS"/>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Las actas y minutas correspondientes a las evaluaciones integrales del Programa de Autogestión en Seguridad y Salud en el Trabajo, por parte de la inspección federal del trabajo, cuando acrediten al menos el 90 por ciento de cumplimiento de esta Norma, o</w:t>
            </w:r>
          </w:p>
        </w:tc>
        <w:tc>
          <w:tcPr>
            <w:tcW w:w="4788" w:type="dxa"/>
          </w:tcPr>
          <w:p w:rsidR="0002298B" w:rsidRPr="008A4E8E" w:rsidRDefault="008A4E8E" w:rsidP="00DE010F">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documents and minutes corresponding to the integral evaluations of the Occupational Health and Safety Auto-management Program</w:t>
            </w:r>
            <w:r>
              <w:rPr>
                <w:rStyle w:val="FootnoteReference"/>
                <w:rFonts w:ascii="Verdana" w:hAnsi="Verdana"/>
                <w:sz w:val="16"/>
                <w:szCs w:val="16"/>
                <w:lang w:val="en-US"/>
              </w:rPr>
              <w:footnoteReference w:id="1"/>
            </w:r>
            <w:r>
              <w:rPr>
                <w:rFonts w:ascii="Verdana" w:hAnsi="Verdana"/>
                <w:sz w:val="16"/>
                <w:szCs w:val="16"/>
                <w:lang w:val="en-US"/>
              </w:rPr>
              <w:t xml:space="preserve"> on the part of the Federal Labor Inspection (STPS) when they verify at least 90% compliance to this Standard, or</w:t>
            </w:r>
          </w:p>
        </w:tc>
      </w:tr>
      <w:tr w:rsidR="0002298B" w:rsidRPr="00681B2B" w:rsidTr="008A4E8E">
        <w:tc>
          <w:tcPr>
            <w:tcW w:w="4788" w:type="dxa"/>
          </w:tcPr>
          <w:p w:rsidR="0002298B" w:rsidRPr="0002298B" w:rsidRDefault="0002298B" w:rsidP="00DE010F">
            <w:pPr>
              <w:pStyle w:val="ROMANOS"/>
              <w:ind w:left="0" w:firstLine="0"/>
              <w:rPr>
                <w:rFonts w:ascii="Verdana" w:hAnsi="Verdana"/>
                <w:color w:val="000000"/>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El dictamen de una unidad de verificación acreditada y aprobada en los términos de la Ley Federal sobre Metrología y Normalización.</w:t>
            </w:r>
          </w:p>
        </w:tc>
        <w:tc>
          <w:tcPr>
            <w:tcW w:w="4788" w:type="dxa"/>
          </w:tcPr>
          <w:p w:rsidR="0002298B" w:rsidRPr="008A4E8E" w:rsidRDefault="008A4E8E" w:rsidP="00C429A7">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Opinion of </w:t>
            </w:r>
            <w:r w:rsidR="00C429A7">
              <w:rPr>
                <w:rFonts w:ascii="Verdana" w:hAnsi="Verdana"/>
                <w:sz w:val="16"/>
                <w:szCs w:val="16"/>
                <w:lang w:val="en-US"/>
              </w:rPr>
              <w:t>a</w:t>
            </w:r>
            <w:r>
              <w:rPr>
                <w:rFonts w:ascii="Verdana" w:hAnsi="Verdana"/>
                <w:sz w:val="16"/>
                <w:szCs w:val="16"/>
                <w:lang w:val="en-US"/>
              </w:rPr>
              <w:t xml:space="preserve"> Unit of Verification </w:t>
            </w:r>
            <w:r w:rsidR="00C429A7">
              <w:rPr>
                <w:rFonts w:ascii="Verdana" w:hAnsi="Verdana"/>
                <w:sz w:val="16"/>
                <w:szCs w:val="16"/>
                <w:lang w:val="en-US"/>
              </w:rPr>
              <w:t xml:space="preserve">accredited and approved under the terms of the Federal Law of Metrology and Standardization.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 xml:space="preserve">19.6 </w:t>
            </w:r>
            <w:r w:rsidRPr="0002298B">
              <w:rPr>
                <w:rFonts w:ascii="Verdana" w:hAnsi="Verdana"/>
                <w:color w:val="000000"/>
                <w:sz w:val="16"/>
                <w:szCs w:val="16"/>
              </w:rPr>
              <w:t>Las evidencias de tipo documental y los registros administrativos a que se refiere la presente Norma podrán exhibirse de manera impresa o en medios magnéticos, y deberán conservarse al menos durante</w:t>
            </w:r>
            <w:r w:rsidRPr="0002298B">
              <w:rPr>
                <w:rFonts w:ascii="Verdana" w:hAnsi="Verdana"/>
                <w:color w:val="000000"/>
                <w:sz w:val="16"/>
                <w:szCs w:val="16"/>
              </w:rPr>
              <w:br/>
              <w:t>cinco años.</w:t>
            </w:r>
          </w:p>
        </w:tc>
        <w:tc>
          <w:tcPr>
            <w:tcW w:w="4788" w:type="dxa"/>
          </w:tcPr>
          <w:p w:rsidR="0002298B" w:rsidRPr="00C429A7" w:rsidRDefault="00C429A7"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19.6 </w:t>
            </w:r>
            <w:r>
              <w:rPr>
                <w:rFonts w:ascii="Verdana" w:hAnsi="Verdana"/>
                <w:color w:val="000000"/>
                <w:sz w:val="16"/>
                <w:szCs w:val="16"/>
                <w:lang w:val="en-US"/>
              </w:rPr>
              <w:t xml:space="preserve">The documentation evidence and the administrative records referred to in this Standard can be shown in a printed or electronic media and must be retained at least five years. </w:t>
            </w:r>
          </w:p>
        </w:tc>
      </w:tr>
      <w:tr w:rsidR="0002298B" w:rsidRPr="00C429A7" w:rsidTr="008A4E8E">
        <w:tc>
          <w:tcPr>
            <w:tcW w:w="4788" w:type="dxa"/>
          </w:tcPr>
          <w:p w:rsidR="0002298B" w:rsidRPr="00C429A7" w:rsidRDefault="0002298B" w:rsidP="00DE010F">
            <w:pPr>
              <w:pStyle w:val="Texto"/>
              <w:spacing w:line="224" w:lineRule="exact"/>
              <w:ind w:firstLine="0"/>
              <w:rPr>
                <w:rFonts w:ascii="Verdana" w:hAnsi="Verdana"/>
                <w:b/>
                <w:color w:val="000000"/>
                <w:sz w:val="16"/>
                <w:szCs w:val="16"/>
                <w:lang w:val="en-US"/>
              </w:rPr>
            </w:pPr>
            <w:r w:rsidRPr="00C429A7">
              <w:rPr>
                <w:rFonts w:ascii="Verdana" w:hAnsi="Verdana"/>
                <w:b/>
                <w:color w:val="000000"/>
                <w:sz w:val="16"/>
                <w:szCs w:val="16"/>
                <w:lang w:val="en-US"/>
              </w:rPr>
              <w:t>20. Vigilancia</w:t>
            </w:r>
          </w:p>
        </w:tc>
        <w:tc>
          <w:tcPr>
            <w:tcW w:w="4788" w:type="dxa"/>
          </w:tcPr>
          <w:p w:rsidR="0002298B" w:rsidRPr="008A4E8E" w:rsidRDefault="00C429A7" w:rsidP="00DE010F">
            <w:pPr>
              <w:pStyle w:val="Texto"/>
              <w:spacing w:line="224" w:lineRule="exact"/>
              <w:ind w:firstLine="0"/>
              <w:rPr>
                <w:rFonts w:ascii="Verdana" w:hAnsi="Verdana"/>
                <w:b/>
                <w:color w:val="000000"/>
                <w:sz w:val="16"/>
                <w:szCs w:val="16"/>
                <w:lang w:val="en-US"/>
              </w:rPr>
            </w:pPr>
            <w:r>
              <w:rPr>
                <w:rFonts w:ascii="Verdana" w:hAnsi="Verdana"/>
                <w:b/>
                <w:color w:val="000000"/>
                <w:sz w:val="16"/>
                <w:szCs w:val="16"/>
                <w:lang w:val="en-US"/>
              </w:rPr>
              <w:t>20. Oversight</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DE010F">
              <w:rPr>
                <w:rFonts w:ascii="Verdana" w:hAnsi="Verdana"/>
                <w:color w:val="000000"/>
                <w:sz w:val="16"/>
                <w:szCs w:val="16"/>
                <w:lang w:val="es-MX"/>
              </w:rPr>
              <w:t xml:space="preserve">La vigilancia del cumplimiento de la presente Norma corresponde </w:t>
            </w:r>
            <w:r w:rsidRPr="0002298B">
              <w:rPr>
                <w:rFonts w:ascii="Verdana" w:hAnsi="Verdana"/>
                <w:color w:val="000000"/>
                <w:sz w:val="16"/>
                <w:szCs w:val="16"/>
              </w:rPr>
              <w:t>a la Secretaría del Trabajo y Previsión Social.</w:t>
            </w:r>
          </w:p>
        </w:tc>
        <w:tc>
          <w:tcPr>
            <w:tcW w:w="4788" w:type="dxa"/>
          </w:tcPr>
          <w:p w:rsidR="0002298B" w:rsidRPr="008A4E8E" w:rsidRDefault="00C429A7" w:rsidP="00DE010F">
            <w:pPr>
              <w:pStyle w:val="Texto"/>
              <w:spacing w:line="224" w:lineRule="exact"/>
              <w:ind w:firstLine="0"/>
              <w:rPr>
                <w:rFonts w:ascii="Verdana" w:hAnsi="Verdana"/>
                <w:color w:val="000000"/>
                <w:sz w:val="16"/>
                <w:szCs w:val="16"/>
                <w:lang w:val="en-US"/>
              </w:rPr>
            </w:pPr>
            <w:r>
              <w:rPr>
                <w:rFonts w:ascii="Verdana" w:hAnsi="Verdana"/>
                <w:color w:val="000000"/>
                <w:sz w:val="16"/>
                <w:szCs w:val="16"/>
                <w:lang w:val="en-US"/>
              </w:rPr>
              <w:t>The oversight of the compliance to this Standard corresponds to the Secretary of Labor and Social Welfare.</w:t>
            </w:r>
          </w:p>
        </w:tc>
      </w:tr>
      <w:tr w:rsidR="0002298B" w:rsidRPr="0002298B" w:rsidTr="008A4E8E">
        <w:tc>
          <w:tcPr>
            <w:tcW w:w="4788" w:type="dxa"/>
          </w:tcPr>
          <w:p w:rsidR="0002298B" w:rsidRPr="0002298B" w:rsidRDefault="0002298B" w:rsidP="00DE010F">
            <w:pPr>
              <w:pStyle w:val="Texto"/>
              <w:spacing w:line="224" w:lineRule="exact"/>
              <w:ind w:firstLine="0"/>
              <w:rPr>
                <w:rFonts w:ascii="Verdana" w:hAnsi="Verdana"/>
                <w:b/>
                <w:color w:val="000000"/>
                <w:sz w:val="16"/>
                <w:szCs w:val="16"/>
              </w:rPr>
            </w:pPr>
            <w:r w:rsidRPr="0002298B">
              <w:rPr>
                <w:rFonts w:ascii="Verdana" w:hAnsi="Verdana"/>
                <w:b/>
                <w:color w:val="000000"/>
                <w:sz w:val="16"/>
                <w:szCs w:val="16"/>
              </w:rPr>
              <w:t>21. Bibliografía</w:t>
            </w:r>
          </w:p>
        </w:tc>
        <w:tc>
          <w:tcPr>
            <w:tcW w:w="4788" w:type="dxa"/>
          </w:tcPr>
          <w:p w:rsidR="0002298B" w:rsidRPr="00CC58BF" w:rsidRDefault="00C429A7" w:rsidP="00DE010F">
            <w:pPr>
              <w:pStyle w:val="Texto"/>
              <w:spacing w:line="224" w:lineRule="exact"/>
              <w:ind w:firstLine="0"/>
              <w:rPr>
                <w:rFonts w:ascii="Verdana" w:hAnsi="Verdana"/>
                <w:b/>
                <w:color w:val="000000"/>
                <w:sz w:val="16"/>
                <w:szCs w:val="16"/>
                <w:lang w:val="en-US"/>
              </w:rPr>
            </w:pPr>
            <w:r w:rsidRPr="00CC58BF">
              <w:rPr>
                <w:rFonts w:ascii="Verdana" w:hAnsi="Verdana"/>
                <w:b/>
                <w:color w:val="000000"/>
                <w:sz w:val="16"/>
                <w:szCs w:val="16"/>
                <w:lang w:val="en-US"/>
              </w:rPr>
              <w:t>21. Bibliography</w:t>
            </w:r>
          </w:p>
        </w:tc>
      </w:tr>
      <w:tr w:rsidR="0002298B" w:rsidRPr="00C429A7"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 xml:space="preserve">21.1 </w:t>
            </w:r>
            <w:r w:rsidRPr="0002298B">
              <w:rPr>
                <w:rFonts w:ascii="Verdana" w:hAnsi="Verdana"/>
                <w:color w:val="000000"/>
                <w:sz w:val="16"/>
                <w:szCs w:val="16"/>
              </w:rPr>
              <w:t>C 155, Convenio sobre seguridad y salud de los trabajadores y medio ambiente de trabajo. Organización Internacional del Trabajo, 1981. Fecha de ratificación por México, 1 de febrero de 1984.</w:t>
            </w:r>
          </w:p>
        </w:tc>
        <w:tc>
          <w:tcPr>
            <w:tcW w:w="4788" w:type="dxa"/>
          </w:tcPr>
          <w:p w:rsidR="0002298B" w:rsidRPr="00CC58BF" w:rsidRDefault="00C429A7" w:rsidP="00DE010F">
            <w:pPr>
              <w:pStyle w:val="Texto"/>
              <w:spacing w:line="224" w:lineRule="exact"/>
              <w:ind w:firstLine="0"/>
              <w:rPr>
                <w:rFonts w:ascii="Verdana" w:hAnsi="Verdana"/>
                <w:color w:val="000000"/>
                <w:sz w:val="16"/>
                <w:szCs w:val="16"/>
                <w:lang w:val="en-US"/>
              </w:rPr>
            </w:pPr>
            <w:r w:rsidRPr="00CC58BF">
              <w:rPr>
                <w:rFonts w:ascii="Verdana" w:hAnsi="Verdana"/>
                <w:b/>
                <w:color w:val="000000"/>
                <w:sz w:val="16"/>
                <w:szCs w:val="16"/>
                <w:lang w:val="en-US"/>
              </w:rPr>
              <w:t xml:space="preserve">21.1 </w:t>
            </w:r>
            <w:r w:rsidRPr="00CC58BF">
              <w:rPr>
                <w:rFonts w:ascii="Verdana" w:hAnsi="Verdana"/>
                <w:color w:val="000000"/>
                <w:sz w:val="16"/>
                <w:szCs w:val="16"/>
                <w:lang w:val="en-US"/>
              </w:rPr>
              <w:t xml:space="preserve"> C 155, </w:t>
            </w:r>
            <w:r w:rsidR="00233414" w:rsidRPr="00CC58BF">
              <w:rPr>
                <w:rFonts w:ascii="Verdana" w:hAnsi="Verdana"/>
                <w:color w:val="000000"/>
                <w:sz w:val="16"/>
                <w:szCs w:val="16"/>
                <w:lang w:val="en-US"/>
              </w:rPr>
              <w:t xml:space="preserve"> Occupational Safety and Health Convention of</w:t>
            </w:r>
            <w:r w:rsidRPr="00CC58BF">
              <w:rPr>
                <w:rFonts w:ascii="Verdana" w:hAnsi="Verdana"/>
                <w:color w:val="000000"/>
                <w:sz w:val="16"/>
                <w:szCs w:val="16"/>
                <w:lang w:val="en-US"/>
              </w:rPr>
              <w:t xml:space="preserve"> workers and </w:t>
            </w:r>
            <w:r w:rsidR="00233414" w:rsidRPr="00CC58BF">
              <w:rPr>
                <w:rFonts w:ascii="Verdana" w:hAnsi="Verdana"/>
                <w:color w:val="000000"/>
                <w:sz w:val="16"/>
                <w:szCs w:val="16"/>
                <w:lang w:val="en-US"/>
              </w:rPr>
              <w:t xml:space="preserve">labor </w:t>
            </w:r>
            <w:r w:rsidRPr="00CC58BF">
              <w:rPr>
                <w:rFonts w:ascii="Verdana" w:hAnsi="Verdana"/>
                <w:color w:val="000000"/>
                <w:sz w:val="16"/>
                <w:szCs w:val="16"/>
                <w:lang w:val="en-US"/>
              </w:rPr>
              <w:t xml:space="preserve">environment. International Labor Organization, 1981. Date of ratification by Mexico, February 1, 1984. </w:t>
            </w:r>
          </w:p>
        </w:tc>
      </w:tr>
      <w:tr w:rsidR="0002298B" w:rsidRPr="00233414"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 xml:space="preserve">21.2 </w:t>
            </w:r>
            <w:r w:rsidRPr="0002298B">
              <w:rPr>
                <w:rFonts w:ascii="Verdana" w:hAnsi="Verdana"/>
                <w:color w:val="000000"/>
                <w:sz w:val="16"/>
                <w:szCs w:val="16"/>
              </w:rPr>
              <w:t>C 170, Convenio sobre la seguridad en la utilización de los productos químicos en el trabajo, 1990. Organización Internacional del Trabajo. Fecha de ratificación por México, 17 de septiembre de 1992.</w:t>
            </w:r>
          </w:p>
        </w:tc>
        <w:tc>
          <w:tcPr>
            <w:tcW w:w="4788" w:type="dxa"/>
          </w:tcPr>
          <w:p w:rsidR="0002298B" w:rsidRPr="00CC58BF" w:rsidRDefault="00233414" w:rsidP="00233414">
            <w:pPr>
              <w:pStyle w:val="Texto"/>
              <w:spacing w:line="224" w:lineRule="exact"/>
              <w:ind w:firstLine="0"/>
              <w:rPr>
                <w:rFonts w:ascii="Verdana" w:hAnsi="Verdana"/>
                <w:b/>
                <w:color w:val="000000"/>
                <w:sz w:val="16"/>
                <w:szCs w:val="16"/>
                <w:lang w:val="en-US"/>
              </w:rPr>
            </w:pPr>
            <w:r w:rsidRPr="00CC58BF">
              <w:rPr>
                <w:rFonts w:ascii="Verdana" w:hAnsi="Verdana"/>
                <w:b/>
                <w:color w:val="000000"/>
                <w:sz w:val="16"/>
                <w:szCs w:val="16"/>
                <w:lang w:val="en-US"/>
              </w:rPr>
              <w:t xml:space="preserve">21.2 </w:t>
            </w:r>
            <w:r w:rsidRPr="00CC58BF">
              <w:rPr>
                <w:rFonts w:ascii="Verdana" w:hAnsi="Verdana"/>
                <w:color w:val="000000"/>
                <w:sz w:val="16"/>
                <w:szCs w:val="16"/>
                <w:lang w:val="en-US"/>
              </w:rPr>
              <w:t>C 170, Convention Concerning Safety in the Use of Chemicals at Work, 1990. International Labor Organization. Date of ratification by Mexico, Sept. 17, 1992.</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 xml:space="preserve">21.3 </w:t>
            </w:r>
            <w:r w:rsidRPr="0002298B">
              <w:rPr>
                <w:rFonts w:ascii="Verdana" w:hAnsi="Verdana"/>
                <w:color w:val="000000"/>
                <w:sz w:val="16"/>
                <w:szCs w:val="16"/>
              </w:rPr>
              <w:t>NOM-005-STPS-1998, Relativa a las condiciones de seguridad e higiene en los centros de trabajo para el manejo, transporte y almacenamiento de sustancias químicas peligrosas.</w:t>
            </w:r>
          </w:p>
        </w:tc>
        <w:tc>
          <w:tcPr>
            <w:tcW w:w="4788" w:type="dxa"/>
          </w:tcPr>
          <w:p w:rsidR="0002298B" w:rsidRPr="00233414" w:rsidRDefault="00233414"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21.3 </w:t>
            </w:r>
            <w:r>
              <w:rPr>
                <w:rFonts w:ascii="Verdana" w:hAnsi="Verdana"/>
                <w:color w:val="000000"/>
                <w:sz w:val="16"/>
                <w:szCs w:val="16"/>
                <w:lang w:val="en-US"/>
              </w:rPr>
              <w:t xml:space="preserve">NOM-005-STPS-1998, Related to the health and safety conditions in the workplaces for the handling, transport and warehousing of hazardous chemical substances.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DE010F">
              <w:rPr>
                <w:rFonts w:ascii="Verdana" w:hAnsi="Verdana"/>
                <w:b/>
                <w:color w:val="000000"/>
                <w:sz w:val="16"/>
                <w:szCs w:val="16"/>
                <w:lang w:val="es-MX"/>
              </w:rPr>
              <w:t xml:space="preserve">21.4 </w:t>
            </w:r>
            <w:r w:rsidRPr="00DE010F">
              <w:rPr>
                <w:rFonts w:ascii="Verdana" w:hAnsi="Verdana"/>
                <w:color w:val="000000"/>
                <w:sz w:val="16"/>
                <w:szCs w:val="16"/>
                <w:lang w:val="es-MX"/>
              </w:rPr>
              <w:t>NOM-018-STPS-2000, Sistema para la identificación y comunicación de peligros y riesgos por sustancias químicas peligrosa</w:t>
            </w:r>
            <w:r w:rsidRPr="0002298B">
              <w:rPr>
                <w:rFonts w:ascii="Verdana" w:hAnsi="Verdana"/>
                <w:color w:val="000000"/>
                <w:sz w:val="16"/>
                <w:szCs w:val="16"/>
              </w:rPr>
              <w:t>s en los centros de trabajo.</w:t>
            </w:r>
          </w:p>
        </w:tc>
        <w:tc>
          <w:tcPr>
            <w:tcW w:w="4788" w:type="dxa"/>
          </w:tcPr>
          <w:p w:rsidR="0002298B" w:rsidRPr="00233414" w:rsidRDefault="00233414"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21.4 </w:t>
            </w:r>
            <w:r>
              <w:rPr>
                <w:rFonts w:ascii="Verdana" w:hAnsi="Verdana"/>
                <w:color w:val="000000"/>
                <w:sz w:val="16"/>
                <w:szCs w:val="16"/>
                <w:lang w:val="en-US"/>
              </w:rPr>
              <w:t xml:space="preserve">NOM-018-STPS-2000, System for the identification and communication of hazards and risks from hazardous chemical substances in the workplaces.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DE010F">
              <w:rPr>
                <w:rFonts w:ascii="Verdana" w:hAnsi="Verdana"/>
                <w:b/>
                <w:color w:val="000000"/>
                <w:sz w:val="16"/>
                <w:szCs w:val="16"/>
                <w:lang w:val="es-MX"/>
              </w:rPr>
              <w:t xml:space="preserve">21.5 </w:t>
            </w:r>
            <w:r w:rsidRPr="00DE010F">
              <w:rPr>
                <w:rFonts w:ascii="Verdana" w:hAnsi="Verdana"/>
                <w:color w:val="000000"/>
                <w:sz w:val="16"/>
                <w:szCs w:val="16"/>
                <w:lang w:val="es-MX"/>
              </w:rPr>
              <w:t>NOM-019-STPS-2011, Constitución, integración, organización y funcionamiento de las comisiones de seguri</w:t>
            </w:r>
            <w:r w:rsidRPr="0002298B">
              <w:rPr>
                <w:rFonts w:ascii="Verdana" w:hAnsi="Verdana"/>
                <w:color w:val="000000"/>
                <w:sz w:val="16"/>
                <w:szCs w:val="16"/>
              </w:rPr>
              <w:t>dad e higiene.</w:t>
            </w:r>
          </w:p>
        </w:tc>
        <w:tc>
          <w:tcPr>
            <w:tcW w:w="4788" w:type="dxa"/>
          </w:tcPr>
          <w:p w:rsidR="0002298B" w:rsidRPr="00233414" w:rsidRDefault="00233414"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21.5 </w:t>
            </w:r>
            <w:r>
              <w:rPr>
                <w:rFonts w:ascii="Verdana" w:hAnsi="Verdana"/>
                <w:color w:val="000000"/>
                <w:sz w:val="16"/>
                <w:szCs w:val="16"/>
                <w:lang w:val="en-US"/>
              </w:rPr>
              <w:t xml:space="preserve">NOM-019-STPS-2011, Constitution, integration, organization and operation of the health and safety commissions.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DE010F">
              <w:rPr>
                <w:rFonts w:ascii="Verdana" w:hAnsi="Verdana"/>
                <w:b/>
                <w:color w:val="000000"/>
                <w:sz w:val="16"/>
                <w:szCs w:val="16"/>
                <w:lang w:val="es-MX"/>
              </w:rPr>
              <w:t xml:space="preserve">21.6 </w:t>
            </w:r>
            <w:r w:rsidRPr="00DE010F">
              <w:rPr>
                <w:rFonts w:ascii="Verdana" w:hAnsi="Verdana"/>
                <w:color w:val="000000"/>
                <w:sz w:val="16"/>
                <w:szCs w:val="16"/>
                <w:lang w:val="es-MX"/>
              </w:rPr>
              <w:t>NOM-020-STP</w:t>
            </w:r>
            <w:r w:rsidRPr="0002298B">
              <w:rPr>
                <w:rFonts w:ascii="Verdana" w:hAnsi="Verdana"/>
                <w:color w:val="000000"/>
                <w:sz w:val="16"/>
                <w:szCs w:val="16"/>
              </w:rPr>
              <w:t>S-2011, Recipientes sujetos a presión, recipientes criogénicos y generadores de vapor o calderas-Funcionamiento-Condiciones de seguridad.</w:t>
            </w:r>
          </w:p>
        </w:tc>
        <w:tc>
          <w:tcPr>
            <w:tcW w:w="4788" w:type="dxa"/>
          </w:tcPr>
          <w:p w:rsidR="0002298B" w:rsidRPr="00DE010F" w:rsidRDefault="00233414" w:rsidP="00DE010F">
            <w:pPr>
              <w:pStyle w:val="Texto"/>
              <w:spacing w:line="224" w:lineRule="exact"/>
              <w:ind w:firstLine="0"/>
              <w:rPr>
                <w:rFonts w:ascii="Verdana" w:hAnsi="Verdana"/>
                <w:color w:val="000000"/>
                <w:sz w:val="16"/>
                <w:szCs w:val="16"/>
                <w:lang w:val="en-US"/>
              </w:rPr>
            </w:pPr>
            <w:r w:rsidRPr="00DE010F">
              <w:rPr>
                <w:rFonts w:ascii="Verdana" w:hAnsi="Verdana"/>
                <w:b/>
                <w:color w:val="000000"/>
                <w:sz w:val="16"/>
                <w:szCs w:val="16"/>
                <w:lang w:val="en-US"/>
              </w:rPr>
              <w:t xml:space="preserve">21.6 </w:t>
            </w:r>
            <w:r w:rsidRPr="00DE010F">
              <w:rPr>
                <w:rFonts w:ascii="Verdana" w:hAnsi="Verdana"/>
                <w:color w:val="000000"/>
                <w:sz w:val="16"/>
                <w:szCs w:val="16"/>
                <w:lang w:val="en-US"/>
              </w:rPr>
              <w:t xml:space="preserve">NOM-020-STPS-2011, Containers subject to pressure, cryogenic containers and steam generators or boilers – Operation – Safety conditions.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 xml:space="preserve">21.7 </w:t>
            </w:r>
            <w:r w:rsidRPr="0002298B">
              <w:rPr>
                <w:rFonts w:ascii="Verdana" w:hAnsi="Verdana"/>
                <w:color w:val="000000"/>
                <w:sz w:val="16"/>
                <w:szCs w:val="16"/>
              </w:rPr>
              <w:t>NOM-021-STPS-1993, Relativa a los requerimientos y características de los informes de los riesgos de trabajo que ocurran para integrar las estadísticas.</w:t>
            </w:r>
          </w:p>
        </w:tc>
        <w:tc>
          <w:tcPr>
            <w:tcW w:w="4788" w:type="dxa"/>
          </w:tcPr>
          <w:p w:rsidR="0002298B" w:rsidRPr="00233414" w:rsidRDefault="00233414"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21.7 </w:t>
            </w:r>
            <w:r>
              <w:rPr>
                <w:rFonts w:ascii="Verdana" w:hAnsi="Verdana"/>
                <w:color w:val="000000"/>
                <w:sz w:val="16"/>
                <w:szCs w:val="16"/>
                <w:lang w:val="en-US"/>
              </w:rPr>
              <w:t xml:space="preserve">NOM-021-STPS-1993, Related to the requirements and characteristics of the reports of the labor risks that occur in order to integrate the statistics. </w:t>
            </w:r>
          </w:p>
        </w:tc>
      </w:tr>
      <w:tr w:rsidR="0002298B" w:rsidRPr="0002298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lang w:val="en-US"/>
              </w:rPr>
            </w:pPr>
            <w:r w:rsidRPr="0002298B">
              <w:rPr>
                <w:rFonts w:ascii="Verdana" w:hAnsi="Verdana"/>
                <w:b/>
                <w:color w:val="000000"/>
                <w:sz w:val="16"/>
                <w:szCs w:val="16"/>
                <w:lang w:val="en-US"/>
              </w:rPr>
              <w:t xml:space="preserve">21.8 </w:t>
            </w:r>
            <w:r w:rsidRPr="0002298B">
              <w:rPr>
                <w:rFonts w:ascii="Verdana" w:hAnsi="Verdana"/>
                <w:color w:val="000000"/>
                <w:sz w:val="16"/>
                <w:szCs w:val="16"/>
                <w:lang w:val="en-US"/>
              </w:rPr>
              <w:t>Standards 29 CFR. 1910.119, Process safety management of highly hazardous chemicals. Occupational Safety and Health Administration. USA.</w:t>
            </w:r>
          </w:p>
        </w:tc>
        <w:tc>
          <w:tcPr>
            <w:tcW w:w="4788" w:type="dxa"/>
          </w:tcPr>
          <w:p w:rsidR="0002298B" w:rsidRPr="00CC58BF" w:rsidRDefault="00233414" w:rsidP="00DE010F">
            <w:pPr>
              <w:pStyle w:val="Texto"/>
              <w:spacing w:line="224" w:lineRule="exact"/>
              <w:ind w:firstLine="0"/>
              <w:rPr>
                <w:rFonts w:ascii="Verdana" w:hAnsi="Verdana"/>
                <w:color w:val="000000"/>
                <w:sz w:val="16"/>
                <w:szCs w:val="16"/>
                <w:lang w:val="en-US"/>
              </w:rPr>
            </w:pPr>
            <w:r w:rsidRPr="00CC58BF">
              <w:rPr>
                <w:rFonts w:ascii="Verdana" w:hAnsi="Verdana"/>
                <w:b/>
                <w:color w:val="000000"/>
                <w:sz w:val="16"/>
                <w:szCs w:val="16"/>
                <w:lang w:val="en-US"/>
              </w:rPr>
              <w:t xml:space="preserve">21.8 </w:t>
            </w:r>
            <w:r w:rsidRPr="00CC58BF">
              <w:rPr>
                <w:rFonts w:ascii="Verdana" w:hAnsi="Verdana"/>
                <w:color w:val="000000"/>
                <w:sz w:val="16"/>
                <w:szCs w:val="16"/>
                <w:lang w:val="en-US"/>
              </w:rPr>
              <w:t>Standards 29 CFR. 1910.119, Process safety management of highly hazardous chemicals. Occupational Safety and Health Administration. USA.</w:t>
            </w:r>
          </w:p>
        </w:tc>
      </w:tr>
      <w:tr w:rsidR="0002298B" w:rsidRPr="0002298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lang w:val="en-US"/>
              </w:rPr>
            </w:pPr>
            <w:r w:rsidRPr="0002298B">
              <w:rPr>
                <w:rFonts w:ascii="Verdana" w:hAnsi="Verdana"/>
                <w:b/>
                <w:color w:val="000000"/>
                <w:sz w:val="16"/>
                <w:szCs w:val="16"/>
                <w:lang w:val="en-US"/>
              </w:rPr>
              <w:t xml:space="preserve">21.9 </w:t>
            </w:r>
            <w:r w:rsidRPr="0002298B">
              <w:rPr>
                <w:rFonts w:ascii="Verdana" w:hAnsi="Verdana"/>
                <w:color w:val="000000"/>
                <w:sz w:val="16"/>
                <w:szCs w:val="16"/>
                <w:lang w:val="en-US"/>
              </w:rPr>
              <w:t>General Risk Management Program Guidance. Environmental Protection Agency, 2009. USA.</w:t>
            </w:r>
          </w:p>
        </w:tc>
        <w:tc>
          <w:tcPr>
            <w:tcW w:w="4788" w:type="dxa"/>
          </w:tcPr>
          <w:p w:rsidR="0002298B" w:rsidRPr="00CC58BF" w:rsidRDefault="00233414" w:rsidP="00DE010F">
            <w:pPr>
              <w:pStyle w:val="Texto"/>
              <w:spacing w:line="224" w:lineRule="exact"/>
              <w:ind w:firstLine="0"/>
              <w:rPr>
                <w:rFonts w:ascii="Verdana" w:hAnsi="Verdana"/>
                <w:b/>
                <w:color w:val="000000"/>
                <w:sz w:val="16"/>
                <w:szCs w:val="16"/>
                <w:lang w:val="en-US"/>
              </w:rPr>
            </w:pPr>
            <w:r w:rsidRPr="00CC58BF">
              <w:rPr>
                <w:rFonts w:ascii="Verdana" w:hAnsi="Verdana"/>
                <w:b/>
                <w:color w:val="000000"/>
                <w:sz w:val="16"/>
                <w:szCs w:val="16"/>
                <w:lang w:val="en-US"/>
              </w:rPr>
              <w:t xml:space="preserve">21.9 </w:t>
            </w:r>
            <w:r w:rsidRPr="00CC58BF">
              <w:rPr>
                <w:rFonts w:ascii="Verdana" w:hAnsi="Verdana"/>
                <w:color w:val="000000"/>
                <w:sz w:val="16"/>
                <w:szCs w:val="16"/>
                <w:lang w:val="en-US"/>
              </w:rPr>
              <w:t>General Risk Management Program Guidance. Environmental Protection Agency, 2009. USA.</w:t>
            </w:r>
          </w:p>
        </w:tc>
      </w:tr>
      <w:tr w:rsidR="0002298B" w:rsidRPr="0002298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lang w:val="en-US"/>
              </w:rPr>
              <w:t xml:space="preserve">21.10 </w:t>
            </w:r>
            <w:r w:rsidRPr="0002298B">
              <w:rPr>
                <w:rFonts w:ascii="Verdana" w:hAnsi="Verdana"/>
                <w:color w:val="000000"/>
                <w:sz w:val="16"/>
                <w:szCs w:val="16"/>
                <w:lang w:val="en-US"/>
              </w:rPr>
              <w:t xml:space="preserve">Guidelines for Auditing Process Safety Management Systems. </w:t>
            </w:r>
            <w:r w:rsidRPr="0002298B">
              <w:rPr>
                <w:rFonts w:ascii="Verdana" w:hAnsi="Verdana"/>
                <w:color w:val="000000"/>
                <w:sz w:val="16"/>
                <w:szCs w:val="16"/>
              </w:rPr>
              <w:t>American Institute of Chemical Engineers, 1992.</w:t>
            </w:r>
          </w:p>
        </w:tc>
        <w:tc>
          <w:tcPr>
            <w:tcW w:w="4788" w:type="dxa"/>
          </w:tcPr>
          <w:p w:rsidR="0002298B" w:rsidRPr="00CC58BF" w:rsidRDefault="00233414" w:rsidP="00DE010F">
            <w:pPr>
              <w:pStyle w:val="Texto"/>
              <w:spacing w:line="224" w:lineRule="exact"/>
              <w:ind w:firstLine="0"/>
              <w:rPr>
                <w:rFonts w:ascii="Verdana" w:hAnsi="Verdana"/>
                <w:b/>
                <w:color w:val="000000"/>
                <w:sz w:val="16"/>
                <w:szCs w:val="16"/>
                <w:lang w:val="en-US"/>
              </w:rPr>
            </w:pPr>
            <w:r w:rsidRPr="00CC58BF">
              <w:rPr>
                <w:rFonts w:ascii="Verdana" w:hAnsi="Verdana"/>
                <w:b/>
                <w:color w:val="000000"/>
                <w:sz w:val="16"/>
                <w:szCs w:val="16"/>
                <w:lang w:val="en-US"/>
              </w:rPr>
              <w:t xml:space="preserve">21.10 </w:t>
            </w:r>
            <w:r w:rsidRPr="00CC58BF">
              <w:rPr>
                <w:rFonts w:ascii="Verdana" w:hAnsi="Verdana"/>
                <w:color w:val="000000"/>
                <w:sz w:val="16"/>
                <w:szCs w:val="16"/>
                <w:lang w:val="en-US"/>
              </w:rPr>
              <w:t>Guidelines for Auditing Process Safety Management Systems. American Institute of Chemical Engineers, 1992.</w:t>
            </w:r>
          </w:p>
        </w:tc>
      </w:tr>
      <w:tr w:rsidR="0002298B" w:rsidRPr="0002298B" w:rsidTr="008A4E8E">
        <w:tc>
          <w:tcPr>
            <w:tcW w:w="4788" w:type="dxa"/>
          </w:tcPr>
          <w:p w:rsidR="0002298B" w:rsidRPr="0002298B" w:rsidRDefault="0002298B" w:rsidP="00DE010F">
            <w:pPr>
              <w:pStyle w:val="Texto"/>
              <w:spacing w:line="224" w:lineRule="exact"/>
              <w:ind w:firstLine="0"/>
              <w:rPr>
                <w:rFonts w:ascii="Verdana" w:hAnsi="Verdana"/>
                <w:b/>
                <w:color w:val="000000"/>
                <w:sz w:val="16"/>
                <w:szCs w:val="16"/>
              </w:rPr>
            </w:pPr>
            <w:r w:rsidRPr="0002298B">
              <w:rPr>
                <w:rFonts w:ascii="Verdana" w:hAnsi="Verdana"/>
                <w:b/>
                <w:color w:val="000000"/>
                <w:sz w:val="16"/>
                <w:szCs w:val="16"/>
              </w:rPr>
              <w:t>22. Concordancia con normas internacionales</w:t>
            </w:r>
          </w:p>
        </w:tc>
        <w:tc>
          <w:tcPr>
            <w:tcW w:w="4788" w:type="dxa"/>
          </w:tcPr>
          <w:p w:rsidR="0002298B" w:rsidRPr="008A4E8E" w:rsidRDefault="00233414" w:rsidP="00DE010F">
            <w:pPr>
              <w:pStyle w:val="Texto"/>
              <w:spacing w:line="224" w:lineRule="exact"/>
              <w:ind w:firstLine="0"/>
              <w:rPr>
                <w:rFonts w:ascii="Verdana" w:hAnsi="Verdana"/>
                <w:b/>
                <w:color w:val="000000"/>
                <w:sz w:val="16"/>
                <w:szCs w:val="16"/>
                <w:lang w:val="en-US"/>
              </w:rPr>
            </w:pPr>
            <w:r>
              <w:rPr>
                <w:rFonts w:ascii="Verdana" w:hAnsi="Verdana"/>
                <w:b/>
                <w:color w:val="000000"/>
                <w:sz w:val="16"/>
                <w:szCs w:val="16"/>
                <w:lang w:val="en-US"/>
              </w:rPr>
              <w:t>22. Concordance with international standards</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color w:val="000000"/>
                <w:sz w:val="16"/>
                <w:szCs w:val="16"/>
              </w:rPr>
              <w:t>Esta Norma Oficial Mexicana no concuerda con ninguna norma internacional, por no existir referencia alguna al momento de su elaboración.</w:t>
            </w:r>
          </w:p>
        </w:tc>
        <w:tc>
          <w:tcPr>
            <w:tcW w:w="4788" w:type="dxa"/>
          </w:tcPr>
          <w:p w:rsidR="0002298B" w:rsidRPr="008A4E8E" w:rsidRDefault="00233414" w:rsidP="00DE010F">
            <w:pPr>
              <w:pStyle w:val="Texto"/>
              <w:spacing w:line="224" w:lineRule="exact"/>
              <w:ind w:firstLine="0"/>
              <w:rPr>
                <w:rFonts w:ascii="Verdana" w:hAnsi="Verdana"/>
                <w:color w:val="000000"/>
                <w:sz w:val="16"/>
                <w:szCs w:val="16"/>
                <w:lang w:val="en-US"/>
              </w:rPr>
            </w:pPr>
            <w:r>
              <w:rPr>
                <w:rFonts w:ascii="Verdana" w:hAnsi="Verdana"/>
                <w:color w:val="000000"/>
                <w:sz w:val="16"/>
                <w:szCs w:val="16"/>
                <w:lang w:val="en-US"/>
              </w:rPr>
              <w:t xml:space="preserve">This Official Mexican Standard does not concord with any international standard for the nonexistence of any reference at the moment of its preparation. </w:t>
            </w:r>
          </w:p>
        </w:tc>
      </w:tr>
      <w:tr w:rsidR="0002298B" w:rsidRPr="0002298B" w:rsidTr="008A4E8E">
        <w:tc>
          <w:tcPr>
            <w:tcW w:w="4788" w:type="dxa"/>
          </w:tcPr>
          <w:p w:rsidR="0002298B" w:rsidRPr="0002298B" w:rsidRDefault="0002298B" w:rsidP="00DE010F">
            <w:pPr>
              <w:pStyle w:val="ANOTACION"/>
              <w:spacing w:line="224" w:lineRule="exact"/>
              <w:rPr>
                <w:rFonts w:ascii="Verdana" w:hAnsi="Verdana"/>
                <w:sz w:val="16"/>
                <w:szCs w:val="16"/>
              </w:rPr>
            </w:pPr>
            <w:r w:rsidRPr="0002298B">
              <w:rPr>
                <w:rFonts w:ascii="Verdana" w:hAnsi="Verdana"/>
                <w:sz w:val="16"/>
                <w:szCs w:val="16"/>
              </w:rPr>
              <w:t>TRANSITORIOS</w:t>
            </w:r>
          </w:p>
        </w:tc>
        <w:tc>
          <w:tcPr>
            <w:tcW w:w="4788" w:type="dxa"/>
          </w:tcPr>
          <w:p w:rsidR="0002298B" w:rsidRPr="008A4E8E" w:rsidRDefault="00233414" w:rsidP="00DE010F">
            <w:pPr>
              <w:pStyle w:val="ANOTACION"/>
              <w:spacing w:line="224" w:lineRule="exact"/>
              <w:rPr>
                <w:rFonts w:ascii="Verdana" w:hAnsi="Verdana"/>
                <w:sz w:val="16"/>
                <w:szCs w:val="16"/>
                <w:lang w:val="en-US"/>
              </w:rPr>
            </w:pPr>
            <w:r>
              <w:rPr>
                <w:rFonts w:ascii="Verdana" w:hAnsi="Verdana"/>
                <w:sz w:val="16"/>
                <w:szCs w:val="16"/>
                <w:lang w:val="en-US"/>
              </w:rPr>
              <w:t>TRANSITIONAL ARTICLES</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PRIMERO.</w:t>
            </w:r>
            <w:r w:rsidRPr="0002298B">
              <w:rPr>
                <w:rFonts w:ascii="Verdana" w:hAnsi="Verdana"/>
                <w:color w:val="000000"/>
                <w:sz w:val="16"/>
                <w:szCs w:val="16"/>
              </w:rPr>
              <w:t xml:space="preserve"> La presente Norma Oficial Mexicana entrará en vigor a los dieciocho meses siguientes de su publicación en el Diario Oficial de la Federación.</w:t>
            </w:r>
          </w:p>
        </w:tc>
        <w:tc>
          <w:tcPr>
            <w:tcW w:w="4788" w:type="dxa"/>
          </w:tcPr>
          <w:p w:rsidR="0002298B" w:rsidRPr="00DE010F" w:rsidRDefault="00233414" w:rsidP="00DE010F">
            <w:pPr>
              <w:pStyle w:val="Texto"/>
              <w:spacing w:line="224" w:lineRule="exact"/>
              <w:ind w:firstLine="0"/>
              <w:rPr>
                <w:rFonts w:ascii="Verdana" w:hAnsi="Verdana"/>
                <w:color w:val="000000"/>
                <w:sz w:val="16"/>
                <w:szCs w:val="16"/>
                <w:lang w:val="en-US"/>
              </w:rPr>
            </w:pPr>
            <w:r w:rsidRPr="00DE010F">
              <w:rPr>
                <w:rFonts w:ascii="Verdana" w:hAnsi="Verdana"/>
                <w:b/>
                <w:color w:val="000000"/>
                <w:sz w:val="16"/>
                <w:szCs w:val="16"/>
                <w:lang w:val="en-US"/>
              </w:rPr>
              <w:t xml:space="preserve">FIRST. </w:t>
            </w:r>
            <w:r w:rsidRPr="00DE010F">
              <w:rPr>
                <w:rFonts w:ascii="Verdana" w:hAnsi="Verdana"/>
                <w:color w:val="000000"/>
                <w:sz w:val="16"/>
                <w:szCs w:val="16"/>
                <w:lang w:val="en-US"/>
              </w:rPr>
              <w:t xml:space="preserve">This Official Mexican Standard will take effect eighteen months following its publication in the Official Daily of the Federation.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SEGUNDO.</w:t>
            </w:r>
            <w:r w:rsidRPr="0002298B">
              <w:rPr>
                <w:rFonts w:ascii="Verdana" w:hAnsi="Verdana"/>
                <w:color w:val="000000"/>
                <w:sz w:val="16"/>
                <w:szCs w:val="16"/>
              </w:rPr>
              <w:t xml:space="preserve"> Durante el lapso señalado en el artículo anterior, los patrones cumplirán con la Norma Oficial Mexicana NOM-028-STPS-2004, Organización del trabajo-Seguridad en los procesos de sustancias químicas y con el Procedimiento para la Evaluación de la Conformidad de la Norma Oficial Mexicana NOM-028-STPS-2004, Organización del trabajo-Seguridad en los procesos de sustancias químicas, o bien realizarán las adaptaciones para observar las disposiciones de la presente Norma Oficial Mexicana NOM-028-STPS-2012, Sistema para la </w:t>
            </w:r>
            <w:r w:rsidRPr="0002298B">
              <w:rPr>
                <w:rFonts w:ascii="Verdana" w:hAnsi="Verdana"/>
                <w:sz w:val="16"/>
                <w:szCs w:val="16"/>
              </w:rPr>
              <w:t xml:space="preserve">administración </w:t>
            </w:r>
            <w:r w:rsidRPr="0002298B">
              <w:rPr>
                <w:rFonts w:ascii="Verdana" w:hAnsi="Verdana"/>
                <w:color w:val="000000"/>
                <w:sz w:val="16"/>
                <w:szCs w:val="16"/>
              </w:rPr>
              <w:t>del trabajo-Seguridad en los procesos y equipos críticos que manejen sustancias químicas peligrosas.</w:t>
            </w:r>
          </w:p>
        </w:tc>
        <w:tc>
          <w:tcPr>
            <w:tcW w:w="4788" w:type="dxa"/>
          </w:tcPr>
          <w:p w:rsidR="0002298B" w:rsidRPr="00233414" w:rsidRDefault="00233414" w:rsidP="00DE010F">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 xml:space="preserve">During the term stipulated in the preceding article, the employers will comply with the Official Mexican Standard NOM-028-STPS-2004, Occupational organization – Safety in the processes of chemical substances and with the Procedure for the Evaluation of Conformity of the Official Mexican Standard NOM-028-STPS-2004, Occupational organization – Safety in the processes of chemical substances, or will make the adaptations to observe the provisions of this Official Mexican Standard NOM-028-STPS-2012, </w:t>
            </w:r>
            <w:r w:rsidR="000759A0" w:rsidRPr="000759A0">
              <w:rPr>
                <w:rFonts w:ascii="Verdana" w:hAnsi="Verdana"/>
                <w:color w:val="000000"/>
                <w:sz w:val="16"/>
                <w:szCs w:val="16"/>
                <w:lang w:val="en-US"/>
              </w:rPr>
              <w:t>System for the administration of work</w:t>
            </w:r>
            <w:r>
              <w:rPr>
                <w:rFonts w:ascii="Verdana" w:hAnsi="Verdana"/>
                <w:color w:val="000000"/>
                <w:sz w:val="16"/>
                <w:szCs w:val="16"/>
                <w:lang w:val="en-US"/>
              </w:rPr>
              <w:t xml:space="preserve"> – Safety in the critical processes and equipment that handle hazardous chemical substances.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color w:val="000000"/>
                <w:sz w:val="16"/>
                <w:szCs w:val="16"/>
              </w:rPr>
              <w:t>En este último caso, las autoridades laborales proporcionarán a petición de los patrones interesados, asesoría y orientación para instrumentar su cumplimiento, sin que los patrones se hagan acreedores a sanciones por el incumplimiento de la norma en vigor.</w:t>
            </w:r>
          </w:p>
        </w:tc>
        <w:tc>
          <w:tcPr>
            <w:tcW w:w="4788" w:type="dxa"/>
          </w:tcPr>
          <w:p w:rsidR="0002298B" w:rsidRPr="008A4E8E" w:rsidRDefault="00233414" w:rsidP="00DE010F">
            <w:pPr>
              <w:pStyle w:val="Texto"/>
              <w:spacing w:line="224" w:lineRule="exact"/>
              <w:ind w:firstLine="0"/>
              <w:rPr>
                <w:rFonts w:ascii="Verdana" w:hAnsi="Verdana"/>
                <w:color w:val="000000"/>
                <w:sz w:val="16"/>
                <w:szCs w:val="16"/>
                <w:lang w:val="en-US"/>
              </w:rPr>
            </w:pPr>
            <w:r>
              <w:rPr>
                <w:rFonts w:ascii="Verdana" w:hAnsi="Verdana"/>
                <w:color w:val="000000"/>
                <w:sz w:val="16"/>
                <w:szCs w:val="16"/>
                <w:lang w:val="en-US"/>
              </w:rPr>
              <w:t xml:space="preserve">In this last case, the labor authorities will provide at the request of the interested employers, consultation and orientation for implementing their compliance, without the employers being liable for sanctions for noncompliance of the current standard. </w:t>
            </w:r>
          </w:p>
        </w:tc>
      </w:tr>
      <w:tr w:rsidR="0002298B" w:rsidRPr="00681B2B"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b/>
                <w:color w:val="000000"/>
                <w:sz w:val="16"/>
                <w:szCs w:val="16"/>
              </w:rPr>
              <w:t>TERCERO.</w:t>
            </w:r>
            <w:r w:rsidRPr="0002298B">
              <w:rPr>
                <w:rFonts w:ascii="Verdana" w:hAnsi="Verdana"/>
                <w:color w:val="000000"/>
                <w:sz w:val="16"/>
                <w:szCs w:val="16"/>
              </w:rPr>
              <w:t xml:space="preserve"> A partir de la fecha en que entre en vigor esta Norma quedarán sin efectos la Norma Oficial Mexicana NOM-028-STPS-2004, Organización del trabajo-Seguridad en los procesos de sustancias químicas, publicada en el Diario Oficial de la Federación de 14 de enero de 2005, y el Procedimiento para la Evaluación de la Conformidad de la Norma Oficial Mexicana NOM-028-STPS-2004, Organización del trabajo-Seguridad en los procesos de sustancias químicas, publicado en el Diario Oficial de la Federación de 31 de diciembre de 2008.</w:t>
            </w:r>
          </w:p>
        </w:tc>
        <w:tc>
          <w:tcPr>
            <w:tcW w:w="4788" w:type="dxa"/>
          </w:tcPr>
          <w:p w:rsidR="0002298B" w:rsidRPr="00233414" w:rsidRDefault="00233414" w:rsidP="00975E3B">
            <w:pPr>
              <w:pStyle w:val="Texto"/>
              <w:spacing w:line="224" w:lineRule="exact"/>
              <w:ind w:firstLine="0"/>
              <w:rPr>
                <w:rFonts w:ascii="Verdana" w:hAnsi="Verdana"/>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 xml:space="preserve">After the date on which this Standard takes effect, the Official Mexican Standard </w:t>
            </w:r>
            <w:r w:rsidRPr="00233414">
              <w:rPr>
                <w:rFonts w:ascii="Verdana" w:hAnsi="Verdana"/>
                <w:color w:val="000000"/>
                <w:sz w:val="16"/>
                <w:szCs w:val="16"/>
                <w:lang w:val="en-US"/>
              </w:rPr>
              <w:t>NOM-028-STPS-20</w:t>
            </w:r>
            <w:r w:rsidR="00975E3B">
              <w:rPr>
                <w:rFonts w:ascii="Verdana" w:hAnsi="Verdana"/>
                <w:color w:val="000000"/>
                <w:sz w:val="16"/>
                <w:szCs w:val="16"/>
                <w:lang w:val="en-US"/>
              </w:rPr>
              <w:t>04</w:t>
            </w:r>
            <w:r w:rsidRPr="00233414">
              <w:rPr>
                <w:rFonts w:ascii="Verdana" w:hAnsi="Verdana"/>
                <w:color w:val="000000"/>
                <w:sz w:val="16"/>
                <w:szCs w:val="16"/>
                <w:lang w:val="en-US"/>
              </w:rPr>
              <w:t xml:space="preserve">, </w:t>
            </w:r>
            <w:r w:rsidR="000759A0" w:rsidRPr="000759A0">
              <w:rPr>
                <w:rFonts w:ascii="Verdana" w:hAnsi="Verdana"/>
                <w:color w:val="000000"/>
                <w:sz w:val="16"/>
                <w:szCs w:val="16"/>
                <w:lang w:val="en-US"/>
              </w:rPr>
              <w:t>System for the administration of work</w:t>
            </w:r>
            <w:r w:rsidRPr="00233414">
              <w:rPr>
                <w:rFonts w:ascii="Verdana" w:hAnsi="Verdana"/>
                <w:color w:val="000000"/>
                <w:sz w:val="16"/>
                <w:szCs w:val="16"/>
                <w:lang w:val="en-US"/>
              </w:rPr>
              <w:t xml:space="preserve"> – Safety in the critical processes and equipment that handl</w:t>
            </w:r>
            <w:r>
              <w:rPr>
                <w:rFonts w:ascii="Verdana" w:hAnsi="Verdana"/>
                <w:color w:val="000000"/>
                <w:sz w:val="16"/>
                <w:szCs w:val="16"/>
                <w:lang w:val="en-US"/>
              </w:rPr>
              <w:t xml:space="preserve">e hazardous chemical substances, published in the Official Daily of the Federation on January 14, 2005, and the Procedure for the Evaluation of Conformity of the Official Mexican Standard NOM-028-STPS-2004, </w:t>
            </w:r>
            <w:r w:rsidRPr="00233414">
              <w:rPr>
                <w:rFonts w:ascii="Verdana" w:hAnsi="Verdana"/>
                <w:color w:val="000000"/>
                <w:sz w:val="16"/>
                <w:szCs w:val="16"/>
                <w:lang w:val="en-US"/>
              </w:rPr>
              <w:t xml:space="preserve">Occupational organization – Safety in the processes of chemical substances, </w:t>
            </w:r>
            <w:r>
              <w:rPr>
                <w:rFonts w:ascii="Verdana" w:hAnsi="Verdana"/>
                <w:color w:val="000000"/>
                <w:sz w:val="16"/>
                <w:szCs w:val="16"/>
                <w:lang w:val="en-US"/>
              </w:rPr>
              <w:t xml:space="preserve">published in the Official Daily of the Federation on December 31, 2008. </w:t>
            </w:r>
          </w:p>
        </w:tc>
      </w:tr>
      <w:tr w:rsidR="0002298B" w:rsidRPr="00233414" w:rsidTr="008A4E8E">
        <w:tc>
          <w:tcPr>
            <w:tcW w:w="4788" w:type="dxa"/>
          </w:tcPr>
          <w:p w:rsidR="0002298B" w:rsidRPr="0002298B" w:rsidRDefault="0002298B" w:rsidP="00DE010F">
            <w:pPr>
              <w:pStyle w:val="Texto"/>
              <w:spacing w:line="224" w:lineRule="exact"/>
              <w:ind w:firstLine="0"/>
              <w:rPr>
                <w:rFonts w:ascii="Verdana" w:hAnsi="Verdana"/>
                <w:color w:val="000000"/>
                <w:sz w:val="16"/>
                <w:szCs w:val="16"/>
              </w:rPr>
            </w:pPr>
            <w:r w:rsidRPr="0002298B">
              <w:rPr>
                <w:rFonts w:ascii="Verdana" w:hAnsi="Verdana"/>
                <w:sz w:val="16"/>
                <w:szCs w:val="16"/>
              </w:rPr>
              <w:t>Dado en la Ciudad de México, Distrito Federal, a los treinta días del mes de agosto de dos mil doce.-</w:t>
            </w:r>
            <w:r w:rsidRPr="0002298B">
              <w:rPr>
                <w:rFonts w:ascii="Verdana" w:hAnsi="Verdana"/>
                <w:sz w:val="16"/>
                <w:szCs w:val="16"/>
              </w:rPr>
              <w:br/>
              <w:t xml:space="preserve">La Secretaria del Trabajo y Previsión Social, </w:t>
            </w:r>
            <w:r w:rsidRPr="0002298B">
              <w:rPr>
                <w:rFonts w:ascii="Verdana" w:hAnsi="Verdana"/>
                <w:b/>
                <w:sz w:val="16"/>
                <w:szCs w:val="16"/>
              </w:rPr>
              <w:t>Rosalinda Vélez Juárez</w:t>
            </w:r>
            <w:r w:rsidRPr="0002298B">
              <w:rPr>
                <w:rFonts w:ascii="Verdana" w:hAnsi="Verdana"/>
                <w:sz w:val="16"/>
                <w:szCs w:val="16"/>
              </w:rPr>
              <w:t>.- Rúbrica.</w:t>
            </w:r>
          </w:p>
        </w:tc>
        <w:tc>
          <w:tcPr>
            <w:tcW w:w="4788" w:type="dxa"/>
          </w:tcPr>
          <w:p w:rsidR="0002298B" w:rsidRPr="00233414" w:rsidRDefault="00233414" w:rsidP="00DE010F">
            <w:pPr>
              <w:pStyle w:val="Texto"/>
              <w:spacing w:line="224" w:lineRule="exact"/>
              <w:ind w:firstLine="0"/>
              <w:rPr>
                <w:rFonts w:ascii="Verdana" w:hAnsi="Verdana"/>
                <w:sz w:val="16"/>
                <w:szCs w:val="16"/>
                <w:lang w:val="es-MX"/>
              </w:rPr>
            </w:pPr>
            <w:r>
              <w:rPr>
                <w:rFonts w:ascii="Verdana" w:hAnsi="Verdana"/>
                <w:sz w:val="16"/>
                <w:szCs w:val="16"/>
                <w:lang w:val="en-US"/>
              </w:rPr>
              <w:t xml:space="preserve">Issued in Mexico City, Federal District on the thirtieth day of the month of August of two thousand twelve. </w:t>
            </w:r>
            <w:r w:rsidRPr="00DE010F">
              <w:rPr>
                <w:rFonts w:ascii="Verdana" w:hAnsi="Verdana"/>
                <w:sz w:val="16"/>
                <w:szCs w:val="16"/>
                <w:lang w:val="en-US"/>
              </w:rPr>
              <w:t xml:space="preserve">The Secretary of Labor and Social Welfare, </w:t>
            </w:r>
            <w:r w:rsidRPr="00DE010F">
              <w:rPr>
                <w:rFonts w:ascii="Verdana" w:hAnsi="Verdana"/>
                <w:b/>
                <w:sz w:val="16"/>
                <w:szCs w:val="16"/>
                <w:lang w:val="en-US"/>
              </w:rPr>
              <w:t xml:space="preserve">Rosalinda Velez Juarez. </w:t>
            </w:r>
            <w:r>
              <w:rPr>
                <w:rFonts w:ascii="Verdana" w:hAnsi="Verdana"/>
                <w:sz w:val="16"/>
                <w:szCs w:val="16"/>
                <w:lang w:val="es-MX"/>
              </w:rPr>
              <w:t xml:space="preserve">Signed. </w:t>
            </w:r>
          </w:p>
        </w:tc>
      </w:tr>
    </w:tbl>
    <w:p w:rsidR="0002298B" w:rsidRPr="00233414" w:rsidRDefault="0002298B" w:rsidP="00BC0B4C">
      <w:pPr>
        <w:pStyle w:val="Texto"/>
        <w:ind w:firstLine="0"/>
        <w:jc w:val="center"/>
        <w:rPr>
          <w:rFonts w:ascii="Verdana" w:hAnsi="Verdana"/>
          <w:b/>
          <w:sz w:val="16"/>
          <w:szCs w:val="16"/>
          <w:lang w:val="es-MX"/>
        </w:rPr>
      </w:pPr>
    </w:p>
    <w:p w:rsidR="0002298B" w:rsidRDefault="0002298B"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Default="00CC58BF" w:rsidP="00BC0B4C">
      <w:pPr>
        <w:pStyle w:val="Texto"/>
        <w:ind w:firstLine="0"/>
        <w:jc w:val="center"/>
        <w:rPr>
          <w:rFonts w:ascii="Verdana" w:hAnsi="Verdana"/>
          <w:b/>
          <w:sz w:val="16"/>
          <w:szCs w:val="16"/>
          <w:lang w:val="es-MX"/>
        </w:rPr>
      </w:pPr>
    </w:p>
    <w:p w:rsidR="00CC58BF" w:rsidRPr="00233414" w:rsidRDefault="00CC58BF" w:rsidP="00BC0B4C">
      <w:pPr>
        <w:pStyle w:val="Texto"/>
        <w:ind w:firstLine="0"/>
        <w:jc w:val="center"/>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2298B" w:rsidRPr="0002298B" w:rsidTr="00233414">
        <w:tc>
          <w:tcPr>
            <w:tcW w:w="4788" w:type="dxa"/>
          </w:tcPr>
          <w:p w:rsidR="0002298B" w:rsidRPr="0002298B" w:rsidRDefault="0002298B" w:rsidP="00DE010F">
            <w:pPr>
              <w:pStyle w:val="Texto"/>
              <w:ind w:firstLine="0"/>
              <w:jc w:val="center"/>
              <w:rPr>
                <w:rFonts w:ascii="Verdana" w:hAnsi="Verdana"/>
                <w:b/>
                <w:sz w:val="16"/>
                <w:szCs w:val="16"/>
              </w:rPr>
            </w:pPr>
            <w:r w:rsidRPr="0002298B">
              <w:rPr>
                <w:rFonts w:ascii="Verdana" w:hAnsi="Verdana"/>
                <w:b/>
                <w:sz w:val="16"/>
                <w:szCs w:val="16"/>
              </w:rPr>
              <w:t>Apéndice A</w:t>
            </w:r>
          </w:p>
        </w:tc>
        <w:tc>
          <w:tcPr>
            <w:tcW w:w="4788" w:type="dxa"/>
          </w:tcPr>
          <w:p w:rsidR="0002298B" w:rsidRPr="00233414" w:rsidRDefault="00233414" w:rsidP="00DE010F">
            <w:pPr>
              <w:pStyle w:val="Texto"/>
              <w:ind w:firstLine="0"/>
              <w:jc w:val="center"/>
              <w:rPr>
                <w:rFonts w:ascii="Verdana" w:hAnsi="Verdana"/>
                <w:b/>
                <w:sz w:val="16"/>
                <w:szCs w:val="16"/>
                <w:lang w:val="en-US"/>
              </w:rPr>
            </w:pPr>
            <w:r w:rsidRPr="00233414">
              <w:rPr>
                <w:rFonts w:ascii="Verdana" w:hAnsi="Verdana"/>
                <w:b/>
                <w:sz w:val="16"/>
                <w:szCs w:val="16"/>
                <w:lang w:val="en-US"/>
              </w:rPr>
              <w:t>Appendix A</w:t>
            </w:r>
          </w:p>
        </w:tc>
      </w:tr>
      <w:tr w:rsidR="0002298B" w:rsidRPr="00681B2B" w:rsidTr="00233414">
        <w:tc>
          <w:tcPr>
            <w:tcW w:w="4788" w:type="dxa"/>
          </w:tcPr>
          <w:p w:rsidR="0002298B" w:rsidRPr="0002298B" w:rsidRDefault="0002298B" w:rsidP="00DE010F">
            <w:pPr>
              <w:pStyle w:val="Texto"/>
              <w:ind w:firstLine="0"/>
              <w:jc w:val="center"/>
              <w:rPr>
                <w:rFonts w:ascii="Verdana" w:hAnsi="Verdana"/>
                <w:b/>
                <w:color w:val="000000"/>
                <w:sz w:val="16"/>
                <w:szCs w:val="16"/>
              </w:rPr>
            </w:pPr>
            <w:r w:rsidRPr="0002298B">
              <w:rPr>
                <w:rFonts w:ascii="Verdana" w:hAnsi="Verdana"/>
                <w:b/>
                <w:color w:val="000000"/>
                <w:sz w:val="16"/>
                <w:szCs w:val="16"/>
              </w:rPr>
              <w:t>Cantidades umbrales de sustancias químicas peligrosas</w:t>
            </w:r>
          </w:p>
        </w:tc>
        <w:tc>
          <w:tcPr>
            <w:tcW w:w="4788" w:type="dxa"/>
          </w:tcPr>
          <w:p w:rsidR="0002298B" w:rsidRPr="00233414" w:rsidRDefault="00233414" w:rsidP="00DE010F">
            <w:pPr>
              <w:pStyle w:val="Texto"/>
              <w:ind w:firstLine="0"/>
              <w:jc w:val="center"/>
              <w:rPr>
                <w:rFonts w:ascii="Verdana" w:hAnsi="Verdana"/>
                <w:b/>
                <w:color w:val="000000"/>
                <w:sz w:val="16"/>
                <w:szCs w:val="16"/>
                <w:lang w:val="en-US"/>
              </w:rPr>
            </w:pPr>
            <w:r>
              <w:rPr>
                <w:rFonts w:ascii="Verdana" w:hAnsi="Verdana"/>
                <w:b/>
                <w:color w:val="000000"/>
                <w:sz w:val="16"/>
                <w:szCs w:val="16"/>
                <w:lang w:val="en-US"/>
              </w:rPr>
              <w:t>Thresh</w:t>
            </w:r>
            <w:r w:rsidRPr="00233414">
              <w:rPr>
                <w:rFonts w:ascii="Verdana" w:hAnsi="Verdana"/>
                <w:b/>
                <w:color w:val="000000"/>
                <w:sz w:val="16"/>
                <w:szCs w:val="16"/>
                <w:lang w:val="en-US"/>
              </w:rPr>
              <w:t>old</w:t>
            </w:r>
            <w:r>
              <w:rPr>
                <w:rFonts w:ascii="Verdana" w:hAnsi="Verdana"/>
                <w:b/>
                <w:color w:val="000000"/>
                <w:sz w:val="16"/>
                <w:szCs w:val="16"/>
                <w:lang w:val="en-US"/>
              </w:rPr>
              <w:t xml:space="preserve"> quantities of hazardous chemical substances </w:t>
            </w:r>
          </w:p>
        </w:tc>
      </w:tr>
      <w:tr w:rsidR="0002298B" w:rsidRPr="00681B2B" w:rsidTr="00233414">
        <w:tc>
          <w:tcPr>
            <w:tcW w:w="4788" w:type="dxa"/>
          </w:tcPr>
          <w:p w:rsidR="0002298B" w:rsidRPr="0002298B" w:rsidRDefault="0002298B" w:rsidP="00DE010F">
            <w:pPr>
              <w:pStyle w:val="ROMANOS"/>
              <w:ind w:left="0" w:firstLine="0"/>
              <w:rPr>
                <w:rFonts w:ascii="Verdana" w:hAnsi="Verdana"/>
                <w:sz w:val="16"/>
                <w:szCs w:val="16"/>
              </w:rPr>
            </w:pPr>
            <w:r w:rsidRPr="0002298B">
              <w:rPr>
                <w:rFonts w:ascii="Verdana" w:hAnsi="Verdana"/>
                <w:b/>
                <w:sz w:val="16"/>
                <w:szCs w:val="16"/>
              </w:rPr>
              <w:t>A.1</w:t>
            </w:r>
            <w:r w:rsidRPr="0002298B">
              <w:rPr>
                <w:rFonts w:ascii="Verdana" w:hAnsi="Verdana"/>
                <w:sz w:val="16"/>
                <w:szCs w:val="16"/>
              </w:rPr>
              <w:tab/>
              <w:t>Para determinar la cantidad umbral de cada una de las sustancias químicas peligrosas presentes o disponibles en el centro de trabajo, se deberá considerar lo siguiente:</w:t>
            </w:r>
          </w:p>
        </w:tc>
        <w:tc>
          <w:tcPr>
            <w:tcW w:w="4788" w:type="dxa"/>
          </w:tcPr>
          <w:p w:rsidR="0002298B" w:rsidRPr="004E00C8" w:rsidRDefault="004E00C8" w:rsidP="00DE010F">
            <w:pPr>
              <w:pStyle w:val="ROMANOS"/>
              <w:ind w:left="0" w:firstLine="0"/>
              <w:rPr>
                <w:rFonts w:ascii="Verdana" w:hAnsi="Verdana"/>
                <w:sz w:val="16"/>
                <w:szCs w:val="16"/>
                <w:lang w:val="en-US"/>
              </w:rPr>
            </w:pPr>
            <w:r w:rsidRPr="004E00C8">
              <w:rPr>
                <w:rFonts w:ascii="Verdana" w:hAnsi="Verdana"/>
                <w:b/>
                <w:sz w:val="16"/>
                <w:szCs w:val="16"/>
                <w:lang w:val="en-US"/>
              </w:rPr>
              <w:t xml:space="preserve">A.1 </w:t>
            </w:r>
            <w:r w:rsidRPr="004E00C8">
              <w:rPr>
                <w:rFonts w:ascii="Verdana" w:hAnsi="Verdana"/>
                <w:sz w:val="16"/>
                <w:szCs w:val="16"/>
                <w:lang w:val="en-US"/>
              </w:rPr>
              <w:t xml:space="preserve">In order to determine the threshold quantity of each one of the </w:t>
            </w:r>
            <w:r>
              <w:rPr>
                <w:rFonts w:ascii="Verdana" w:hAnsi="Verdana"/>
                <w:sz w:val="16"/>
                <w:szCs w:val="16"/>
                <w:lang w:val="en-US"/>
              </w:rPr>
              <w:t xml:space="preserve">hazardous chemical substances present or available in the workplace, the following must be considered: </w:t>
            </w:r>
          </w:p>
        </w:tc>
      </w:tr>
      <w:tr w:rsidR="0002298B" w:rsidRPr="00681B2B" w:rsidTr="0023341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1)</w:t>
            </w:r>
            <w:r w:rsidRPr="0002298B">
              <w:rPr>
                <w:rFonts w:ascii="Verdana" w:hAnsi="Verdana"/>
                <w:b/>
                <w:sz w:val="16"/>
                <w:szCs w:val="16"/>
              </w:rPr>
              <w:tab/>
            </w:r>
            <w:r w:rsidRPr="0002298B">
              <w:rPr>
                <w:rFonts w:ascii="Verdana" w:hAnsi="Verdana"/>
                <w:sz w:val="16"/>
                <w:szCs w:val="16"/>
              </w:rPr>
              <w:t>Los recipientes de almacén de materias primas y tuberías;</w:t>
            </w:r>
          </w:p>
        </w:tc>
        <w:tc>
          <w:tcPr>
            <w:tcW w:w="4788" w:type="dxa"/>
          </w:tcPr>
          <w:p w:rsidR="0002298B" w:rsidRPr="004E00C8" w:rsidRDefault="004E00C8" w:rsidP="00DE010F">
            <w:pPr>
              <w:pStyle w:val="INCISO"/>
              <w:ind w:left="0" w:firstLine="0"/>
              <w:rPr>
                <w:rFonts w:ascii="Verdana" w:hAnsi="Verdana"/>
                <w:sz w:val="16"/>
                <w:szCs w:val="16"/>
                <w:lang w:val="en-US"/>
              </w:rPr>
            </w:pPr>
            <w:r w:rsidRPr="004E00C8">
              <w:rPr>
                <w:rFonts w:ascii="Verdana" w:hAnsi="Verdana"/>
                <w:b/>
                <w:sz w:val="16"/>
                <w:szCs w:val="16"/>
                <w:lang w:val="en-US"/>
              </w:rPr>
              <w:t xml:space="preserve">1) </w:t>
            </w:r>
            <w:r w:rsidRPr="004E00C8">
              <w:rPr>
                <w:rFonts w:ascii="Verdana" w:hAnsi="Verdana"/>
                <w:sz w:val="16"/>
                <w:szCs w:val="16"/>
                <w:lang w:val="en-US"/>
              </w:rPr>
              <w:t xml:space="preserve">The storage containers of raw materials and pipes; </w:t>
            </w:r>
          </w:p>
        </w:tc>
      </w:tr>
      <w:tr w:rsidR="0002298B" w:rsidRPr="00681B2B" w:rsidTr="0023341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2)</w:t>
            </w:r>
            <w:r w:rsidRPr="0002298B">
              <w:rPr>
                <w:rFonts w:ascii="Verdana" w:hAnsi="Verdana"/>
                <w:b/>
                <w:sz w:val="16"/>
                <w:szCs w:val="16"/>
              </w:rPr>
              <w:tab/>
            </w:r>
            <w:r w:rsidRPr="0002298B">
              <w:rPr>
                <w:rFonts w:ascii="Verdana" w:hAnsi="Verdana"/>
                <w:sz w:val="16"/>
                <w:szCs w:val="16"/>
              </w:rPr>
              <w:t>El tren de equipos interconectados, considerando todos los equipos y sus tuberías;</w:t>
            </w:r>
          </w:p>
        </w:tc>
        <w:tc>
          <w:tcPr>
            <w:tcW w:w="4788" w:type="dxa"/>
          </w:tcPr>
          <w:p w:rsidR="0002298B" w:rsidRPr="004E00C8" w:rsidRDefault="004E00C8" w:rsidP="00DE010F">
            <w:pPr>
              <w:pStyle w:val="INCISO"/>
              <w:ind w:left="0" w:firstLine="0"/>
              <w:rPr>
                <w:rFonts w:ascii="Verdana" w:hAnsi="Verdana"/>
                <w:sz w:val="16"/>
                <w:szCs w:val="16"/>
                <w:lang w:val="en-US"/>
              </w:rPr>
            </w:pPr>
            <w:r w:rsidRPr="004E00C8">
              <w:rPr>
                <w:rFonts w:ascii="Verdana" w:hAnsi="Verdana"/>
                <w:b/>
                <w:sz w:val="16"/>
                <w:szCs w:val="16"/>
                <w:lang w:val="en-US"/>
              </w:rPr>
              <w:t xml:space="preserve">2) </w:t>
            </w:r>
            <w:r w:rsidRPr="004E00C8">
              <w:rPr>
                <w:rFonts w:ascii="Verdana" w:hAnsi="Verdana"/>
                <w:sz w:val="16"/>
                <w:szCs w:val="16"/>
                <w:lang w:val="en-US"/>
              </w:rPr>
              <w:t xml:space="preserve">The train of interconnected equipment considering all the equipment and their pipes; </w:t>
            </w:r>
          </w:p>
        </w:tc>
      </w:tr>
      <w:tr w:rsidR="0002298B" w:rsidRPr="00681B2B" w:rsidTr="0023341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3)</w:t>
            </w:r>
            <w:r w:rsidRPr="0002298B">
              <w:rPr>
                <w:rFonts w:ascii="Verdana" w:hAnsi="Verdana"/>
                <w:sz w:val="16"/>
                <w:szCs w:val="16"/>
              </w:rPr>
              <w:tab/>
              <w:t>La tubería de transporte y el recipiente del almacén de producto terminado, y</w:t>
            </w:r>
          </w:p>
        </w:tc>
        <w:tc>
          <w:tcPr>
            <w:tcW w:w="4788" w:type="dxa"/>
          </w:tcPr>
          <w:p w:rsidR="0002298B" w:rsidRPr="004E00C8" w:rsidRDefault="004E00C8" w:rsidP="00DE010F">
            <w:pPr>
              <w:pStyle w:val="INCISO"/>
              <w:ind w:left="0" w:firstLine="0"/>
              <w:rPr>
                <w:rFonts w:ascii="Verdana" w:hAnsi="Verdana"/>
                <w:sz w:val="16"/>
                <w:szCs w:val="16"/>
                <w:lang w:val="en-US"/>
              </w:rPr>
            </w:pPr>
            <w:r w:rsidRPr="004E00C8">
              <w:rPr>
                <w:rFonts w:ascii="Verdana" w:hAnsi="Verdana"/>
                <w:b/>
                <w:sz w:val="16"/>
                <w:szCs w:val="16"/>
                <w:lang w:val="en-US"/>
              </w:rPr>
              <w:t xml:space="preserve">3) </w:t>
            </w:r>
            <w:r w:rsidRPr="004E00C8">
              <w:rPr>
                <w:rFonts w:ascii="Verdana" w:hAnsi="Verdana"/>
                <w:sz w:val="16"/>
                <w:szCs w:val="16"/>
                <w:lang w:val="en-US"/>
              </w:rPr>
              <w:t xml:space="preserve">The transport pipe and the </w:t>
            </w:r>
            <w:r>
              <w:rPr>
                <w:rFonts w:ascii="Verdana" w:hAnsi="Verdana"/>
                <w:sz w:val="16"/>
                <w:szCs w:val="16"/>
                <w:lang w:val="en-US"/>
              </w:rPr>
              <w:t>storage container of finished product, and</w:t>
            </w:r>
          </w:p>
        </w:tc>
      </w:tr>
      <w:tr w:rsidR="0002298B" w:rsidRPr="0002298B" w:rsidTr="0023341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4)</w:t>
            </w:r>
            <w:r w:rsidRPr="0002298B">
              <w:rPr>
                <w:rFonts w:ascii="Verdana" w:hAnsi="Verdana"/>
                <w:sz w:val="16"/>
                <w:szCs w:val="16"/>
              </w:rPr>
              <w:tab/>
              <w:t>Los almacenes temporales.</w:t>
            </w:r>
          </w:p>
        </w:tc>
        <w:tc>
          <w:tcPr>
            <w:tcW w:w="4788" w:type="dxa"/>
          </w:tcPr>
          <w:p w:rsidR="0002298B" w:rsidRPr="004E00C8" w:rsidRDefault="004E00C8" w:rsidP="00DE010F">
            <w:pPr>
              <w:pStyle w:val="INCISO"/>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Temporary warehouses.</w:t>
            </w:r>
          </w:p>
        </w:tc>
      </w:tr>
    </w:tbl>
    <w:p w:rsidR="0002298B" w:rsidRDefault="0002298B" w:rsidP="00BC0B4C">
      <w:pPr>
        <w:pStyle w:val="Texto"/>
        <w:ind w:firstLine="0"/>
        <w:jc w:val="center"/>
        <w:rPr>
          <w:rFonts w:ascii="Verdana" w:hAnsi="Verdana"/>
          <w:b/>
          <w:sz w:val="16"/>
          <w:szCs w:val="16"/>
        </w:rPr>
      </w:pPr>
    </w:p>
    <w:p w:rsidR="004E00C8" w:rsidRDefault="004E00C8" w:rsidP="00BC0B4C">
      <w:pPr>
        <w:pStyle w:val="Texto"/>
        <w:ind w:firstLine="0"/>
        <w:jc w:val="center"/>
        <w:rPr>
          <w:rFonts w:ascii="Verdana" w:hAnsi="Verdana"/>
          <w:b/>
          <w:sz w:val="16"/>
          <w:szCs w:val="16"/>
        </w:rPr>
      </w:pPr>
    </w:p>
    <w:p w:rsidR="00197F39" w:rsidRDefault="00197F39"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p w:rsidR="00681B2B" w:rsidRDefault="00681B2B" w:rsidP="008A167F">
      <w:pPr>
        <w:pStyle w:val="Texto"/>
        <w:ind w:firstLine="0"/>
        <w:jc w:val="center"/>
        <w:rPr>
          <w:rFonts w:ascii="Verdana" w:hAnsi="Verdana"/>
          <w:b/>
          <w:sz w:val="16"/>
          <w:szCs w:val="16"/>
        </w:rPr>
      </w:pPr>
    </w:p>
    <w:tbl>
      <w:tblPr>
        <w:tblW w:w="5000" w:type="pct"/>
        <w:jc w:val="center"/>
        <w:tblLayout w:type="fixed"/>
        <w:tblCellMar>
          <w:left w:w="70" w:type="dxa"/>
          <w:right w:w="70" w:type="dxa"/>
        </w:tblCellMar>
        <w:tblLook w:val="04A0" w:firstRow="1" w:lastRow="0" w:firstColumn="1" w:lastColumn="0" w:noHBand="0" w:noVBand="1"/>
      </w:tblPr>
      <w:tblGrid>
        <w:gridCol w:w="4750"/>
        <w:gridCol w:w="4750"/>
      </w:tblGrid>
      <w:tr w:rsidR="00681B2B" w:rsidTr="00681B2B">
        <w:trPr>
          <w:trHeight w:val="255"/>
          <w:tblHeader/>
          <w:jc w:val="center"/>
        </w:trPr>
        <w:tc>
          <w:tcPr>
            <w:tcW w:w="5470" w:type="dxa"/>
            <w:noWrap/>
            <w:hideMark/>
          </w:tcPr>
          <w:p w:rsidR="00681B2B" w:rsidRDefault="00681B2B">
            <w:pPr>
              <w:spacing w:after="200" w:line="276" w:lineRule="auto"/>
              <w:jc w:val="center"/>
              <w:rPr>
                <w:rFonts w:ascii="Verdana" w:eastAsia="Calibri" w:hAnsi="Verdana"/>
                <w:b/>
                <w:sz w:val="16"/>
                <w:szCs w:val="16"/>
                <w:lang w:val="es-MX" w:eastAsia="en-US"/>
              </w:rPr>
            </w:pPr>
            <w:r>
              <w:rPr>
                <w:rFonts w:ascii="Verdana" w:eastAsia="Calibri" w:hAnsi="Verdana"/>
                <w:b/>
                <w:sz w:val="16"/>
                <w:szCs w:val="16"/>
                <w:lang w:eastAsia="en-US"/>
              </w:rPr>
              <w:t>Tabla A 1</w:t>
            </w:r>
          </w:p>
          <w:p w:rsidR="00681B2B" w:rsidRDefault="00681B2B">
            <w:pPr>
              <w:spacing w:after="200" w:line="276" w:lineRule="auto"/>
              <w:jc w:val="center"/>
              <w:rPr>
                <w:rFonts w:ascii="Verdana" w:eastAsia="Calibri" w:hAnsi="Verdana"/>
                <w:b/>
                <w:sz w:val="16"/>
                <w:szCs w:val="16"/>
                <w:lang w:val="es-MX" w:eastAsia="en-US"/>
              </w:rPr>
            </w:pPr>
            <w:r>
              <w:rPr>
                <w:rFonts w:ascii="Verdana" w:eastAsia="Calibri" w:hAnsi="Verdana"/>
                <w:b/>
                <w:sz w:val="16"/>
                <w:szCs w:val="16"/>
                <w:lang w:eastAsia="en-US"/>
              </w:rPr>
              <w:t>Listado de sustancias químicas peligrosas</w:t>
            </w:r>
          </w:p>
        </w:tc>
        <w:tc>
          <w:tcPr>
            <w:tcW w:w="5470" w:type="dxa"/>
            <w:hideMark/>
          </w:tcPr>
          <w:p w:rsidR="00681B2B" w:rsidRDefault="00681B2B">
            <w:pPr>
              <w:spacing w:after="200" w:line="276" w:lineRule="auto"/>
              <w:jc w:val="center"/>
              <w:rPr>
                <w:rFonts w:ascii="Verdana" w:eastAsia="Calibri" w:hAnsi="Verdana"/>
                <w:b/>
                <w:sz w:val="16"/>
                <w:szCs w:val="16"/>
                <w:lang w:val="en-US" w:eastAsia="en-US"/>
              </w:rPr>
            </w:pPr>
            <w:r>
              <w:rPr>
                <w:rFonts w:ascii="Verdana" w:eastAsia="Calibri" w:hAnsi="Verdana"/>
                <w:b/>
                <w:sz w:val="16"/>
                <w:szCs w:val="16"/>
                <w:lang w:val="en-US" w:eastAsia="en-US"/>
              </w:rPr>
              <w:t xml:space="preserve">Table A1 </w:t>
            </w:r>
          </w:p>
          <w:p w:rsidR="00681B2B" w:rsidRDefault="00681B2B">
            <w:pPr>
              <w:spacing w:after="200" w:line="276" w:lineRule="auto"/>
              <w:jc w:val="center"/>
              <w:rPr>
                <w:rFonts w:ascii="Verdana" w:eastAsia="Calibri" w:hAnsi="Verdana"/>
                <w:b/>
                <w:sz w:val="16"/>
                <w:szCs w:val="16"/>
                <w:lang w:val="en-US" w:eastAsia="en-US"/>
              </w:rPr>
            </w:pPr>
            <w:r>
              <w:rPr>
                <w:rFonts w:ascii="Verdana" w:eastAsia="Calibri" w:hAnsi="Verdana"/>
                <w:b/>
                <w:sz w:val="16"/>
                <w:szCs w:val="16"/>
                <w:lang w:val="en-US" w:eastAsia="en-US"/>
              </w:rPr>
              <w:t xml:space="preserve">List of hazardous chemical substances </w:t>
            </w:r>
          </w:p>
        </w:tc>
      </w:tr>
    </w:tbl>
    <w:p w:rsidR="00681B2B" w:rsidRDefault="00681B2B" w:rsidP="008A167F">
      <w:pPr>
        <w:pStyle w:val="Texto"/>
        <w:ind w:firstLine="0"/>
        <w:jc w:val="center"/>
        <w:rPr>
          <w:rFonts w:ascii="Verdana" w:hAnsi="Verdana"/>
          <w:b/>
          <w:sz w:val="16"/>
          <w:szCs w:val="16"/>
          <w:lang w:val="en-US"/>
        </w:rPr>
      </w:pPr>
      <w:r>
        <w:rPr>
          <w:rFonts w:ascii="Verdana" w:hAnsi="Verdana"/>
          <w:b/>
          <w:sz w:val="16"/>
          <w:szCs w:val="16"/>
          <w:lang w:val="en-US"/>
        </w:rPr>
        <w:t xml:space="preserve">(this table was modified Sept 10, 2014 </w:t>
      </w:r>
    </w:p>
    <w:p w:rsidR="00681B2B" w:rsidRPr="00681B2B" w:rsidRDefault="00681B2B" w:rsidP="00681B2B">
      <w:pPr>
        <w:spacing w:after="101" w:line="217" w:lineRule="exact"/>
        <w:ind w:firstLine="288"/>
        <w:jc w:val="both"/>
        <w:rPr>
          <w:rFonts w:ascii="Verdana" w:hAnsi="Verdana" w:cs="Arial"/>
          <w:sz w:val="16"/>
          <w:szCs w:val="16"/>
          <w:lang w:val="en-US"/>
        </w:rPr>
      </w:pPr>
    </w:p>
    <w:tbl>
      <w:tblPr>
        <w:tblW w:w="5009" w:type="pct"/>
        <w:tblCellMar>
          <w:left w:w="72" w:type="dxa"/>
          <w:right w:w="72" w:type="dxa"/>
        </w:tblCellMar>
        <w:tblLook w:val="04A0" w:firstRow="1" w:lastRow="0" w:firstColumn="1" w:lastColumn="0" w:noHBand="0" w:noVBand="1"/>
      </w:tblPr>
      <w:tblGrid>
        <w:gridCol w:w="18"/>
        <w:gridCol w:w="717"/>
        <w:gridCol w:w="2297"/>
        <w:gridCol w:w="2837"/>
        <w:gridCol w:w="1147"/>
        <w:gridCol w:w="1243"/>
        <w:gridCol w:w="1243"/>
        <w:gridCol w:w="19"/>
      </w:tblGrid>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noWrap/>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No.</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Sustancia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Substance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No. CAS</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ind w:firstLine="18"/>
              <w:jc w:val="center"/>
              <w:rPr>
                <w:rFonts w:ascii="Verdana" w:hAnsi="Verdana" w:cs="Arial"/>
                <w:b/>
                <w:color w:val="000000"/>
                <w:sz w:val="16"/>
                <w:szCs w:val="16"/>
                <w:lang w:val="en-US"/>
              </w:rPr>
            </w:pPr>
            <w:r w:rsidRPr="00681B2B">
              <w:rPr>
                <w:rFonts w:ascii="Verdana" w:hAnsi="Verdana" w:cs="Arial"/>
                <w:b/>
                <w:color w:val="000000"/>
                <w:sz w:val="16"/>
                <w:szCs w:val="16"/>
                <w:lang w:val="en-US"/>
              </w:rPr>
              <w:t>Cantidad Umbral/ Threshold quantity (kg)</w:t>
            </w:r>
          </w:p>
          <w:p w:rsidR="00681B2B" w:rsidRPr="00681B2B" w:rsidRDefault="00681B2B" w:rsidP="00681B2B">
            <w:pPr>
              <w:spacing w:before="40" w:after="40" w:line="230" w:lineRule="exact"/>
              <w:ind w:firstLine="18"/>
              <w:jc w:val="center"/>
              <w:rPr>
                <w:rFonts w:ascii="Verdana" w:hAnsi="Verdana" w:cs="Arial"/>
                <w:b/>
                <w:color w:val="000000"/>
                <w:sz w:val="16"/>
                <w:szCs w:val="16"/>
                <w:lang w:val="en-US"/>
              </w:rPr>
            </w:pPr>
            <w:r w:rsidRPr="00681B2B">
              <w:rPr>
                <w:rFonts w:ascii="Verdana" w:hAnsi="Verdana" w:cs="Arial"/>
                <w:b/>
                <w:color w:val="000000"/>
                <w:sz w:val="16"/>
                <w:szCs w:val="16"/>
                <w:lang w:val="en-US"/>
              </w:rPr>
              <w:t>NOM-028-STPS-2012</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ind w:firstLine="288"/>
              <w:jc w:val="both"/>
              <w:rPr>
                <w:rFonts w:ascii="Verdana" w:hAnsi="Verdana" w:cs="Arial"/>
                <w:b/>
                <w:color w:val="000000"/>
                <w:sz w:val="16"/>
                <w:szCs w:val="16"/>
                <w:lang w:val="en-US"/>
              </w:rPr>
            </w:pPr>
            <w:r w:rsidRPr="00681B2B">
              <w:rPr>
                <w:rFonts w:ascii="Verdana" w:hAnsi="Verdana" w:cs="Arial"/>
                <w:b/>
                <w:color w:val="000000"/>
                <w:sz w:val="16"/>
                <w:szCs w:val="16"/>
                <w:lang w:val="en-US"/>
              </w:rPr>
              <w:t xml:space="preserve"> Previous Threshold  (kg) quantity from </w:t>
            </w:r>
          </w:p>
          <w:p w:rsidR="00681B2B" w:rsidRPr="00681B2B" w:rsidRDefault="00681B2B" w:rsidP="00681B2B">
            <w:pPr>
              <w:spacing w:before="40" w:after="40" w:line="230" w:lineRule="exact"/>
              <w:jc w:val="center"/>
              <w:rPr>
                <w:rFonts w:ascii="Verdana" w:hAnsi="Verdana" w:cs="Arial"/>
                <w:b/>
                <w:color w:val="000000"/>
                <w:sz w:val="16"/>
                <w:szCs w:val="16"/>
                <w:lang w:val="en-US"/>
              </w:rPr>
            </w:pPr>
            <w:r w:rsidRPr="00681B2B">
              <w:rPr>
                <w:rFonts w:ascii="Verdana" w:hAnsi="Verdana" w:cs="Arial"/>
                <w:b/>
                <w:color w:val="000000"/>
                <w:sz w:val="16"/>
                <w:szCs w:val="16"/>
                <w:lang w:val="en-US"/>
              </w:rPr>
              <w:t xml:space="preserve">NOM-028-STPS-2004 </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Acetaldehído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ACETALDEHYDE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75-07-0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Ácido nítrico (94.5% por peso o mayor)</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NITRIC ACID (94.5% P/P OR GREATER)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7697-37-2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Ácido perclórico (Conc. &gt;60% por peso)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PERCHLORIC ACID (CONCENTRATION &gt;60% P/P)</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7601-90-3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Ácido peroxiacético (Conc. &gt;60% de Ácido)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PEROXYACETIC ACID (CONCENTRATION &gt;60% OF ACID)</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79-21-0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Acrilonitrilo y Derivados</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ACRILONITILE AND DERIVATIVES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107-13-1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Acroleína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ACROLEIN (2- popenal)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107-02-8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Alilamina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ATILAMINE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107-11-9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Alquilaluminio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ALKYL ALUMINUMS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Varios</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ter-Amil metil éter (TAME)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n-US"/>
              </w:rPr>
            </w:pPr>
            <w:r w:rsidRPr="00681B2B">
              <w:rPr>
                <w:rFonts w:ascii="Verdana" w:hAnsi="Verdana" w:cs="Arial"/>
                <w:sz w:val="16"/>
                <w:szCs w:val="16"/>
                <w:lang w:val="en-US"/>
              </w:rPr>
              <w:t>tert-Amyl methyl ether (TAME)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994-05-8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pacing w:val="-4"/>
                <w:sz w:val="16"/>
                <w:szCs w:val="16"/>
                <w:lang w:val="es-MX"/>
              </w:rPr>
            </w:pPr>
            <w:r w:rsidRPr="00681B2B">
              <w:rPr>
                <w:rFonts w:ascii="Verdana" w:hAnsi="Verdana" w:cs="Arial"/>
                <w:color w:val="000000"/>
                <w:spacing w:val="-4"/>
                <w:sz w:val="16"/>
                <w:szCs w:val="16"/>
                <w:lang w:val="es-MX"/>
              </w:rPr>
              <w:t>Amoniaco en Solución (Conc. &gt; 44% de Amoniaco por peso)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AMMONIUM IN SOLUTION (&gt; 44% IN WEIGHT)</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7664-41-7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6,900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sz w:val="16"/>
                <w:szCs w:val="16"/>
                <w:lang w:val="es-MX"/>
              </w:rPr>
            </w:pPr>
            <w:r w:rsidRPr="00681B2B">
              <w:rPr>
                <w:rFonts w:ascii="Verdana" w:hAnsi="Verdana" w:cs="Arial"/>
                <w:b/>
                <w:sz w:val="16"/>
                <w:szCs w:val="16"/>
                <w:lang w:val="es-MX"/>
              </w:rPr>
              <w:t>7000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Amoniaco, anhidro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ANHYDROUS AMMONIUM</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7664-41-7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Arsina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ARSINE; ARSENIC HYDRIDE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7784-42-1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Benceno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BENZENE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71-43-2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b/>
                <w:bCs/>
                <w:sz w:val="16"/>
                <w:szCs w:val="16"/>
                <w:lang w:val="es-MX" w:eastAsia="en-US"/>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Bis (Clorometil) éter</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BIS (CHLOROMETHYL) ETHER;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542-88-1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Bromo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BROMINE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7726-95-6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3-Bromapropina (Bromuro de Propargilo)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HYDROGEN BROMINE;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106-96-7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Bromuro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eastAsia="en-US"/>
              </w:rPr>
              <w:t>HYDROGEN BROMINE;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10035-10-6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sz w:val="16"/>
                <w:szCs w:val="16"/>
                <w:lang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Bromuro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eastAsia="Calibri" w:hAnsi="Verdana" w:cs="Arial"/>
                <w:sz w:val="16"/>
                <w:szCs w:val="16"/>
                <w:lang w:val="en-US" w:eastAsia="en-US"/>
              </w:rPr>
              <w:t>METHYL BROMIDE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74-83-9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eastAsia="Calibri" w:hAnsi="Verdana" w:cs="Arial"/>
                <w:b/>
                <w:bCs/>
                <w:sz w:val="16"/>
                <w:szCs w:val="16"/>
                <w:lang w:val="es-MX" w:eastAsia="en-US"/>
              </w:rPr>
              <w:t>2000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19.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1,3-Butadieno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1,3-BUTADIEN</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106-99-0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Butano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BUTANE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106-97-8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Ceteno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KETENE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463-51-4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Cianógeno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CIANOGENE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460-19-5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6000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Cianuro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HYDROGEN CYANIDE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74-90-8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Ciclohexano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CICLOHEXANE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110-82-7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CHLORINE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7782-50-5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Clorodietilaluminio (Cloruro de Dietil Aluminio)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CHLORODIETHYLALUMINUM (DIETHYL CHLORIDE ALUMINUM)</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96-10-6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6000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1-Cloro-2,4-Dinitrobenceno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1-CHLORO-2, 4-DINITROBENZENE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97-00-7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Cloroformiato de metilo (Metil Clor Carbonato)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CHLOROFORMATE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79-22-1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29.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Clorometil metil éter</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CHLOROMETHYL METHYLETHER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107-30-2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Cloropicrina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CHLOROPICRINE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76-06-2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Cloropicrina y bromuro de metilo (Mezcla)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n-US"/>
              </w:rPr>
            </w:pPr>
            <w:r w:rsidRPr="00681B2B">
              <w:rPr>
                <w:rFonts w:ascii="Verdana" w:hAnsi="Verdana" w:cs="Arial"/>
                <w:sz w:val="16"/>
                <w:szCs w:val="16"/>
                <w:lang w:val="en-US"/>
              </w:rPr>
              <w:t>CHLOROPICRINE AND METHYL BROMIDE (MIXTURE)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Ninguno</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700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sz w:val="16"/>
                <w:szCs w:val="16"/>
                <w:lang w:val="es-MX"/>
              </w:rPr>
            </w:pPr>
            <w:r w:rsidRPr="00681B2B">
              <w:rPr>
                <w:rFonts w:ascii="Verdana" w:hAnsi="Verdana" w:cs="Arial"/>
                <w:b/>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Cloropicrina y cloruro de metilo (Mezcla)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ind w:left="706" w:hanging="706"/>
              <w:rPr>
                <w:rFonts w:ascii="Verdana" w:eastAsia="Calibri" w:hAnsi="Verdana"/>
                <w:sz w:val="16"/>
                <w:szCs w:val="16"/>
                <w:lang w:val="en-US" w:eastAsia="en-US"/>
              </w:rPr>
            </w:pPr>
            <w:r w:rsidRPr="00681B2B">
              <w:rPr>
                <w:rFonts w:ascii="Verdana" w:eastAsia="Calibri" w:hAnsi="Verdana"/>
                <w:sz w:val="16"/>
                <w:szCs w:val="16"/>
                <w:lang w:val="en-US" w:eastAsia="en-US"/>
              </w:rPr>
              <w:t>CHLOROPICRINE AND MEHTYL CHLORIDE (MIXTURE)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Ninguno</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700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acrililo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ACRILOYL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814-68-6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alilo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ALYL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107-05-1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bCs/>
                <w:sz w:val="16"/>
                <w:szCs w:val="16"/>
                <w:lang w:val="es-MX" w:eastAsia="en-US"/>
              </w:rPr>
              <w:t>10000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bromo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BROMINE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13863-41-7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cianógeno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CYANOGENE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506-77-4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eastAsia="en-US"/>
              </w:rPr>
            </w:pPr>
            <w:r w:rsidRPr="00681B2B">
              <w:rPr>
                <w:rFonts w:ascii="Verdana" w:eastAsia="Calibri" w:hAnsi="Verdana"/>
                <w:b/>
                <w:sz w:val="16"/>
                <w:szCs w:val="16"/>
                <w:lang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n-US" w:eastAsia="en-US"/>
              </w:rPr>
            </w:pPr>
            <w:r w:rsidRPr="00681B2B">
              <w:rPr>
                <w:rFonts w:ascii="Verdana" w:eastAsia="Calibri" w:hAnsi="Verdana"/>
                <w:sz w:val="16"/>
                <w:szCs w:val="16"/>
                <w:lang w:val="en-US" w:eastAsia="en-US"/>
              </w:rPr>
              <w:t>HYDROGEN CHLORIDE; (ANHYDROUS CHLOROHYDRIC ACID)</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7647-01-0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metacriloilo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METHACRYLOYL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920-46-7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39.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METHYL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74-87-3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6,900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Cloruro de tionilo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THIONYL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7719-09-7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Cloruro de vinilo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VINYL 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75-01-4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Cumeno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CUMENE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98-82-8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Diazometano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DIAZOMETHANE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334-88-3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Diborano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DIABORANE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19287-45-7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Dicloroacetileno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ACETYLENE DICHLORIDE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7572-29-4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1,1-Dicloroetano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DICHLOROETHANE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75-34-3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36000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Diclorosilano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DICHLOROSILANE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4109-96-0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Dietilcinc</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DIETHYLZINC</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557-20-0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49.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Difluoruro de oxígeno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OXYGEN DIFLOURIDE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7783-41-7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Dimetilamina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DIMETHYLAMINE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124-40-3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2000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Dimetildiclorosilano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DIMETHYLDICHLOROSILANE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75-78-5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b/>
                <w:bCs/>
                <w:sz w:val="16"/>
                <w:szCs w:val="16"/>
                <w:lang w:val="es-MX" w:eastAsia="en-US"/>
              </w:rPr>
              <w:t>34000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N, N-Dimetilhidracina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s-MX" w:eastAsia="en-US"/>
              </w:rPr>
              <w:t>N,N-DIMETHYLHYDRAZINE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57-14-7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2,4-Dinitroanilina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s-MX" w:eastAsia="en-US"/>
              </w:rPr>
              <w:t>2,4-DINITROANILINE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97-02-9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Dióxido de azufre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SULFUR DIOXIDE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7446-09-5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Dióxido de cloro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val="en-US" w:eastAsia="en-US"/>
              </w:rPr>
              <w:t>CHLORODIOXIDE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10049-04-4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Dióxido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eastAsia="en-US"/>
              </w:rPr>
            </w:pPr>
            <w:r w:rsidRPr="00681B2B">
              <w:rPr>
                <w:rFonts w:ascii="Verdana" w:eastAsia="Calibri" w:hAnsi="Verdana"/>
                <w:sz w:val="16"/>
                <w:szCs w:val="16"/>
                <w:lang w:eastAsia="en-US"/>
              </w:rPr>
              <w:t>NITROGEN DIOXIDE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10102-44-0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Estireno, monómero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STYRENE MONOMER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100-42-5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Etano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ETHANE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74-84-0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59.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Etilamina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Ethylamine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75-04-7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Etilbenceno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ETHYLBENZENE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100-41-4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Etilen fluorohidrina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FLOUROHYDRIDE EHTYLENE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371-62-0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Etilenimina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ETHYLENIMINE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151-56-4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20000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sz w:val="16"/>
                <w:szCs w:val="16"/>
                <w:lang w:val="es-MX"/>
              </w:rPr>
              <w:t>Etileno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ETHYLENE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74-85-1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Flúor</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FLOURINE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7782-41-4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Fluoroacetato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METHYL FLOUROACETATE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453-18-9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Fluorosulfato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METHYL FLOUROSULPHATE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421-20-5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Fluoruro cianúrico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CYANURIC 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675-14-9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Fluoruro de carbonilo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eastAsia="Calibri" w:hAnsi="Verdana"/>
                <w:sz w:val="16"/>
                <w:szCs w:val="16"/>
                <w:lang w:val="es-MX" w:eastAsia="en-US"/>
              </w:rPr>
            </w:pPr>
            <w:r w:rsidRPr="00681B2B">
              <w:rPr>
                <w:rFonts w:ascii="Verdana" w:eastAsia="Calibri" w:hAnsi="Verdana"/>
                <w:sz w:val="16"/>
                <w:szCs w:val="16"/>
                <w:lang w:val="en-US" w:eastAsia="en-US"/>
              </w:rPr>
              <w:t>CARBONYL 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353-50-4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after="200" w:line="276" w:lineRule="auto"/>
              <w:jc w:val="center"/>
              <w:rPr>
                <w:rFonts w:ascii="Verdana" w:eastAsia="Calibri" w:hAnsi="Verdana"/>
                <w:b/>
                <w:sz w:val="16"/>
                <w:szCs w:val="16"/>
                <w:lang w:val="es-MX" w:eastAsia="en-US"/>
              </w:rPr>
            </w:pPr>
            <w:r w:rsidRPr="00681B2B">
              <w:rPr>
                <w:rFonts w:ascii="Verdana" w:eastAsia="Calibri" w:hAnsi="Verdana"/>
                <w:b/>
                <w:bCs/>
                <w:sz w:val="16"/>
                <w:szCs w:val="16"/>
                <w:lang w:val="es-MX" w:eastAsia="en-US"/>
              </w:rPr>
              <w:t>1500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69.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n-US"/>
              </w:rPr>
            </w:pPr>
            <w:r w:rsidRPr="00681B2B">
              <w:rPr>
                <w:rFonts w:ascii="Verdana" w:eastAsia="Calibri" w:hAnsi="Verdana" w:cs="Arial"/>
                <w:sz w:val="16"/>
                <w:szCs w:val="16"/>
                <w:lang w:val="en-US" w:eastAsia="en-US"/>
              </w:rPr>
              <w:t>HYDROGEN 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7664-39-3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Fluoruro de perclorilo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PERCHLORILE 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7616-94-6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Formaldehído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FORMALDEHYDE (FORMALINE)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50-00-0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Fosfina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PHOSPHINE (HYDROGEN PHOSPHURUS)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7803-51-2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Fosgeno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CARBONYL CHLORIDE (PHOSGENE)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75-44-5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Furano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FURANE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110-00-9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Gas amargo (Azufroso)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BITTER GAS (SULPHUROUS)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Gas natural</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DRY SWEET GAS (NATURAL GAS)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Gasolina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REGULAR GASOLINE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sz w:val="16"/>
                <w:szCs w:val="16"/>
                <w:lang w:val="es-MX"/>
              </w:rPr>
              <w:t>86290-81-5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Heptano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HEPTANE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sz w:val="16"/>
                <w:szCs w:val="16"/>
                <w:lang w:val="es-MX"/>
              </w:rPr>
            </w:pPr>
            <w:r w:rsidRPr="00681B2B">
              <w:rPr>
                <w:rFonts w:ascii="Verdana" w:hAnsi="Verdana" w:cs="Arial"/>
                <w:sz w:val="16"/>
                <w:szCs w:val="16"/>
                <w:lang w:val="es-MX"/>
              </w:rPr>
              <w:t>142-82-5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15000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79.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Hexafluoroacetona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HEXAFLOUROACETONE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684-16-2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80.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Hexafluoruro de selenio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SELENIUM HEXAFLOURIDE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7783-79-1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After w:val="1"/>
          <w:wAfter w:w="19" w:type="dxa"/>
          <w:trHeight w:val="20"/>
        </w:trPr>
        <w:tc>
          <w:tcPr>
            <w:tcW w:w="735" w:type="dxa"/>
            <w:gridSpan w:val="2"/>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sz w:val="16"/>
                <w:szCs w:val="16"/>
                <w:lang w:val="es-MX"/>
              </w:rPr>
            </w:pPr>
            <w:r w:rsidRPr="00681B2B">
              <w:rPr>
                <w:rFonts w:ascii="Verdana" w:hAnsi="Verdana" w:cs="Arial"/>
                <w:sz w:val="16"/>
                <w:szCs w:val="16"/>
                <w:lang w:val="es-MX"/>
              </w:rPr>
              <w:t>81.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Hexafluoruro de teluro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TELURIUM HEXAFLOURIDE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7783-80-4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0"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4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spacing w:before="40" w:after="40" w:line="230"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sz w:val="16"/>
                <w:szCs w:val="16"/>
                <w:lang w:val="es-MX"/>
              </w:rPr>
              <w:t>n-Hexano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sz w:val="16"/>
                <w:szCs w:val="16"/>
                <w:lang w:val="es-MX"/>
              </w:rPr>
              <w:t>HEXANE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sz w:val="16"/>
                <w:szCs w:val="16"/>
                <w:lang w:val="es-MX"/>
              </w:rPr>
              <w:t>110-54-3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20000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Hidroperóxido de butilo (Terciario)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BUTYL HYDROPEROXIDE (TERTIARY)</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75-91-2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Hidroperóxido de cumeno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CUMENE HYDROXIDE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80-15-9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Hidroxilamina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HYDROXYLAMINE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7803-49-8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1500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Estibina (Hidruro de Antimonio)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ESTIBINE (ANTIMONY HYDRIDE)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7803-52-3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isocianato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ISOCYANATE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624-83-9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Isopropilamina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ISOPROPYLAMINE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75-31-0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89.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Metaacrilonitrilo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ACRILONITRILE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126-98-7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19000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Metacrilaldehído (Metil Acroleína)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METACRYLALDEHYDE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78-85-3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9000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Metacriloiloxietil-Isocianato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METACRYLOYL-OXYETHEL-ISOCYANATE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30674-80-7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sz w:val="16"/>
                <w:szCs w:val="16"/>
                <w:lang w:val="es-MX"/>
              </w:rPr>
              <w:t>Metano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ind w:firstLine="288"/>
              <w:jc w:val="center"/>
              <w:rPr>
                <w:rFonts w:ascii="Verdana" w:hAnsi="Verdana" w:cs="Arial"/>
                <w:sz w:val="16"/>
                <w:szCs w:val="16"/>
                <w:lang w:val="es-MX"/>
              </w:rPr>
            </w:pPr>
            <w:r w:rsidRPr="00681B2B">
              <w:rPr>
                <w:rFonts w:ascii="Verdana" w:hAnsi="Verdana" w:cs="Arial"/>
                <w:sz w:val="16"/>
                <w:szCs w:val="16"/>
                <w:lang w:val="es-MX"/>
              </w:rPr>
              <w:t>METHANE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sz w:val="16"/>
                <w:szCs w:val="16"/>
                <w:lang w:val="es-MX"/>
              </w:rPr>
              <w:t>74-82-8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50000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Metanol</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sz w:val="16"/>
                <w:szCs w:val="16"/>
                <w:lang w:val="es-MX"/>
              </w:rPr>
              <w:t xml:space="preserve">    METHANOL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sz w:val="16"/>
                <w:szCs w:val="16"/>
                <w:lang w:val="es-MX"/>
              </w:rPr>
              <w:t>67-56-1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30000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Metil hidracina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HYDRACINE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60-34-4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20000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Metil mercaptano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MERCAPTANE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74-93-1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16000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Metil tercbutil éter (MTBE)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sz w:val="16"/>
                <w:szCs w:val="16"/>
                <w:lang w:val="es-MX"/>
              </w:rPr>
              <w:t>MTBE (METHYL TERBUTYL ETHER)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sz w:val="16"/>
                <w:szCs w:val="16"/>
                <w:lang w:val="es-MX"/>
              </w:rPr>
              <w:t>1634-04-4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 xml:space="preserve">Metil vinil cetona </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VINYL KETONE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78-94-4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Metilamina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ANHYDROUS METHYLAMINE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74-89-5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99.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Metiltriclorosilano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METHYL TRICHLOROSILANE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75-79-6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Niquel carbonilo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NICKEL CARBONYL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13463-39-3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Nitrato de celulosa (Conc. &gt;12.6%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CELLULOSE NITRATE (&gt;12.6% CONCENTRATION OF NITROGEN)</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9004-70-0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Nitrato de n-propilo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PROPYLIC NITRATE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627-13-4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Nitrito de 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ETHYL NITRITE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109-95-5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p-Nitroanilina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NITROANILINE (PARA-NITROANILINE)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100-01-6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 xml:space="preserve">Nitrometano </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NITROMETHANE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75-52-5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1500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Oleum (65% a 80% por peso, Ácido Sulfúrico Fumante)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OLEUM (65% TO 80% IN WEIGHT OF SO3); (FUMANTE SULFURIC ACID)</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8014-95-7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Oxicloruro de Fósforo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PHOSPHORYL CHLORIDE, (PHOSPHORUS OXYCHLORIDE)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10025-87-3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Óxido de etileno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ETHYLENE 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75-21-8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b/>
                <w:bCs/>
                <w:sz w:val="16"/>
                <w:szCs w:val="16"/>
              </w:rPr>
            </w:pPr>
            <w:r w:rsidRPr="00681B2B">
              <w:rPr>
                <w:rFonts w:ascii="Verdana" w:hAnsi="Verdana"/>
                <w:b/>
                <w:bCs/>
                <w:sz w:val="16"/>
                <w:szCs w:val="16"/>
              </w:rPr>
              <w:t>4000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109.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Óxido nítrico</w:t>
            </w:r>
          </w:p>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Óxido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NITRIC 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10102-43-9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Ozono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 xml:space="preserve">NITROGEN OXIDES </w:t>
            </w:r>
            <w:r w:rsidRPr="00681B2B">
              <w:rPr>
                <w:rFonts w:ascii="Verdana" w:hAnsi="Verdana"/>
                <w:sz w:val="16"/>
                <w:szCs w:val="16"/>
              </w:rPr>
              <w:t>(NO, NO2, N2O4, N2O3)</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10028-15-6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Pentaborano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OZONE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19624-22-7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Pentacarbonilo de hierro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PENTABORANE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13463-40-6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2000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Pentafluoruro de azufre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IRON PENTACARBONILE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5714-22-7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Pentafluoruro de bromo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SULFUR PENTAFLOURIDE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7789-30-2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Pentafluoruro de cloro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BROMINE PENTAFLOURIDE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13637-63-3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sz w:val="16"/>
                <w:szCs w:val="16"/>
                <w:lang w:val="es-MX"/>
              </w:rPr>
              <w:t>Pentano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CHLORIDE PENTAFLOURIDE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sz w:val="16"/>
                <w:szCs w:val="16"/>
                <w:lang w:val="es-MX"/>
              </w:rPr>
              <w:t>109-66-0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Perbenzoato de butilo (Terciario)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PENTANE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614-45-9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Perclorato de amonio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BUTYL PERBENZOATE (TERTIARY)</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7790-98-9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4000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119.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Perclorometil mercaptano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AMMONIUM PERCHLORATE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594-42-3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120.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Permanganato de amonio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sz w:val="16"/>
                <w:szCs w:val="16"/>
                <w:lang w:val="es-MX"/>
              </w:rPr>
              <w:t>MERCAPTANE PERCHLOROMETHYL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7787-36-2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after="200" w:line="276" w:lineRule="auto"/>
              <w:jc w:val="center"/>
              <w:rPr>
                <w:rFonts w:ascii="Verdana" w:hAnsi="Verdana"/>
                <w:sz w:val="16"/>
                <w:szCs w:val="16"/>
              </w:rPr>
            </w:pPr>
            <w:r w:rsidRPr="00681B2B">
              <w:rPr>
                <w:rFonts w:ascii="Verdana" w:hAnsi="Verdana"/>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sz w:val="16"/>
                <w:szCs w:val="16"/>
                <w:lang w:val="es-MX"/>
              </w:rPr>
            </w:pPr>
            <w:r w:rsidRPr="00681B2B">
              <w:rPr>
                <w:rFonts w:ascii="Verdana" w:hAnsi="Verdana" w:cs="Arial"/>
                <w:sz w:val="16"/>
                <w:szCs w:val="16"/>
                <w:lang w:val="es-MX"/>
              </w:rPr>
              <w:t>121.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Peroxi-di-carbonato de Diisopropilo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DISOPROPYL PEROXIDICARBONATE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105-64-6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32"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32"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4000</w:t>
            </w:r>
          </w:p>
        </w:tc>
      </w:tr>
      <w:tr w:rsidR="00681B2B" w:rsidRPr="00681B2B" w:rsidTr="00681B2B">
        <w:trPr>
          <w:gridBefore w:val="1"/>
          <w:wBefore w:w="18" w:type="dxa"/>
          <w:trHeight w:val="3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diacetilo (Conc. &gt; 70%)</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DIACETYL PEROXIDE (CONC.&gt; 70%)</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110-22-5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dibenzoilo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DIBENZOYL PEROXIDE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94-36-0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4000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dibutilo (Terciario)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sz w:val="16"/>
                <w:szCs w:val="16"/>
              </w:rPr>
            </w:pPr>
            <w:r w:rsidRPr="00681B2B">
              <w:rPr>
                <w:rFonts w:ascii="Verdana" w:hAnsi="Verdana"/>
                <w:sz w:val="16"/>
                <w:szCs w:val="16"/>
                <w:lang w:val="es-MX"/>
              </w:rPr>
              <w:t>DIBUTYL PEROXIDE (TERTIARY)</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110-05-4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ind w:firstLine="288"/>
              <w:jc w:val="both"/>
              <w:rPr>
                <w:rFonts w:ascii="Verdana" w:hAnsi="Verdana" w:cs="Arial"/>
                <w:b/>
                <w:color w:val="000000"/>
                <w:sz w:val="16"/>
                <w:szCs w:val="16"/>
                <w:lang w:val="es-MX"/>
              </w:rPr>
            </w:pPr>
            <w:r w:rsidRPr="00681B2B">
              <w:rPr>
                <w:rFonts w:ascii="Verdana" w:hAnsi="Verdana" w:cs="Arial"/>
                <w:b/>
                <w:color w:val="000000"/>
                <w:sz w:val="16"/>
                <w:szCs w:val="16"/>
                <w:lang w:val="es-MX"/>
              </w:rPr>
              <w:t xml:space="preserve">     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dilauroilo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sz w:val="16"/>
                <w:szCs w:val="16"/>
              </w:rPr>
            </w:pPr>
            <w:r w:rsidRPr="00681B2B">
              <w:rPr>
                <w:rFonts w:ascii="Verdana" w:hAnsi="Verdana"/>
                <w:sz w:val="16"/>
                <w:szCs w:val="16"/>
                <w:lang w:val="es-MX"/>
              </w:rPr>
              <w:t>DILAURYL PEROXIDE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105-74-8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4000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hidrógeno (Igual o &gt; 52% por peso)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n-US"/>
              </w:rPr>
            </w:pPr>
            <w:r w:rsidRPr="00681B2B">
              <w:rPr>
                <w:rFonts w:ascii="Verdana" w:hAnsi="Verdana" w:cs="Arial"/>
                <w:color w:val="000000"/>
                <w:sz w:val="16"/>
                <w:szCs w:val="16"/>
                <w:lang w:val="en-US"/>
              </w:rPr>
              <w:t>HYDROGEN PEROXIDE (EQUAL O&gt; 52% IN WEIGHT)</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7722-84-1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4000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Peróxido de metil etil cetona (Conc. &gt;60%)</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n-US"/>
              </w:rPr>
              <w:t xml:space="preserve">ETHYL METHYL KETONE PEROXIDE (METHYL ETHYL KETONE PEROXIDE, CONC. </w:t>
            </w:r>
            <w:r w:rsidRPr="00681B2B">
              <w:rPr>
                <w:rFonts w:ascii="Verdana" w:hAnsi="Verdana" w:cs="Arial"/>
                <w:color w:val="000000"/>
                <w:sz w:val="16"/>
                <w:szCs w:val="16"/>
                <w:lang w:val="es-MX"/>
              </w:rPr>
              <w:t>&gt;60%)</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1338-23-4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Propano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PROPANE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74-98-6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50000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129.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sz w:val="16"/>
                <w:szCs w:val="16"/>
                <w:lang w:val="es-MX"/>
              </w:rPr>
              <w:t>2-Propanol</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2- PROPANOL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sz w:val="16"/>
                <w:szCs w:val="16"/>
                <w:lang w:val="es-MX"/>
              </w:rPr>
              <w:t>67-63-0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cPr>
          <w:p w:rsidR="00681B2B" w:rsidRPr="00681B2B" w:rsidRDefault="00681B2B" w:rsidP="00681B2B">
            <w:pPr>
              <w:spacing w:before="40" w:after="40" w:line="226" w:lineRule="exact"/>
              <w:jc w:val="center"/>
              <w:rPr>
                <w:rFonts w:ascii="Verdana" w:hAnsi="Verdana" w:cs="Arial"/>
                <w:b/>
                <w:color w:val="000000"/>
                <w:sz w:val="16"/>
                <w:szCs w:val="16"/>
                <w:lang w:val="es-MX"/>
              </w:rPr>
            </w:pP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Propileno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PROPYLENE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115-07-1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hideMark/>
          </w:tcPr>
          <w:p w:rsidR="00681B2B" w:rsidRPr="00681B2B" w:rsidRDefault="00681B2B" w:rsidP="00681B2B">
            <w:pPr>
              <w:spacing w:before="40" w:after="40" w:line="226" w:lineRule="exact"/>
              <w:jc w:val="center"/>
              <w:rPr>
                <w:rFonts w:ascii="Verdana" w:hAnsi="Verdana" w:cs="Arial"/>
                <w:b/>
                <w:color w:val="000000"/>
                <w:sz w:val="16"/>
                <w:szCs w:val="16"/>
                <w:lang w:val="es-MX"/>
              </w:rPr>
            </w:pPr>
            <w:r w:rsidRPr="00681B2B">
              <w:rPr>
                <w:rFonts w:ascii="Verdana" w:hAnsi="Verdana" w:cs="Arial"/>
                <w:b/>
                <w:color w:val="000000"/>
                <w:sz w:val="16"/>
                <w:szCs w:val="16"/>
                <w:lang w:val="es-MX"/>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Sarin</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SARIN</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107-44-8</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Seleniuro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lang w:val="es-MX"/>
              </w:rPr>
            </w:pPr>
            <w:r w:rsidRPr="00681B2B">
              <w:rPr>
                <w:rFonts w:ascii="Verdana" w:hAnsi="Verdana" w:cs="Arial"/>
                <w:sz w:val="16"/>
                <w:szCs w:val="16"/>
                <w:lang w:val="es-MX"/>
              </w:rPr>
              <w:t>HYDROGEN SELENIUM;</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7783-07-5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5000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Sulfuro de hidrógeno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lang w:val="es-MX"/>
              </w:rPr>
            </w:pPr>
            <w:r w:rsidRPr="00681B2B">
              <w:rPr>
                <w:rFonts w:ascii="Verdana" w:hAnsi="Verdana" w:cs="Arial"/>
                <w:sz w:val="16"/>
                <w:szCs w:val="16"/>
                <w:lang w:val="es-MX"/>
              </w:rPr>
              <w:t>HYDROGEN SULFUR;</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7783-06-4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Tetrafluoroetileno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TETRAFLOURETHYLENE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116-14-3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Tetrafluorohidrazina</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TETRAFLOUROHYDRAZINE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10036-47-2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Tetrafluoruro de azufre</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SULFUR TETRAFLOURIDE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7783-60-0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Tetrametilo de plomo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LEAD TETRAMETHYL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75-74-1</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pacing w:val="-10"/>
                <w:sz w:val="16"/>
                <w:szCs w:val="16"/>
                <w:lang w:val="es-MX"/>
              </w:rPr>
            </w:pPr>
            <w:r w:rsidRPr="00681B2B">
              <w:rPr>
                <w:rFonts w:ascii="Verdana" w:hAnsi="Verdana" w:cs="Arial"/>
                <w:color w:val="000000"/>
                <w:sz w:val="16"/>
                <w:szCs w:val="16"/>
                <w:lang w:val="es-MX"/>
              </w:rPr>
              <w:t>Tetraóxido de di-nitrógeno (Peróxido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lang w:val="en-US"/>
              </w:rPr>
            </w:pPr>
            <w:r w:rsidRPr="00681B2B">
              <w:rPr>
                <w:rFonts w:ascii="Verdana" w:hAnsi="Verdana" w:cs="Arial"/>
                <w:sz w:val="16"/>
                <w:szCs w:val="16"/>
                <w:lang w:val="en-US"/>
              </w:rPr>
              <w:t>NITROGEN TETRAOXIDE (ALSO KNOWN AS NITROGEN PEROXIDE)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10544-72-6</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139.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Tetraóxido de osmio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OSMIUM TETRAOXIDE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20816-12-0</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sz w:val="16"/>
                <w:szCs w:val="16"/>
                <w:lang w:val="es-MX"/>
              </w:rPr>
              <w:t>Tolueno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TOLUENE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sz w:val="16"/>
                <w:szCs w:val="16"/>
                <w:lang w:val="es-MX"/>
              </w:rPr>
              <w:t>108-88-3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Tricloro (Clorometil) 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TRICHLORO SILANE (CHLOROMETHYL)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1558-25-4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Tricloro (Diclorofenil) 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TRICHLORO SILANE (DICHLOROPHENYL)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27137-85-5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1500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Triclorosilano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TRICHLOROSILANE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10025-78-2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Tricloruro de boro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BORO TRICHLORIDE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10294-34-5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1500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Tricloruro de fosforo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PHOSPHOR, FURANE TRICHLORIDE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7719-12-2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Trifluorocloroetileno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TRIFLOUROCHLORETHYLENE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79-38-9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5000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147.</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Trifluoruro de boro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BORO TRIFLOURIDE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7637-07-2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148.</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Trifluoruro de bromo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BROMO TRIFLOURIDE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7787-71-5</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6,900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7000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149.</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Trifluoruro de cloro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CHLORO TRIFLOURIDE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7790-91-2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150.</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Trifluoruro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NITROGEN TRIFLOURIDE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7783-54-2</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2,300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3000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151.</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Trimetoxisilano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TRIMETHYL-OXI-SILANE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2487-90-3</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152.</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Trióxido de azufre (Anhidro Sulfúrico)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SULFUR TRIOXIDE (ANHYDROUS SULFURIC)</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7446-11-9</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153.</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Trióxido de nitrógeno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NITROGEN TRIOXIDE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10544-73-7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120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154.</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sz w:val="16"/>
                <w:szCs w:val="16"/>
                <w:lang w:val="es-MX"/>
              </w:rPr>
              <w:t>Turbosina (Gas Avión)</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jc w:val="center"/>
              <w:rPr>
                <w:rFonts w:ascii="Verdana" w:hAnsi="Verdana" w:cs="Arial"/>
                <w:sz w:val="16"/>
                <w:szCs w:val="16"/>
              </w:rPr>
            </w:pPr>
            <w:r w:rsidRPr="00681B2B">
              <w:rPr>
                <w:rFonts w:ascii="Verdana" w:hAnsi="Verdana" w:cs="Arial"/>
                <w:sz w:val="16"/>
                <w:szCs w:val="16"/>
                <w:lang w:val="es-MX"/>
              </w:rPr>
              <w:t>TURBOSINE (AIRCRAFT FUEL)</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500000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155.</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Xilenos</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sz w:val="16"/>
                <w:szCs w:val="16"/>
                <w:lang w:val="es-MX"/>
              </w:rPr>
            </w:pPr>
            <w:r w:rsidRPr="00681B2B">
              <w:rPr>
                <w:rFonts w:ascii="Verdana" w:hAnsi="Verdana" w:cs="Arial"/>
                <w:sz w:val="16"/>
                <w:szCs w:val="16"/>
                <w:lang w:val="es-MX"/>
              </w:rPr>
              <w:t>XYLENES</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sz w:val="16"/>
                <w:szCs w:val="16"/>
                <w:lang w:val="es-MX"/>
              </w:rPr>
              <w:t>1330-20-7</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4,600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100000</w:t>
            </w:r>
          </w:p>
        </w:tc>
      </w:tr>
      <w:tr w:rsidR="00681B2B" w:rsidRPr="00681B2B" w:rsidTr="00681B2B">
        <w:trPr>
          <w:gridBefore w:val="1"/>
          <w:wBefore w:w="18" w:type="dxa"/>
          <w:trHeight w:val="20"/>
        </w:trPr>
        <w:tc>
          <w:tcPr>
            <w:tcW w:w="71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sz w:val="16"/>
                <w:szCs w:val="16"/>
                <w:lang w:val="es-MX"/>
              </w:rPr>
            </w:pPr>
            <w:r w:rsidRPr="00681B2B">
              <w:rPr>
                <w:rFonts w:ascii="Verdana" w:hAnsi="Verdana" w:cs="Arial"/>
                <w:sz w:val="16"/>
                <w:szCs w:val="16"/>
                <w:lang w:val="es-MX"/>
              </w:rPr>
              <w:t>156.</w:t>
            </w:r>
          </w:p>
        </w:tc>
        <w:tc>
          <w:tcPr>
            <w:tcW w:w="229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both"/>
              <w:rPr>
                <w:rFonts w:ascii="Verdana" w:hAnsi="Verdana" w:cs="Arial"/>
                <w:color w:val="000000"/>
                <w:sz w:val="16"/>
                <w:szCs w:val="16"/>
                <w:lang w:val="es-MX"/>
              </w:rPr>
            </w:pPr>
            <w:r w:rsidRPr="00681B2B">
              <w:rPr>
                <w:rFonts w:ascii="Verdana" w:hAnsi="Verdana" w:cs="Arial"/>
                <w:color w:val="000000"/>
                <w:sz w:val="16"/>
                <w:szCs w:val="16"/>
                <w:lang w:val="es-MX"/>
              </w:rPr>
              <w:t>Yoduro de metilo</w:t>
            </w:r>
          </w:p>
        </w:tc>
        <w:tc>
          <w:tcPr>
            <w:tcW w:w="283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METHYL IODINE</w:t>
            </w:r>
          </w:p>
        </w:tc>
        <w:tc>
          <w:tcPr>
            <w:tcW w:w="1147"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74-88-4</w:t>
            </w:r>
          </w:p>
        </w:tc>
        <w:tc>
          <w:tcPr>
            <w:tcW w:w="1243" w:type="dxa"/>
            <w:tcBorders>
              <w:top w:val="single" w:sz="6" w:space="0" w:color="auto"/>
              <w:left w:val="single" w:sz="6" w:space="0" w:color="auto"/>
              <w:bottom w:val="single" w:sz="6" w:space="0" w:color="auto"/>
              <w:right w:val="single" w:sz="6" w:space="0" w:color="auto"/>
            </w:tcBorders>
            <w:hideMark/>
          </w:tcPr>
          <w:p w:rsidR="00681B2B" w:rsidRPr="00681B2B" w:rsidRDefault="00681B2B" w:rsidP="00681B2B">
            <w:pPr>
              <w:spacing w:before="40" w:after="40" w:line="226" w:lineRule="exact"/>
              <w:jc w:val="center"/>
              <w:rPr>
                <w:rFonts w:ascii="Verdana" w:hAnsi="Verdana" w:cs="Arial"/>
                <w:color w:val="000000"/>
                <w:sz w:val="16"/>
                <w:szCs w:val="16"/>
                <w:lang w:val="es-MX"/>
              </w:rPr>
            </w:pPr>
            <w:r w:rsidRPr="00681B2B">
              <w:rPr>
                <w:rFonts w:ascii="Verdana" w:hAnsi="Verdana" w:cs="Arial"/>
                <w:color w:val="000000"/>
                <w:sz w:val="16"/>
                <w:szCs w:val="16"/>
                <w:lang w:val="es-MX"/>
              </w:rPr>
              <w:t>3,500</w:t>
            </w:r>
          </w:p>
        </w:tc>
        <w:tc>
          <w:tcPr>
            <w:tcW w:w="1262" w:type="dxa"/>
            <w:gridSpan w:val="2"/>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rsidR="00681B2B" w:rsidRPr="00681B2B" w:rsidRDefault="00681B2B" w:rsidP="00681B2B">
            <w:pPr>
              <w:jc w:val="center"/>
              <w:rPr>
                <w:rFonts w:ascii="Verdana" w:hAnsi="Verdana" w:cs="Arial"/>
                <w:sz w:val="16"/>
                <w:szCs w:val="16"/>
              </w:rPr>
            </w:pPr>
            <w:r w:rsidRPr="00681B2B">
              <w:rPr>
                <w:rFonts w:ascii="Verdana" w:hAnsi="Verdana" w:cs="Arial"/>
                <w:b/>
                <w:bCs/>
                <w:sz w:val="16"/>
                <w:szCs w:val="16"/>
              </w:rPr>
              <w:t>1000</w:t>
            </w:r>
          </w:p>
        </w:tc>
      </w:tr>
    </w:tbl>
    <w:p w:rsidR="00681B2B" w:rsidRPr="00681B2B" w:rsidRDefault="00681B2B" w:rsidP="00681B2B">
      <w:pPr>
        <w:spacing w:after="101" w:line="226" w:lineRule="exact"/>
        <w:ind w:firstLine="288"/>
        <w:jc w:val="both"/>
        <w:rPr>
          <w:rFonts w:ascii="Verdana" w:hAnsi="Verdana" w:cs="Arial"/>
          <w:color w:val="000000"/>
          <w:sz w:val="16"/>
          <w:szCs w:val="16"/>
          <w:lang w:val="es-MX"/>
        </w:rPr>
      </w:pPr>
    </w:p>
    <w:p w:rsidR="00681B2B" w:rsidRPr="00681B2B" w:rsidRDefault="00681B2B" w:rsidP="00681B2B">
      <w:pPr>
        <w:spacing w:before="101" w:after="101" w:line="226" w:lineRule="exact"/>
        <w:jc w:val="center"/>
        <w:rPr>
          <w:rFonts w:ascii="Verdana" w:hAnsi="Verdana"/>
          <w:b/>
          <w:sz w:val="16"/>
          <w:szCs w:val="16"/>
          <w:lang w:val="es-ES_tradnl"/>
        </w:rPr>
      </w:pPr>
    </w:p>
    <w:p w:rsidR="00681B2B" w:rsidRPr="00681B2B" w:rsidRDefault="00681B2B" w:rsidP="008A167F">
      <w:pPr>
        <w:pStyle w:val="Texto"/>
        <w:ind w:firstLine="0"/>
        <w:jc w:val="center"/>
        <w:rPr>
          <w:rFonts w:ascii="Verdana" w:hAnsi="Verdana"/>
          <w:b/>
          <w:sz w:val="16"/>
          <w:szCs w:val="16"/>
          <w:lang w:val="es-MX"/>
        </w:rPr>
      </w:pPr>
    </w:p>
    <w:p w:rsidR="00681B2B" w:rsidRPr="00681B2B" w:rsidRDefault="00681B2B" w:rsidP="008A167F">
      <w:pPr>
        <w:pStyle w:val="Texto"/>
        <w:ind w:firstLine="0"/>
        <w:jc w:val="center"/>
        <w:rPr>
          <w:rFonts w:ascii="Verdana" w:hAnsi="Verdana"/>
          <w:b/>
          <w:sz w:val="16"/>
          <w:szCs w:val="16"/>
          <w:lang w:val="es-MX"/>
        </w:rPr>
      </w:pPr>
    </w:p>
    <w:p w:rsidR="00681B2B" w:rsidRPr="00681B2B" w:rsidRDefault="00681B2B" w:rsidP="008A167F">
      <w:pPr>
        <w:pStyle w:val="Texto"/>
        <w:ind w:firstLine="0"/>
        <w:jc w:val="center"/>
        <w:rPr>
          <w:rFonts w:ascii="Verdana" w:hAnsi="Verdana"/>
          <w:b/>
          <w:sz w:val="16"/>
          <w:szCs w:val="16"/>
          <w:lang w:val="es-MX"/>
        </w:rPr>
      </w:pPr>
    </w:p>
    <w:p w:rsidR="00681B2B" w:rsidRPr="00681B2B" w:rsidRDefault="00681B2B" w:rsidP="008A167F">
      <w:pPr>
        <w:pStyle w:val="Texto"/>
        <w:ind w:firstLine="0"/>
        <w:jc w:val="center"/>
        <w:rPr>
          <w:rFonts w:ascii="Verdana" w:hAnsi="Verdana"/>
          <w:b/>
          <w:sz w:val="16"/>
          <w:szCs w:val="16"/>
          <w:lang w:val="es-MX"/>
        </w:rPr>
      </w:pPr>
    </w:p>
    <w:p w:rsidR="00681B2B" w:rsidRPr="00681B2B" w:rsidRDefault="00681B2B" w:rsidP="008A167F">
      <w:pPr>
        <w:pStyle w:val="Texto"/>
        <w:ind w:firstLine="0"/>
        <w:jc w:val="center"/>
        <w:rPr>
          <w:rFonts w:ascii="Verdana" w:hAnsi="Verdana"/>
          <w:b/>
          <w:sz w:val="16"/>
          <w:szCs w:val="16"/>
          <w:lang w:val="es-MX"/>
        </w:rPr>
        <w:sectPr w:rsidR="00681B2B" w:rsidRPr="00681B2B" w:rsidSect="00810A96">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6" w:footer="706" w:gutter="0"/>
          <w:cols w:space="708"/>
          <w:docGrid w:linePitch="360"/>
        </w:sectPr>
      </w:pPr>
    </w:p>
    <w:p w:rsidR="00197F39" w:rsidRDefault="00197F39" w:rsidP="008A167F">
      <w:pPr>
        <w:pStyle w:val="Texto"/>
        <w:ind w:firstLine="0"/>
        <w:jc w:val="center"/>
        <w:rPr>
          <w:rFonts w:ascii="Verdana" w:hAnsi="Verdana"/>
          <w:b/>
          <w:sz w:val="16"/>
          <w:szCs w:val="16"/>
        </w:rPr>
        <w:sectPr w:rsidR="00197F39" w:rsidSect="00197F39">
          <w:pgSz w:w="12240" w:h="15840" w:code="1"/>
          <w:pgMar w:top="720" w:right="720" w:bottom="720" w:left="720"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2298B" w:rsidRPr="0002298B" w:rsidTr="00F31824">
        <w:tc>
          <w:tcPr>
            <w:tcW w:w="4788" w:type="dxa"/>
          </w:tcPr>
          <w:p w:rsidR="0002298B" w:rsidRPr="0002298B" w:rsidRDefault="0002298B" w:rsidP="00DE010F">
            <w:pPr>
              <w:pStyle w:val="Texto"/>
              <w:ind w:firstLine="0"/>
              <w:jc w:val="center"/>
              <w:rPr>
                <w:rFonts w:ascii="Verdana" w:hAnsi="Verdana"/>
                <w:b/>
                <w:sz w:val="16"/>
                <w:szCs w:val="16"/>
              </w:rPr>
            </w:pPr>
            <w:r w:rsidRPr="0002298B">
              <w:rPr>
                <w:rFonts w:ascii="Verdana" w:hAnsi="Verdana"/>
                <w:b/>
                <w:sz w:val="16"/>
                <w:szCs w:val="16"/>
              </w:rPr>
              <w:t>Guía de Referencia I</w:t>
            </w:r>
          </w:p>
        </w:tc>
        <w:tc>
          <w:tcPr>
            <w:tcW w:w="4788" w:type="dxa"/>
          </w:tcPr>
          <w:p w:rsidR="0002298B" w:rsidRPr="004E00C8" w:rsidRDefault="004E00C8" w:rsidP="00DE010F">
            <w:pPr>
              <w:pStyle w:val="Texto"/>
              <w:ind w:firstLine="0"/>
              <w:jc w:val="center"/>
              <w:rPr>
                <w:rFonts w:ascii="Verdana" w:hAnsi="Verdana"/>
                <w:b/>
                <w:sz w:val="16"/>
                <w:szCs w:val="16"/>
                <w:lang w:val="en-US"/>
              </w:rPr>
            </w:pPr>
            <w:r w:rsidRPr="004E00C8">
              <w:rPr>
                <w:rFonts w:ascii="Verdana" w:hAnsi="Verdana"/>
                <w:b/>
                <w:sz w:val="16"/>
                <w:szCs w:val="16"/>
                <w:lang w:val="en-US"/>
              </w:rPr>
              <w:t xml:space="preserve">Reference Guide I </w:t>
            </w:r>
          </w:p>
        </w:tc>
      </w:tr>
      <w:tr w:rsidR="0002298B" w:rsidRPr="00681B2B" w:rsidTr="00F31824">
        <w:tc>
          <w:tcPr>
            <w:tcW w:w="4788" w:type="dxa"/>
          </w:tcPr>
          <w:p w:rsidR="0002298B" w:rsidRPr="0002298B" w:rsidRDefault="0002298B" w:rsidP="00DE010F">
            <w:pPr>
              <w:pStyle w:val="Texto"/>
              <w:ind w:firstLine="0"/>
              <w:jc w:val="center"/>
              <w:rPr>
                <w:rFonts w:ascii="Verdana" w:hAnsi="Verdana"/>
                <w:sz w:val="16"/>
                <w:szCs w:val="16"/>
              </w:rPr>
            </w:pPr>
            <w:r w:rsidRPr="0002298B">
              <w:rPr>
                <w:rFonts w:ascii="Verdana" w:hAnsi="Verdana"/>
                <w:b/>
                <w:sz w:val="16"/>
                <w:szCs w:val="16"/>
              </w:rPr>
              <w:t>Revisiones de seguridad en el prearranque y los procedimientos de operación</w:t>
            </w:r>
          </w:p>
        </w:tc>
        <w:tc>
          <w:tcPr>
            <w:tcW w:w="4788" w:type="dxa"/>
          </w:tcPr>
          <w:p w:rsidR="0002298B" w:rsidRPr="004E00C8" w:rsidRDefault="004E00C8" w:rsidP="00DE010F">
            <w:pPr>
              <w:pStyle w:val="Texto"/>
              <w:ind w:firstLine="0"/>
              <w:jc w:val="center"/>
              <w:rPr>
                <w:rFonts w:ascii="Verdana" w:hAnsi="Verdana"/>
                <w:b/>
                <w:sz w:val="16"/>
                <w:szCs w:val="16"/>
                <w:lang w:val="en-US"/>
              </w:rPr>
            </w:pPr>
            <w:r w:rsidRPr="004E00C8">
              <w:rPr>
                <w:rFonts w:ascii="Verdana" w:hAnsi="Verdana"/>
                <w:b/>
                <w:sz w:val="16"/>
                <w:szCs w:val="16"/>
                <w:lang w:val="en-US"/>
              </w:rPr>
              <w:t>Safety inspections in the pre-startup and the operation procedures</w:t>
            </w:r>
          </w:p>
        </w:tc>
      </w:tr>
      <w:tr w:rsidR="0002298B" w:rsidRPr="00681B2B" w:rsidTr="00F31824">
        <w:tc>
          <w:tcPr>
            <w:tcW w:w="4788" w:type="dxa"/>
          </w:tcPr>
          <w:p w:rsidR="0002298B" w:rsidRPr="0002298B" w:rsidRDefault="0002298B" w:rsidP="00DE010F">
            <w:pPr>
              <w:pStyle w:val="Texto"/>
              <w:spacing w:after="95"/>
              <w:ind w:firstLine="0"/>
              <w:rPr>
                <w:rFonts w:ascii="Verdana" w:hAnsi="Verdana"/>
                <w:sz w:val="16"/>
                <w:szCs w:val="16"/>
              </w:rPr>
            </w:pPr>
            <w:r w:rsidRPr="0002298B">
              <w:rPr>
                <w:rFonts w:ascii="Verdana" w:hAnsi="Verdana"/>
                <w:sz w:val="16"/>
                <w:szCs w:val="16"/>
              </w:rPr>
              <w:t xml:space="preserve">El contenido de esta guía es un complemento para la mejor comprensión de la presente Norma y </w:t>
            </w:r>
            <w:r w:rsidRPr="0002298B">
              <w:rPr>
                <w:rFonts w:ascii="Verdana" w:hAnsi="Verdana"/>
                <w:b/>
                <w:sz w:val="16"/>
                <w:szCs w:val="16"/>
              </w:rPr>
              <w:t>no es de cumplimiento obligatorio</w:t>
            </w:r>
            <w:r w:rsidRPr="0002298B">
              <w:rPr>
                <w:rFonts w:ascii="Verdana" w:hAnsi="Verdana"/>
                <w:sz w:val="16"/>
                <w:szCs w:val="16"/>
              </w:rPr>
              <w:t>.</w:t>
            </w:r>
          </w:p>
        </w:tc>
        <w:tc>
          <w:tcPr>
            <w:tcW w:w="4788" w:type="dxa"/>
          </w:tcPr>
          <w:p w:rsidR="0002298B" w:rsidRPr="004E00C8" w:rsidRDefault="004E00C8" w:rsidP="0074667F">
            <w:pPr>
              <w:pStyle w:val="Texto"/>
              <w:spacing w:after="95"/>
              <w:ind w:firstLine="0"/>
              <w:rPr>
                <w:rFonts w:ascii="Verdana" w:hAnsi="Verdana"/>
                <w:b/>
                <w:sz w:val="16"/>
                <w:szCs w:val="16"/>
                <w:lang w:val="en-US"/>
              </w:rPr>
            </w:pPr>
            <w:r w:rsidRPr="004E00C8">
              <w:rPr>
                <w:rFonts w:ascii="Verdana" w:hAnsi="Verdana"/>
                <w:sz w:val="16"/>
                <w:szCs w:val="16"/>
                <w:lang w:val="en-US"/>
              </w:rPr>
              <w:t>The content of this guide</w:t>
            </w:r>
            <w:r w:rsidR="0074667F">
              <w:rPr>
                <w:rFonts w:ascii="Verdana" w:hAnsi="Verdana"/>
                <w:sz w:val="16"/>
                <w:szCs w:val="16"/>
                <w:lang w:val="en-US"/>
              </w:rPr>
              <w:t xml:space="preserve"> is</w:t>
            </w:r>
            <w:r w:rsidR="00F31824">
              <w:rPr>
                <w:rFonts w:ascii="Verdana" w:hAnsi="Verdana"/>
                <w:sz w:val="16"/>
                <w:szCs w:val="16"/>
                <w:lang w:val="en-US"/>
              </w:rPr>
              <w:t xml:space="preserve"> complementary</w:t>
            </w:r>
            <w:r w:rsidRPr="004E00C8">
              <w:rPr>
                <w:rFonts w:ascii="Verdana" w:hAnsi="Verdana"/>
                <w:sz w:val="16"/>
                <w:szCs w:val="16"/>
                <w:lang w:val="en-US"/>
              </w:rPr>
              <w:t xml:space="preserve"> for the greater comprehension of this Standard and </w:t>
            </w:r>
            <w:r w:rsidRPr="004E00C8">
              <w:rPr>
                <w:rFonts w:ascii="Verdana" w:hAnsi="Verdana"/>
                <w:b/>
                <w:sz w:val="16"/>
                <w:szCs w:val="16"/>
                <w:lang w:val="en-US"/>
              </w:rPr>
              <w:t>is not of obligatory compliance.</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b/>
                <w:sz w:val="16"/>
                <w:szCs w:val="16"/>
              </w:rPr>
            </w:pPr>
            <w:r w:rsidRPr="0002298B">
              <w:rPr>
                <w:rFonts w:ascii="Verdana" w:hAnsi="Verdana"/>
                <w:b/>
                <w:sz w:val="16"/>
                <w:szCs w:val="16"/>
              </w:rPr>
              <w:t>I.1</w:t>
            </w:r>
            <w:r w:rsidRPr="0002298B">
              <w:rPr>
                <w:rFonts w:ascii="Verdana" w:hAnsi="Verdana"/>
                <w:b/>
                <w:sz w:val="16"/>
                <w:szCs w:val="16"/>
              </w:rPr>
              <w:tab/>
              <w:t>Revisiones de seguridad en el prearranque</w:t>
            </w:r>
          </w:p>
        </w:tc>
        <w:tc>
          <w:tcPr>
            <w:tcW w:w="4788" w:type="dxa"/>
          </w:tcPr>
          <w:p w:rsidR="0002298B" w:rsidRPr="004E00C8" w:rsidRDefault="004E00C8" w:rsidP="00DE010F">
            <w:pPr>
              <w:pStyle w:val="ROMANOS"/>
              <w:spacing w:after="95"/>
              <w:ind w:left="0" w:firstLine="0"/>
              <w:rPr>
                <w:rFonts w:ascii="Verdana" w:hAnsi="Verdana"/>
                <w:b/>
                <w:sz w:val="16"/>
                <w:szCs w:val="16"/>
                <w:lang w:val="en-US"/>
              </w:rPr>
            </w:pPr>
            <w:r w:rsidRPr="004E00C8">
              <w:rPr>
                <w:rFonts w:ascii="Verdana" w:hAnsi="Verdana"/>
                <w:b/>
                <w:sz w:val="16"/>
                <w:szCs w:val="16"/>
                <w:lang w:val="en-US"/>
              </w:rPr>
              <w:t>I.1 Safety inspections in the pre-startup</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sz w:val="16"/>
                <w:szCs w:val="16"/>
              </w:rPr>
              <w:t>Considerar el desarrollo e implementación de un sistema de prearranque previo a la puesta en funcionamiento de los equipos críticos del proceso, incluyendo la información de seguridad que establezca las bases para su puesta en marcha.</w:t>
            </w:r>
          </w:p>
        </w:tc>
        <w:tc>
          <w:tcPr>
            <w:tcW w:w="4788" w:type="dxa"/>
          </w:tcPr>
          <w:p w:rsidR="0002298B" w:rsidRPr="004E00C8" w:rsidRDefault="004E00C8" w:rsidP="00C61836">
            <w:pPr>
              <w:pStyle w:val="ROMANOS"/>
              <w:spacing w:after="95"/>
              <w:ind w:left="0" w:firstLine="0"/>
              <w:rPr>
                <w:rFonts w:ascii="Verdana" w:hAnsi="Verdana"/>
                <w:sz w:val="16"/>
                <w:szCs w:val="16"/>
                <w:lang w:val="en-US"/>
              </w:rPr>
            </w:pPr>
            <w:r>
              <w:rPr>
                <w:rFonts w:ascii="Verdana" w:hAnsi="Verdana"/>
                <w:sz w:val="16"/>
                <w:szCs w:val="16"/>
                <w:lang w:val="en-US"/>
              </w:rPr>
              <w:t xml:space="preserve">Consider the development and implementation of a system of pre-startup prior to the initiation of operations of critical process equipment, including the safety information established in the criteria for </w:t>
            </w:r>
            <w:r w:rsidR="00C61836">
              <w:rPr>
                <w:rFonts w:ascii="Verdana" w:hAnsi="Verdana"/>
                <w:sz w:val="16"/>
                <w:szCs w:val="16"/>
                <w:lang w:val="en-US"/>
              </w:rPr>
              <w:t xml:space="preserve">initiating operations. </w:t>
            </w:r>
          </w:p>
        </w:tc>
      </w:tr>
      <w:tr w:rsidR="0002298B" w:rsidRPr="00681B2B" w:rsidTr="00F31824">
        <w:tc>
          <w:tcPr>
            <w:tcW w:w="4788" w:type="dxa"/>
          </w:tcPr>
          <w:p w:rsidR="0002298B" w:rsidRPr="0002298B" w:rsidRDefault="0002298B" w:rsidP="00DE010F">
            <w:pPr>
              <w:pStyle w:val="Texto"/>
              <w:spacing w:after="95"/>
              <w:ind w:firstLine="0"/>
              <w:rPr>
                <w:rFonts w:ascii="Verdana" w:hAnsi="Verdana"/>
                <w:sz w:val="16"/>
                <w:szCs w:val="16"/>
              </w:rPr>
            </w:pPr>
            <w:r w:rsidRPr="0002298B">
              <w:rPr>
                <w:rFonts w:ascii="Verdana" w:hAnsi="Verdana"/>
                <w:b/>
                <w:sz w:val="16"/>
                <w:szCs w:val="16"/>
              </w:rPr>
              <w:t>I.1.1</w:t>
            </w:r>
            <w:r w:rsidRPr="0002298B">
              <w:rPr>
                <w:rFonts w:ascii="Verdana" w:hAnsi="Verdana"/>
                <w:b/>
                <w:sz w:val="16"/>
                <w:szCs w:val="16"/>
              </w:rPr>
              <w:tab/>
            </w:r>
            <w:r w:rsidRPr="0002298B">
              <w:rPr>
                <w:rFonts w:ascii="Verdana" w:hAnsi="Verdana"/>
                <w:sz w:val="16"/>
                <w:szCs w:val="16"/>
              </w:rPr>
              <w:t>El sistema de prearranque permitirá que se vigile el cumplimiento de las condiciones siguientes:</w:t>
            </w:r>
          </w:p>
        </w:tc>
        <w:tc>
          <w:tcPr>
            <w:tcW w:w="4788" w:type="dxa"/>
          </w:tcPr>
          <w:p w:rsidR="0002298B" w:rsidRPr="004E00C8" w:rsidRDefault="004E00C8" w:rsidP="00DE010F">
            <w:pPr>
              <w:pStyle w:val="Texto"/>
              <w:spacing w:after="95"/>
              <w:ind w:firstLine="0"/>
              <w:rPr>
                <w:rFonts w:ascii="Verdana" w:hAnsi="Verdana"/>
                <w:sz w:val="16"/>
                <w:szCs w:val="16"/>
                <w:lang w:val="en-US"/>
              </w:rPr>
            </w:pPr>
            <w:r>
              <w:rPr>
                <w:rFonts w:ascii="Verdana" w:hAnsi="Verdana"/>
                <w:b/>
                <w:sz w:val="16"/>
                <w:szCs w:val="16"/>
                <w:lang w:val="en-US"/>
              </w:rPr>
              <w:t xml:space="preserve">I.1.1 </w:t>
            </w:r>
            <w:r>
              <w:rPr>
                <w:rFonts w:ascii="Verdana" w:hAnsi="Verdana"/>
                <w:sz w:val="16"/>
                <w:szCs w:val="16"/>
                <w:lang w:val="en-US"/>
              </w:rPr>
              <w:t xml:space="preserve">The system of pre-startup will permit that compliance to the following conditions is overseen: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Que la construcción e instalación cumpla con las especificaciones de diseño y las recomendaciones de los fabricantes;</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That the construction and installation complies with the design specifications and the recommendations of manufacturers;</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Que los procedimientos de operación, mantenimiento y los planes de atención a emergencias se encuentren actualizados;</w:t>
            </w:r>
          </w:p>
        </w:tc>
        <w:tc>
          <w:tcPr>
            <w:tcW w:w="4788" w:type="dxa"/>
          </w:tcPr>
          <w:p w:rsidR="0002298B" w:rsidRPr="004E00C8" w:rsidRDefault="004E00C8" w:rsidP="00C61836">
            <w:pPr>
              <w:pStyle w:val="INCISO"/>
              <w:spacing w:after="95"/>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That the operating procedures, maintenance and the plans of attention to emergencies are found to be up</w:t>
            </w:r>
            <w:r w:rsidR="00C61836">
              <w:rPr>
                <w:rFonts w:ascii="Verdana" w:hAnsi="Verdana"/>
                <w:sz w:val="16"/>
                <w:szCs w:val="16"/>
                <w:lang w:val="en-US"/>
              </w:rPr>
              <w:t xml:space="preserve"> to date</w:t>
            </w:r>
            <w:r>
              <w:rPr>
                <w:rFonts w:ascii="Verdana" w:hAnsi="Verdana"/>
                <w:sz w:val="16"/>
                <w:szCs w:val="16"/>
                <w:lang w:val="en-US"/>
              </w:rPr>
              <w:t xml:space="preserve">;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c)</w:t>
            </w:r>
            <w:r w:rsidRPr="0002298B">
              <w:rPr>
                <w:rFonts w:ascii="Verdana" w:hAnsi="Verdana"/>
                <w:b/>
                <w:sz w:val="16"/>
                <w:szCs w:val="16"/>
              </w:rPr>
              <w:tab/>
            </w:r>
            <w:r w:rsidRPr="0002298B">
              <w:rPr>
                <w:rFonts w:ascii="Verdana" w:hAnsi="Verdana"/>
                <w:sz w:val="16"/>
                <w:szCs w:val="16"/>
              </w:rPr>
              <w:t>Que sea llevado a cabo un análisis de riesgos y que las recomendaciones resultantes hayan sido aplicadas, y</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That an analysis of risks is carried out and that the resulting recommendations have been applied, and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d)</w:t>
            </w:r>
            <w:r w:rsidRPr="0002298B">
              <w:rPr>
                <w:rFonts w:ascii="Verdana" w:hAnsi="Verdana"/>
                <w:b/>
                <w:sz w:val="16"/>
                <w:szCs w:val="16"/>
              </w:rPr>
              <w:tab/>
            </w:r>
            <w:r w:rsidRPr="0002298B">
              <w:rPr>
                <w:rFonts w:ascii="Verdana" w:hAnsi="Verdana"/>
                <w:sz w:val="16"/>
                <w:szCs w:val="16"/>
              </w:rPr>
              <w:t>Que el procedimiento de administración de cambios se lleve a cabo.</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That the procedure of administration of changes is carried out. </w:t>
            </w:r>
          </w:p>
        </w:tc>
      </w:tr>
      <w:tr w:rsidR="0002298B" w:rsidRPr="0002298B" w:rsidTr="00F31824">
        <w:tc>
          <w:tcPr>
            <w:tcW w:w="4788" w:type="dxa"/>
          </w:tcPr>
          <w:p w:rsidR="0002298B" w:rsidRPr="0002298B" w:rsidRDefault="0002298B" w:rsidP="00DE010F">
            <w:pPr>
              <w:pStyle w:val="ROMANOS"/>
              <w:spacing w:after="95"/>
              <w:ind w:left="0" w:firstLine="0"/>
              <w:rPr>
                <w:rFonts w:ascii="Verdana" w:hAnsi="Verdana"/>
                <w:b/>
                <w:sz w:val="16"/>
                <w:szCs w:val="16"/>
              </w:rPr>
            </w:pPr>
            <w:r w:rsidRPr="0002298B">
              <w:rPr>
                <w:rFonts w:ascii="Verdana" w:hAnsi="Verdana"/>
                <w:b/>
                <w:sz w:val="16"/>
                <w:szCs w:val="16"/>
              </w:rPr>
              <w:t>I.2</w:t>
            </w:r>
            <w:r w:rsidRPr="0002298B">
              <w:rPr>
                <w:rFonts w:ascii="Verdana" w:hAnsi="Verdana"/>
                <w:b/>
                <w:sz w:val="16"/>
                <w:szCs w:val="16"/>
              </w:rPr>
              <w:tab/>
              <w:t>Procedimientos de operación</w:t>
            </w:r>
          </w:p>
        </w:tc>
        <w:tc>
          <w:tcPr>
            <w:tcW w:w="4788" w:type="dxa"/>
          </w:tcPr>
          <w:p w:rsidR="0002298B" w:rsidRPr="004E00C8" w:rsidRDefault="004E00C8" w:rsidP="00DE010F">
            <w:pPr>
              <w:pStyle w:val="ROMANOS"/>
              <w:spacing w:after="95"/>
              <w:ind w:left="0" w:firstLine="0"/>
              <w:rPr>
                <w:rFonts w:ascii="Verdana" w:hAnsi="Verdana"/>
                <w:b/>
                <w:sz w:val="16"/>
                <w:szCs w:val="16"/>
                <w:lang w:val="en-US"/>
              </w:rPr>
            </w:pPr>
            <w:r>
              <w:rPr>
                <w:rFonts w:ascii="Verdana" w:hAnsi="Verdana"/>
                <w:b/>
                <w:sz w:val="16"/>
                <w:szCs w:val="16"/>
                <w:lang w:val="en-US"/>
              </w:rPr>
              <w:t>I.2 Operating procedures</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sz w:val="16"/>
                <w:szCs w:val="16"/>
              </w:rPr>
              <w:t>Se recomienda desarrollar e implementar procedimientos escritos de operación que contengan instrucciones claras y específicas para realizar las actividades involucradas en cada proceso crítico en forma segura.</w:t>
            </w:r>
          </w:p>
        </w:tc>
        <w:tc>
          <w:tcPr>
            <w:tcW w:w="4788" w:type="dxa"/>
          </w:tcPr>
          <w:p w:rsidR="0002298B" w:rsidRPr="004E00C8" w:rsidRDefault="004E00C8" w:rsidP="00DE010F">
            <w:pPr>
              <w:pStyle w:val="ROMANOS"/>
              <w:spacing w:after="95"/>
              <w:ind w:left="0" w:firstLine="0"/>
              <w:rPr>
                <w:rFonts w:ascii="Verdana" w:hAnsi="Verdana"/>
                <w:sz w:val="16"/>
                <w:szCs w:val="16"/>
                <w:lang w:val="en-US"/>
              </w:rPr>
            </w:pPr>
            <w:r w:rsidRPr="004E00C8">
              <w:rPr>
                <w:rFonts w:ascii="Verdana" w:hAnsi="Verdana"/>
                <w:sz w:val="16"/>
                <w:szCs w:val="16"/>
                <w:lang w:val="en-US"/>
              </w:rPr>
              <w:t>It is recommended to develop and implement</w:t>
            </w:r>
            <w:r>
              <w:rPr>
                <w:rFonts w:ascii="Verdana" w:hAnsi="Verdana"/>
                <w:sz w:val="16"/>
                <w:szCs w:val="16"/>
                <w:lang w:val="en-US"/>
              </w:rPr>
              <w:t xml:space="preserve"> written operating procedures that contain clear and specific instructions for performing the activities involved in each critical process safely. </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b/>
                <w:sz w:val="16"/>
                <w:szCs w:val="16"/>
              </w:rPr>
              <w:t>I.2.1</w:t>
            </w:r>
            <w:r w:rsidRPr="0002298B">
              <w:rPr>
                <w:rFonts w:ascii="Verdana" w:hAnsi="Verdana"/>
                <w:b/>
                <w:sz w:val="16"/>
                <w:szCs w:val="16"/>
              </w:rPr>
              <w:tab/>
            </w:r>
            <w:r w:rsidRPr="0002298B">
              <w:rPr>
                <w:rFonts w:ascii="Verdana" w:hAnsi="Verdana"/>
                <w:sz w:val="16"/>
                <w:szCs w:val="16"/>
              </w:rPr>
              <w:t>Los procedimientos escritos podrán incluir pasos para cada fase de la operación donde se contemple:</w:t>
            </w:r>
          </w:p>
        </w:tc>
        <w:tc>
          <w:tcPr>
            <w:tcW w:w="4788" w:type="dxa"/>
          </w:tcPr>
          <w:p w:rsidR="0002298B" w:rsidRPr="004E00C8" w:rsidRDefault="004E00C8" w:rsidP="00DE010F">
            <w:pPr>
              <w:pStyle w:val="ROMANOS"/>
              <w:spacing w:after="95"/>
              <w:ind w:left="0" w:firstLine="0"/>
              <w:rPr>
                <w:rFonts w:ascii="Verdana" w:hAnsi="Verdana"/>
                <w:sz w:val="16"/>
                <w:szCs w:val="16"/>
                <w:lang w:val="en-US"/>
              </w:rPr>
            </w:pPr>
            <w:r>
              <w:rPr>
                <w:rFonts w:ascii="Verdana" w:hAnsi="Verdana"/>
                <w:b/>
                <w:sz w:val="16"/>
                <w:szCs w:val="16"/>
                <w:lang w:val="en-US"/>
              </w:rPr>
              <w:t xml:space="preserve">I.2.1 </w:t>
            </w:r>
            <w:r>
              <w:rPr>
                <w:rFonts w:ascii="Verdana" w:hAnsi="Verdana"/>
                <w:sz w:val="16"/>
                <w:szCs w:val="16"/>
                <w:lang w:val="en-US"/>
              </w:rPr>
              <w:t xml:space="preserve">The written procedures can include steps for each phase of the operation where the following are included: </w:t>
            </w:r>
          </w:p>
        </w:tc>
      </w:tr>
      <w:tr w:rsidR="0002298B" w:rsidRPr="0002298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El arranque inicial;</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initial startup;</w:t>
            </w:r>
          </w:p>
        </w:tc>
      </w:tr>
      <w:tr w:rsidR="0002298B" w:rsidRPr="0002298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Las operaciones normales;</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normal operations;</w:t>
            </w:r>
          </w:p>
        </w:tc>
      </w:tr>
      <w:tr w:rsidR="0002298B" w:rsidRPr="0002298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c)</w:t>
            </w:r>
            <w:r w:rsidRPr="0002298B">
              <w:rPr>
                <w:rFonts w:ascii="Verdana" w:hAnsi="Verdana"/>
                <w:b/>
                <w:sz w:val="16"/>
                <w:szCs w:val="16"/>
              </w:rPr>
              <w:tab/>
            </w:r>
            <w:r w:rsidRPr="0002298B">
              <w:rPr>
                <w:rFonts w:ascii="Verdana" w:hAnsi="Verdana"/>
                <w:sz w:val="16"/>
                <w:szCs w:val="16"/>
              </w:rPr>
              <w:t>Las operaciones temporales;</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temporary operations;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d)</w:t>
            </w:r>
            <w:r w:rsidRPr="0002298B">
              <w:rPr>
                <w:rFonts w:ascii="Verdana" w:hAnsi="Verdana"/>
                <w:b/>
                <w:sz w:val="16"/>
                <w:szCs w:val="16"/>
              </w:rPr>
              <w:tab/>
            </w:r>
            <w:r w:rsidRPr="0002298B">
              <w:rPr>
                <w:rFonts w:ascii="Verdana" w:hAnsi="Verdana"/>
                <w:sz w:val="16"/>
                <w:szCs w:val="16"/>
              </w:rPr>
              <w:t>Los paros de emergencia, incluyendo las condiciones bajo las cuales son requeridos y la asignación clara de responsabilidades para cada uno de los operadores que aseguren serán realizados con oportunidad y en forma segura;</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emergency stops, including the conditions under which responsibilities are required and are clearly assigned for each one of the operators that assure</w:t>
            </w:r>
            <w:r w:rsidR="00C61836">
              <w:rPr>
                <w:rFonts w:ascii="Verdana" w:hAnsi="Verdana"/>
                <w:sz w:val="16"/>
                <w:szCs w:val="16"/>
                <w:lang w:val="en-US"/>
              </w:rPr>
              <w:t xml:space="preserve"> that</w:t>
            </w:r>
            <w:r>
              <w:rPr>
                <w:rFonts w:ascii="Verdana" w:hAnsi="Verdana"/>
                <w:sz w:val="16"/>
                <w:szCs w:val="16"/>
                <w:lang w:val="en-US"/>
              </w:rPr>
              <w:t xml:space="preserve"> they will be performed opportunely and safely;  </w:t>
            </w:r>
          </w:p>
        </w:tc>
      </w:tr>
      <w:tr w:rsidR="0002298B" w:rsidRPr="0002298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e)</w:t>
            </w:r>
            <w:r w:rsidRPr="0002298B">
              <w:rPr>
                <w:rFonts w:ascii="Verdana" w:hAnsi="Verdana"/>
                <w:b/>
                <w:sz w:val="16"/>
                <w:szCs w:val="16"/>
              </w:rPr>
              <w:tab/>
            </w:r>
            <w:r w:rsidRPr="0002298B">
              <w:rPr>
                <w:rFonts w:ascii="Verdana" w:hAnsi="Verdana"/>
                <w:sz w:val="16"/>
                <w:szCs w:val="16"/>
              </w:rPr>
              <w:t>Las operaciones de emergencia;</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emergency operations;</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f)</w:t>
            </w:r>
            <w:r w:rsidRPr="0002298B">
              <w:rPr>
                <w:rFonts w:ascii="Verdana" w:hAnsi="Verdana"/>
                <w:b/>
                <w:sz w:val="16"/>
                <w:szCs w:val="16"/>
              </w:rPr>
              <w:tab/>
            </w:r>
            <w:r w:rsidRPr="0002298B">
              <w:rPr>
                <w:rFonts w:ascii="Verdana" w:hAnsi="Verdana"/>
                <w:sz w:val="16"/>
                <w:szCs w:val="16"/>
              </w:rPr>
              <w:t>Los paros normales, y</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The normal steps, and</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g)</w:t>
            </w:r>
            <w:r w:rsidRPr="0002298B">
              <w:rPr>
                <w:rFonts w:ascii="Verdana" w:hAnsi="Verdana"/>
                <w:b/>
                <w:sz w:val="16"/>
                <w:szCs w:val="16"/>
              </w:rPr>
              <w:tab/>
            </w:r>
            <w:r w:rsidRPr="0002298B">
              <w:rPr>
                <w:rFonts w:ascii="Verdana" w:hAnsi="Verdana"/>
                <w:sz w:val="16"/>
                <w:szCs w:val="16"/>
              </w:rPr>
              <w:t>El arranque después de un paro normal o de un paro de emergencia.</w:t>
            </w:r>
          </w:p>
        </w:tc>
        <w:tc>
          <w:tcPr>
            <w:tcW w:w="4788" w:type="dxa"/>
          </w:tcPr>
          <w:p w:rsidR="0002298B" w:rsidRPr="00276A2A" w:rsidRDefault="004E00C8" w:rsidP="00DE010F">
            <w:pPr>
              <w:pStyle w:val="INCISO"/>
              <w:spacing w:after="95"/>
              <w:ind w:left="0" w:firstLine="0"/>
              <w:rPr>
                <w:rFonts w:ascii="Verdana" w:hAnsi="Verdana"/>
                <w:sz w:val="16"/>
                <w:szCs w:val="16"/>
                <w:lang w:val="en-US"/>
              </w:rPr>
            </w:pPr>
            <w:r w:rsidRPr="00276A2A">
              <w:rPr>
                <w:rFonts w:ascii="Verdana" w:hAnsi="Verdana"/>
                <w:b/>
                <w:sz w:val="16"/>
                <w:szCs w:val="16"/>
                <w:lang w:val="en-US"/>
              </w:rPr>
              <w:t xml:space="preserve">g) </w:t>
            </w:r>
            <w:r w:rsidRPr="00276A2A">
              <w:rPr>
                <w:rFonts w:ascii="Verdana" w:hAnsi="Verdana"/>
                <w:sz w:val="16"/>
                <w:szCs w:val="16"/>
                <w:lang w:val="en-US"/>
              </w:rPr>
              <w:t xml:space="preserve">The startup after a normal stop or an emergency stop. </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b/>
                <w:sz w:val="16"/>
                <w:szCs w:val="16"/>
              </w:rPr>
              <w:t>I.2.2</w:t>
            </w:r>
            <w:r w:rsidRPr="0002298B">
              <w:rPr>
                <w:rFonts w:ascii="Verdana" w:hAnsi="Verdana"/>
                <w:sz w:val="16"/>
                <w:szCs w:val="16"/>
              </w:rPr>
              <w:tab/>
              <w:t>Los procedimientos escritos podrán precisar los límites seguros de operación donde se incluyan:</w:t>
            </w:r>
          </w:p>
        </w:tc>
        <w:tc>
          <w:tcPr>
            <w:tcW w:w="4788" w:type="dxa"/>
          </w:tcPr>
          <w:p w:rsidR="0002298B" w:rsidRPr="004E00C8" w:rsidRDefault="004E00C8" w:rsidP="00DE010F">
            <w:pPr>
              <w:pStyle w:val="ROMANOS"/>
              <w:spacing w:after="95"/>
              <w:ind w:left="0" w:firstLine="0"/>
              <w:rPr>
                <w:rFonts w:ascii="Verdana" w:hAnsi="Verdana"/>
                <w:sz w:val="16"/>
                <w:szCs w:val="16"/>
                <w:lang w:val="en-US"/>
              </w:rPr>
            </w:pPr>
            <w:r>
              <w:rPr>
                <w:rFonts w:ascii="Verdana" w:hAnsi="Verdana"/>
                <w:b/>
                <w:sz w:val="16"/>
                <w:szCs w:val="16"/>
                <w:lang w:val="en-US"/>
              </w:rPr>
              <w:t xml:space="preserve">I.2.2 </w:t>
            </w:r>
            <w:r>
              <w:rPr>
                <w:rFonts w:ascii="Verdana" w:hAnsi="Verdana"/>
                <w:sz w:val="16"/>
                <w:szCs w:val="16"/>
                <w:lang w:val="en-US"/>
              </w:rPr>
              <w:t xml:space="preserve">The written procedures can detail the safe operating limits that include: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Las consecuencias de sus desviaciones, y</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consequences of their deviations, and</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Los pasos requeridos para corregir o evitar las desviaciones.</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steps required for correcting or avoiding deviations.</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b/>
                <w:sz w:val="16"/>
                <w:szCs w:val="16"/>
              </w:rPr>
              <w:t>I.2.3</w:t>
            </w:r>
            <w:r w:rsidRPr="0002298B">
              <w:rPr>
                <w:rFonts w:ascii="Verdana" w:hAnsi="Verdana"/>
                <w:b/>
                <w:sz w:val="16"/>
                <w:szCs w:val="16"/>
              </w:rPr>
              <w:tab/>
            </w:r>
            <w:r w:rsidRPr="0002298B">
              <w:rPr>
                <w:rFonts w:ascii="Verdana" w:hAnsi="Verdana"/>
                <w:sz w:val="16"/>
                <w:szCs w:val="16"/>
              </w:rPr>
              <w:t>Los procedimientos escritos pueden incluir las consideraciones de seguridad y salud sobre:</w:t>
            </w:r>
          </w:p>
        </w:tc>
        <w:tc>
          <w:tcPr>
            <w:tcW w:w="4788" w:type="dxa"/>
          </w:tcPr>
          <w:p w:rsidR="0002298B" w:rsidRPr="004E00C8" w:rsidRDefault="004E00C8" w:rsidP="00DE010F">
            <w:pPr>
              <w:pStyle w:val="ROMANOS"/>
              <w:spacing w:after="95"/>
              <w:ind w:left="0" w:firstLine="0"/>
              <w:rPr>
                <w:rFonts w:ascii="Verdana" w:hAnsi="Verdana"/>
                <w:sz w:val="16"/>
                <w:szCs w:val="16"/>
                <w:lang w:val="en-US"/>
              </w:rPr>
            </w:pPr>
            <w:r>
              <w:rPr>
                <w:rFonts w:ascii="Verdana" w:hAnsi="Verdana"/>
                <w:b/>
                <w:sz w:val="16"/>
                <w:szCs w:val="16"/>
                <w:lang w:val="en-US"/>
              </w:rPr>
              <w:t xml:space="preserve">I.2.3 </w:t>
            </w:r>
            <w:r>
              <w:rPr>
                <w:rFonts w:ascii="Verdana" w:hAnsi="Verdana"/>
                <w:sz w:val="16"/>
                <w:szCs w:val="16"/>
                <w:lang w:val="en-US"/>
              </w:rPr>
              <w:t xml:space="preserve">The written procedures can include the safety and  health considerations on: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Las propiedades de los riesgos presentes por los químicos utilizados en los procesos;</w:t>
            </w:r>
          </w:p>
        </w:tc>
        <w:tc>
          <w:tcPr>
            <w:tcW w:w="4788" w:type="dxa"/>
          </w:tcPr>
          <w:p w:rsidR="0002298B" w:rsidRPr="004E00C8"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properties of the risks present from the chemicals used in the processes;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Las precauciones requeridas para prevenir la exposición de los trabajadores, incluyendo los controles de ingeniería, los controles administrativos y el equipo de protección personal;</w:t>
            </w:r>
          </w:p>
        </w:tc>
        <w:tc>
          <w:tcPr>
            <w:tcW w:w="4788" w:type="dxa"/>
          </w:tcPr>
          <w:p w:rsidR="0002298B" w:rsidRPr="00CC43FA" w:rsidRDefault="004E00C8"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b) </w:t>
            </w:r>
            <w:r w:rsidR="00CC43FA">
              <w:rPr>
                <w:rFonts w:ascii="Verdana" w:hAnsi="Verdana"/>
                <w:sz w:val="16"/>
                <w:szCs w:val="16"/>
                <w:lang w:val="en-US"/>
              </w:rPr>
              <w:t xml:space="preserve">The precautions required for preventing the exposure of workers, including the engineering controls, the administrative controls and the personal protective equipment;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c)</w:t>
            </w:r>
            <w:r w:rsidRPr="0002298B">
              <w:rPr>
                <w:rFonts w:ascii="Verdana" w:hAnsi="Verdana"/>
                <w:b/>
                <w:sz w:val="16"/>
                <w:szCs w:val="16"/>
              </w:rPr>
              <w:tab/>
            </w:r>
            <w:r w:rsidRPr="0002298B">
              <w:rPr>
                <w:rFonts w:ascii="Verdana" w:hAnsi="Verdana"/>
                <w:sz w:val="16"/>
                <w:szCs w:val="16"/>
              </w:rPr>
              <w:t>Las medidas de control por aplicar en caso de ocurrir exposición o contacto físico, o de algún otro tipo;</w:t>
            </w:r>
          </w:p>
        </w:tc>
        <w:tc>
          <w:tcPr>
            <w:tcW w:w="4788" w:type="dxa"/>
          </w:tcPr>
          <w:p w:rsidR="0002298B" w:rsidRPr="00CC43FA" w:rsidRDefault="00CC43FA"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control measures to apply in case of the occurrence of exposure or physical contact, or any other type;</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d)</w:t>
            </w:r>
            <w:r w:rsidRPr="0002298B">
              <w:rPr>
                <w:rFonts w:ascii="Verdana" w:hAnsi="Verdana"/>
                <w:b/>
                <w:sz w:val="16"/>
                <w:szCs w:val="16"/>
              </w:rPr>
              <w:tab/>
            </w:r>
            <w:r w:rsidRPr="0002298B">
              <w:rPr>
                <w:rFonts w:ascii="Verdana" w:hAnsi="Verdana"/>
                <w:sz w:val="16"/>
                <w:szCs w:val="16"/>
              </w:rPr>
              <w:t>El control de calidad para las materias primas y control del nivel de inventarios de las sustancias químicas peligrosas, y</w:t>
            </w:r>
          </w:p>
        </w:tc>
        <w:tc>
          <w:tcPr>
            <w:tcW w:w="4788" w:type="dxa"/>
          </w:tcPr>
          <w:p w:rsidR="0002298B" w:rsidRPr="00CC43FA" w:rsidRDefault="00CC43FA"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quality control for the raw materials and control of the level of inventories of the hazardous chemical substances, and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e)</w:t>
            </w:r>
            <w:r w:rsidRPr="0002298B">
              <w:rPr>
                <w:rFonts w:ascii="Verdana" w:hAnsi="Verdana"/>
                <w:b/>
                <w:sz w:val="16"/>
                <w:szCs w:val="16"/>
              </w:rPr>
              <w:tab/>
            </w:r>
            <w:r w:rsidRPr="0002298B">
              <w:rPr>
                <w:rFonts w:ascii="Verdana" w:hAnsi="Verdana"/>
                <w:sz w:val="16"/>
                <w:szCs w:val="16"/>
              </w:rPr>
              <w:t>Cualquier otro tipo de riesgo particular o especial.</w:t>
            </w:r>
          </w:p>
        </w:tc>
        <w:tc>
          <w:tcPr>
            <w:tcW w:w="4788" w:type="dxa"/>
          </w:tcPr>
          <w:p w:rsidR="0002298B" w:rsidRPr="00CC43FA" w:rsidRDefault="00CC43FA" w:rsidP="00DE010F">
            <w:pPr>
              <w:pStyle w:val="INCISO"/>
              <w:spacing w:after="95"/>
              <w:ind w:left="0" w:firstLine="0"/>
              <w:rPr>
                <w:rFonts w:ascii="Verdana" w:hAnsi="Verdana"/>
                <w:sz w:val="16"/>
                <w:szCs w:val="16"/>
                <w:lang w:val="en-US"/>
              </w:rPr>
            </w:pPr>
            <w:r w:rsidRPr="00CC43FA">
              <w:rPr>
                <w:rFonts w:ascii="Verdana" w:hAnsi="Verdana"/>
                <w:b/>
                <w:sz w:val="16"/>
                <w:szCs w:val="16"/>
                <w:lang w:val="en-US"/>
              </w:rPr>
              <w:t xml:space="preserve">e) </w:t>
            </w:r>
            <w:r w:rsidRPr="00CC43FA">
              <w:rPr>
                <w:rFonts w:ascii="Verdana" w:hAnsi="Verdana"/>
                <w:sz w:val="16"/>
                <w:szCs w:val="16"/>
                <w:lang w:val="en-US"/>
              </w:rPr>
              <w:t xml:space="preserve">Any other type of particular or special risk. </w:t>
            </w:r>
          </w:p>
        </w:tc>
      </w:tr>
      <w:tr w:rsidR="0002298B" w:rsidRPr="00681B2B" w:rsidTr="00F31824">
        <w:tc>
          <w:tcPr>
            <w:tcW w:w="4788" w:type="dxa"/>
          </w:tcPr>
          <w:p w:rsidR="0002298B" w:rsidRPr="0002298B" w:rsidRDefault="0002298B" w:rsidP="00DE010F">
            <w:pPr>
              <w:pStyle w:val="ROMANOS"/>
              <w:spacing w:after="95"/>
              <w:ind w:left="0" w:firstLine="0"/>
              <w:rPr>
                <w:rFonts w:ascii="Verdana" w:hAnsi="Verdana"/>
                <w:sz w:val="16"/>
                <w:szCs w:val="16"/>
              </w:rPr>
            </w:pPr>
            <w:r w:rsidRPr="0002298B">
              <w:rPr>
                <w:rFonts w:ascii="Verdana" w:hAnsi="Verdana"/>
                <w:b/>
                <w:sz w:val="16"/>
                <w:szCs w:val="16"/>
              </w:rPr>
              <w:t>I.2.4</w:t>
            </w:r>
            <w:r w:rsidRPr="0002298B">
              <w:rPr>
                <w:rFonts w:ascii="Verdana" w:hAnsi="Verdana"/>
                <w:b/>
                <w:sz w:val="16"/>
                <w:szCs w:val="16"/>
              </w:rPr>
              <w:tab/>
            </w:r>
            <w:r w:rsidRPr="0002298B">
              <w:rPr>
                <w:rFonts w:ascii="Verdana" w:hAnsi="Verdana"/>
                <w:sz w:val="16"/>
                <w:szCs w:val="16"/>
              </w:rPr>
              <w:t>Los procedimientos se podrán sujetar a las prescripciones siguientes:</w:t>
            </w:r>
          </w:p>
        </w:tc>
        <w:tc>
          <w:tcPr>
            <w:tcW w:w="4788" w:type="dxa"/>
          </w:tcPr>
          <w:p w:rsidR="0002298B" w:rsidRPr="00CC43FA" w:rsidRDefault="00CC43FA" w:rsidP="00DE010F">
            <w:pPr>
              <w:pStyle w:val="ROMANOS"/>
              <w:spacing w:after="95"/>
              <w:ind w:left="0" w:firstLine="0"/>
              <w:rPr>
                <w:rFonts w:ascii="Verdana" w:hAnsi="Verdana"/>
                <w:sz w:val="16"/>
                <w:szCs w:val="16"/>
                <w:lang w:val="en-US"/>
              </w:rPr>
            </w:pPr>
            <w:r w:rsidRPr="00CC43FA">
              <w:rPr>
                <w:rFonts w:ascii="Verdana" w:hAnsi="Verdana"/>
                <w:b/>
                <w:sz w:val="16"/>
                <w:szCs w:val="16"/>
                <w:lang w:val="en-US"/>
              </w:rPr>
              <w:t xml:space="preserve">I.2.4 </w:t>
            </w:r>
            <w:r w:rsidRPr="00CC43FA">
              <w:rPr>
                <w:rFonts w:ascii="Verdana" w:hAnsi="Verdana"/>
                <w:sz w:val="16"/>
                <w:szCs w:val="16"/>
                <w:lang w:val="en-US"/>
              </w:rPr>
              <w:t xml:space="preserve">The procedures can be subject to the following prescriptions: </w:t>
            </w:r>
          </w:p>
        </w:tc>
      </w:tr>
      <w:tr w:rsidR="0002298B" w:rsidRPr="00681B2B" w:rsidTr="00F31824">
        <w:tc>
          <w:tcPr>
            <w:tcW w:w="4788" w:type="dxa"/>
          </w:tcPr>
          <w:p w:rsidR="0002298B" w:rsidRPr="0002298B" w:rsidRDefault="0002298B" w:rsidP="00DE010F">
            <w:pPr>
              <w:pStyle w:val="INCISO"/>
              <w:spacing w:after="95"/>
              <w:ind w:left="0" w:firstLine="0"/>
              <w:rPr>
                <w:rFonts w:ascii="Verdana" w:hAnsi="Verdana"/>
                <w:sz w:val="16"/>
                <w:szCs w:val="16"/>
              </w:rPr>
            </w:pPr>
            <w:r w:rsidRPr="0002298B">
              <w:rPr>
                <w:rFonts w:ascii="Verdana" w:hAnsi="Verdana"/>
                <w:b/>
                <w:sz w:val="16"/>
                <w:szCs w:val="16"/>
              </w:rPr>
              <w:t>a)</w:t>
            </w:r>
            <w:r w:rsidRPr="0002298B">
              <w:rPr>
                <w:rFonts w:ascii="Verdana" w:hAnsi="Verdana"/>
                <w:b/>
                <w:sz w:val="16"/>
                <w:szCs w:val="16"/>
              </w:rPr>
              <w:tab/>
            </w:r>
            <w:r w:rsidRPr="0002298B">
              <w:rPr>
                <w:rFonts w:ascii="Verdana" w:hAnsi="Verdana"/>
                <w:sz w:val="16"/>
                <w:szCs w:val="16"/>
              </w:rPr>
              <w:t>Estar totalmente accesibles para los trabajadores que operan o mantienen un proceso;</w:t>
            </w:r>
          </w:p>
        </w:tc>
        <w:tc>
          <w:tcPr>
            <w:tcW w:w="4788" w:type="dxa"/>
          </w:tcPr>
          <w:p w:rsidR="0002298B" w:rsidRPr="00CC43FA" w:rsidRDefault="00CC43FA" w:rsidP="00DE010F">
            <w:pPr>
              <w:pStyle w:val="INCISO"/>
              <w:spacing w:after="95"/>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To be totally accessible for the workers that operate or maintain a process; </w:t>
            </w:r>
          </w:p>
        </w:tc>
      </w:tr>
      <w:tr w:rsidR="0002298B" w:rsidRPr="00681B2B" w:rsidTr="00F3182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b)</w:t>
            </w:r>
            <w:r w:rsidRPr="0002298B">
              <w:rPr>
                <w:rFonts w:ascii="Verdana" w:hAnsi="Verdana"/>
                <w:b/>
                <w:sz w:val="16"/>
                <w:szCs w:val="16"/>
              </w:rPr>
              <w:tab/>
            </w:r>
            <w:r w:rsidRPr="0002298B">
              <w:rPr>
                <w:rFonts w:ascii="Verdana" w:hAnsi="Verdana"/>
                <w:sz w:val="16"/>
                <w:szCs w:val="16"/>
              </w:rPr>
              <w:t>Ser revisados con la frecuencia necesaria para asegurar que estén de acuerdo con la realidad de la operación actual y que incluyan los cambios realizados en procesos químicos, tecnología, equipos e instalaciones;</w:t>
            </w:r>
          </w:p>
        </w:tc>
        <w:tc>
          <w:tcPr>
            <w:tcW w:w="4788" w:type="dxa"/>
          </w:tcPr>
          <w:p w:rsidR="0002298B" w:rsidRPr="00CC43FA" w:rsidRDefault="00CC43FA" w:rsidP="00DE010F">
            <w:pPr>
              <w:pStyle w:val="INCIS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To be inspected with the frequency necessary for assuring that they are in agreement with the reality of the actual operation and that they include the changes performed in chemical process</w:t>
            </w:r>
            <w:r w:rsidR="00C61836">
              <w:rPr>
                <w:rFonts w:ascii="Verdana" w:hAnsi="Verdana"/>
                <w:sz w:val="16"/>
                <w:szCs w:val="16"/>
                <w:lang w:val="en-US"/>
              </w:rPr>
              <w:t>es</w:t>
            </w:r>
            <w:r>
              <w:rPr>
                <w:rFonts w:ascii="Verdana" w:hAnsi="Verdana"/>
                <w:sz w:val="16"/>
                <w:szCs w:val="16"/>
                <w:lang w:val="en-US"/>
              </w:rPr>
              <w:t xml:space="preserve">, technology, equipment and installations; </w:t>
            </w:r>
          </w:p>
        </w:tc>
      </w:tr>
      <w:tr w:rsidR="0002298B" w:rsidRPr="00681B2B" w:rsidTr="00F31824">
        <w:tc>
          <w:tcPr>
            <w:tcW w:w="4788" w:type="dxa"/>
          </w:tcPr>
          <w:p w:rsidR="0002298B" w:rsidRPr="0002298B" w:rsidRDefault="0002298B" w:rsidP="00DE010F">
            <w:pPr>
              <w:pStyle w:val="INCISO"/>
              <w:ind w:left="0" w:firstLine="0"/>
              <w:rPr>
                <w:rFonts w:ascii="Verdana" w:hAnsi="Verdana"/>
                <w:sz w:val="16"/>
                <w:szCs w:val="16"/>
              </w:rPr>
            </w:pPr>
            <w:r w:rsidRPr="0002298B">
              <w:rPr>
                <w:rFonts w:ascii="Verdana" w:hAnsi="Verdana"/>
                <w:b/>
                <w:sz w:val="16"/>
                <w:szCs w:val="16"/>
              </w:rPr>
              <w:t>c)</w:t>
            </w:r>
            <w:r w:rsidRPr="0002298B">
              <w:rPr>
                <w:rFonts w:ascii="Verdana" w:hAnsi="Verdana"/>
                <w:b/>
                <w:sz w:val="16"/>
                <w:szCs w:val="16"/>
              </w:rPr>
              <w:tab/>
            </w:r>
            <w:r w:rsidRPr="0002298B">
              <w:rPr>
                <w:rFonts w:ascii="Verdana" w:hAnsi="Verdana"/>
                <w:sz w:val="16"/>
                <w:szCs w:val="16"/>
              </w:rPr>
              <w:t>Ser revisados al menos cada año para asegurar que están actualizados y son precisos en sus instrucciones, y</w:t>
            </w:r>
          </w:p>
        </w:tc>
        <w:tc>
          <w:tcPr>
            <w:tcW w:w="4788" w:type="dxa"/>
          </w:tcPr>
          <w:p w:rsidR="0002298B" w:rsidRPr="00CC43FA" w:rsidRDefault="00CC43FA" w:rsidP="00DE010F">
            <w:pPr>
              <w:pStyle w:val="INCIS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To be inspected every year to assure that they are updated and are clear in their instructions, and</w:t>
            </w:r>
          </w:p>
        </w:tc>
      </w:tr>
      <w:tr w:rsidR="0002298B" w:rsidRPr="00681B2B" w:rsidTr="00F31824">
        <w:tc>
          <w:tcPr>
            <w:tcW w:w="4788" w:type="dxa"/>
          </w:tcPr>
          <w:p w:rsidR="0002298B" w:rsidRDefault="0002298B" w:rsidP="00DE010F">
            <w:pPr>
              <w:pStyle w:val="INCISO"/>
              <w:ind w:left="0" w:firstLine="0"/>
              <w:rPr>
                <w:rFonts w:ascii="Verdana" w:hAnsi="Verdana"/>
                <w:sz w:val="16"/>
                <w:szCs w:val="16"/>
              </w:rPr>
            </w:pPr>
            <w:r w:rsidRPr="0002298B">
              <w:rPr>
                <w:rFonts w:ascii="Verdana" w:hAnsi="Verdana"/>
                <w:b/>
                <w:sz w:val="16"/>
                <w:szCs w:val="16"/>
              </w:rPr>
              <w:t>d)</w:t>
            </w:r>
            <w:r w:rsidRPr="0002298B">
              <w:rPr>
                <w:rFonts w:ascii="Verdana" w:hAnsi="Verdana"/>
                <w:b/>
                <w:sz w:val="16"/>
                <w:szCs w:val="16"/>
              </w:rPr>
              <w:tab/>
            </w:r>
            <w:r w:rsidRPr="0002298B">
              <w:rPr>
                <w:rFonts w:ascii="Verdana" w:hAnsi="Verdana"/>
                <w:sz w:val="16"/>
                <w:szCs w:val="16"/>
              </w:rPr>
              <w:t>Desarrollar e implementar prácticas seguras de trabajo, entre otras las relativas al tarjeteo/candadeo; entrada a espacios confinados; apertura de tuberías y equipos de procesos; control del acceso a instalaciones para mantenimiento; trabajos de contratistas, trabajos en laboratorio u otro personal de soporte. Estas prácticas seguras de trabajo pueden aplicarse por trabajadores de la empresa o de los contratistas.</w:t>
            </w: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Default="00C61836" w:rsidP="00DE010F">
            <w:pPr>
              <w:pStyle w:val="INCISO"/>
              <w:ind w:left="0" w:firstLine="0"/>
              <w:rPr>
                <w:rFonts w:ascii="Verdana" w:hAnsi="Verdana"/>
                <w:sz w:val="16"/>
                <w:szCs w:val="16"/>
              </w:rPr>
            </w:pPr>
          </w:p>
          <w:p w:rsidR="00C61836" w:rsidRPr="0002298B" w:rsidRDefault="00C61836" w:rsidP="00DE010F">
            <w:pPr>
              <w:pStyle w:val="INCISO"/>
              <w:ind w:left="0" w:firstLine="0"/>
              <w:rPr>
                <w:rFonts w:ascii="Verdana" w:hAnsi="Verdana"/>
                <w:sz w:val="16"/>
                <w:szCs w:val="16"/>
              </w:rPr>
            </w:pPr>
          </w:p>
        </w:tc>
        <w:tc>
          <w:tcPr>
            <w:tcW w:w="4788" w:type="dxa"/>
          </w:tcPr>
          <w:p w:rsidR="0002298B" w:rsidRDefault="00CC43FA" w:rsidP="00DE010F">
            <w:pPr>
              <w:pStyle w:val="INCIS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To develop and implement safe work practices, among others those related to lockout/ tagout; entry into confined spaces; opening of pipelines and process equipment; control of the access to installations for maintenance; work of contractors, work in laboratory or other support personnel. These safe work practices can be applied by workers of the company or the contractors. </w:t>
            </w: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Default="00CC58BF" w:rsidP="00DE010F">
            <w:pPr>
              <w:pStyle w:val="INCISO"/>
              <w:ind w:left="0" w:firstLine="0"/>
              <w:rPr>
                <w:rFonts w:ascii="Verdana" w:hAnsi="Verdana"/>
                <w:sz w:val="16"/>
                <w:szCs w:val="16"/>
                <w:lang w:val="en-US"/>
              </w:rPr>
            </w:pPr>
          </w:p>
          <w:p w:rsidR="00CC58BF" w:rsidRPr="00CC43FA" w:rsidRDefault="00CC58BF" w:rsidP="00DE010F">
            <w:pPr>
              <w:pStyle w:val="INCISO"/>
              <w:ind w:left="0" w:firstLine="0"/>
              <w:rPr>
                <w:rFonts w:ascii="Verdana" w:hAnsi="Verdana"/>
                <w:sz w:val="16"/>
                <w:szCs w:val="16"/>
                <w:lang w:val="en-US"/>
              </w:rPr>
            </w:pPr>
          </w:p>
        </w:tc>
      </w:tr>
      <w:tr w:rsidR="0002298B" w:rsidRPr="0002298B" w:rsidTr="00F31824">
        <w:tc>
          <w:tcPr>
            <w:tcW w:w="4788" w:type="dxa"/>
          </w:tcPr>
          <w:p w:rsidR="0002298B" w:rsidRPr="0002298B" w:rsidRDefault="0002298B" w:rsidP="00DE010F">
            <w:pPr>
              <w:pStyle w:val="Texto"/>
              <w:ind w:firstLine="0"/>
              <w:jc w:val="center"/>
              <w:rPr>
                <w:rFonts w:ascii="Verdana" w:hAnsi="Verdana"/>
                <w:b/>
                <w:sz w:val="16"/>
                <w:szCs w:val="16"/>
              </w:rPr>
            </w:pPr>
            <w:r w:rsidRPr="0002298B">
              <w:rPr>
                <w:rFonts w:ascii="Verdana" w:hAnsi="Verdana"/>
                <w:b/>
                <w:sz w:val="16"/>
                <w:szCs w:val="16"/>
              </w:rPr>
              <w:t>Guía de Referencia II</w:t>
            </w:r>
          </w:p>
        </w:tc>
        <w:tc>
          <w:tcPr>
            <w:tcW w:w="4788" w:type="dxa"/>
          </w:tcPr>
          <w:p w:rsidR="0002298B" w:rsidRPr="00CC43FA" w:rsidRDefault="00CC43FA" w:rsidP="00DE010F">
            <w:pPr>
              <w:pStyle w:val="Texto"/>
              <w:ind w:firstLine="0"/>
              <w:jc w:val="center"/>
              <w:rPr>
                <w:rFonts w:ascii="Verdana" w:hAnsi="Verdana"/>
                <w:b/>
                <w:sz w:val="16"/>
                <w:szCs w:val="16"/>
                <w:lang w:val="en-US"/>
              </w:rPr>
            </w:pPr>
            <w:r>
              <w:rPr>
                <w:rFonts w:ascii="Verdana" w:hAnsi="Verdana"/>
                <w:b/>
                <w:sz w:val="16"/>
                <w:szCs w:val="16"/>
                <w:lang w:val="en-US"/>
              </w:rPr>
              <w:t>Reference Guide II</w:t>
            </w:r>
          </w:p>
        </w:tc>
      </w:tr>
      <w:tr w:rsidR="0002298B" w:rsidRPr="00681B2B" w:rsidTr="00F31824">
        <w:tc>
          <w:tcPr>
            <w:tcW w:w="4788" w:type="dxa"/>
          </w:tcPr>
          <w:p w:rsidR="0002298B" w:rsidRPr="0002298B" w:rsidRDefault="0002298B" w:rsidP="00DE010F">
            <w:pPr>
              <w:pStyle w:val="Texto"/>
              <w:ind w:firstLine="0"/>
              <w:jc w:val="center"/>
              <w:rPr>
                <w:rFonts w:ascii="Verdana" w:hAnsi="Verdana"/>
                <w:b/>
                <w:sz w:val="16"/>
                <w:szCs w:val="16"/>
              </w:rPr>
            </w:pPr>
            <w:r w:rsidRPr="0002298B">
              <w:rPr>
                <w:rFonts w:ascii="Verdana" w:hAnsi="Verdana"/>
                <w:b/>
                <w:sz w:val="16"/>
                <w:szCs w:val="16"/>
              </w:rPr>
              <w:t>Técnicas para realizar el análisis de riesgos</w:t>
            </w:r>
          </w:p>
        </w:tc>
        <w:tc>
          <w:tcPr>
            <w:tcW w:w="4788" w:type="dxa"/>
          </w:tcPr>
          <w:p w:rsidR="0002298B" w:rsidRPr="00CC43FA" w:rsidRDefault="00CC43FA" w:rsidP="00DE010F">
            <w:pPr>
              <w:pStyle w:val="Texto"/>
              <w:ind w:firstLine="0"/>
              <w:jc w:val="center"/>
              <w:rPr>
                <w:rFonts w:ascii="Verdana" w:hAnsi="Verdana"/>
                <w:b/>
                <w:sz w:val="16"/>
                <w:szCs w:val="16"/>
                <w:lang w:val="en-US"/>
              </w:rPr>
            </w:pPr>
            <w:r>
              <w:rPr>
                <w:rFonts w:ascii="Verdana" w:hAnsi="Verdana"/>
                <w:b/>
                <w:sz w:val="16"/>
                <w:szCs w:val="16"/>
                <w:lang w:val="en-US"/>
              </w:rPr>
              <w:t>Techniques for performing the analysis of risks</w:t>
            </w:r>
          </w:p>
        </w:tc>
      </w:tr>
      <w:tr w:rsidR="0002298B" w:rsidRPr="00681B2B" w:rsidTr="00F31824">
        <w:tc>
          <w:tcPr>
            <w:tcW w:w="4788" w:type="dxa"/>
          </w:tcPr>
          <w:p w:rsidR="0002298B" w:rsidRPr="0002298B" w:rsidRDefault="0002298B" w:rsidP="00DE010F">
            <w:pPr>
              <w:pStyle w:val="Texto"/>
              <w:ind w:firstLine="0"/>
              <w:rPr>
                <w:rFonts w:ascii="Verdana" w:hAnsi="Verdana"/>
                <w:sz w:val="16"/>
                <w:szCs w:val="16"/>
              </w:rPr>
            </w:pPr>
            <w:r w:rsidRPr="0002298B">
              <w:rPr>
                <w:rFonts w:ascii="Verdana" w:hAnsi="Verdana"/>
                <w:sz w:val="16"/>
                <w:szCs w:val="16"/>
              </w:rPr>
              <w:t xml:space="preserve">El contenido de esta guía es un complemento para la mejor comprensión de esta Norma y </w:t>
            </w:r>
            <w:r w:rsidRPr="0002298B">
              <w:rPr>
                <w:rFonts w:ascii="Verdana" w:hAnsi="Verdana"/>
                <w:b/>
                <w:sz w:val="16"/>
                <w:szCs w:val="16"/>
              </w:rPr>
              <w:t>no es de cumplimiento obligatorio</w:t>
            </w:r>
            <w:r w:rsidRPr="0002298B">
              <w:rPr>
                <w:rFonts w:ascii="Verdana" w:hAnsi="Verdana"/>
                <w:sz w:val="16"/>
                <w:szCs w:val="16"/>
              </w:rPr>
              <w:t>.</w:t>
            </w:r>
          </w:p>
        </w:tc>
        <w:tc>
          <w:tcPr>
            <w:tcW w:w="4788" w:type="dxa"/>
          </w:tcPr>
          <w:p w:rsidR="0002298B" w:rsidRPr="00CC43FA" w:rsidRDefault="00CC43FA" w:rsidP="00CC58BF">
            <w:pPr>
              <w:pStyle w:val="Texto"/>
              <w:ind w:firstLine="0"/>
              <w:rPr>
                <w:rFonts w:ascii="Verdana" w:hAnsi="Verdana"/>
                <w:b/>
                <w:sz w:val="16"/>
                <w:szCs w:val="16"/>
                <w:lang w:val="en-US"/>
              </w:rPr>
            </w:pPr>
            <w:r>
              <w:rPr>
                <w:rFonts w:ascii="Verdana" w:hAnsi="Verdana"/>
                <w:sz w:val="16"/>
                <w:szCs w:val="16"/>
                <w:lang w:val="en-US"/>
              </w:rPr>
              <w:t xml:space="preserve">The contents of this guide </w:t>
            </w:r>
            <w:r w:rsidR="00CC58BF">
              <w:rPr>
                <w:rFonts w:ascii="Verdana" w:hAnsi="Verdana"/>
                <w:sz w:val="16"/>
                <w:szCs w:val="16"/>
                <w:lang w:val="en-US"/>
              </w:rPr>
              <w:t>complementary</w:t>
            </w:r>
            <w:r>
              <w:rPr>
                <w:rFonts w:ascii="Verdana" w:hAnsi="Verdana"/>
                <w:sz w:val="16"/>
                <w:szCs w:val="16"/>
                <w:lang w:val="en-US"/>
              </w:rPr>
              <w:t xml:space="preserve"> for the greater comprehension of this Standard and </w:t>
            </w:r>
            <w:r>
              <w:rPr>
                <w:rFonts w:ascii="Verdana" w:hAnsi="Verdana"/>
                <w:b/>
                <w:sz w:val="16"/>
                <w:szCs w:val="16"/>
                <w:lang w:val="en-US"/>
              </w:rPr>
              <w:t xml:space="preserve">is not of obligatory compliance. </w:t>
            </w:r>
          </w:p>
        </w:tc>
      </w:tr>
      <w:tr w:rsidR="0002298B" w:rsidRPr="00681B2B" w:rsidTr="00F31824">
        <w:tc>
          <w:tcPr>
            <w:tcW w:w="4788" w:type="dxa"/>
          </w:tcPr>
          <w:p w:rsidR="0002298B" w:rsidRPr="0002298B" w:rsidRDefault="0002298B" w:rsidP="00DE010F">
            <w:pPr>
              <w:pStyle w:val="Texto"/>
              <w:ind w:firstLine="0"/>
              <w:rPr>
                <w:rFonts w:ascii="Verdana" w:hAnsi="Verdana"/>
                <w:sz w:val="16"/>
                <w:szCs w:val="16"/>
              </w:rPr>
            </w:pPr>
            <w:r w:rsidRPr="0002298B">
              <w:rPr>
                <w:rFonts w:ascii="Verdana" w:hAnsi="Verdana"/>
                <w:sz w:val="16"/>
                <w:szCs w:val="16"/>
              </w:rPr>
              <w:t xml:space="preserve">En la </w:t>
            </w:r>
            <w:r w:rsidRPr="0002298B">
              <w:rPr>
                <w:rFonts w:ascii="Verdana" w:hAnsi="Verdana"/>
                <w:b/>
                <w:sz w:val="16"/>
                <w:szCs w:val="16"/>
              </w:rPr>
              <w:t>Tabla II.1</w:t>
            </w:r>
            <w:r w:rsidRPr="0002298B">
              <w:rPr>
                <w:rFonts w:ascii="Verdana" w:hAnsi="Verdana"/>
                <w:sz w:val="16"/>
                <w:szCs w:val="16"/>
              </w:rPr>
              <w:t xml:space="preserve"> se muestran las diversas técnicas de evaluación de riesgos en las diferentes etapas del análisis de riesgos del proceso, que pueden ser aplicadas en el centro de trabajo.</w:t>
            </w:r>
          </w:p>
        </w:tc>
        <w:tc>
          <w:tcPr>
            <w:tcW w:w="4788" w:type="dxa"/>
          </w:tcPr>
          <w:p w:rsidR="0002298B" w:rsidRPr="00CC43FA" w:rsidRDefault="00CC43FA" w:rsidP="00DE010F">
            <w:pPr>
              <w:pStyle w:val="Texto"/>
              <w:ind w:firstLine="0"/>
              <w:rPr>
                <w:rFonts w:ascii="Verdana" w:hAnsi="Verdana"/>
                <w:sz w:val="16"/>
                <w:szCs w:val="16"/>
                <w:lang w:val="en-US"/>
              </w:rPr>
            </w:pPr>
            <w:r>
              <w:rPr>
                <w:rFonts w:ascii="Verdana" w:hAnsi="Verdana"/>
                <w:sz w:val="16"/>
                <w:szCs w:val="16"/>
                <w:lang w:val="en-US"/>
              </w:rPr>
              <w:t xml:space="preserve">In the </w:t>
            </w:r>
            <w:r>
              <w:rPr>
                <w:rFonts w:ascii="Verdana" w:hAnsi="Verdana"/>
                <w:b/>
                <w:sz w:val="16"/>
                <w:szCs w:val="16"/>
                <w:lang w:val="en-US"/>
              </w:rPr>
              <w:t xml:space="preserve">Table II.1 </w:t>
            </w:r>
            <w:r>
              <w:rPr>
                <w:rFonts w:ascii="Verdana" w:hAnsi="Verdana"/>
                <w:sz w:val="16"/>
                <w:szCs w:val="16"/>
                <w:lang w:val="en-US"/>
              </w:rPr>
              <w:t xml:space="preserve">the various techniques of evaluation of risks in the different stages of the analysis of risks of the process that can be applied in the workplace. </w:t>
            </w:r>
          </w:p>
        </w:tc>
      </w:tr>
    </w:tbl>
    <w:p w:rsidR="00CC43FA" w:rsidRDefault="00CC43FA" w:rsidP="008A167F">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08E7" w:rsidRPr="007B08E7" w:rsidTr="007B08E7">
        <w:tc>
          <w:tcPr>
            <w:tcW w:w="4788" w:type="dxa"/>
            <w:hideMark/>
          </w:tcPr>
          <w:p w:rsidR="007B08E7" w:rsidRPr="007B08E7" w:rsidRDefault="007B08E7" w:rsidP="00CC58BF">
            <w:pPr>
              <w:pStyle w:val="Texto"/>
              <w:jc w:val="center"/>
              <w:rPr>
                <w:rFonts w:ascii="Verdana" w:hAnsi="Verdana"/>
                <w:b/>
                <w:sz w:val="16"/>
                <w:szCs w:val="16"/>
                <w:lang w:val="es-MX"/>
              </w:rPr>
            </w:pPr>
            <w:r w:rsidRPr="007B08E7">
              <w:rPr>
                <w:rFonts w:ascii="Verdana" w:hAnsi="Verdana"/>
                <w:b/>
                <w:sz w:val="16"/>
                <w:szCs w:val="16"/>
                <w:lang w:val="es-MX"/>
              </w:rPr>
              <w:t>Tabla II.1</w:t>
            </w:r>
          </w:p>
        </w:tc>
        <w:tc>
          <w:tcPr>
            <w:tcW w:w="4788" w:type="dxa"/>
            <w:hideMark/>
          </w:tcPr>
          <w:p w:rsidR="007B08E7" w:rsidRPr="00CC58BF" w:rsidRDefault="007B08E7" w:rsidP="00CC58BF">
            <w:pPr>
              <w:pStyle w:val="Texto"/>
              <w:jc w:val="center"/>
              <w:rPr>
                <w:rFonts w:ascii="Verdana" w:hAnsi="Verdana"/>
                <w:b/>
                <w:sz w:val="16"/>
                <w:szCs w:val="16"/>
                <w:lang w:val="en-US"/>
              </w:rPr>
            </w:pPr>
            <w:r w:rsidRPr="00CC58BF">
              <w:rPr>
                <w:rFonts w:ascii="Verdana" w:hAnsi="Verdana"/>
                <w:b/>
                <w:sz w:val="16"/>
                <w:szCs w:val="16"/>
                <w:lang w:val="en-US"/>
              </w:rPr>
              <w:t>Table II.1</w:t>
            </w:r>
          </w:p>
        </w:tc>
      </w:tr>
      <w:tr w:rsidR="007B08E7" w:rsidRPr="00681B2B" w:rsidTr="007B08E7">
        <w:tc>
          <w:tcPr>
            <w:tcW w:w="4788" w:type="dxa"/>
            <w:hideMark/>
          </w:tcPr>
          <w:p w:rsidR="007B08E7" w:rsidRPr="007B08E7" w:rsidRDefault="007B08E7" w:rsidP="00CC58BF">
            <w:pPr>
              <w:pStyle w:val="Texto"/>
              <w:ind w:firstLine="0"/>
              <w:jc w:val="center"/>
              <w:rPr>
                <w:rFonts w:ascii="Verdana" w:hAnsi="Verdana"/>
                <w:b/>
                <w:sz w:val="16"/>
                <w:szCs w:val="16"/>
                <w:lang w:val="es-MX"/>
              </w:rPr>
            </w:pPr>
            <w:r w:rsidRPr="007B08E7">
              <w:rPr>
                <w:rFonts w:ascii="Verdana" w:hAnsi="Verdana"/>
                <w:b/>
                <w:sz w:val="16"/>
                <w:szCs w:val="16"/>
                <w:lang w:val="es-MX"/>
              </w:rPr>
              <w:t xml:space="preserve">Técnicas para la Evaluación de </w:t>
            </w:r>
            <w:r w:rsidRPr="007B08E7">
              <w:rPr>
                <w:rFonts w:ascii="Verdana" w:hAnsi="Verdana"/>
                <w:b/>
                <w:sz w:val="16"/>
                <w:szCs w:val="16"/>
              </w:rPr>
              <w:t>Riesgos en las Etapas</w:t>
            </w:r>
            <w:r w:rsidR="00CC58BF">
              <w:rPr>
                <w:rFonts w:ascii="Verdana" w:hAnsi="Verdana"/>
                <w:b/>
                <w:sz w:val="16"/>
                <w:szCs w:val="16"/>
              </w:rPr>
              <w:t xml:space="preserve"> </w:t>
            </w:r>
            <w:r w:rsidRPr="007B08E7">
              <w:rPr>
                <w:rFonts w:ascii="Verdana" w:hAnsi="Verdana"/>
                <w:b/>
                <w:sz w:val="16"/>
                <w:szCs w:val="16"/>
              </w:rPr>
              <w:t>del</w:t>
            </w:r>
            <w:r w:rsidR="00CC58BF">
              <w:rPr>
                <w:rFonts w:ascii="Verdana" w:hAnsi="Verdana"/>
                <w:b/>
                <w:sz w:val="16"/>
                <w:szCs w:val="16"/>
              </w:rPr>
              <w:t xml:space="preserve"> </w:t>
            </w:r>
            <w:r w:rsidRPr="007B08E7">
              <w:rPr>
                <w:rFonts w:ascii="Verdana" w:hAnsi="Verdana"/>
                <w:b/>
                <w:sz w:val="16"/>
                <w:szCs w:val="16"/>
              </w:rPr>
              <w:t>Análisis de Riesgos del Proceso</w:t>
            </w:r>
          </w:p>
        </w:tc>
        <w:tc>
          <w:tcPr>
            <w:tcW w:w="4788" w:type="dxa"/>
            <w:hideMark/>
          </w:tcPr>
          <w:p w:rsidR="007B08E7" w:rsidRPr="00CC58BF" w:rsidRDefault="007B08E7" w:rsidP="00CC58BF">
            <w:pPr>
              <w:pStyle w:val="Texto"/>
              <w:ind w:firstLine="0"/>
              <w:rPr>
                <w:rFonts w:ascii="Verdana" w:hAnsi="Verdana"/>
                <w:b/>
                <w:sz w:val="16"/>
                <w:szCs w:val="16"/>
                <w:lang w:val="en-US"/>
              </w:rPr>
            </w:pPr>
            <w:r w:rsidRPr="00CC58BF">
              <w:rPr>
                <w:rFonts w:ascii="Verdana" w:hAnsi="Verdana"/>
                <w:b/>
                <w:sz w:val="16"/>
                <w:szCs w:val="16"/>
                <w:lang w:val="en-US"/>
              </w:rPr>
              <w:t>Techniques for the Evaluation of Risks in the Stages of the Analysis of Risks of the Process</w:t>
            </w:r>
          </w:p>
        </w:tc>
      </w:tr>
    </w:tbl>
    <w:p w:rsidR="00CC43FA" w:rsidRPr="00CC58BF" w:rsidRDefault="007B08E7" w:rsidP="008A167F">
      <w:pPr>
        <w:pStyle w:val="Texto"/>
        <w:ind w:firstLine="0"/>
        <w:jc w:val="center"/>
        <w:rPr>
          <w:rFonts w:ascii="Verdana" w:hAnsi="Verdana"/>
          <w:b/>
          <w:color w:val="FF0000"/>
          <w:sz w:val="16"/>
          <w:szCs w:val="16"/>
          <w:lang w:val="en-US"/>
        </w:rPr>
      </w:pPr>
      <w:r w:rsidRPr="00CC58BF">
        <w:rPr>
          <w:rFonts w:ascii="Verdana" w:hAnsi="Verdana"/>
          <w:b/>
          <w:color w:val="FF0000"/>
          <w:sz w:val="16"/>
          <w:szCs w:val="16"/>
          <w:lang w:val="en-US"/>
        </w:rPr>
        <w:t>*ENGLISH TRANSLATION OF THIS TABLE FOLLOWS</w:t>
      </w:r>
    </w:p>
    <w:p w:rsidR="00C645B8" w:rsidRPr="007B08E7" w:rsidRDefault="00C645B8" w:rsidP="008A167F">
      <w:pPr>
        <w:pStyle w:val="Texto"/>
        <w:ind w:firstLine="0"/>
        <w:jc w:val="center"/>
        <w:rPr>
          <w:rFonts w:ascii="Verdana" w:hAnsi="Verdana"/>
          <w:b/>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503"/>
        <w:gridCol w:w="1015"/>
        <w:gridCol w:w="1064"/>
        <w:gridCol w:w="1480"/>
        <w:gridCol w:w="1153"/>
        <w:gridCol w:w="1015"/>
        <w:gridCol w:w="1482"/>
      </w:tblGrid>
      <w:tr w:rsidR="00C645B8" w:rsidRPr="00EE7A3F" w:rsidTr="00C51040">
        <w:trPr>
          <w:trHeight w:val="20"/>
        </w:trPr>
        <w:tc>
          <w:tcPr>
            <w:tcW w:w="8712" w:type="dxa"/>
            <w:gridSpan w:val="7"/>
            <w:tcBorders>
              <w:top w:val="single" w:sz="6" w:space="0" w:color="auto"/>
              <w:left w:val="single" w:sz="6" w:space="0" w:color="auto"/>
              <w:bottom w:val="single" w:sz="6" w:space="0" w:color="auto"/>
              <w:right w:val="single" w:sz="6" w:space="0" w:color="auto"/>
            </w:tcBorders>
            <w:shd w:val="clear" w:color="auto" w:fill="D9D9D9"/>
            <w:noWrap/>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b/>
                <w:color w:val="000000"/>
                <w:sz w:val="16"/>
                <w:szCs w:val="16"/>
              </w:rPr>
              <w:t>Técnicas para la Evaluación de Riesgos</w:t>
            </w:r>
          </w:p>
        </w:tc>
      </w:tr>
      <w:tr w:rsidR="00C645B8" w:rsidRPr="00EE7A3F" w:rsidTr="008D0B70">
        <w:trPr>
          <w:trHeight w:val="20"/>
        </w:trPr>
        <w:tc>
          <w:tcPr>
            <w:tcW w:w="1503"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Pasos en la evaluación de riesgos en los procesos</w:t>
            </w:r>
          </w:p>
        </w:tc>
        <w:tc>
          <w:tcPr>
            <w:tcW w:w="1015"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Lista de revisión</w:t>
            </w:r>
          </w:p>
        </w:tc>
        <w:tc>
          <w:tcPr>
            <w:tcW w:w="1064"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Revisión de seguridad</w:t>
            </w:r>
          </w:p>
        </w:tc>
        <w:tc>
          <w:tcPr>
            <w:tcW w:w="1480"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Clasificación para la Jerarquización (ejem: índice Dow y Mond)</w:t>
            </w:r>
          </w:p>
        </w:tc>
        <w:tc>
          <w:tcPr>
            <w:tcW w:w="1153"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Análisis de peligros</w:t>
            </w:r>
          </w:p>
        </w:tc>
        <w:tc>
          <w:tcPr>
            <w:tcW w:w="1015"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¿Qué pasa si?</w:t>
            </w:r>
          </w:p>
        </w:tc>
        <w:tc>
          <w:tcPr>
            <w:tcW w:w="1482"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20" w:after="20" w:line="163" w:lineRule="exact"/>
              <w:ind w:firstLine="0"/>
              <w:jc w:val="center"/>
              <w:rPr>
                <w:rFonts w:ascii="Verdana" w:hAnsi="Verdana"/>
                <w:b/>
                <w:color w:val="000000"/>
                <w:sz w:val="16"/>
                <w:szCs w:val="16"/>
              </w:rPr>
            </w:pPr>
            <w:r w:rsidRPr="00EE7A3F">
              <w:rPr>
                <w:rFonts w:ascii="Verdana" w:hAnsi="Verdana"/>
                <w:b/>
                <w:color w:val="000000"/>
                <w:sz w:val="16"/>
                <w:szCs w:val="16"/>
              </w:rPr>
              <w:t>Análisis de peligros y operabilidad</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desviaciones en las buenas prácticas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riesgos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Estimar las consecuencias en el peor de los casos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oportunidades de reducir consecuencias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secundario</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accidentes iniciadores de eventos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Estimar probabilidades de indicadores de eventos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oportunidades de reducir la probabilidad de indicadores de eventos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accidentes de eventos subsecuentes y consecuentes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Estimar probabilidades de eventos subsecuentes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Estimar la magnitud de las consecuencias de los eventos subsecuentes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Identificar oportunidades de reducir la probabilidad y/o consecuencias de eventos subsecuentes</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8A167F">
        <w:trPr>
          <w:trHeight w:val="20"/>
        </w:trPr>
        <w:tc>
          <w:tcPr>
            <w:tcW w:w="150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rPr>
                <w:rFonts w:ascii="Verdana" w:hAnsi="Verdana"/>
                <w:color w:val="000000"/>
                <w:sz w:val="16"/>
                <w:szCs w:val="16"/>
              </w:rPr>
            </w:pPr>
            <w:r w:rsidRPr="00EE7A3F">
              <w:rPr>
                <w:rFonts w:ascii="Verdana" w:hAnsi="Verdana"/>
                <w:color w:val="000000"/>
                <w:sz w:val="16"/>
                <w:szCs w:val="16"/>
              </w:rPr>
              <w:t>Evaluación cuantitativa del riesgo</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153"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015"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482"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20" w:after="20" w:line="163" w:lineRule="exact"/>
              <w:ind w:firstLine="0"/>
              <w:jc w:val="center"/>
              <w:rPr>
                <w:rFonts w:ascii="Verdana" w:hAnsi="Verdana"/>
                <w:color w:val="000000"/>
                <w:sz w:val="16"/>
                <w:szCs w:val="16"/>
              </w:rPr>
            </w:pPr>
            <w:r w:rsidRPr="00EE7A3F">
              <w:rPr>
                <w:rFonts w:ascii="Verdana" w:hAnsi="Verdana"/>
                <w:color w:val="000000"/>
                <w:sz w:val="16"/>
                <w:szCs w:val="16"/>
              </w:rPr>
              <w:t>-</w:t>
            </w:r>
          </w:p>
        </w:tc>
      </w:tr>
    </w:tbl>
    <w:p w:rsidR="00C645B8" w:rsidRPr="00EE7A3F" w:rsidRDefault="00C645B8" w:rsidP="006163FD">
      <w:pPr>
        <w:pStyle w:val="Texto"/>
        <w:spacing w:after="0" w:line="20" w:lineRule="exact"/>
        <w:rPr>
          <w:rFonts w:ascii="Verdana" w:hAnsi="Verdana"/>
          <w:color w:val="000000"/>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506"/>
        <w:gridCol w:w="1593"/>
        <w:gridCol w:w="1250"/>
        <w:gridCol w:w="1250"/>
        <w:gridCol w:w="1723"/>
        <w:gridCol w:w="1390"/>
      </w:tblGrid>
      <w:tr w:rsidR="00C645B8" w:rsidRPr="00EE7A3F" w:rsidTr="00C51040">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D9D9D9"/>
            <w:noWrap/>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p>
        </w:tc>
        <w:tc>
          <w:tcPr>
            <w:tcW w:w="7958" w:type="dxa"/>
            <w:gridSpan w:val="5"/>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b/>
                <w:color w:val="000000"/>
                <w:sz w:val="16"/>
                <w:szCs w:val="16"/>
              </w:rPr>
              <w:t>Técnicas para la Evaluación de Riesgos</w:t>
            </w:r>
          </w:p>
        </w:tc>
      </w:tr>
      <w:tr w:rsidR="00C645B8" w:rsidRPr="00EE7A3F" w:rsidTr="008D0B70">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Pasos en la evaluación de riesgos en los procesos</w:t>
            </w:r>
          </w:p>
        </w:tc>
        <w:tc>
          <w:tcPr>
            <w:tcW w:w="1761"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Método de fallas y efectos</w:t>
            </w:r>
          </w:p>
        </w:tc>
        <w:tc>
          <w:tcPr>
            <w:tcW w:w="1378"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Arbol de fallas</w:t>
            </w:r>
          </w:p>
        </w:tc>
        <w:tc>
          <w:tcPr>
            <w:tcW w:w="1378"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Arbol de eventos</w:t>
            </w:r>
          </w:p>
        </w:tc>
        <w:tc>
          <w:tcPr>
            <w:tcW w:w="1907"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Análisis de causa consecuencia</w:t>
            </w:r>
          </w:p>
        </w:tc>
        <w:tc>
          <w:tcPr>
            <w:tcW w:w="1534" w:type="dxa"/>
            <w:tcBorders>
              <w:top w:val="single" w:sz="6" w:space="0" w:color="auto"/>
              <w:left w:val="single" w:sz="6" w:space="0" w:color="auto"/>
              <w:bottom w:val="single" w:sz="6" w:space="0" w:color="auto"/>
              <w:right w:val="single" w:sz="6" w:space="0" w:color="auto"/>
            </w:tcBorders>
            <w:shd w:val="clear" w:color="auto" w:fill="D9D9D9"/>
            <w:vAlign w:val="center"/>
          </w:tcPr>
          <w:p w:rsidR="00C645B8" w:rsidRPr="00EE7A3F" w:rsidRDefault="00C645B8" w:rsidP="006163FD">
            <w:pPr>
              <w:pStyle w:val="Texto"/>
              <w:spacing w:before="40" w:after="40" w:line="211" w:lineRule="exact"/>
              <w:ind w:firstLine="0"/>
              <w:jc w:val="center"/>
              <w:rPr>
                <w:rFonts w:ascii="Verdana" w:hAnsi="Verdana"/>
                <w:b/>
                <w:color w:val="000000"/>
                <w:sz w:val="16"/>
                <w:szCs w:val="16"/>
              </w:rPr>
            </w:pPr>
            <w:r w:rsidRPr="00EE7A3F">
              <w:rPr>
                <w:rFonts w:ascii="Verdana" w:hAnsi="Verdana"/>
                <w:b/>
                <w:color w:val="000000"/>
                <w:sz w:val="16"/>
                <w:szCs w:val="16"/>
              </w:rPr>
              <w:t>Error humano</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desviaciones en las buenas prácticas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riesgos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Estimar las consecuencias en el peor de los casos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oportunidades de reducir consecuencias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accidentes iniciadores de eventos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Estimar probabilidades de indicadores de eventos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oportunidades de reducir la probabilidad de indicadores de eventos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accidentes de eventos subsecuentes y consecuentes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 xml:space="preserve">Estimar probabilidades de eventos subsecuentes </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Estimar la magnitud de las consecuencias de los eventos subsecuentes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Sólo para dar contexto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Identificar oportunidades de reducir la probabilidad y/o consecuencias de eventos subsecuentes</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r w:rsidR="00C645B8" w:rsidRPr="00EE7A3F" w:rsidTr="000C6D4C">
        <w:trPr>
          <w:trHeight w:val="20"/>
        </w:trPr>
        <w:tc>
          <w:tcPr>
            <w:tcW w:w="166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left"/>
              <w:rPr>
                <w:rFonts w:ascii="Verdana" w:hAnsi="Verdana"/>
                <w:color w:val="000000"/>
                <w:sz w:val="16"/>
                <w:szCs w:val="16"/>
              </w:rPr>
            </w:pPr>
            <w:r w:rsidRPr="00EE7A3F">
              <w:rPr>
                <w:rFonts w:ascii="Verdana" w:hAnsi="Verdana"/>
                <w:color w:val="000000"/>
                <w:sz w:val="16"/>
                <w:szCs w:val="16"/>
              </w:rPr>
              <w:t>Evaluación cuantitativa del riesgo</w:t>
            </w:r>
          </w:p>
        </w:tc>
        <w:tc>
          <w:tcPr>
            <w:tcW w:w="17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378"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907"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c>
          <w:tcPr>
            <w:tcW w:w="1534"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before="40" w:after="40" w:line="211" w:lineRule="exact"/>
              <w:ind w:firstLine="0"/>
              <w:jc w:val="center"/>
              <w:rPr>
                <w:rFonts w:ascii="Verdana" w:hAnsi="Verdana"/>
                <w:color w:val="000000"/>
                <w:sz w:val="16"/>
                <w:szCs w:val="16"/>
              </w:rPr>
            </w:pPr>
            <w:r w:rsidRPr="00EE7A3F">
              <w:rPr>
                <w:rFonts w:ascii="Verdana" w:hAnsi="Verdana"/>
                <w:color w:val="000000"/>
                <w:sz w:val="16"/>
                <w:szCs w:val="16"/>
              </w:rPr>
              <w:t>Propósito primario</w:t>
            </w:r>
          </w:p>
        </w:tc>
      </w:tr>
    </w:tbl>
    <w:p w:rsidR="00C645B8" w:rsidRPr="00EE7A3F" w:rsidRDefault="00C645B8" w:rsidP="00367454">
      <w:pPr>
        <w:pStyle w:val="Texto"/>
        <w:spacing w:after="40"/>
        <w:rPr>
          <w:rFonts w:ascii="Verdana" w:hAnsi="Verdana"/>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08E7" w:rsidRPr="00681B2B" w:rsidTr="007B08E7">
        <w:tc>
          <w:tcPr>
            <w:tcW w:w="4788" w:type="dxa"/>
            <w:hideMark/>
          </w:tcPr>
          <w:p w:rsidR="007B08E7" w:rsidRPr="007B08E7" w:rsidRDefault="007B08E7" w:rsidP="007B08E7">
            <w:pPr>
              <w:pStyle w:val="Texto"/>
              <w:rPr>
                <w:rFonts w:ascii="Verdana" w:hAnsi="Verdana"/>
                <w:color w:val="000000"/>
                <w:sz w:val="16"/>
                <w:szCs w:val="16"/>
              </w:rPr>
            </w:pPr>
            <w:r w:rsidRPr="007B08E7">
              <w:rPr>
                <w:rFonts w:ascii="Verdana" w:hAnsi="Verdana"/>
                <w:b/>
                <w:color w:val="000000"/>
                <w:sz w:val="16"/>
                <w:szCs w:val="16"/>
              </w:rPr>
              <w:t>Primary purpose:</w:t>
            </w:r>
            <w:r w:rsidRPr="007B08E7">
              <w:rPr>
                <w:rFonts w:ascii="Verdana" w:hAnsi="Verdana"/>
                <w:color w:val="000000"/>
                <w:sz w:val="16"/>
                <w:szCs w:val="16"/>
              </w:rPr>
              <w:t xml:space="preserve"> identificación preliminar del riesgo.</w:t>
            </w:r>
          </w:p>
        </w:tc>
        <w:tc>
          <w:tcPr>
            <w:tcW w:w="4788" w:type="dxa"/>
            <w:hideMark/>
          </w:tcPr>
          <w:p w:rsidR="007B08E7" w:rsidRPr="007B08E7" w:rsidRDefault="007B08E7" w:rsidP="007B08E7">
            <w:pPr>
              <w:pStyle w:val="Texto"/>
              <w:rPr>
                <w:rFonts w:ascii="Verdana" w:hAnsi="Verdana"/>
                <w:color w:val="000000"/>
                <w:sz w:val="16"/>
                <w:szCs w:val="16"/>
                <w:lang w:val="en-US"/>
              </w:rPr>
            </w:pPr>
            <w:r w:rsidRPr="007B08E7">
              <w:rPr>
                <w:rFonts w:ascii="Verdana" w:hAnsi="Verdana"/>
                <w:b/>
                <w:color w:val="000000"/>
                <w:sz w:val="16"/>
                <w:szCs w:val="16"/>
                <w:lang w:val="en-US"/>
              </w:rPr>
              <w:t xml:space="preserve">Primary purpose: </w:t>
            </w:r>
            <w:r w:rsidRPr="007B08E7">
              <w:rPr>
                <w:rFonts w:ascii="Verdana" w:hAnsi="Verdana"/>
                <w:color w:val="000000"/>
                <w:sz w:val="16"/>
                <w:szCs w:val="16"/>
                <w:lang w:val="en-US"/>
              </w:rPr>
              <w:t>Preliminary identification of the risk</w:t>
            </w:r>
          </w:p>
        </w:tc>
      </w:tr>
      <w:tr w:rsidR="007B08E7" w:rsidRPr="00681B2B" w:rsidTr="007B08E7">
        <w:tc>
          <w:tcPr>
            <w:tcW w:w="4788" w:type="dxa"/>
            <w:hideMark/>
          </w:tcPr>
          <w:p w:rsidR="007B08E7" w:rsidRPr="007B08E7" w:rsidRDefault="007B08E7" w:rsidP="007B08E7">
            <w:pPr>
              <w:pStyle w:val="Texto"/>
              <w:rPr>
                <w:rFonts w:ascii="Verdana" w:hAnsi="Verdana"/>
                <w:color w:val="000000"/>
                <w:sz w:val="16"/>
                <w:szCs w:val="16"/>
              </w:rPr>
            </w:pPr>
            <w:r w:rsidRPr="007B08E7">
              <w:rPr>
                <w:rFonts w:ascii="Verdana" w:hAnsi="Verdana"/>
                <w:b/>
                <w:color w:val="000000"/>
                <w:sz w:val="16"/>
                <w:szCs w:val="16"/>
              </w:rPr>
              <w:t>Propósito secundario:</w:t>
            </w:r>
            <w:r w:rsidRPr="007B08E7">
              <w:rPr>
                <w:rFonts w:ascii="Verdana" w:hAnsi="Verdana"/>
                <w:color w:val="000000"/>
                <w:sz w:val="16"/>
                <w:szCs w:val="16"/>
              </w:rPr>
              <w:t xml:space="preserve"> proponer medidas de prevención y mitigación.</w:t>
            </w:r>
          </w:p>
        </w:tc>
        <w:tc>
          <w:tcPr>
            <w:tcW w:w="4788" w:type="dxa"/>
            <w:hideMark/>
          </w:tcPr>
          <w:p w:rsidR="007B08E7" w:rsidRPr="007B08E7" w:rsidRDefault="007B08E7" w:rsidP="007B08E7">
            <w:pPr>
              <w:pStyle w:val="Texto"/>
              <w:rPr>
                <w:rFonts w:ascii="Verdana" w:hAnsi="Verdana"/>
                <w:color w:val="000000"/>
                <w:sz w:val="16"/>
                <w:szCs w:val="16"/>
                <w:lang w:val="en-US"/>
              </w:rPr>
            </w:pPr>
            <w:r w:rsidRPr="007B08E7">
              <w:rPr>
                <w:rFonts w:ascii="Verdana" w:hAnsi="Verdana"/>
                <w:b/>
                <w:color w:val="000000"/>
                <w:sz w:val="16"/>
                <w:szCs w:val="16"/>
                <w:lang w:val="en-US"/>
              </w:rPr>
              <w:t xml:space="preserve">Secondary purpose: </w:t>
            </w:r>
            <w:r w:rsidRPr="007B08E7">
              <w:rPr>
                <w:rFonts w:ascii="Verdana" w:hAnsi="Verdana"/>
                <w:color w:val="000000"/>
                <w:sz w:val="16"/>
                <w:szCs w:val="16"/>
                <w:lang w:val="en-US"/>
              </w:rPr>
              <w:t>Propose measures of prevention and mitigation.</w:t>
            </w:r>
          </w:p>
        </w:tc>
      </w:tr>
      <w:tr w:rsidR="007B08E7" w:rsidRPr="00681B2B" w:rsidTr="007B08E7">
        <w:tc>
          <w:tcPr>
            <w:tcW w:w="4788" w:type="dxa"/>
            <w:hideMark/>
          </w:tcPr>
          <w:p w:rsidR="007B08E7" w:rsidRPr="007B08E7" w:rsidRDefault="007B08E7" w:rsidP="007B08E7">
            <w:pPr>
              <w:pStyle w:val="Texto"/>
              <w:rPr>
                <w:rFonts w:ascii="Verdana" w:hAnsi="Verdana"/>
                <w:color w:val="000000"/>
                <w:sz w:val="16"/>
                <w:szCs w:val="16"/>
              </w:rPr>
            </w:pPr>
            <w:r w:rsidRPr="007B08E7">
              <w:rPr>
                <w:rFonts w:ascii="Verdana" w:hAnsi="Verdana"/>
                <w:b/>
                <w:color w:val="000000"/>
                <w:sz w:val="16"/>
                <w:szCs w:val="16"/>
              </w:rPr>
              <w:t>Solo para dar contexto:</w:t>
            </w:r>
            <w:r w:rsidRPr="007B08E7">
              <w:rPr>
                <w:rFonts w:ascii="Verdana" w:hAnsi="Verdana"/>
                <w:color w:val="000000"/>
                <w:sz w:val="16"/>
                <w:szCs w:val="16"/>
              </w:rPr>
              <w:t xml:space="preserve"> determinar probabilidad y consecuencia.</w:t>
            </w:r>
          </w:p>
        </w:tc>
        <w:tc>
          <w:tcPr>
            <w:tcW w:w="4788" w:type="dxa"/>
            <w:hideMark/>
          </w:tcPr>
          <w:p w:rsidR="007B08E7" w:rsidRPr="007B08E7" w:rsidRDefault="007B08E7" w:rsidP="007B08E7">
            <w:pPr>
              <w:pStyle w:val="Texto"/>
              <w:rPr>
                <w:rFonts w:ascii="Verdana" w:hAnsi="Verdana"/>
                <w:color w:val="000000"/>
                <w:sz w:val="16"/>
                <w:szCs w:val="16"/>
                <w:lang w:val="en-US"/>
              </w:rPr>
            </w:pPr>
            <w:r w:rsidRPr="007B08E7">
              <w:rPr>
                <w:rFonts w:ascii="Verdana" w:hAnsi="Verdana"/>
                <w:b/>
                <w:color w:val="000000"/>
                <w:sz w:val="16"/>
                <w:szCs w:val="16"/>
                <w:lang w:val="en-US"/>
              </w:rPr>
              <w:t xml:space="preserve">Only to give context: </w:t>
            </w:r>
            <w:r w:rsidRPr="007B08E7">
              <w:rPr>
                <w:rFonts w:ascii="Verdana" w:hAnsi="Verdana"/>
                <w:color w:val="000000"/>
                <w:sz w:val="16"/>
                <w:szCs w:val="16"/>
                <w:lang w:val="en-US"/>
              </w:rPr>
              <w:t>Determin probability and consequence.</w:t>
            </w:r>
          </w:p>
        </w:tc>
      </w:tr>
      <w:tr w:rsidR="007B08E7" w:rsidRPr="00681B2B" w:rsidTr="007B08E7">
        <w:tc>
          <w:tcPr>
            <w:tcW w:w="4788" w:type="dxa"/>
            <w:hideMark/>
          </w:tcPr>
          <w:p w:rsidR="007B08E7" w:rsidRPr="007B08E7" w:rsidRDefault="007B08E7" w:rsidP="007B08E7">
            <w:pPr>
              <w:pStyle w:val="Texto"/>
              <w:rPr>
                <w:rFonts w:ascii="Verdana" w:hAnsi="Verdana"/>
                <w:color w:val="000000"/>
                <w:sz w:val="16"/>
                <w:szCs w:val="16"/>
              </w:rPr>
            </w:pPr>
            <w:r w:rsidRPr="007B08E7">
              <w:rPr>
                <w:rFonts w:ascii="Verdana" w:hAnsi="Verdana"/>
                <w:b/>
                <w:color w:val="000000"/>
                <w:sz w:val="16"/>
                <w:szCs w:val="16"/>
              </w:rPr>
              <w:t>*</w:t>
            </w:r>
            <w:r w:rsidRPr="007B08E7">
              <w:rPr>
                <w:rFonts w:ascii="Verdana" w:hAnsi="Verdana"/>
                <w:color w:val="000000"/>
                <w:sz w:val="16"/>
                <w:szCs w:val="16"/>
              </w:rPr>
              <w:t>Sólo para peligros identificados previamente.</w:t>
            </w:r>
          </w:p>
        </w:tc>
        <w:tc>
          <w:tcPr>
            <w:tcW w:w="4788" w:type="dxa"/>
            <w:hideMark/>
          </w:tcPr>
          <w:p w:rsidR="007B08E7" w:rsidRPr="007B08E7" w:rsidRDefault="007B08E7" w:rsidP="007B08E7">
            <w:pPr>
              <w:pStyle w:val="Texto"/>
              <w:rPr>
                <w:rFonts w:ascii="Verdana" w:hAnsi="Verdana"/>
                <w:color w:val="000000"/>
                <w:sz w:val="16"/>
                <w:szCs w:val="16"/>
                <w:lang w:val="en-US"/>
              </w:rPr>
            </w:pPr>
            <w:r w:rsidRPr="007B08E7">
              <w:rPr>
                <w:rFonts w:ascii="Verdana" w:hAnsi="Verdana"/>
                <w:b/>
                <w:color w:val="000000"/>
                <w:sz w:val="16"/>
                <w:szCs w:val="16"/>
                <w:lang w:val="en-US"/>
              </w:rPr>
              <w:t>*</w:t>
            </w:r>
            <w:r w:rsidRPr="007B08E7">
              <w:rPr>
                <w:rFonts w:ascii="Verdana" w:hAnsi="Verdana"/>
                <w:color w:val="000000"/>
                <w:sz w:val="16"/>
                <w:szCs w:val="16"/>
                <w:lang w:val="en-US"/>
              </w:rPr>
              <w:t xml:space="preserve">Only for previously identified hazards. </w:t>
            </w:r>
          </w:p>
        </w:tc>
      </w:tr>
    </w:tbl>
    <w:p w:rsidR="007B08E7" w:rsidRDefault="007B08E7" w:rsidP="000C6D4C">
      <w:pPr>
        <w:pStyle w:val="Texto"/>
        <w:pBdr>
          <w:bottom w:val="double" w:sz="6" w:space="1" w:color="auto"/>
        </w:pBdr>
        <w:rPr>
          <w:rFonts w:ascii="Verdana" w:hAnsi="Verdana"/>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08E7" w:rsidRPr="007B08E7" w:rsidTr="007B08E7">
        <w:tc>
          <w:tcPr>
            <w:tcW w:w="4788" w:type="dxa"/>
            <w:hideMark/>
          </w:tcPr>
          <w:p w:rsidR="007B08E7" w:rsidRPr="007B08E7" w:rsidRDefault="007B08E7" w:rsidP="00CC58BF">
            <w:pPr>
              <w:pStyle w:val="Texto"/>
              <w:jc w:val="center"/>
              <w:rPr>
                <w:rFonts w:ascii="Verdana" w:hAnsi="Verdana"/>
                <w:b/>
                <w:color w:val="000000"/>
                <w:sz w:val="16"/>
                <w:szCs w:val="16"/>
                <w:lang w:val="es-MX"/>
              </w:rPr>
            </w:pPr>
            <w:r w:rsidRPr="007B08E7">
              <w:rPr>
                <w:rFonts w:ascii="Verdana" w:hAnsi="Verdana"/>
                <w:b/>
                <w:color w:val="000000"/>
                <w:sz w:val="16"/>
                <w:szCs w:val="16"/>
                <w:lang w:val="es-MX"/>
              </w:rPr>
              <w:t>Tabla II.1</w:t>
            </w:r>
          </w:p>
        </w:tc>
        <w:tc>
          <w:tcPr>
            <w:tcW w:w="4788" w:type="dxa"/>
            <w:hideMark/>
          </w:tcPr>
          <w:p w:rsidR="007B08E7" w:rsidRPr="007B08E7" w:rsidRDefault="007B08E7" w:rsidP="00CC58BF">
            <w:pPr>
              <w:pStyle w:val="Texto"/>
              <w:jc w:val="center"/>
              <w:rPr>
                <w:rFonts w:ascii="Verdana" w:hAnsi="Verdana"/>
                <w:b/>
                <w:color w:val="000000"/>
                <w:sz w:val="16"/>
                <w:szCs w:val="16"/>
                <w:lang w:val="es-MX"/>
              </w:rPr>
            </w:pPr>
            <w:r w:rsidRPr="007B08E7">
              <w:rPr>
                <w:rFonts w:ascii="Verdana" w:hAnsi="Verdana"/>
                <w:b/>
                <w:color w:val="000000"/>
                <w:sz w:val="16"/>
                <w:szCs w:val="16"/>
                <w:lang w:val="es-MX"/>
              </w:rPr>
              <w:t>Table II.1</w:t>
            </w:r>
          </w:p>
        </w:tc>
      </w:tr>
      <w:tr w:rsidR="007B08E7" w:rsidRPr="00681B2B" w:rsidTr="007B08E7">
        <w:tc>
          <w:tcPr>
            <w:tcW w:w="4788" w:type="dxa"/>
            <w:hideMark/>
          </w:tcPr>
          <w:p w:rsidR="007B08E7" w:rsidRPr="007B08E7" w:rsidRDefault="007B08E7" w:rsidP="00CC58BF">
            <w:pPr>
              <w:pStyle w:val="Texto"/>
              <w:ind w:firstLine="0"/>
              <w:jc w:val="center"/>
              <w:rPr>
                <w:rFonts w:ascii="Verdana" w:hAnsi="Verdana"/>
                <w:b/>
                <w:color w:val="000000"/>
                <w:sz w:val="16"/>
                <w:szCs w:val="16"/>
                <w:lang w:val="es-MX"/>
              </w:rPr>
            </w:pPr>
            <w:r w:rsidRPr="007B08E7">
              <w:rPr>
                <w:rFonts w:ascii="Verdana" w:hAnsi="Verdana"/>
                <w:b/>
                <w:color w:val="000000"/>
                <w:sz w:val="16"/>
                <w:szCs w:val="16"/>
                <w:lang w:val="es-MX"/>
              </w:rPr>
              <w:t xml:space="preserve">Técnicas para la Evaluación de </w:t>
            </w:r>
            <w:r w:rsidRPr="007B08E7">
              <w:rPr>
                <w:rFonts w:ascii="Verdana" w:hAnsi="Verdana"/>
                <w:b/>
                <w:color w:val="000000"/>
                <w:sz w:val="16"/>
                <w:szCs w:val="16"/>
              </w:rPr>
              <w:t>Riesgos en las Etapas del</w:t>
            </w:r>
            <w:r w:rsidR="00CC58BF">
              <w:rPr>
                <w:rFonts w:ascii="Verdana" w:hAnsi="Verdana"/>
                <w:b/>
                <w:color w:val="000000"/>
                <w:sz w:val="16"/>
                <w:szCs w:val="16"/>
              </w:rPr>
              <w:t xml:space="preserve"> </w:t>
            </w:r>
            <w:r w:rsidRPr="007B08E7">
              <w:rPr>
                <w:rFonts w:ascii="Verdana" w:hAnsi="Verdana"/>
                <w:b/>
                <w:color w:val="000000"/>
                <w:sz w:val="16"/>
                <w:szCs w:val="16"/>
              </w:rPr>
              <w:t>Análisis de Riesgos del Proceso</w:t>
            </w:r>
          </w:p>
        </w:tc>
        <w:tc>
          <w:tcPr>
            <w:tcW w:w="4788" w:type="dxa"/>
            <w:hideMark/>
          </w:tcPr>
          <w:p w:rsidR="007B08E7" w:rsidRPr="007B08E7" w:rsidRDefault="007B08E7" w:rsidP="00CC58BF">
            <w:pPr>
              <w:pStyle w:val="Texto"/>
              <w:ind w:firstLine="0"/>
              <w:jc w:val="center"/>
              <w:rPr>
                <w:rFonts w:ascii="Verdana" w:hAnsi="Verdana"/>
                <w:b/>
                <w:color w:val="000000"/>
                <w:sz w:val="16"/>
                <w:szCs w:val="16"/>
                <w:lang w:val="en-US"/>
              </w:rPr>
            </w:pPr>
            <w:r w:rsidRPr="007B08E7">
              <w:rPr>
                <w:rFonts w:ascii="Verdana" w:hAnsi="Verdana"/>
                <w:b/>
                <w:color w:val="000000"/>
                <w:sz w:val="16"/>
                <w:szCs w:val="16"/>
                <w:lang w:val="en-US"/>
              </w:rPr>
              <w:t>Techniques for the Evaluation of Risks in the Stages of the Analysis of Risks of the Process</w:t>
            </w:r>
          </w:p>
        </w:tc>
      </w:tr>
    </w:tbl>
    <w:p w:rsidR="007B08E7" w:rsidRPr="007B08E7" w:rsidRDefault="007B08E7" w:rsidP="007B08E7">
      <w:pPr>
        <w:pStyle w:val="Texto"/>
        <w:rPr>
          <w:rFonts w:ascii="Verdana" w:hAnsi="Verdana"/>
          <w:b/>
          <w:color w:val="000000"/>
          <w:sz w:val="16"/>
          <w:szCs w:val="16"/>
          <w:lang w:val="en-US"/>
        </w:rPr>
      </w:pPr>
    </w:p>
    <w:tbl>
      <w:tblPr>
        <w:tblW w:w="8715" w:type="dxa"/>
        <w:tblInd w:w="144" w:type="dxa"/>
        <w:tblLayout w:type="fixed"/>
        <w:tblCellMar>
          <w:left w:w="70" w:type="dxa"/>
          <w:right w:w="70" w:type="dxa"/>
        </w:tblCellMar>
        <w:tblLook w:val="04A0" w:firstRow="1" w:lastRow="0" w:firstColumn="1" w:lastColumn="0" w:noHBand="0" w:noVBand="1"/>
      </w:tblPr>
      <w:tblGrid>
        <w:gridCol w:w="1504"/>
        <w:gridCol w:w="1015"/>
        <w:gridCol w:w="1064"/>
        <w:gridCol w:w="1481"/>
        <w:gridCol w:w="1153"/>
        <w:gridCol w:w="1015"/>
        <w:gridCol w:w="1483"/>
      </w:tblGrid>
      <w:tr w:rsidR="007B08E7" w:rsidRPr="00681B2B" w:rsidTr="007B08E7">
        <w:trPr>
          <w:trHeight w:val="20"/>
        </w:trPr>
        <w:tc>
          <w:tcPr>
            <w:tcW w:w="8712" w:type="dxa"/>
            <w:gridSpan w:val="7"/>
            <w:tcBorders>
              <w:top w:val="single" w:sz="6" w:space="0" w:color="auto"/>
              <w:left w:val="single" w:sz="6" w:space="0" w:color="auto"/>
              <w:bottom w:val="single" w:sz="6" w:space="0" w:color="auto"/>
              <w:right w:val="single" w:sz="6" w:space="0" w:color="auto"/>
            </w:tcBorders>
            <w:shd w:val="clear" w:color="auto" w:fill="D9D9D9"/>
            <w:noWrap/>
            <w:hideMark/>
          </w:tcPr>
          <w:p w:rsidR="007B08E7" w:rsidRPr="00CC58BF" w:rsidRDefault="007B08E7" w:rsidP="00CC58BF">
            <w:pPr>
              <w:pStyle w:val="Texto"/>
              <w:jc w:val="center"/>
              <w:rPr>
                <w:rFonts w:ascii="Verdana" w:hAnsi="Verdana"/>
                <w:color w:val="000000"/>
                <w:sz w:val="20"/>
                <w:lang w:val="en-US"/>
              </w:rPr>
            </w:pPr>
            <w:r w:rsidRPr="00CC58BF">
              <w:rPr>
                <w:rFonts w:ascii="Verdana" w:hAnsi="Verdana"/>
                <w:b/>
                <w:color w:val="000000"/>
                <w:sz w:val="20"/>
                <w:lang w:val="en-US"/>
              </w:rPr>
              <w:t>Techniques for the Evaluation of Risks</w:t>
            </w:r>
          </w:p>
        </w:tc>
      </w:tr>
      <w:tr w:rsidR="007B08E7" w:rsidRPr="00681B2B" w:rsidTr="007B08E7">
        <w:trPr>
          <w:trHeight w:val="20"/>
        </w:trPr>
        <w:tc>
          <w:tcPr>
            <w:tcW w:w="1503" w:type="dxa"/>
            <w:tcBorders>
              <w:top w:val="single" w:sz="6" w:space="0" w:color="auto"/>
              <w:left w:val="single" w:sz="6" w:space="0" w:color="auto"/>
              <w:bottom w:val="single" w:sz="6" w:space="0" w:color="auto"/>
              <w:right w:val="single" w:sz="6" w:space="0" w:color="auto"/>
            </w:tcBorders>
            <w:shd w:val="clear" w:color="auto" w:fill="D9D9D9"/>
            <w:vAlign w:val="center"/>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Steps in the evaluation of risks in the processes</w:t>
            </w:r>
          </w:p>
          <w:p w:rsidR="007B08E7" w:rsidRPr="00CC58BF" w:rsidRDefault="007B08E7" w:rsidP="00CC58BF">
            <w:pPr>
              <w:pStyle w:val="Texto"/>
              <w:jc w:val="center"/>
              <w:rPr>
                <w:rFonts w:ascii="Verdana" w:hAnsi="Verdana"/>
                <w:b/>
                <w:color w:val="000000"/>
                <w:sz w:val="14"/>
                <w:szCs w:val="16"/>
                <w:lang w:val="en-US"/>
              </w:rPr>
            </w:pPr>
          </w:p>
        </w:tc>
        <w:tc>
          <w:tcPr>
            <w:tcW w:w="101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Inspection list</w:t>
            </w:r>
          </w:p>
        </w:tc>
        <w:tc>
          <w:tcPr>
            <w:tcW w:w="1064"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Safety inspection</w:t>
            </w:r>
          </w:p>
        </w:tc>
        <w:tc>
          <w:tcPr>
            <w:tcW w:w="1480"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Classification for establishing priorities</w:t>
            </w:r>
          </w:p>
        </w:tc>
        <w:tc>
          <w:tcPr>
            <w:tcW w:w="1153"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Analysis of Risks</w:t>
            </w:r>
          </w:p>
        </w:tc>
        <w:tc>
          <w:tcPr>
            <w:tcW w:w="101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What happens if?</w:t>
            </w:r>
          </w:p>
        </w:tc>
        <w:tc>
          <w:tcPr>
            <w:tcW w:w="14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jc w:val="center"/>
              <w:rPr>
                <w:rFonts w:ascii="Verdana" w:hAnsi="Verdana"/>
                <w:b/>
                <w:color w:val="000000"/>
                <w:sz w:val="14"/>
                <w:szCs w:val="16"/>
                <w:lang w:val="en-US"/>
              </w:rPr>
            </w:pPr>
            <w:r w:rsidRPr="00CC58BF">
              <w:rPr>
                <w:rFonts w:ascii="Verdana" w:hAnsi="Verdana"/>
                <w:b/>
                <w:color w:val="000000"/>
                <w:sz w:val="14"/>
                <w:szCs w:val="16"/>
                <w:lang w:val="en-US"/>
              </w:rPr>
              <w:t>Analysis of Risks and operability</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deviations</w:t>
            </w:r>
            <w:r w:rsidR="00CC58BF">
              <w:rPr>
                <w:rFonts w:ascii="Verdana" w:hAnsi="Verdana"/>
                <w:color w:val="000000"/>
                <w:sz w:val="16"/>
                <w:szCs w:val="16"/>
                <w:lang w:val="en-US"/>
              </w:rPr>
              <w:t xml:space="preserve"> </w:t>
            </w:r>
            <w:r w:rsidRPr="00CC58BF">
              <w:rPr>
                <w:rFonts w:ascii="Verdana" w:hAnsi="Verdana"/>
                <w:color w:val="000000"/>
                <w:sz w:val="16"/>
                <w:szCs w:val="16"/>
                <w:lang w:val="en-US"/>
              </w:rPr>
              <w:t>in Good Practices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7B08E7">
            <w:pPr>
              <w:pStyle w:val="Texto"/>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7B08E7">
            <w:pPr>
              <w:pStyle w:val="Texto"/>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7B08E7">
            <w:pPr>
              <w:pStyle w:val="Texto"/>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risks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Estimate the consequences in the worst of cases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Only to give context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Identify opportunities for reducing consequences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Secondary purpose</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Only to give context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Identify accidents that are initiators of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Estimate probabilities of indicators of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Only to give context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Identify opportunities for reducing the probability of indicators of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Identify accidents of subsequent events and consequent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Estimate probabilities of subsequent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Estimate the magnitude of the consequence of subsequent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Identify opportunities for reducing the probability and/or consequences of subsequent events</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7B08E7" w:rsidTr="007B08E7">
        <w:trPr>
          <w:trHeight w:val="20"/>
        </w:trPr>
        <w:tc>
          <w:tcPr>
            <w:tcW w:w="150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Quantitative evaluation of the risk</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0"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015"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c>
          <w:tcPr>
            <w:tcW w:w="1482"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36"/>
              <w:rPr>
                <w:rFonts w:ascii="Verdana" w:hAnsi="Verdana"/>
                <w:color w:val="000000"/>
                <w:sz w:val="16"/>
                <w:szCs w:val="16"/>
                <w:lang w:val="en-US"/>
              </w:rPr>
            </w:pPr>
            <w:r w:rsidRPr="00CC58BF">
              <w:rPr>
                <w:rFonts w:ascii="Verdana" w:hAnsi="Verdana"/>
                <w:color w:val="000000"/>
                <w:sz w:val="16"/>
                <w:szCs w:val="16"/>
                <w:lang w:val="en-US"/>
              </w:rPr>
              <w:t>-</w:t>
            </w:r>
          </w:p>
        </w:tc>
      </w:tr>
    </w:tbl>
    <w:p w:rsidR="007B08E7" w:rsidRPr="007B08E7" w:rsidRDefault="007B08E7" w:rsidP="007B08E7">
      <w:pPr>
        <w:pStyle w:val="Texto"/>
        <w:rPr>
          <w:rFonts w:ascii="Verdana" w:hAnsi="Verdana"/>
          <w:color w:val="000000"/>
          <w:sz w:val="16"/>
          <w:szCs w:val="16"/>
        </w:rPr>
      </w:pPr>
    </w:p>
    <w:p w:rsidR="007B08E7" w:rsidRPr="007B08E7" w:rsidRDefault="007B08E7" w:rsidP="007B08E7">
      <w:pPr>
        <w:pStyle w:val="Texto"/>
        <w:rPr>
          <w:rFonts w:ascii="Verdana" w:hAnsi="Verdana"/>
          <w:color w:val="000000"/>
          <w:sz w:val="16"/>
          <w:szCs w:val="16"/>
        </w:rPr>
      </w:pPr>
    </w:p>
    <w:p w:rsidR="007B08E7" w:rsidRPr="007B08E7" w:rsidRDefault="007B08E7" w:rsidP="007B08E7">
      <w:pPr>
        <w:pStyle w:val="Texto"/>
        <w:rPr>
          <w:rFonts w:ascii="Verdana" w:hAnsi="Verdana"/>
          <w:color w:val="000000"/>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508"/>
        <w:gridCol w:w="1593"/>
        <w:gridCol w:w="1250"/>
        <w:gridCol w:w="1250"/>
        <w:gridCol w:w="1724"/>
        <w:gridCol w:w="1390"/>
      </w:tblGrid>
      <w:tr w:rsidR="007B08E7" w:rsidRPr="00681B2B" w:rsidTr="007B08E7">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D9D9D9"/>
            <w:noWrap/>
          </w:tcPr>
          <w:p w:rsidR="007B08E7" w:rsidRPr="00CC58BF" w:rsidRDefault="007B08E7" w:rsidP="007B08E7">
            <w:pPr>
              <w:pStyle w:val="Texto"/>
              <w:rPr>
                <w:rFonts w:ascii="Verdana" w:hAnsi="Verdana"/>
                <w:color w:val="000000"/>
                <w:sz w:val="16"/>
                <w:szCs w:val="16"/>
                <w:lang w:val="en-US"/>
              </w:rPr>
            </w:pPr>
          </w:p>
        </w:tc>
        <w:tc>
          <w:tcPr>
            <w:tcW w:w="7958" w:type="dxa"/>
            <w:gridSpan w:val="5"/>
            <w:tcBorders>
              <w:top w:val="single" w:sz="6" w:space="0" w:color="auto"/>
              <w:left w:val="single" w:sz="6" w:space="0" w:color="auto"/>
              <w:bottom w:val="single" w:sz="6" w:space="0" w:color="auto"/>
              <w:right w:val="single" w:sz="6" w:space="0" w:color="auto"/>
            </w:tcBorders>
            <w:shd w:val="clear" w:color="auto" w:fill="D9D9D9"/>
            <w:hideMark/>
          </w:tcPr>
          <w:p w:rsidR="007B08E7" w:rsidRPr="00CC58BF" w:rsidRDefault="007B08E7" w:rsidP="007B08E7">
            <w:pPr>
              <w:pStyle w:val="Texto"/>
              <w:rPr>
                <w:rFonts w:ascii="Verdana" w:hAnsi="Verdana"/>
                <w:color w:val="000000"/>
                <w:sz w:val="16"/>
                <w:szCs w:val="16"/>
                <w:lang w:val="en-US"/>
              </w:rPr>
            </w:pPr>
            <w:r w:rsidRPr="00CC58BF">
              <w:rPr>
                <w:rFonts w:ascii="Verdana" w:hAnsi="Verdana"/>
                <w:b/>
                <w:color w:val="000000"/>
                <w:sz w:val="16"/>
                <w:szCs w:val="16"/>
                <w:lang w:val="en-US"/>
              </w:rPr>
              <w:t>Techniques for the Evaluation of Risks</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Steps for the evaluation of risks in the processes</w:t>
            </w:r>
          </w:p>
        </w:tc>
        <w:tc>
          <w:tcPr>
            <w:tcW w:w="176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Failure method and its effects</w:t>
            </w:r>
          </w:p>
        </w:tc>
        <w:tc>
          <w:tcPr>
            <w:tcW w:w="1378"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Failure tree</w:t>
            </w:r>
          </w:p>
        </w:tc>
        <w:tc>
          <w:tcPr>
            <w:tcW w:w="1378"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Events tree</w:t>
            </w:r>
          </w:p>
        </w:tc>
        <w:tc>
          <w:tcPr>
            <w:tcW w:w="1907"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Analysis of the cause of the consequence</w:t>
            </w:r>
          </w:p>
        </w:tc>
        <w:tc>
          <w:tcPr>
            <w:tcW w:w="1534"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7B08E7" w:rsidRPr="00CC58BF" w:rsidRDefault="007B08E7" w:rsidP="00CC58BF">
            <w:pPr>
              <w:pStyle w:val="Texto"/>
              <w:ind w:firstLine="0"/>
              <w:rPr>
                <w:rFonts w:ascii="Verdana" w:hAnsi="Verdana"/>
                <w:b/>
                <w:color w:val="000000"/>
                <w:sz w:val="16"/>
                <w:szCs w:val="16"/>
                <w:lang w:val="en-US"/>
              </w:rPr>
            </w:pPr>
            <w:r w:rsidRPr="00CC58BF">
              <w:rPr>
                <w:rFonts w:ascii="Verdana" w:hAnsi="Verdana"/>
                <w:b/>
                <w:color w:val="000000"/>
                <w:sz w:val="16"/>
                <w:szCs w:val="16"/>
                <w:lang w:val="en-US"/>
              </w:rPr>
              <w:t>Human error</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deviations in Good Practices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risks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Only to give context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Estimate the consequences in the worst of cases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opportunities for reducing consequences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Only to give context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accidents that are initiators of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Estimate probabilities of indicators of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Only to give context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opportunities for reducing the probability of indicators of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accidents of subsequent events and consequent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Estimate probabilities of subsequent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Estimate the magnitude of the consequence of subsequent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Only to give context</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Sólo para dar contexto</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Identify opportunities for reducing the probability and/or consequences of subsequent events</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r w:rsidR="007B08E7" w:rsidRPr="00CC58BF" w:rsidTr="007B08E7">
        <w:trPr>
          <w:trHeight w:val="20"/>
        </w:trPr>
        <w:tc>
          <w:tcPr>
            <w:tcW w:w="166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Quantitative evaluation of the risk</w:t>
            </w:r>
          </w:p>
        </w:tc>
        <w:tc>
          <w:tcPr>
            <w:tcW w:w="1761"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378"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907"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c>
          <w:tcPr>
            <w:tcW w:w="1534" w:type="dxa"/>
            <w:tcBorders>
              <w:top w:val="single" w:sz="6" w:space="0" w:color="auto"/>
              <w:left w:val="single" w:sz="6" w:space="0" w:color="auto"/>
              <w:bottom w:val="single" w:sz="6" w:space="0" w:color="auto"/>
              <w:right w:val="single" w:sz="6" w:space="0" w:color="auto"/>
            </w:tcBorders>
            <w:hideMark/>
          </w:tcPr>
          <w:p w:rsidR="007B08E7" w:rsidRPr="00CC58BF" w:rsidRDefault="007B08E7" w:rsidP="00CC58BF">
            <w:pPr>
              <w:pStyle w:val="Texto"/>
              <w:ind w:firstLine="0"/>
              <w:rPr>
                <w:rFonts w:ascii="Verdana" w:hAnsi="Verdana"/>
                <w:color w:val="000000"/>
                <w:sz w:val="16"/>
                <w:szCs w:val="16"/>
                <w:lang w:val="en-US"/>
              </w:rPr>
            </w:pPr>
            <w:r w:rsidRPr="00CC58BF">
              <w:rPr>
                <w:rFonts w:ascii="Verdana" w:hAnsi="Verdana"/>
                <w:color w:val="000000"/>
                <w:sz w:val="16"/>
                <w:szCs w:val="16"/>
                <w:lang w:val="en-US"/>
              </w:rPr>
              <w:t>Primary purpose</w:t>
            </w:r>
          </w:p>
        </w:tc>
      </w:tr>
    </w:tbl>
    <w:p w:rsidR="007B08E7" w:rsidRPr="007B08E7" w:rsidRDefault="007B08E7" w:rsidP="007B08E7">
      <w:pPr>
        <w:pStyle w:val="Texto"/>
        <w:rPr>
          <w:rFonts w:ascii="Verdana" w:hAnsi="Verdana"/>
          <w:color w:val="000000"/>
          <w:sz w:val="16"/>
          <w:szCs w:val="16"/>
        </w:rPr>
      </w:pPr>
    </w:p>
    <w:p w:rsidR="007B08E7" w:rsidRPr="007B08E7" w:rsidRDefault="007B08E7" w:rsidP="007B08E7">
      <w:pPr>
        <w:pStyle w:val="Texto"/>
        <w:rPr>
          <w:rFonts w:ascii="Verdana" w:hAnsi="Verdana"/>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08E7" w:rsidRPr="00681B2B" w:rsidTr="007B08E7">
        <w:tc>
          <w:tcPr>
            <w:tcW w:w="4788" w:type="dxa"/>
            <w:hideMark/>
          </w:tcPr>
          <w:p w:rsidR="007B08E7" w:rsidRPr="007B08E7" w:rsidRDefault="007B08E7" w:rsidP="00CC58BF">
            <w:pPr>
              <w:pStyle w:val="Texto"/>
              <w:ind w:firstLine="0"/>
              <w:rPr>
                <w:rFonts w:ascii="Verdana" w:hAnsi="Verdana"/>
                <w:color w:val="000000"/>
                <w:sz w:val="16"/>
                <w:szCs w:val="16"/>
              </w:rPr>
            </w:pPr>
            <w:r w:rsidRPr="007B08E7">
              <w:rPr>
                <w:rFonts w:ascii="Verdana" w:hAnsi="Verdana"/>
                <w:b/>
                <w:color w:val="000000"/>
                <w:sz w:val="16"/>
                <w:szCs w:val="16"/>
              </w:rPr>
              <w:t>Primary purpose:</w:t>
            </w:r>
            <w:r w:rsidRPr="007B08E7">
              <w:rPr>
                <w:rFonts w:ascii="Verdana" w:hAnsi="Verdana"/>
                <w:color w:val="000000"/>
                <w:sz w:val="16"/>
                <w:szCs w:val="16"/>
              </w:rPr>
              <w:t xml:space="preserve"> identificación preliminar del riesgo.</w:t>
            </w:r>
          </w:p>
        </w:tc>
        <w:tc>
          <w:tcPr>
            <w:tcW w:w="4788" w:type="dxa"/>
            <w:hideMark/>
          </w:tcPr>
          <w:p w:rsidR="007B08E7" w:rsidRPr="007B08E7" w:rsidRDefault="007B08E7" w:rsidP="00CC58BF">
            <w:pPr>
              <w:pStyle w:val="Texto"/>
              <w:ind w:firstLine="0"/>
              <w:rPr>
                <w:rFonts w:ascii="Verdana" w:hAnsi="Verdana"/>
                <w:color w:val="000000"/>
                <w:sz w:val="16"/>
                <w:szCs w:val="16"/>
                <w:lang w:val="en-US"/>
              </w:rPr>
            </w:pPr>
            <w:r w:rsidRPr="007B08E7">
              <w:rPr>
                <w:rFonts w:ascii="Verdana" w:hAnsi="Verdana"/>
                <w:b/>
                <w:color w:val="000000"/>
                <w:sz w:val="16"/>
                <w:szCs w:val="16"/>
                <w:lang w:val="en-US"/>
              </w:rPr>
              <w:t xml:space="preserve">Primary purpose: </w:t>
            </w:r>
            <w:r w:rsidRPr="007B08E7">
              <w:rPr>
                <w:rFonts w:ascii="Verdana" w:hAnsi="Verdana"/>
                <w:color w:val="000000"/>
                <w:sz w:val="16"/>
                <w:szCs w:val="16"/>
                <w:lang w:val="en-US"/>
              </w:rPr>
              <w:t>Preliminary identification of the risk</w:t>
            </w:r>
          </w:p>
        </w:tc>
      </w:tr>
      <w:tr w:rsidR="007B08E7" w:rsidRPr="00681B2B" w:rsidTr="007B08E7">
        <w:tc>
          <w:tcPr>
            <w:tcW w:w="4788" w:type="dxa"/>
            <w:hideMark/>
          </w:tcPr>
          <w:p w:rsidR="007B08E7" w:rsidRPr="007B08E7" w:rsidRDefault="007B08E7" w:rsidP="00CC58BF">
            <w:pPr>
              <w:pStyle w:val="Texto"/>
              <w:ind w:firstLine="0"/>
              <w:rPr>
                <w:rFonts w:ascii="Verdana" w:hAnsi="Verdana"/>
                <w:color w:val="000000"/>
                <w:sz w:val="16"/>
                <w:szCs w:val="16"/>
              </w:rPr>
            </w:pPr>
            <w:r w:rsidRPr="007B08E7">
              <w:rPr>
                <w:rFonts w:ascii="Verdana" w:hAnsi="Verdana"/>
                <w:b/>
                <w:color w:val="000000"/>
                <w:sz w:val="16"/>
                <w:szCs w:val="16"/>
              </w:rPr>
              <w:t>Propósito secundario:</w:t>
            </w:r>
            <w:r w:rsidRPr="007B08E7">
              <w:rPr>
                <w:rFonts w:ascii="Verdana" w:hAnsi="Verdana"/>
                <w:color w:val="000000"/>
                <w:sz w:val="16"/>
                <w:szCs w:val="16"/>
              </w:rPr>
              <w:t xml:space="preserve"> proponer medidas de prevención y mitigación.</w:t>
            </w:r>
          </w:p>
        </w:tc>
        <w:tc>
          <w:tcPr>
            <w:tcW w:w="4788" w:type="dxa"/>
            <w:hideMark/>
          </w:tcPr>
          <w:p w:rsidR="007B08E7" w:rsidRPr="007B08E7" w:rsidRDefault="007B08E7" w:rsidP="00CC58BF">
            <w:pPr>
              <w:pStyle w:val="Texto"/>
              <w:ind w:firstLine="0"/>
              <w:rPr>
                <w:rFonts w:ascii="Verdana" w:hAnsi="Verdana"/>
                <w:color w:val="000000"/>
                <w:sz w:val="16"/>
                <w:szCs w:val="16"/>
                <w:lang w:val="en-US"/>
              </w:rPr>
            </w:pPr>
            <w:r w:rsidRPr="007B08E7">
              <w:rPr>
                <w:rFonts w:ascii="Verdana" w:hAnsi="Verdana"/>
                <w:b/>
                <w:color w:val="000000"/>
                <w:sz w:val="16"/>
                <w:szCs w:val="16"/>
                <w:lang w:val="en-US"/>
              </w:rPr>
              <w:t xml:space="preserve">Secondary purpose: </w:t>
            </w:r>
            <w:r w:rsidRPr="007B08E7">
              <w:rPr>
                <w:rFonts w:ascii="Verdana" w:hAnsi="Verdana"/>
                <w:color w:val="000000"/>
                <w:sz w:val="16"/>
                <w:szCs w:val="16"/>
                <w:lang w:val="en-US"/>
              </w:rPr>
              <w:t>Propose measures of prevention and mitigation.</w:t>
            </w:r>
          </w:p>
        </w:tc>
      </w:tr>
      <w:tr w:rsidR="007B08E7" w:rsidRPr="00681B2B" w:rsidTr="007B08E7">
        <w:tc>
          <w:tcPr>
            <w:tcW w:w="4788" w:type="dxa"/>
            <w:hideMark/>
          </w:tcPr>
          <w:p w:rsidR="007B08E7" w:rsidRPr="007B08E7" w:rsidRDefault="007B08E7" w:rsidP="00CC58BF">
            <w:pPr>
              <w:pStyle w:val="Texto"/>
              <w:ind w:firstLine="0"/>
              <w:rPr>
                <w:rFonts w:ascii="Verdana" w:hAnsi="Verdana"/>
                <w:color w:val="000000"/>
                <w:sz w:val="16"/>
                <w:szCs w:val="16"/>
              </w:rPr>
            </w:pPr>
            <w:r w:rsidRPr="007B08E7">
              <w:rPr>
                <w:rFonts w:ascii="Verdana" w:hAnsi="Verdana"/>
                <w:b/>
                <w:color w:val="000000"/>
                <w:sz w:val="16"/>
                <w:szCs w:val="16"/>
              </w:rPr>
              <w:t>Solo para dar contexto:</w:t>
            </w:r>
            <w:r w:rsidRPr="007B08E7">
              <w:rPr>
                <w:rFonts w:ascii="Verdana" w:hAnsi="Verdana"/>
                <w:color w:val="000000"/>
                <w:sz w:val="16"/>
                <w:szCs w:val="16"/>
              </w:rPr>
              <w:t xml:space="preserve"> determinar probabilidad y consecuencia.</w:t>
            </w:r>
          </w:p>
        </w:tc>
        <w:tc>
          <w:tcPr>
            <w:tcW w:w="4788" w:type="dxa"/>
            <w:hideMark/>
          </w:tcPr>
          <w:p w:rsidR="007B08E7" w:rsidRPr="007B08E7" w:rsidRDefault="007B08E7" w:rsidP="00CC58BF">
            <w:pPr>
              <w:pStyle w:val="Texto"/>
              <w:ind w:firstLine="0"/>
              <w:rPr>
                <w:rFonts w:ascii="Verdana" w:hAnsi="Verdana"/>
                <w:color w:val="000000"/>
                <w:sz w:val="16"/>
                <w:szCs w:val="16"/>
                <w:lang w:val="en-US"/>
              </w:rPr>
            </w:pPr>
            <w:r w:rsidRPr="007B08E7">
              <w:rPr>
                <w:rFonts w:ascii="Verdana" w:hAnsi="Verdana"/>
                <w:b/>
                <w:color w:val="000000"/>
                <w:sz w:val="16"/>
                <w:szCs w:val="16"/>
                <w:lang w:val="en-US"/>
              </w:rPr>
              <w:t xml:space="preserve">Only to give context: </w:t>
            </w:r>
            <w:r w:rsidRPr="007B08E7">
              <w:rPr>
                <w:rFonts w:ascii="Verdana" w:hAnsi="Verdana"/>
                <w:color w:val="000000"/>
                <w:sz w:val="16"/>
                <w:szCs w:val="16"/>
                <w:lang w:val="en-US"/>
              </w:rPr>
              <w:t>Determin</w:t>
            </w:r>
            <w:r w:rsidR="00CC58BF">
              <w:rPr>
                <w:rFonts w:ascii="Verdana" w:hAnsi="Verdana"/>
                <w:color w:val="000000"/>
                <w:sz w:val="16"/>
                <w:szCs w:val="16"/>
                <w:lang w:val="en-US"/>
              </w:rPr>
              <w:t>e</w:t>
            </w:r>
            <w:r w:rsidRPr="007B08E7">
              <w:rPr>
                <w:rFonts w:ascii="Verdana" w:hAnsi="Verdana"/>
                <w:color w:val="000000"/>
                <w:sz w:val="16"/>
                <w:szCs w:val="16"/>
                <w:lang w:val="en-US"/>
              </w:rPr>
              <w:t xml:space="preserve"> probability and consequence.</w:t>
            </w:r>
          </w:p>
        </w:tc>
      </w:tr>
      <w:tr w:rsidR="007B08E7" w:rsidRPr="00681B2B" w:rsidTr="007B08E7">
        <w:tc>
          <w:tcPr>
            <w:tcW w:w="4788" w:type="dxa"/>
            <w:hideMark/>
          </w:tcPr>
          <w:p w:rsidR="007B08E7" w:rsidRPr="007B08E7" w:rsidRDefault="007B08E7" w:rsidP="007B08E7">
            <w:pPr>
              <w:pStyle w:val="Texto"/>
              <w:rPr>
                <w:rFonts w:ascii="Verdana" w:hAnsi="Verdana"/>
                <w:color w:val="000000"/>
                <w:sz w:val="16"/>
                <w:szCs w:val="16"/>
              </w:rPr>
            </w:pPr>
            <w:r w:rsidRPr="007B08E7">
              <w:rPr>
                <w:rFonts w:ascii="Verdana" w:hAnsi="Verdana"/>
                <w:b/>
                <w:color w:val="000000"/>
                <w:sz w:val="16"/>
                <w:szCs w:val="16"/>
              </w:rPr>
              <w:t>*</w:t>
            </w:r>
            <w:r w:rsidRPr="007B08E7">
              <w:rPr>
                <w:rFonts w:ascii="Verdana" w:hAnsi="Verdana"/>
                <w:color w:val="000000"/>
                <w:sz w:val="16"/>
                <w:szCs w:val="16"/>
              </w:rPr>
              <w:t>Sólo para peligros identificados previamente.</w:t>
            </w:r>
          </w:p>
        </w:tc>
        <w:tc>
          <w:tcPr>
            <w:tcW w:w="4788" w:type="dxa"/>
            <w:hideMark/>
          </w:tcPr>
          <w:p w:rsidR="007B08E7" w:rsidRPr="007B08E7" w:rsidRDefault="007B08E7" w:rsidP="007B08E7">
            <w:pPr>
              <w:pStyle w:val="Texto"/>
              <w:rPr>
                <w:rFonts w:ascii="Verdana" w:hAnsi="Verdana"/>
                <w:color w:val="000000"/>
                <w:sz w:val="16"/>
                <w:szCs w:val="16"/>
                <w:lang w:val="en-US"/>
              </w:rPr>
            </w:pPr>
            <w:r w:rsidRPr="007B08E7">
              <w:rPr>
                <w:rFonts w:ascii="Verdana" w:hAnsi="Verdana"/>
                <w:b/>
                <w:color w:val="000000"/>
                <w:sz w:val="16"/>
                <w:szCs w:val="16"/>
                <w:lang w:val="en-US"/>
              </w:rPr>
              <w:t>*</w:t>
            </w:r>
            <w:r w:rsidRPr="007B08E7">
              <w:rPr>
                <w:rFonts w:ascii="Verdana" w:hAnsi="Verdana"/>
                <w:color w:val="000000"/>
                <w:sz w:val="16"/>
                <w:szCs w:val="16"/>
                <w:lang w:val="en-US"/>
              </w:rPr>
              <w:t xml:space="preserve">Only for previously identified hazards. </w:t>
            </w:r>
          </w:p>
        </w:tc>
      </w:tr>
      <w:tr w:rsidR="00CC43FA" w:rsidRPr="00CC43FA" w:rsidTr="007B08E7">
        <w:tc>
          <w:tcPr>
            <w:tcW w:w="4788" w:type="dxa"/>
          </w:tcPr>
          <w:p w:rsidR="00CC43FA" w:rsidRPr="00CC43FA" w:rsidRDefault="00CC43FA" w:rsidP="00197F39">
            <w:pPr>
              <w:pStyle w:val="Texto"/>
              <w:spacing w:line="227" w:lineRule="exact"/>
              <w:ind w:firstLine="0"/>
              <w:jc w:val="center"/>
              <w:rPr>
                <w:rFonts w:ascii="Verdana" w:hAnsi="Verdana"/>
                <w:b/>
                <w:sz w:val="16"/>
                <w:szCs w:val="16"/>
              </w:rPr>
            </w:pPr>
            <w:r w:rsidRPr="00CC43FA">
              <w:rPr>
                <w:rFonts w:ascii="Verdana" w:hAnsi="Verdana"/>
                <w:b/>
                <w:sz w:val="16"/>
                <w:szCs w:val="16"/>
              </w:rPr>
              <w:t>Guía de Referencia III</w:t>
            </w:r>
          </w:p>
        </w:tc>
        <w:tc>
          <w:tcPr>
            <w:tcW w:w="4788" w:type="dxa"/>
          </w:tcPr>
          <w:p w:rsidR="00CC43FA" w:rsidRPr="00CC43FA" w:rsidRDefault="00CC43FA" w:rsidP="00197F39">
            <w:pPr>
              <w:pStyle w:val="Texto"/>
              <w:spacing w:line="227" w:lineRule="exact"/>
              <w:ind w:firstLine="0"/>
              <w:jc w:val="center"/>
              <w:rPr>
                <w:rFonts w:ascii="Verdana" w:hAnsi="Verdana"/>
                <w:b/>
                <w:sz w:val="16"/>
                <w:szCs w:val="16"/>
                <w:lang w:val="en-US"/>
              </w:rPr>
            </w:pPr>
            <w:r>
              <w:rPr>
                <w:rFonts w:ascii="Verdana" w:hAnsi="Verdana"/>
                <w:b/>
                <w:sz w:val="16"/>
                <w:szCs w:val="16"/>
                <w:lang w:val="en-US"/>
              </w:rPr>
              <w:t>Reference Guide III</w:t>
            </w:r>
          </w:p>
        </w:tc>
      </w:tr>
      <w:tr w:rsidR="00CC43FA" w:rsidRPr="00681B2B" w:rsidTr="007B08E7">
        <w:tc>
          <w:tcPr>
            <w:tcW w:w="4788" w:type="dxa"/>
          </w:tcPr>
          <w:p w:rsidR="00CC43FA" w:rsidRPr="00CC43FA" w:rsidRDefault="00CC43FA" w:rsidP="00197F39">
            <w:pPr>
              <w:pStyle w:val="Texto"/>
              <w:spacing w:line="227" w:lineRule="exact"/>
              <w:ind w:firstLine="0"/>
              <w:jc w:val="center"/>
              <w:rPr>
                <w:rFonts w:ascii="Verdana" w:hAnsi="Verdana"/>
                <w:b/>
                <w:sz w:val="16"/>
                <w:szCs w:val="16"/>
              </w:rPr>
            </w:pPr>
            <w:r w:rsidRPr="00CC43FA">
              <w:rPr>
                <w:rFonts w:ascii="Verdana" w:hAnsi="Verdana"/>
                <w:b/>
                <w:sz w:val="16"/>
                <w:szCs w:val="16"/>
              </w:rPr>
              <w:t>Selección del personal por entrevistar y ejemplo de cuestionario</w:t>
            </w:r>
          </w:p>
        </w:tc>
        <w:tc>
          <w:tcPr>
            <w:tcW w:w="4788" w:type="dxa"/>
          </w:tcPr>
          <w:p w:rsidR="00CC43FA" w:rsidRPr="00CC43FA" w:rsidRDefault="00CC43FA" w:rsidP="00197F39">
            <w:pPr>
              <w:pStyle w:val="Texto"/>
              <w:spacing w:line="227" w:lineRule="exact"/>
              <w:ind w:firstLine="0"/>
              <w:jc w:val="center"/>
              <w:rPr>
                <w:rFonts w:ascii="Verdana" w:hAnsi="Verdana"/>
                <w:b/>
                <w:sz w:val="16"/>
                <w:szCs w:val="16"/>
                <w:lang w:val="en-US"/>
              </w:rPr>
            </w:pPr>
            <w:r>
              <w:rPr>
                <w:rFonts w:ascii="Verdana" w:hAnsi="Verdana"/>
                <w:b/>
                <w:sz w:val="16"/>
                <w:szCs w:val="16"/>
                <w:lang w:val="en-US"/>
              </w:rPr>
              <w:t>Selection of the personnel to be interviewed and sample questionnaire</w:t>
            </w:r>
          </w:p>
        </w:tc>
      </w:tr>
      <w:tr w:rsidR="00CC43FA" w:rsidRPr="00681B2B" w:rsidTr="007B08E7">
        <w:tc>
          <w:tcPr>
            <w:tcW w:w="4788" w:type="dxa"/>
          </w:tcPr>
          <w:p w:rsidR="00CC43FA" w:rsidRPr="00CC43FA" w:rsidRDefault="00CC43FA" w:rsidP="00197F39">
            <w:pPr>
              <w:pStyle w:val="Texto"/>
              <w:spacing w:line="227" w:lineRule="exact"/>
              <w:ind w:firstLine="0"/>
              <w:rPr>
                <w:rFonts w:ascii="Verdana" w:hAnsi="Verdana"/>
                <w:sz w:val="16"/>
                <w:szCs w:val="16"/>
              </w:rPr>
            </w:pPr>
            <w:r w:rsidRPr="00CC43FA">
              <w:rPr>
                <w:rFonts w:ascii="Verdana" w:hAnsi="Verdana"/>
                <w:sz w:val="16"/>
                <w:szCs w:val="16"/>
              </w:rPr>
              <w:t xml:space="preserve">El contenido de esta guía es un complemento para la mejor comprensión de la presente Norma y </w:t>
            </w:r>
            <w:r w:rsidRPr="00CC43FA">
              <w:rPr>
                <w:rFonts w:ascii="Verdana" w:hAnsi="Verdana"/>
                <w:b/>
                <w:sz w:val="16"/>
                <w:szCs w:val="16"/>
              </w:rPr>
              <w:t>no es de cumplimiento obligatorio</w:t>
            </w:r>
            <w:r w:rsidRPr="00CC43FA">
              <w:rPr>
                <w:rFonts w:ascii="Verdana" w:hAnsi="Verdana"/>
                <w:sz w:val="16"/>
                <w:szCs w:val="16"/>
              </w:rPr>
              <w:t>.</w:t>
            </w:r>
          </w:p>
        </w:tc>
        <w:tc>
          <w:tcPr>
            <w:tcW w:w="4788" w:type="dxa"/>
          </w:tcPr>
          <w:p w:rsidR="00CC43FA" w:rsidRPr="00CC43FA" w:rsidRDefault="00CC43FA" w:rsidP="007B08E7">
            <w:pPr>
              <w:pStyle w:val="Texto"/>
              <w:spacing w:line="227" w:lineRule="exact"/>
              <w:ind w:firstLine="0"/>
              <w:rPr>
                <w:rFonts w:ascii="Verdana" w:hAnsi="Verdana"/>
                <w:b/>
                <w:sz w:val="16"/>
                <w:szCs w:val="16"/>
                <w:lang w:val="en-US"/>
              </w:rPr>
            </w:pPr>
            <w:r>
              <w:rPr>
                <w:rFonts w:ascii="Verdana" w:hAnsi="Verdana"/>
                <w:sz w:val="16"/>
                <w:szCs w:val="16"/>
                <w:lang w:val="en-US"/>
              </w:rPr>
              <w:t>The contents of this guide is</w:t>
            </w:r>
            <w:r w:rsidR="007B08E7">
              <w:rPr>
                <w:rFonts w:ascii="Verdana" w:hAnsi="Verdana"/>
                <w:sz w:val="16"/>
                <w:szCs w:val="16"/>
                <w:lang w:val="en-US"/>
              </w:rPr>
              <w:t xml:space="preserve"> complementary</w:t>
            </w:r>
            <w:r>
              <w:rPr>
                <w:rFonts w:ascii="Verdana" w:hAnsi="Verdana"/>
                <w:sz w:val="16"/>
                <w:szCs w:val="16"/>
                <w:lang w:val="en-US"/>
              </w:rPr>
              <w:t xml:space="preserve"> for the greater comprehension of this Standard and </w:t>
            </w:r>
            <w:r>
              <w:rPr>
                <w:rFonts w:ascii="Verdana" w:hAnsi="Verdana"/>
                <w:b/>
                <w:sz w:val="16"/>
                <w:szCs w:val="16"/>
                <w:lang w:val="en-US"/>
              </w:rPr>
              <w:t xml:space="preserve">is not of obligatory compliance. </w:t>
            </w:r>
          </w:p>
        </w:tc>
      </w:tr>
      <w:tr w:rsidR="00CC43FA" w:rsidRPr="00681B2B" w:rsidTr="007B08E7">
        <w:tc>
          <w:tcPr>
            <w:tcW w:w="4788" w:type="dxa"/>
          </w:tcPr>
          <w:p w:rsidR="00CC43FA" w:rsidRPr="00CC43FA" w:rsidRDefault="00CC43FA" w:rsidP="00197F39">
            <w:pPr>
              <w:pStyle w:val="Texto"/>
              <w:spacing w:line="227" w:lineRule="exact"/>
              <w:ind w:firstLine="0"/>
              <w:rPr>
                <w:rFonts w:ascii="Verdana" w:hAnsi="Verdana"/>
                <w:sz w:val="16"/>
                <w:szCs w:val="16"/>
              </w:rPr>
            </w:pPr>
            <w:r w:rsidRPr="00CC43FA">
              <w:rPr>
                <w:rFonts w:ascii="Verdana" w:hAnsi="Verdana"/>
                <w:sz w:val="16"/>
                <w:szCs w:val="16"/>
              </w:rPr>
              <w:t xml:space="preserve">En la </w:t>
            </w:r>
            <w:r w:rsidRPr="00CC43FA">
              <w:rPr>
                <w:rFonts w:ascii="Verdana" w:hAnsi="Verdana"/>
                <w:b/>
                <w:sz w:val="16"/>
                <w:szCs w:val="16"/>
              </w:rPr>
              <w:t>Tabla III.1</w:t>
            </w:r>
            <w:r w:rsidRPr="00CC43FA">
              <w:rPr>
                <w:rFonts w:ascii="Verdana" w:hAnsi="Verdana"/>
                <w:sz w:val="16"/>
                <w:szCs w:val="16"/>
              </w:rPr>
              <w:t xml:space="preserve"> se presenta una matriz para seleccionar al personal de diferentes áreas del centro de trabajo y los capítulos con los temas de la Norma que les aplican para la entrevista.</w:t>
            </w:r>
          </w:p>
        </w:tc>
        <w:tc>
          <w:tcPr>
            <w:tcW w:w="4788" w:type="dxa"/>
          </w:tcPr>
          <w:p w:rsidR="00CC43FA" w:rsidRPr="00CC43FA" w:rsidRDefault="00CC43FA" w:rsidP="00197F39">
            <w:pPr>
              <w:pStyle w:val="Texto"/>
              <w:spacing w:line="227" w:lineRule="exact"/>
              <w:ind w:firstLine="0"/>
              <w:rPr>
                <w:rFonts w:ascii="Verdana" w:hAnsi="Verdana"/>
                <w:sz w:val="16"/>
                <w:szCs w:val="16"/>
                <w:lang w:val="en-US"/>
              </w:rPr>
            </w:pPr>
            <w:r>
              <w:rPr>
                <w:rFonts w:ascii="Verdana" w:hAnsi="Verdana"/>
                <w:sz w:val="16"/>
                <w:szCs w:val="16"/>
                <w:lang w:val="en-US"/>
              </w:rPr>
              <w:t xml:space="preserve">In the </w:t>
            </w:r>
            <w:r>
              <w:rPr>
                <w:rFonts w:ascii="Verdana" w:hAnsi="Verdana"/>
                <w:b/>
                <w:sz w:val="16"/>
                <w:szCs w:val="16"/>
                <w:lang w:val="en-US"/>
              </w:rPr>
              <w:t xml:space="preserve">Table III.1 </w:t>
            </w:r>
            <w:r>
              <w:rPr>
                <w:rFonts w:ascii="Verdana" w:hAnsi="Verdana"/>
                <w:sz w:val="16"/>
                <w:szCs w:val="16"/>
                <w:lang w:val="en-US"/>
              </w:rPr>
              <w:t>a matrix is presented for selecting the personnel of different areas of the workplace and the chapters with the themes of the Standard that applies to them for the interview.</w:t>
            </w:r>
          </w:p>
        </w:tc>
      </w:tr>
      <w:tr w:rsidR="00F3455A" w:rsidRPr="00681B2B" w:rsidTr="007B08E7">
        <w:tc>
          <w:tcPr>
            <w:tcW w:w="4788" w:type="dxa"/>
          </w:tcPr>
          <w:p w:rsidR="00F3455A" w:rsidRPr="00A222BB" w:rsidRDefault="00F3455A" w:rsidP="00197F39">
            <w:pPr>
              <w:pStyle w:val="Texto"/>
              <w:spacing w:line="227" w:lineRule="exact"/>
              <w:ind w:firstLine="0"/>
              <w:rPr>
                <w:rFonts w:ascii="Verdana" w:hAnsi="Verdana"/>
                <w:sz w:val="16"/>
                <w:szCs w:val="16"/>
                <w:lang w:val="en-US"/>
              </w:rPr>
            </w:pPr>
          </w:p>
        </w:tc>
        <w:tc>
          <w:tcPr>
            <w:tcW w:w="4788" w:type="dxa"/>
          </w:tcPr>
          <w:p w:rsidR="00F3455A" w:rsidRDefault="00F3455A" w:rsidP="00197F39">
            <w:pPr>
              <w:pStyle w:val="Texto"/>
              <w:spacing w:line="227" w:lineRule="exact"/>
              <w:ind w:firstLine="0"/>
              <w:rPr>
                <w:rFonts w:ascii="Verdana" w:hAnsi="Verdana"/>
                <w:sz w:val="16"/>
                <w:szCs w:val="16"/>
                <w:lang w:val="en-US"/>
              </w:rPr>
            </w:pPr>
          </w:p>
        </w:tc>
      </w:tr>
      <w:tr w:rsidR="00F3455A" w:rsidRPr="00276A2A" w:rsidTr="007B08E7">
        <w:tc>
          <w:tcPr>
            <w:tcW w:w="4788" w:type="dxa"/>
          </w:tcPr>
          <w:p w:rsidR="00F3455A" w:rsidRPr="0042089A" w:rsidRDefault="00F3455A" w:rsidP="0042089A">
            <w:pPr>
              <w:pStyle w:val="Texto"/>
              <w:spacing w:line="227" w:lineRule="exact"/>
              <w:ind w:firstLine="0"/>
              <w:jc w:val="center"/>
              <w:rPr>
                <w:rFonts w:ascii="Verdana" w:hAnsi="Verdana"/>
                <w:b/>
                <w:sz w:val="16"/>
                <w:szCs w:val="16"/>
              </w:rPr>
            </w:pPr>
            <w:r w:rsidRPr="00EE7A3F">
              <w:rPr>
                <w:rFonts w:ascii="Verdana" w:hAnsi="Verdana"/>
                <w:b/>
                <w:sz w:val="16"/>
                <w:szCs w:val="16"/>
              </w:rPr>
              <w:t>Tabla III.1</w:t>
            </w:r>
          </w:p>
        </w:tc>
        <w:tc>
          <w:tcPr>
            <w:tcW w:w="4788" w:type="dxa"/>
          </w:tcPr>
          <w:p w:rsidR="00F3455A" w:rsidRPr="00096E2A" w:rsidRDefault="00096E2A" w:rsidP="00096E2A">
            <w:pPr>
              <w:pStyle w:val="Texto"/>
              <w:spacing w:line="227" w:lineRule="exact"/>
              <w:ind w:firstLine="0"/>
              <w:jc w:val="center"/>
              <w:rPr>
                <w:rFonts w:ascii="Verdana" w:hAnsi="Verdana"/>
                <w:b/>
                <w:sz w:val="16"/>
                <w:szCs w:val="16"/>
                <w:lang w:val="en-US"/>
              </w:rPr>
            </w:pPr>
            <w:r w:rsidRPr="00096E2A">
              <w:rPr>
                <w:rFonts w:ascii="Verdana" w:hAnsi="Verdana"/>
                <w:b/>
                <w:sz w:val="16"/>
                <w:szCs w:val="16"/>
                <w:lang w:val="en-US"/>
              </w:rPr>
              <w:t xml:space="preserve">Table III.1 </w:t>
            </w:r>
          </w:p>
        </w:tc>
      </w:tr>
      <w:tr w:rsidR="00F3455A" w:rsidRPr="00681B2B" w:rsidTr="00CC58BF">
        <w:trPr>
          <w:trHeight w:val="450"/>
        </w:trPr>
        <w:tc>
          <w:tcPr>
            <w:tcW w:w="4788" w:type="dxa"/>
          </w:tcPr>
          <w:p w:rsidR="00F3455A" w:rsidRPr="00EE7A3F" w:rsidRDefault="00F3455A" w:rsidP="00CC58BF">
            <w:pPr>
              <w:pStyle w:val="Texto"/>
              <w:spacing w:line="227" w:lineRule="exact"/>
              <w:ind w:firstLine="0"/>
              <w:jc w:val="center"/>
              <w:rPr>
                <w:rFonts w:ascii="Verdana" w:hAnsi="Verdana"/>
                <w:b/>
                <w:sz w:val="16"/>
                <w:szCs w:val="16"/>
              </w:rPr>
            </w:pPr>
            <w:r w:rsidRPr="00EE7A3F">
              <w:rPr>
                <w:rFonts w:ascii="Verdana" w:hAnsi="Verdana"/>
                <w:b/>
                <w:sz w:val="16"/>
                <w:szCs w:val="16"/>
              </w:rPr>
              <w:t>Personal a entrevistar del proceso crítico</w:t>
            </w:r>
          </w:p>
        </w:tc>
        <w:tc>
          <w:tcPr>
            <w:tcW w:w="4788" w:type="dxa"/>
          </w:tcPr>
          <w:p w:rsidR="00F3455A" w:rsidRPr="00096E2A" w:rsidRDefault="00096E2A" w:rsidP="00096E2A">
            <w:pPr>
              <w:pStyle w:val="Texto"/>
              <w:spacing w:line="227" w:lineRule="exact"/>
              <w:ind w:firstLine="0"/>
              <w:jc w:val="center"/>
              <w:rPr>
                <w:rFonts w:ascii="Verdana" w:hAnsi="Verdana"/>
                <w:b/>
                <w:sz w:val="16"/>
                <w:szCs w:val="16"/>
                <w:lang w:val="en-US"/>
              </w:rPr>
            </w:pPr>
            <w:r w:rsidRPr="00096E2A">
              <w:rPr>
                <w:rFonts w:ascii="Verdana" w:hAnsi="Verdana"/>
                <w:b/>
                <w:sz w:val="16"/>
                <w:szCs w:val="16"/>
                <w:lang w:val="en-US"/>
              </w:rPr>
              <w:t>Personnel to be interviewed from the critical process</w:t>
            </w:r>
          </w:p>
        </w:tc>
      </w:tr>
    </w:tbl>
    <w:tbl>
      <w:tblPr>
        <w:tblW w:w="8712" w:type="dxa"/>
        <w:tblInd w:w="115" w:type="dxa"/>
        <w:tblLayout w:type="fixed"/>
        <w:tblCellMar>
          <w:left w:w="43" w:type="dxa"/>
          <w:right w:w="43" w:type="dxa"/>
        </w:tblCellMar>
        <w:tblLook w:val="0000" w:firstRow="0" w:lastRow="0" w:firstColumn="0" w:lastColumn="0" w:noHBand="0" w:noVBand="0"/>
      </w:tblPr>
      <w:tblGrid>
        <w:gridCol w:w="1426"/>
        <w:gridCol w:w="1017"/>
        <w:gridCol w:w="1236"/>
        <w:gridCol w:w="1136"/>
        <w:gridCol w:w="1030"/>
        <w:gridCol w:w="938"/>
        <w:gridCol w:w="987"/>
        <w:gridCol w:w="942"/>
      </w:tblGrid>
      <w:tr w:rsidR="008D0B70" w:rsidRPr="00EE7A3F" w:rsidTr="008D0B70">
        <w:tc>
          <w:tcPr>
            <w:tcW w:w="1426" w:type="dxa"/>
            <w:vMerge w:val="restart"/>
            <w:tcBorders>
              <w:top w:val="single" w:sz="6" w:space="0" w:color="auto"/>
              <w:left w:val="single" w:sz="6" w:space="0" w:color="auto"/>
              <w:right w:val="single" w:sz="6" w:space="0" w:color="auto"/>
            </w:tcBorders>
            <w:shd w:val="clear" w:color="auto" w:fill="D9D9D9"/>
            <w:noWrap/>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Personal</w:t>
            </w:r>
          </w:p>
        </w:tc>
        <w:tc>
          <w:tcPr>
            <w:tcW w:w="7286" w:type="dxa"/>
            <w:gridSpan w:val="7"/>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Tema del Capítulo de la Norma</w:t>
            </w:r>
          </w:p>
        </w:tc>
      </w:tr>
      <w:tr w:rsidR="008D0B70" w:rsidRPr="00EE7A3F" w:rsidTr="008D0B70">
        <w:tc>
          <w:tcPr>
            <w:tcW w:w="1426" w:type="dxa"/>
            <w:vMerge/>
            <w:tcBorders>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p>
        </w:tc>
        <w:tc>
          <w:tcPr>
            <w:tcW w:w="1017"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Riesgos relacionados con el trabajo</w:t>
            </w:r>
          </w:p>
        </w:tc>
        <w:tc>
          <w:tcPr>
            <w:tcW w:w="1236"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Procedimientos de seguridad y autorizaciones para trabajos peligrosos</w:t>
            </w:r>
          </w:p>
        </w:tc>
        <w:tc>
          <w:tcPr>
            <w:tcW w:w="1136"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Administración de riesgos</w:t>
            </w:r>
          </w:p>
        </w:tc>
        <w:tc>
          <w:tcPr>
            <w:tcW w:w="1030"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Investigación del accidente</w:t>
            </w:r>
          </w:p>
        </w:tc>
        <w:tc>
          <w:tcPr>
            <w:tcW w:w="938"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Contratistas</w:t>
            </w:r>
          </w:p>
        </w:tc>
        <w:tc>
          <w:tcPr>
            <w:tcW w:w="987"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Capacitación</w:t>
            </w:r>
          </w:p>
        </w:tc>
        <w:tc>
          <w:tcPr>
            <w:tcW w:w="942" w:type="dxa"/>
            <w:tcBorders>
              <w:top w:val="single" w:sz="6" w:space="0" w:color="auto"/>
              <w:left w:val="single" w:sz="6" w:space="0" w:color="auto"/>
              <w:bottom w:val="single" w:sz="6" w:space="0" w:color="auto"/>
              <w:right w:val="single" w:sz="6" w:space="0" w:color="auto"/>
            </w:tcBorders>
            <w:shd w:val="clear" w:color="auto" w:fill="D9D9D9"/>
            <w:vAlign w:val="center"/>
          </w:tcPr>
          <w:p w:rsidR="008D0B70" w:rsidRPr="00EE7A3F" w:rsidRDefault="008D0B70" w:rsidP="00096E2A">
            <w:pPr>
              <w:pStyle w:val="Texto"/>
              <w:spacing w:line="240" w:lineRule="auto"/>
              <w:ind w:firstLine="0"/>
              <w:jc w:val="center"/>
              <w:rPr>
                <w:rFonts w:ascii="Verdana" w:hAnsi="Verdana"/>
                <w:b/>
                <w:sz w:val="16"/>
                <w:szCs w:val="16"/>
              </w:rPr>
            </w:pPr>
            <w:r w:rsidRPr="00EE7A3F">
              <w:rPr>
                <w:rFonts w:ascii="Verdana" w:hAnsi="Verdana"/>
                <w:b/>
                <w:sz w:val="16"/>
                <w:szCs w:val="16"/>
              </w:rPr>
              <w:t>Manejo de información</w:t>
            </w:r>
          </w:p>
        </w:tc>
      </w:tr>
      <w:tr w:rsidR="00C645B8" w:rsidRPr="00EE7A3F" w:rsidTr="008D0B70">
        <w:tc>
          <w:tcPr>
            <w:tcW w:w="142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rPr>
                <w:rFonts w:ascii="Verdana" w:hAnsi="Verdana"/>
                <w:sz w:val="16"/>
                <w:szCs w:val="16"/>
              </w:rPr>
            </w:pPr>
            <w:r w:rsidRPr="00EE7A3F">
              <w:rPr>
                <w:rFonts w:ascii="Verdana" w:hAnsi="Verdana"/>
                <w:sz w:val="16"/>
                <w:szCs w:val="16"/>
              </w:rPr>
              <w:t>Producción</w:t>
            </w:r>
          </w:p>
        </w:tc>
        <w:tc>
          <w:tcPr>
            <w:tcW w:w="101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2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1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0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38"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8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42"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p>
        </w:tc>
      </w:tr>
      <w:tr w:rsidR="00C645B8" w:rsidRPr="00EE7A3F" w:rsidTr="008D0B70">
        <w:tc>
          <w:tcPr>
            <w:tcW w:w="142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rPr>
                <w:rFonts w:ascii="Verdana" w:hAnsi="Verdana"/>
                <w:sz w:val="16"/>
                <w:szCs w:val="16"/>
              </w:rPr>
            </w:pPr>
            <w:r w:rsidRPr="00EE7A3F">
              <w:rPr>
                <w:rFonts w:ascii="Verdana" w:hAnsi="Verdana"/>
                <w:sz w:val="16"/>
                <w:szCs w:val="16"/>
              </w:rPr>
              <w:t>Mantenimiento</w:t>
            </w:r>
          </w:p>
        </w:tc>
        <w:tc>
          <w:tcPr>
            <w:tcW w:w="101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2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1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0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38"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8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42"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r>
      <w:tr w:rsidR="00C645B8" w:rsidRPr="00EE7A3F" w:rsidTr="008D0B70">
        <w:tc>
          <w:tcPr>
            <w:tcW w:w="142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rPr>
                <w:rFonts w:ascii="Verdana" w:hAnsi="Verdana"/>
                <w:sz w:val="16"/>
                <w:szCs w:val="16"/>
              </w:rPr>
            </w:pPr>
            <w:r w:rsidRPr="00EE7A3F">
              <w:rPr>
                <w:rFonts w:ascii="Verdana" w:hAnsi="Verdana"/>
                <w:sz w:val="16"/>
                <w:szCs w:val="16"/>
              </w:rPr>
              <w:t>Contratista</w:t>
            </w:r>
          </w:p>
        </w:tc>
        <w:tc>
          <w:tcPr>
            <w:tcW w:w="101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2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1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0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38"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8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42"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p>
        </w:tc>
      </w:tr>
      <w:tr w:rsidR="00C645B8" w:rsidRPr="00EE7A3F" w:rsidTr="008D0B70">
        <w:tc>
          <w:tcPr>
            <w:tcW w:w="142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rPr>
                <w:rFonts w:ascii="Verdana" w:hAnsi="Verdana"/>
                <w:sz w:val="16"/>
                <w:szCs w:val="16"/>
              </w:rPr>
            </w:pPr>
            <w:r w:rsidRPr="00EE7A3F">
              <w:rPr>
                <w:rFonts w:ascii="Verdana" w:hAnsi="Verdana"/>
                <w:sz w:val="16"/>
                <w:szCs w:val="16"/>
              </w:rPr>
              <w:t>Seguridad</w:t>
            </w:r>
          </w:p>
        </w:tc>
        <w:tc>
          <w:tcPr>
            <w:tcW w:w="101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2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1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0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38"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8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42"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r>
      <w:tr w:rsidR="00C645B8" w:rsidRPr="00EE7A3F" w:rsidTr="008D0B70">
        <w:tc>
          <w:tcPr>
            <w:tcW w:w="142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rPr>
                <w:rFonts w:ascii="Verdana" w:hAnsi="Verdana"/>
                <w:sz w:val="16"/>
                <w:szCs w:val="16"/>
              </w:rPr>
            </w:pPr>
            <w:r w:rsidRPr="00EE7A3F">
              <w:rPr>
                <w:rFonts w:ascii="Verdana" w:hAnsi="Verdana"/>
                <w:sz w:val="16"/>
                <w:szCs w:val="16"/>
              </w:rPr>
              <w:t>Otros proyectos, procesos y compras</w:t>
            </w:r>
          </w:p>
        </w:tc>
        <w:tc>
          <w:tcPr>
            <w:tcW w:w="101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p>
        </w:tc>
        <w:tc>
          <w:tcPr>
            <w:tcW w:w="12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p>
        </w:tc>
        <w:tc>
          <w:tcPr>
            <w:tcW w:w="1136"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1030"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38"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87"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c>
          <w:tcPr>
            <w:tcW w:w="942" w:type="dxa"/>
            <w:tcBorders>
              <w:top w:val="single" w:sz="6" w:space="0" w:color="auto"/>
              <w:left w:val="single" w:sz="6" w:space="0" w:color="auto"/>
              <w:bottom w:val="single" w:sz="6" w:space="0" w:color="auto"/>
              <w:right w:val="single" w:sz="6" w:space="0" w:color="auto"/>
            </w:tcBorders>
            <w:vAlign w:val="center"/>
          </w:tcPr>
          <w:p w:rsidR="00C645B8" w:rsidRPr="00EE7A3F" w:rsidRDefault="00C645B8" w:rsidP="00096E2A">
            <w:pPr>
              <w:pStyle w:val="Texto"/>
              <w:spacing w:line="240" w:lineRule="auto"/>
              <w:ind w:firstLine="0"/>
              <w:jc w:val="center"/>
              <w:rPr>
                <w:rFonts w:ascii="Verdana" w:hAnsi="Verdana"/>
                <w:sz w:val="16"/>
                <w:szCs w:val="16"/>
              </w:rPr>
            </w:pPr>
            <w:r w:rsidRPr="00EE7A3F">
              <w:rPr>
                <w:rFonts w:ascii="Verdana" w:hAnsi="Verdana"/>
                <w:sz w:val="16"/>
                <w:szCs w:val="16"/>
              </w:rPr>
              <w:t>X</w:t>
            </w:r>
          </w:p>
        </w:tc>
      </w:tr>
    </w:tbl>
    <w:p w:rsidR="00C645B8" w:rsidRPr="00EE7A3F" w:rsidRDefault="00C645B8" w:rsidP="006163FD">
      <w:pPr>
        <w:pStyle w:val="Texto"/>
        <w:spacing w:line="227" w:lineRule="exact"/>
        <w:rPr>
          <w:rFonts w:ascii="Verdana" w:hAnsi="Verdana"/>
          <w:color w:val="000000"/>
          <w:sz w:val="16"/>
          <w:szCs w:val="16"/>
        </w:rPr>
      </w:pPr>
    </w:p>
    <w:tbl>
      <w:tblPr>
        <w:tblW w:w="8715" w:type="dxa"/>
        <w:tblInd w:w="115" w:type="dxa"/>
        <w:tblLayout w:type="fixed"/>
        <w:tblCellMar>
          <w:left w:w="43" w:type="dxa"/>
          <w:right w:w="43" w:type="dxa"/>
        </w:tblCellMar>
        <w:tblLook w:val="04A0" w:firstRow="1" w:lastRow="0" w:firstColumn="1" w:lastColumn="0" w:noHBand="0" w:noVBand="1"/>
      </w:tblPr>
      <w:tblGrid>
        <w:gridCol w:w="1427"/>
        <w:gridCol w:w="1018"/>
        <w:gridCol w:w="1237"/>
        <w:gridCol w:w="1136"/>
        <w:gridCol w:w="1030"/>
        <w:gridCol w:w="938"/>
        <w:gridCol w:w="882"/>
        <w:gridCol w:w="1047"/>
      </w:tblGrid>
      <w:tr w:rsidR="0042089A" w:rsidRPr="00681B2B" w:rsidTr="0042089A">
        <w:tc>
          <w:tcPr>
            <w:tcW w:w="1427" w:type="dxa"/>
            <w:vMerge w:val="restart"/>
            <w:tcBorders>
              <w:top w:val="single" w:sz="6" w:space="0" w:color="auto"/>
              <w:left w:val="single" w:sz="6" w:space="0" w:color="auto"/>
              <w:bottom w:val="single" w:sz="6" w:space="0" w:color="auto"/>
              <w:right w:val="single" w:sz="6" w:space="0" w:color="auto"/>
            </w:tcBorders>
            <w:shd w:val="clear" w:color="auto" w:fill="D9D9D9"/>
            <w:noWrap/>
            <w:vAlign w:val="center"/>
            <w:hideMark/>
          </w:tcPr>
          <w:p w:rsidR="0042089A" w:rsidRPr="0042089A" w:rsidRDefault="0042089A" w:rsidP="0042089A">
            <w:pPr>
              <w:spacing w:after="101"/>
              <w:jc w:val="center"/>
              <w:rPr>
                <w:rFonts w:ascii="Verdana" w:eastAsia="Calibri" w:hAnsi="Verdana" w:cs="Arial"/>
                <w:b/>
                <w:sz w:val="14"/>
                <w:szCs w:val="16"/>
                <w:lang w:val="en-US"/>
              </w:rPr>
            </w:pPr>
            <w:r w:rsidRPr="0042089A">
              <w:rPr>
                <w:rFonts w:ascii="Verdana" w:eastAsia="Calibri" w:hAnsi="Verdana" w:cs="Arial"/>
                <w:b/>
                <w:sz w:val="16"/>
                <w:szCs w:val="16"/>
                <w:lang w:val="en-US"/>
              </w:rPr>
              <w:t>Personnel</w:t>
            </w:r>
          </w:p>
        </w:tc>
        <w:tc>
          <w:tcPr>
            <w:tcW w:w="7288" w:type="dxa"/>
            <w:gridSpan w:val="7"/>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4"/>
                <w:szCs w:val="16"/>
                <w:lang w:val="en-US"/>
              </w:rPr>
            </w:pPr>
            <w:r w:rsidRPr="0042089A">
              <w:rPr>
                <w:rFonts w:ascii="Verdana" w:eastAsia="Calibri" w:hAnsi="Verdana" w:cs="Arial"/>
                <w:b/>
                <w:sz w:val="14"/>
                <w:szCs w:val="16"/>
                <w:lang w:val="en-US"/>
              </w:rPr>
              <w:t>Chapter theme of the Standard</w:t>
            </w:r>
          </w:p>
        </w:tc>
      </w:tr>
      <w:tr w:rsidR="0042089A" w:rsidRPr="0042089A" w:rsidTr="0042089A">
        <w:tc>
          <w:tcPr>
            <w:tcW w:w="1427" w:type="dxa"/>
            <w:vMerge/>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rPr>
                <w:rFonts w:ascii="Verdana" w:eastAsia="Calibri" w:hAnsi="Verdana" w:cs="Arial"/>
                <w:b/>
                <w:sz w:val="14"/>
                <w:szCs w:val="16"/>
                <w:lang w:val="en-US"/>
              </w:rPr>
            </w:pPr>
          </w:p>
        </w:tc>
        <w:tc>
          <w:tcPr>
            <w:tcW w:w="1018"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4"/>
                <w:szCs w:val="16"/>
                <w:lang w:val="en-US"/>
              </w:rPr>
            </w:pPr>
            <w:r w:rsidRPr="0042089A">
              <w:rPr>
                <w:rFonts w:ascii="Verdana" w:eastAsia="Calibri" w:hAnsi="Verdana" w:cs="Arial"/>
                <w:b/>
                <w:sz w:val="14"/>
                <w:szCs w:val="16"/>
                <w:lang w:val="en-US"/>
              </w:rPr>
              <w:t>Risks related to the work</w:t>
            </w:r>
          </w:p>
        </w:tc>
        <w:tc>
          <w:tcPr>
            <w:tcW w:w="1237"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rPr>
                <w:rFonts w:ascii="Verdana" w:eastAsia="Calibri" w:hAnsi="Verdana" w:cs="Arial"/>
                <w:b/>
                <w:sz w:val="14"/>
                <w:szCs w:val="16"/>
                <w:lang w:val="en-US"/>
              </w:rPr>
            </w:pPr>
            <w:r w:rsidRPr="0042089A">
              <w:rPr>
                <w:rFonts w:ascii="Verdana" w:eastAsia="Calibri" w:hAnsi="Verdana" w:cs="Arial"/>
                <w:b/>
                <w:sz w:val="14"/>
                <w:szCs w:val="16"/>
                <w:lang w:val="en-US"/>
              </w:rPr>
              <w:t>Safety procedures and authorizations for hazardous tasks</w:t>
            </w:r>
          </w:p>
        </w:tc>
        <w:tc>
          <w:tcPr>
            <w:tcW w:w="113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2"/>
                <w:szCs w:val="12"/>
                <w:lang w:val="en-US"/>
              </w:rPr>
            </w:pPr>
            <w:r w:rsidRPr="0042089A">
              <w:rPr>
                <w:rFonts w:ascii="Verdana" w:eastAsia="Calibri" w:hAnsi="Verdana" w:cs="Arial"/>
                <w:b/>
                <w:sz w:val="12"/>
                <w:szCs w:val="12"/>
                <w:lang w:val="en-US"/>
              </w:rPr>
              <w:t>Administration of risks</w:t>
            </w:r>
          </w:p>
        </w:tc>
        <w:tc>
          <w:tcPr>
            <w:tcW w:w="1030"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2"/>
                <w:szCs w:val="12"/>
                <w:lang w:val="en-US"/>
              </w:rPr>
            </w:pPr>
            <w:r w:rsidRPr="0042089A">
              <w:rPr>
                <w:rFonts w:ascii="Verdana" w:eastAsia="Calibri" w:hAnsi="Verdana" w:cs="Arial"/>
                <w:b/>
                <w:sz w:val="12"/>
                <w:szCs w:val="12"/>
                <w:lang w:val="en-US"/>
              </w:rPr>
              <w:t>Investigation of the accident</w:t>
            </w:r>
          </w:p>
        </w:tc>
        <w:tc>
          <w:tcPr>
            <w:tcW w:w="938"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2"/>
                <w:szCs w:val="12"/>
                <w:lang w:val="en-US"/>
              </w:rPr>
            </w:pPr>
            <w:r w:rsidRPr="0042089A">
              <w:rPr>
                <w:rFonts w:ascii="Verdana" w:eastAsia="Calibri" w:hAnsi="Verdana" w:cs="Arial"/>
                <w:b/>
                <w:sz w:val="12"/>
                <w:szCs w:val="12"/>
                <w:lang w:val="en-US"/>
              </w:rPr>
              <w:t>Contractors</w:t>
            </w:r>
          </w:p>
        </w:tc>
        <w:tc>
          <w:tcPr>
            <w:tcW w:w="8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2"/>
                <w:szCs w:val="12"/>
                <w:lang w:val="en-US"/>
              </w:rPr>
            </w:pPr>
            <w:r w:rsidRPr="0042089A">
              <w:rPr>
                <w:rFonts w:ascii="Verdana" w:eastAsia="Calibri" w:hAnsi="Verdana" w:cs="Arial"/>
                <w:b/>
                <w:sz w:val="12"/>
                <w:szCs w:val="12"/>
                <w:lang w:val="en-US"/>
              </w:rPr>
              <w:t>training</w:t>
            </w:r>
          </w:p>
        </w:tc>
        <w:tc>
          <w:tcPr>
            <w:tcW w:w="1047"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42089A" w:rsidRPr="0042089A" w:rsidRDefault="0042089A" w:rsidP="0042089A">
            <w:pPr>
              <w:spacing w:after="101"/>
              <w:jc w:val="center"/>
              <w:rPr>
                <w:rFonts w:ascii="Verdana" w:eastAsia="Calibri" w:hAnsi="Verdana" w:cs="Arial"/>
                <w:b/>
                <w:sz w:val="12"/>
                <w:szCs w:val="12"/>
                <w:lang w:val="en-US"/>
              </w:rPr>
            </w:pPr>
            <w:r w:rsidRPr="0042089A">
              <w:rPr>
                <w:rFonts w:ascii="Verdana" w:eastAsia="Calibri" w:hAnsi="Verdana" w:cs="Arial"/>
                <w:b/>
                <w:sz w:val="12"/>
                <w:szCs w:val="12"/>
                <w:lang w:val="en-US"/>
              </w:rPr>
              <w:t>Management of information</w:t>
            </w:r>
          </w:p>
        </w:tc>
      </w:tr>
      <w:tr w:rsidR="0042089A" w:rsidRPr="0042089A" w:rsidTr="0042089A">
        <w:tc>
          <w:tcPr>
            <w:tcW w:w="142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both"/>
              <w:rPr>
                <w:rFonts w:ascii="Verdana" w:eastAsia="Calibri" w:hAnsi="Verdana" w:cs="Arial"/>
                <w:sz w:val="14"/>
                <w:szCs w:val="16"/>
                <w:lang w:val="en-US"/>
              </w:rPr>
            </w:pPr>
            <w:r w:rsidRPr="0042089A">
              <w:rPr>
                <w:rFonts w:ascii="Verdana" w:eastAsia="Calibri" w:hAnsi="Verdana" w:cs="Arial"/>
                <w:sz w:val="14"/>
                <w:szCs w:val="16"/>
                <w:lang w:val="en-US"/>
              </w:rPr>
              <w:t xml:space="preserve">Production </w:t>
            </w:r>
          </w:p>
        </w:tc>
        <w:tc>
          <w:tcPr>
            <w:tcW w:w="101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23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136"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30"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93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882"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47" w:type="dxa"/>
            <w:tcBorders>
              <w:top w:val="single" w:sz="6" w:space="0" w:color="auto"/>
              <w:left w:val="single" w:sz="6" w:space="0" w:color="auto"/>
              <w:bottom w:val="single" w:sz="6" w:space="0" w:color="auto"/>
              <w:right w:val="single" w:sz="6" w:space="0" w:color="auto"/>
            </w:tcBorders>
            <w:vAlign w:val="center"/>
          </w:tcPr>
          <w:p w:rsidR="0042089A" w:rsidRPr="0042089A" w:rsidRDefault="0042089A" w:rsidP="0042089A">
            <w:pPr>
              <w:spacing w:after="101"/>
              <w:jc w:val="center"/>
              <w:rPr>
                <w:rFonts w:ascii="Verdana" w:eastAsia="Calibri" w:hAnsi="Verdana" w:cs="Arial"/>
                <w:sz w:val="14"/>
                <w:szCs w:val="16"/>
                <w:lang w:val="en-US"/>
              </w:rPr>
            </w:pPr>
          </w:p>
        </w:tc>
      </w:tr>
      <w:tr w:rsidR="0042089A" w:rsidRPr="0042089A" w:rsidTr="0042089A">
        <w:tc>
          <w:tcPr>
            <w:tcW w:w="142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both"/>
              <w:rPr>
                <w:rFonts w:ascii="Verdana" w:eastAsia="Calibri" w:hAnsi="Verdana" w:cs="Arial"/>
                <w:sz w:val="14"/>
                <w:szCs w:val="16"/>
                <w:lang w:val="en-US"/>
              </w:rPr>
            </w:pPr>
            <w:r w:rsidRPr="0042089A">
              <w:rPr>
                <w:rFonts w:ascii="Verdana" w:eastAsia="Calibri" w:hAnsi="Verdana" w:cs="Arial"/>
                <w:sz w:val="14"/>
                <w:szCs w:val="16"/>
                <w:lang w:val="en-US"/>
              </w:rPr>
              <w:t xml:space="preserve">Maintenance </w:t>
            </w:r>
          </w:p>
        </w:tc>
        <w:tc>
          <w:tcPr>
            <w:tcW w:w="101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23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136"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30"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93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882"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4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r>
      <w:tr w:rsidR="0042089A" w:rsidRPr="0042089A" w:rsidTr="0042089A">
        <w:tc>
          <w:tcPr>
            <w:tcW w:w="142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both"/>
              <w:rPr>
                <w:rFonts w:ascii="Verdana" w:eastAsia="Calibri" w:hAnsi="Verdana" w:cs="Arial"/>
                <w:sz w:val="14"/>
                <w:szCs w:val="16"/>
                <w:lang w:val="en-US"/>
              </w:rPr>
            </w:pPr>
            <w:r w:rsidRPr="0042089A">
              <w:rPr>
                <w:rFonts w:ascii="Verdana" w:eastAsia="Calibri" w:hAnsi="Verdana" w:cs="Arial"/>
                <w:sz w:val="14"/>
                <w:szCs w:val="16"/>
                <w:lang w:val="en-US"/>
              </w:rPr>
              <w:t xml:space="preserve">Contractor     </w:t>
            </w:r>
          </w:p>
        </w:tc>
        <w:tc>
          <w:tcPr>
            <w:tcW w:w="101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23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136"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30"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93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882"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47" w:type="dxa"/>
            <w:tcBorders>
              <w:top w:val="single" w:sz="6" w:space="0" w:color="auto"/>
              <w:left w:val="single" w:sz="6" w:space="0" w:color="auto"/>
              <w:bottom w:val="single" w:sz="6" w:space="0" w:color="auto"/>
              <w:right w:val="single" w:sz="6" w:space="0" w:color="auto"/>
            </w:tcBorders>
            <w:vAlign w:val="center"/>
          </w:tcPr>
          <w:p w:rsidR="0042089A" w:rsidRPr="0042089A" w:rsidRDefault="0042089A" w:rsidP="0042089A">
            <w:pPr>
              <w:spacing w:after="101"/>
              <w:jc w:val="center"/>
              <w:rPr>
                <w:rFonts w:ascii="Verdana" w:eastAsia="Calibri" w:hAnsi="Verdana" w:cs="Arial"/>
                <w:sz w:val="14"/>
                <w:szCs w:val="16"/>
                <w:lang w:val="en-US"/>
              </w:rPr>
            </w:pPr>
          </w:p>
        </w:tc>
      </w:tr>
      <w:tr w:rsidR="0042089A" w:rsidRPr="0042089A" w:rsidTr="0042089A">
        <w:tc>
          <w:tcPr>
            <w:tcW w:w="142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both"/>
              <w:rPr>
                <w:rFonts w:ascii="Verdana" w:eastAsia="Calibri" w:hAnsi="Verdana" w:cs="Arial"/>
                <w:sz w:val="14"/>
                <w:szCs w:val="16"/>
                <w:lang w:val="en-US"/>
              </w:rPr>
            </w:pPr>
            <w:r w:rsidRPr="0042089A">
              <w:rPr>
                <w:rFonts w:ascii="Verdana" w:eastAsia="Calibri" w:hAnsi="Verdana" w:cs="Arial"/>
                <w:sz w:val="14"/>
                <w:szCs w:val="16"/>
                <w:lang w:val="en-US"/>
              </w:rPr>
              <w:t xml:space="preserve">Safety </w:t>
            </w:r>
          </w:p>
        </w:tc>
        <w:tc>
          <w:tcPr>
            <w:tcW w:w="101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23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136"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30"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93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882"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4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r>
      <w:tr w:rsidR="0042089A" w:rsidRPr="0042089A" w:rsidTr="0042089A">
        <w:tc>
          <w:tcPr>
            <w:tcW w:w="142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both"/>
              <w:rPr>
                <w:rFonts w:ascii="Verdana" w:eastAsia="Calibri" w:hAnsi="Verdana" w:cs="Arial"/>
                <w:sz w:val="14"/>
                <w:szCs w:val="16"/>
                <w:lang w:val="en-US"/>
              </w:rPr>
            </w:pPr>
            <w:r w:rsidRPr="0042089A">
              <w:rPr>
                <w:rFonts w:ascii="Verdana" w:eastAsia="Calibri" w:hAnsi="Verdana" w:cs="Arial"/>
                <w:sz w:val="14"/>
                <w:szCs w:val="16"/>
                <w:lang w:val="en-US"/>
              </w:rPr>
              <w:t>Other projects, processes, and purchases</w:t>
            </w:r>
          </w:p>
        </w:tc>
        <w:tc>
          <w:tcPr>
            <w:tcW w:w="1018" w:type="dxa"/>
            <w:tcBorders>
              <w:top w:val="single" w:sz="6" w:space="0" w:color="auto"/>
              <w:left w:val="single" w:sz="6" w:space="0" w:color="auto"/>
              <w:bottom w:val="single" w:sz="6" w:space="0" w:color="auto"/>
              <w:right w:val="single" w:sz="6" w:space="0" w:color="auto"/>
            </w:tcBorders>
            <w:vAlign w:val="center"/>
          </w:tcPr>
          <w:p w:rsidR="0042089A" w:rsidRPr="0042089A" w:rsidRDefault="0042089A" w:rsidP="0042089A">
            <w:pPr>
              <w:spacing w:after="101"/>
              <w:jc w:val="center"/>
              <w:rPr>
                <w:rFonts w:ascii="Verdana" w:eastAsia="Calibri" w:hAnsi="Verdana" w:cs="Arial"/>
                <w:sz w:val="14"/>
                <w:szCs w:val="16"/>
                <w:lang w:val="en-US"/>
              </w:rPr>
            </w:pPr>
          </w:p>
        </w:tc>
        <w:tc>
          <w:tcPr>
            <w:tcW w:w="1237" w:type="dxa"/>
            <w:tcBorders>
              <w:top w:val="single" w:sz="6" w:space="0" w:color="auto"/>
              <w:left w:val="single" w:sz="6" w:space="0" w:color="auto"/>
              <w:bottom w:val="single" w:sz="6" w:space="0" w:color="auto"/>
              <w:right w:val="single" w:sz="6" w:space="0" w:color="auto"/>
            </w:tcBorders>
            <w:vAlign w:val="center"/>
          </w:tcPr>
          <w:p w:rsidR="0042089A" w:rsidRPr="0042089A" w:rsidRDefault="0042089A" w:rsidP="0042089A">
            <w:pPr>
              <w:spacing w:after="101"/>
              <w:jc w:val="center"/>
              <w:rPr>
                <w:rFonts w:ascii="Verdana" w:eastAsia="Calibri" w:hAnsi="Verdana" w:cs="Arial"/>
                <w:sz w:val="14"/>
                <w:szCs w:val="16"/>
                <w:lang w:val="en-US"/>
              </w:rPr>
            </w:pPr>
          </w:p>
        </w:tc>
        <w:tc>
          <w:tcPr>
            <w:tcW w:w="1136"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30"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938"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882"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c>
          <w:tcPr>
            <w:tcW w:w="1047" w:type="dxa"/>
            <w:tcBorders>
              <w:top w:val="single" w:sz="6" w:space="0" w:color="auto"/>
              <w:left w:val="single" w:sz="6" w:space="0" w:color="auto"/>
              <w:bottom w:val="single" w:sz="6" w:space="0" w:color="auto"/>
              <w:right w:val="single" w:sz="6" w:space="0" w:color="auto"/>
            </w:tcBorders>
            <w:vAlign w:val="center"/>
            <w:hideMark/>
          </w:tcPr>
          <w:p w:rsidR="0042089A" w:rsidRPr="0042089A" w:rsidRDefault="0042089A" w:rsidP="0042089A">
            <w:pPr>
              <w:spacing w:after="101"/>
              <w:jc w:val="center"/>
              <w:rPr>
                <w:rFonts w:ascii="Verdana" w:eastAsia="Calibri" w:hAnsi="Verdana" w:cs="Arial"/>
                <w:sz w:val="14"/>
                <w:szCs w:val="16"/>
                <w:lang w:val="en-US"/>
              </w:rPr>
            </w:pPr>
            <w:r w:rsidRPr="0042089A">
              <w:rPr>
                <w:rFonts w:ascii="Verdana" w:eastAsia="Calibri" w:hAnsi="Verdana" w:cs="Arial"/>
                <w:sz w:val="14"/>
                <w:szCs w:val="16"/>
                <w:lang w:val="en-US"/>
              </w:rPr>
              <w:t>X</w:t>
            </w:r>
          </w:p>
        </w:tc>
      </w:tr>
    </w:tbl>
    <w:p w:rsidR="001A17A5" w:rsidRDefault="001A17A5" w:rsidP="006163FD">
      <w:pPr>
        <w:pStyle w:val="Texto"/>
        <w:spacing w:line="227"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A17A5" w:rsidRPr="00681B2B" w:rsidTr="001A17A5">
        <w:tc>
          <w:tcPr>
            <w:tcW w:w="4788" w:type="dxa"/>
          </w:tcPr>
          <w:p w:rsidR="001A17A5" w:rsidRPr="001A17A5" w:rsidRDefault="001A17A5" w:rsidP="009306A4">
            <w:pPr>
              <w:pStyle w:val="Texto"/>
              <w:spacing w:line="227" w:lineRule="exact"/>
              <w:ind w:firstLine="0"/>
              <w:rPr>
                <w:rFonts w:ascii="Verdana" w:hAnsi="Verdana"/>
                <w:sz w:val="16"/>
                <w:szCs w:val="16"/>
              </w:rPr>
            </w:pPr>
            <w:r w:rsidRPr="001A17A5">
              <w:rPr>
                <w:rFonts w:ascii="Verdana" w:hAnsi="Verdana"/>
                <w:sz w:val="16"/>
                <w:szCs w:val="16"/>
              </w:rPr>
              <w:t xml:space="preserve">En la </w:t>
            </w:r>
            <w:r w:rsidRPr="001A17A5">
              <w:rPr>
                <w:rFonts w:ascii="Verdana" w:hAnsi="Verdana"/>
                <w:b/>
                <w:sz w:val="16"/>
                <w:szCs w:val="16"/>
              </w:rPr>
              <w:t>Tabla III.2</w:t>
            </w:r>
            <w:r w:rsidRPr="001A17A5">
              <w:rPr>
                <w:rFonts w:ascii="Verdana" w:hAnsi="Verdana"/>
                <w:sz w:val="16"/>
                <w:szCs w:val="16"/>
              </w:rPr>
              <w:t xml:space="preserve"> se muestra un ejemplo de cuestionario para llevar a cabo la entrevista al personal del centro de trabajo.</w:t>
            </w:r>
          </w:p>
        </w:tc>
        <w:tc>
          <w:tcPr>
            <w:tcW w:w="4788" w:type="dxa"/>
          </w:tcPr>
          <w:p w:rsidR="001A17A5" w:rsidRDefault="001A17A5" w:rsidP="009306A4">
            <w:pPr>
              <w:pStyle w:val="Texto"/>
              <w:spacing w:line="227" w:lineRule="exact"/>
              <w:ind w:firstLine="0"/>
              <w:rPr>
                <w:rFonts w:ascii="Verdana" w:hAnsi="Verdana"/>
                <w:sz w:val="16"/>
                <w:szCs w:val="16"/>
                <w:lang w:val="en-US"/>
              </w:rPr>
            </w:pPr>
            <w:r>
              <w:rPr>
                <w:rFonts w:ascii="Verdana" w:hAnsi="Verdana"/>
                <w:sz w:val="16"/>
                <w:szCs w:val="16"/>
                <w:lang w:val="en-US"/>
              </w:rPr>
              <w:t xml:space="preserve">In the </w:t>
            </w:r>
            <w:r>
              <w:rPr>
                <w:rFonts w:ascii="Verdana" w:hAnsi="Verdana"/>
                <w:b/>
                <w:sz w:val="16"/>
                <w:szCs w:val="16"/>
                <w:lang w:val="en-US"/>
              </w:rPr>
              <w:t xml:space="preserve">Table III.2 </w:t>
            </w:r>
            <w:r>
              <w:rPr>
                <w:rFonts w:ascii="Verdana" w:hAnsi="Verdana"/>
                <w:sz w:val="16"/>
                <w:szCs w:val="16"/>
                <w:lang w:val="en-US"/>
              </w:rPr>
              <w:t>an example is shown of the questionnaire to carry out the interview of the personnel in the workplace</w:t>
            </w:r>
          </w:p>
          <w:p w:rsidR="00CC58BF" w:rsidRDefault="00CC58BF" w:rsidP="009306A4">
            <w:pPr>
              <w:pStyle w:val="Texto"/>
              <w:spacing w:line="227" w:lineRule="exact"/>
              <w:ind w:firstLine="0"/>
              <w:rPr>
                <w:rFonts w:ascii="Verdana" w:hAnsi="Verdana"/>
                <w:sz w:val="16"/>
                <w:szCs w:val="16"/>
                <w:lang w:val="en-US"/>
              </w:rPr>
            </w:pPr>
          </w:p>
          <w:p w:rsidR="00CC58BF" w:rsidRPr="001A17A5" w:rsidRDefault="00CC58BF" w:rsidP="009306A4">
            <w:pPr>
              <w:pStyle w:val="Texto"/>
              <w:spacing w:line="227" w:lineRule="exact"/>
              <w:ind w:firstLine="0"/>
              <w:rPr>
                <w:rFonts w:ascii="Verdana" w:hAnsi="Verdana"/>
                <w:sz w:val="16"/>
                <w:szCs w:val="16"/>
                <w:lang w:val="en-US"/>
              </w:rPr>
            </w:pPr>
          </w:p>
        </w:tc>
      </w:tr>
      <w:tr w:rsidR="001A17A5" w:rsidRPr="001A17A5" w:rsidTr="001A17A5">
        <w:tc>
          <w:tcPr>
            <w:tcW w:w="4788" w:type="dxa"/>
          </w:tcPr>
          <w:p w:rsidR="001A17A5" w:rsidRPr="001A17A5" w:rsidRDefault="001A17A5" w:rsidP="009306A4">
            <w:pPr>
              <w:pStyle w:val="Texto"/>
              <w:spacing w:line="227" w:lineRule="exact"/>
              <w:ind w:firstLine="0"/>
              <w:jc w:val="center"/>
              <w:rPr>
                <w:rFonts w:ascii="Verdana" w:hAnsi="Verdana"/>
                <w:b/>
                <w:sz w:val="16"/>
                <w:szCs w:val="16"/>
              </w:rPr>
            </w:pPr>
            <w:r w:rsidRPr="001A17A5">
              <w:rPr>
                <w:rFonts w:ascii="Verdana" w:hAnsi="Verdana"/>
                <w:b/>
                <w:sz w:val="16"/>
                <w:szCs w:val="16"/>
              </w:rPr>
              <w:t>Tabla III.2</w:t>
            </w:r>
          </w:p>
        </w:tc>
        <w:tc>
          <w:tcPr>
            <w:tcW w:w="4788" w:type="dxa"/>
          </w:tcPr>
          <w:p w:rsidR="001A17A5" w:rsidRPr="001A17A5" w:rsidRDefault="001A17A5" w:rsidP="009306A4">
            <w:pPr>
              <w:pStyle w:val="Texto"/>
              <w:spacing w:line="227" w:lineRule="exact"/>
              <w:ind w:firstLine="0"/>
              <w:jc w:val="center"/>
              <w:rPr>
                <w:rFonts w:ascii="Verdana" w:hAnsi="Verdana"/>
                <w:b/>
                <w:sz w:val="16"/>
                <w:szCs w:val="16"/>
                <w:lang w:val="en-US"/>
              </w:rPr>
            </w:pPr>
            <w:r>
              <w:rPr>
                <w:rFonts w:ascii="Verdana" w:hAnsi="Verdana"/>
                <w:b/>
                <w:sz w:val="16"/>
                <w:szCs w:val="16"/>
                <w:lang w:val="en-US"/>
              </w:rPr>
              <w:t xml:space="preserve">Table III.2 </w:t>
            </w:r>
          </w:p>
        </w:tc>
      </w:tr>
      <w:tr w:rsidR="001A17A5" w:rsidRPr="00681B2B" w:rsidTr="001A17A5">
        <w:tc>
          <w:tcPr>
            <w:tcW w:w="4788" w:type="dxa"/>
          </w:tcPr>
          <w:p w:rsidR="001A17A5" w:rsidRPr="001A17A5" w:rsidRDefault="001A17A5" w:rsidP="009306A4">
            <w:pPr>
              <w:pStyle w:val="Texto"/>
              <w:spacing w:line="227" w:lineRule="exact"/>
              <w:ind w:firstLine="0"/>
              <w:jc w:val="center"/>
              <w:rPr>
                <w:rFonts w:ascii="Verdana" w:hAnsi="Verdana"/>
                <w:b/>
                <w:sz w:val="16"/>
                <w:szCs w:val="16"/>
              </w:rPr>
            </w:pPr>
            <w:r w:rsidRPr="001A17A5">
              <w:rPr>
                <w:rFonts w:ascii="Verdana" w:hAnsi="Verdana"/>
                <w:b/>
                <w:sz w:val="16"/>
                <w:szCs w:val="16"/>
              </w:rPr>
              <w:t>Cuestionario para la entrevista al personal del centro de trabajo</w:t>
            </w:r>
          </w:p>
        </w:tc>
        <w:tc>
          <w:tcPr>
            <w:tcW w:w="4788" w:type="dxa"/>
          </w:tcPr>
          <w:p w:rsidR="001A17A5" w:rsidRPr="001A17A5" w:rsidRDefault="001A17A5" w:rsidP="009306A4">
            <w:pPr>
              <w:pStyle w:val="Texto"/>
              <w:spacing w:line="227" w:lineRule="exact"/>
              <w:ind w:firstLine="0"/>
              <w:jc w:val="center"/>
              <w:rPr>
                <w:rFonts w:ascii="Verdana" w:hAnsi="Verdana"/>
                <w:b/>
                <w:sz w:val="16"/>
                <w:szCs w:val="16"/>
                <w:lang w:val="en-US"/>
              </w:rPr>
            </w:pPr>
            <w:r>
              <w:rPr>
                <w:rFonts w:ascii="Verdana" w:hAnsi="Verdana"/>
                <w:b/>
                <w:sz w:val="16"/>
                <w:szCs w:val="16"/>
                <w:lang w:val="en-US"/>
              </w:rPr>
              <w:t>Questionnaire for the interview of personnel in the workplace</w:t>
            </w:r>
          </w:p>
        </w:tc>
      </w:tr>
    </w:tbl>
    <w:p w:rsidR="001A17A5" w:rsidRPr="001A17A5" w:rsidRDefault="001A17A5" w:rsidP="006163FD">
      <w:pPr>
        <w:pStyle w:val="Texto"/>
        <w:spacing w:line="227" w:lineRule="exact"/>
        <w:ind w:firstLine="0"/>
        <w:jc w:val="center"/>
        <w:rPr>
          <w:rFonts w:ascii="Verdana" w:hAnsi="Verdana"/>
          <w:b/>
          <w:sz w:val="16"/>
          <w:szCs w:val="16"/>
          <w:lang w:val="en-US"/>
        </w:rPr>
      </w:pPr>
    </w:p>
    <w:tbl>
      <w:tblPr>
        <w:tblW w:w="8712" w:type="dxa"/>
        <w:jc w:val="center"/>
        <w:tblInd w:w="144" w:type="dxa"/>
        <w:tblLayout w:type="fixed"/>
        <w:tblCellMar>
          <w:left w:w="70" w:type="dxa"/>
          <w:right w:w="70" w:type="dxa"/>
        </w:tblCellMar>
        <w:tblLook w:val="0000" w:firstRow="0" w:lastRow="0" w:firstColumn="0" w:lastColumn="0" w:noHBand="0" w:noVBand="0"/>
      </w:tblPr>
      <w:tblGrid>
        <w:gridCol w:w="7361"/>
        <w:gridCol w:w="380"/>
        <w:gridCol w:w="450"/>
        <w:gridCol w:w="521"/>
      </w:tblGrid>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shd w:val="clear" w:color="auto" w:fill="D9D9D9"/>
            <w:noWrap/>
          </w:tcPr>
          <w:p w:rsidR="00C645B8" w:rsidRPr="00EE7A3F" w:rsidRDefault="00C645B8" w:rsidP="006163FD">
            <w:pPr>
              <w:pStyle w:val="Texto"/>
              <w:spacing w:line="227" w:lineRule="exact"/>
              <w:ind w:firstLine="0"/>
              <w:jc w:val="center"/>
              <w:rPr>
                <w:rFonts w:ascii="Verdana" w:hAnsi="Verdana"/>
                <w:b/>
                <w:sz w:val="16"/>
                <w:szCs w:val="16"/>
              </w:rPr>
            </w:pPr>
            <w:r w:rsidRPr="00EE7A3F">
              <w:rPr>
                <w:rFonts w:ascii="Verdana" w:hAnsi="Verdana"/>
                <w:b/>
                <w:sz w:val="16"/>
                <w:szCs w:val="16"/>
              </w:rPr>
              <w:t>Pregunta</w:t>
            </w:r>
          </w:p>
        </w:tc>
        <w:tc>
          <w:tcPr>
            <w:tcW w:w="1351" w:type="dxa"/>
            <w:gridSpan w:val="3"/>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line="227" w:lineRule="exact"/>
              <w:ind w:firstLine="0"/>
              <w:jc w:val="center"/>
              <w:rPr>
                <w:rFonts w:ascii="Verdana" w:hAnsi="Verdana"/>
                <w:b/>
                <w:sz w:val="16"/>
                <w:szCs w:val="16"/>
              </w:rPr>
            </w:pPr>
            <w:r w:rsidRPr="00EE7A3F">
              <w:rPr>
                <w:rFonts w:ascii="Verdana" w:hAnsi="Verdana"/>
                <w:b/>
                <w:sz w:val="16"/>
                <w:szCs w:val="16"/>
              </w:rPr>
              <w:t>Respuesta</w:t>
            </w: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line="227" w:lineRule="exact"/>
              <w:ind w:firstLine="0"/>
              <w:jc w:val="center"/>
              <w:rPr>
                <w:rFonts w:ascii="Verdana" w:hAnsi="Verdana"/>
                <w:sz w:val="16"/>
                <w:szCs w:val="16"/>
              </w:rPr>
            </w:pPr>
          </w:p>
        </w:tc>
        <w:tc>
          <w:tcPr>
            <w:tcW w:w="380"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line="227" w:lineRule="exact"/>
              <w:ind w:firstLine="0"/>
              <w:jc w:val="center"/>
              <w:rPr>
                <w:rFonts w:ascii="Verdana" w:hAnsi="Verdana"/>
                <w:b/>
                <w:sz w:val="16"/>
                <w:szCs w:val="16"/>
              </w:rPr>
            </w:pPr>
            <w:r w:rsidRPr="00EE7A3F">
              <w:rPr>
                <w:rFonts w:ascii="Verdana" w:hAnsi="Verdana"/>
                <w:b/>
                <w:sz w:val="16"/>
                <w:szCs w:val="16"/>
              </w:rPr>
              <w:t>Sí</w:t>
            </w:r>
          </w:p>
        </w:tc>
        <w:tc>
          <w:tcPr>
            <w:tcW w:w="450"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line="227" w:lineRule="exact"/>
              <w:ind w:firstLine="0"/>
              <w:jc w:val="center"/>
              <w:rPr>
                <w:rFonts w:ascii="Verdana" w:hAnsi="Verdana"/>
                <w:b/>
                <w:sz w:val="16"/>
                <w:szCs w:val="16"/>
              </w:rPr>
            </w:pPr>
            <w:r w:rsidRPr="00EE7A3F">
              <w:rPr>
                <w:rFonts w:ascii="Verdana" w:hAnsi="Verdana"/>
                <w:b/>
                <w:sz w:val="16"/>
                <w:szCs w:val="16"/>
              </w:rPr>
              <w:t>No</w:t>
            </w:r>
          </w:p>
        </w:tc>
        <w:tc>
          <w:tcPr>
            <w:tcW w:w="521" w:type="dxa"/>
            <w:tcBorders>
              <w:top w:val="single" w:sz="6" w:space="0" w:color="auto"/>
              <w:left w:val="single" w:sz="6" w:space="0" w:color="auto"/>
              <w:bottom w:val="single" w:sz="6" w:space="0" w:color="auto"/>
              <w:right w:val="single" w:sz="6" w:space="0" w:color="auto"/>
            </w:tcBorders>
            <w:shd w:val="clear" w:color="auto" w:fill="D9D9D9"/>
          </w:tcPr>
          <w:p w:rsidR="00C645B8" w:rsidRPr="00EE7A3F" w:rsidRDefault="00C645B8" w:rsidP="006163FD">
            <w:pPr>
              <w:pStyle w:val="Texto"/>
              <w:spacing w:line="227" w:lineRule="exact"/>
              <w:ind w:firstLine="0"/>
              <w:jc w:val="center"/>
              <w:rPr>
                <w:rFonts w:ascii="Verdana" w:hAnsi="Verdana"/>
                <w:b/>
                <w:sz w:val="16"/>
                <w:szCs w:val="16"/>
              </w:rPr>
            </w:pPr>
            <w:r w:rsidRPr="00EE7A3F">
              <w:rPr>
                <w:rFonts w:ascii="Verdana" w:hAnsi="Verdana"/>
                <w:b/>
                <w:sz w:val="16"/>
                <w:szCs w:val="16"/>
              </w:rPr>
              <w:t>N/A</w:t>
            </w: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¿Ha recibido capacitación y adiestramiento para realizar su trabajo? En caso afirmativo, mencionar procedimientos de operación o mantenimiento en los que está involucrado, entre otros.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¿Ha recibido capacitación para desempeñar trabajos peligrosos de conformidad con el procedimiento? En caso afirmativo, mencionar medidas de seguridad y autorizaciones.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¿Ha sido informado sobre las reglas generales y específicas de seguridad del área donde va a realizar su trabajo? En caso afirmativo, mencionar cuáles.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¿Conoce cuáles son los riesgos a los que están expuestos sus trabajadores, por la actividad, los equipos críticos y la operación de sustancias químicas peligrosas? En caso afirmativo, mencionar procedimientos de seguridad y salud.</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¿Tiene personal capacitado y adiestrado para desarrollar el trabajo? En caso afirmativo, mencionar la capacitación otorgada.</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¿Existe algún protocolo de seguridad para la recepción y entrega de trabajos? En caso afirmativo, mencionar contenido del protocolo.</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¿Informa al patrón sobre los accidentes mayores ocurridos en el lugar de trabajo? En caso afirmativo, mencionar elementos del reporte.</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¿Conoce las medidas de prevención y control de los riesgos potenciales a los que está expuesto? En caso afirmativo, mencionar medidas de seguridad y salud.</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rPr>
                <w:rFonts w:ascii="Verdana" w:hAnsi="Verdana"/>
                <w:sz w:val="16"/>
                <w:szCs w:val="16"/>
              </w:rPr>
            </w:pPr>
            <w:r w:rsidRPr="00EE7A3F">
              <w:rPr>
                <w:rFonts w:ascii="Verdana" w:hAnsi="Verdana"/>
                <w:sz w:val="16"/>
                <w:szCs w:val="16"/>
              </w:rPr>
              <w:t>¿Han ocurrido accidentes mayores en el centro de trabajo en los últimos 12 meses?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6163FD">
            <w:pPr>
              <w:pStyle w:val="Texto"/>
              <w:spacing w:line="227" w:lineRule="exact"/>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¿Conoce los resultados de la investigación de accidentes mayores? En caso afirmativo, mencionar conclusiones y medidas correctivas.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¿Conoce el sistema de manejo de información de la norma de seguridad en procesos? En caso afirmativo, mencionar manuales, procedimientos y catálogos.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¿Le informaron que para las siguientes actividades peligrosas en equipos críticos, se requiere autorización?</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Interrupción de líneas peligrosas (energía eléctrica, sustancias inflamables y explosivas, líneas presurizadas y térmicas);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Entrada a espacios confinados (equipos, construcciones, vehículos, etc.);</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Candadeo y etiquetado de equipo eléctrico (a equipo con movimiento);</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Permiso de trabajos calientes (flama abierta, soldadura, corte, entre otros);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Trabajo en alturas;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Reacciones peligrosas (exotérmicas, explosivas, inflamables, generadoras de presión, entre otras.);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Manejo de sustancias inflamables y tóxicas (transporte, vaciado y almacenamiento), y</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C51040">
            <w:pPr>
              <w:pStyle w:val="Texto"/>
              <w:numPr>
                <w:ilvl w:val="0"/>
                <w:numId w:val="67"/>
              </w:numPr>
              <w:ind w:left="432" w:hanging="432"/>
              <w:rPr>
                <w:rFonts w:ascii="Verdana" w:hAnsi="Verdana"/>
                <w:sz w:val="16"/>
                <w:szCs w:val="16"/>
              </w:rPr>
            </w:pPr>
            <w:r w:rsidRPr="00EE7A3F">
              <w:rPr>
                <w:rFonts w:ascii="Verdana" w:hAnsi="Verdana"/>
                <w:sz w:val="16"/>
                <w:szCs w:val="16"/>
              </w:rPr>
              <w:t>Mantenimiento de tanques (atmosféricos y presurizados) que han contenido materiales peligrosos (corrosivos, reactivos, explosivos, tóxicos e inflamables).</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r w:rsidR="00C645B8" w:rsidRPr="00EE7A3F" w:rsidTr="006E7F4D">
        <w:trPr>
          <w:trHeight w:val="20"/>
          <w:jc w:val="center"/>
        </w:trPr>
        <w:tc>
          <w:tcPr>
            <w:tcW w:w="7361" w:type="dxa"/>
            <w:tcBorders>
              <w:top w:val="single" w:sz="6" w:space="0" w:color="auto"/>
              <w:left w:val="single" w:sz="6" w:space="0" w:color="auto"/>
              <w:bottom w:val="single" w:sz="6" w:space="0" w:color="auto"/>
              <w:right w:val="single" w:sz="6" w:space="0" w:color="auto"/>
            </w:tcBorders>
          </w:tcPr>
          <w:p w:rsidR="00C645B8" w:rsidRPr="00EE7A3F" w:rsidRDefault="00C645B8" w:rsidP="000C6D4C">
            <w:pPr>
              <w:pStyle w:val="Texto"/>
              <w:ind w:firstLine="0"/>
              <w:rPr>
                <w:rFonts w:ascii="Verdana" w:hAnsi="Verdana"/>
                <w:sz w:val="16"/>
                <w:szCs w:val="16"/>
              </w:rPr>
            </w:pPr>
            <w:r w:rsidRPr="00EE7A3F">
              <w:rPr>
                <w:rFonts w:ascii="Verdana" w:hAnsi="Verdana"/>
                <w:sz w:val="16"/>
                <w:szCs w:val="16"/>
              </w:rPr>
              <w:t>¿Conoce cuáles son los riesgos a los que está expuesto, con base en su actividad en operaciones con sustancias químicas peligrosas? En caso afirmativo, mencionar riesgos potenciales de seguridad y salud.</w:t>
            </w:r>
          </w:p>
        </w:tc>
        <w:tc>
          <w:tcPr>
            <w:tcW w:w="38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450"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c>
          <w:tcPr>
            <w:tcW w:w="521" w:type="dxa"/>
            <w:tcBorders>
              <w:top w:val="single" w:sz="6" w:space="0" w:color="auto"/>
              <w:left w:val="single" w:sz="6" w:space="0" w:color="auto"/>
              <w:bottom w:val="single" w:sz="6" w:space="0" w:color="auto"/>
              <w:right w:val="single" w:sz="6" w:space="0" w:color="auto"/>
            </w:tcBorders>
          </w:tcPr>
          <w:p w:rsidR="00C645B8" w:rsidRPr="00EE7A3F" w:rsidRDefault="00C645B8" w:rsidP="00205A34">
            <w:pPr>
              <w:pStyle w:val="Texto"/>
              <w:ind w:firstLine="0"/>
              <w:jc w:val="center"/>
              <w:rPr>
                <w:rFonts w:ascii="Verdana" w:hAnsi="Verdana"/>
                <w:b/>
                <w:sz w:val="16"/>
                <w:szCs w:val="16"/>
              </w:rPr>
            </w:pPr>
          </w:p>
        </w:tc>
      </w:tr>
    </w:tbl>
    <w:p w:rsidR="00205A34" w:rsidRPr="00EE7A3F" w:rsidRDefault="00205A34" w:rsidP="000C6D4C">
      <w:pPr>
        <w:pStyle w:val="Texto"/>
        <w:rPr>
          <w:rFonts w:ascii="Verdana" w:hAnsi="Verdana"/>
          <w:sz w:val="16"/>
          <w:szCs w:val="16"/>
        </w:rPr>
      </w:pPr>
    </w:p>
    <w:tbl>
      <w:tblPr>
        <w:tblW w:w="8715" w:type="dxa"/>
        <w:jc w:val="center"/>
        <w:tblInd w:w="144" w:type="dxa"/>
        <w:tblLayout w:type="fixed"/>
        <w:tblCellMar>
          <w:left w:w="70" w:type="dxa"/>
          <w:right w:w="70" w:type="dxa"/>
        </w:tblCellMar>
        <w:tblLook w:val="04A0" w:firstRow="1" w:lastRow="0" w:firstColumn="1" w:lastColumn="0" w:noHBand="0" w:noVBand="1"/>
      </w:tblPr>
      <w:tblGrid>
        <w:gridCol w:w="7238"/>
        <w:gridCol w:w="506"/>
        <w:gridCol w:w="450"/>
        <w:gridCol w:w="521"/>
      </w:tblGrid>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shd w:val="clear" w:color="auto" w:fill="D9D9D9"/>
            <w:noWrap/>
            <w:hideMark/>
          </w:tcPr>
          <w:p w:rsidR="0019231B" w:rsidRPr="0019231B" w:rsidRDefault="0019231B" w:rsidP="00CC58BF">
            <w:pPr>
              <w:pStyle w:val="Texto"/>
              <w:jc w:val="center"/>
              <w:rPr>
                <w:rFonts w:ascii="Verdana" w:hAnsi="Verdana"/>
                <w:b/>
                <w:sz w:val="16"/>
                <w:szCs w:val="16"/>
                <w:lang w:val="en-US"/>
              </w:rPr>
            </w:pPr>
            <w:r w:rsidRPr="0019231B">
              <w:rPr>
                <w:rFonts w:ascii="Verdana" w:hAnsi="Verdana"/>
                <w:b/>
                <w:sz w:val="16"/>
                <w:szCs w:val="16"/>
                <w:lang w:val="en-US"/>
              </w:rPr>
              <w:t>Question</w:t>
            </w:r>
          </w:p>
        </w:tc>
        <w:tc>
          <w:tcPr>
            <w:tcW w:w="1477" w:type="dxa"/>
            <w:gridSpan w:val="3"/>
            <w:tcBorders>
              <w:top w:val="single" w:sz="6" w:space="0" w:color="auto"/>
              <w:left w:val="single" w:sz="6" w:space="0" w:color="auto"/>
              <w:bottom w:val="single" w:sz="6" w:space="0" w:color="auto"/>
              <w:right w:val="single" w:sz="6" w:space="0" w:color="auto"/>
            </w:tcBorders>
            <w:shd w:val="clear" w:color="auto" w:fill="D9D9D9"/>
            <w:hideMark/>
          </w:tcPr>
          <w:p w:rsidR="0019231B" w:rsidRPr="0019231B" w:rsidRDefault="0019231B" w:rsidP="00CC58BF">
            <w:pPr>
              <w:pStyle w:val="Texto"/>
              <w:jc w:val="center"/>
              <w:rPr>
                <w:rFonts w:ascii="Verdana" w:hAnsi="Verdana"/>
                <w:b/>
                <w:sz w:val="16"/>
                <w:szCs w:val="16"/>
                <w:lang w:val="en-US"/>
              </w:rPr>
            </w:pPr>
            <w:r w:rsidRPr="0019231B">
              <w:rPr>
                <w:rFonts w:ascii="Verdana" w:hAnsi="Verdana"/>
                <w:b/>
                <w:sz w:val="16"/>
                <w:szCs w:val="16"/>
                <w:lang w:val="en-US"/>
              </w:rPr>
              <w:t>Response</w:t>
            </w: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shd w:val="clear" w:color="auto" w:fill="D9D9D9"/>
          </w:tcPr>
          <w:p w:rsidR="0019231B" w:rsidRPr="0019231B" w:rsidRDefault="0019231B" w:rsidP="00CC58BF">
            <w:pPr>
              <w:pStyle w:val="Texto"/>
              <w:jc w:val="center"/>
              <w:rPr>
                <w:rFonts w:ascii="Verdana" w:hAnsi="Verdana"/>
                <w:sz w:val="16"/>
                <w:szCs w:val="16"/>
                <w:lang w:val="en-US"/>
              </w:rPr>
            </w:pPr>
          </w:p>
        </w:tc>
        <w:tc>
          <w:tcPr>
            <w:tcW w:w="506" w:type="dxa"/>
            <w:tcBorders>
              <w:top w:val="single" w:sz="6" w:space="0" w:color="auto"/>
              <w:left w:val="single" w:sz="6" w:space="0" w:color="auto"/>
              <w:bottom w:val="single" w:sz="6" w:space="0" w:color="auto"/>
              <w:right w:val="single" w:sz="6" w:space="0" w:color="auto"/>
            </w:tcBorders>
            <w:shd w:val="clear" w:color="auto" w:fill="D9D9D9"/>
            <w:hideMark/>
          </w:tcPr>
          <w:p w:rsidR="0019231B" w:rsidRPr="00CC58BF" w:rsidRDefault="0019231B" w:rsidP="00CC58BF">
            <w:pPr>
              <w:pStyle w:val="Texto"/>
              <w:ind w:firstLine="20"/>
              <w:jc w:val="center"/>
              <w:rPr>
                <w:rFonts w:ascii="Verdana" w:hAnsi="Verdana"/>
                <w:b/>
                <w:sz w:val="14"/>
                <w:szCs w:val="16"/>
                <w:lang w:val="en-US"/>
              </w:rPr>
            </w:pPr>
            <w:r w:rsidRPr="00CC58BF">
              <w:rPr>
                <w:rFonts w:ascii="Verdana" w:hAnsi="Verdana"/>
                <w:b/>
                <w:sz w:val="14"/>
                <w:szCs w:val="16"/>
                <w:lang w:val="en-US"/>
              </w:rPr>
              <w:t>Yes</w:t>
            </w:r>
          </w:p>
        </w:tc>
        <w:tc>
          <w:tcPr>
            <w:tcW w:w="450" w:type="dxa"/>
            <w:tcBorders>
              <w:top w:val="single" w:sz="6" w:space="0" w:color="auto"/>
              <w:left w:val="single" w:sz="6" w:space="0" w:color="auto"/>
              <w:bottom w:val="single" w:sz="6" w:space="0" w:color="auto"/>
              <w:right w:val="single" w:sz="6" w:space="0" w:color="auto"/>
            </w:tcBorders>
            <w:shd w:val="clear" w:color="auto" w:fill="D9D9D9"/>
            <w:hideMark/>
          </w:tcPr>
          <w:p w:rsidR="0019231B" w:rsidRPr="00CC58BF" w:rsidRDefault="0019231B" w:rsidP="00CC58BF">
            <w:pPr>
              <w:pStyle w:val="Texto"/>
              <w:ind w:firstLine="20"/>
              <w:jc w:val="center"/>
              <w:rPr>
                <w:rFonts w:ascii="Verdana" w:hAnsi="Verdana"/>
                <w:b/>
                <w:sz w:val="14"/>
                <w:szCs w:val="16"/>
                <w:lang w:val="en-US"/>
              </w:rPr>
            </w:pPr>
            <w:r w:rsidRPr="00CC58BF">
              <w:rPr>
                <w:rFonts w:ascii="Verdana" w:hAnsi="Verdana"/>
                <w:b/>
                <w:sz w:val="14"/>
                <w:szCs w:val="16"/>
                <w:lang w:val="en-US"/>
              </w:rPr>
              <w:t>No</w:t>
            </w:r>
          </w:p>
        </w:tc>
        <w:tc>
          <w:tcPr>
            <w:tcW w:w="521" w:type="dxa"/>
            <w:tcBorders>
              <w:top w:val="single" w:sz="6" w:space="0" w:color="auto"/>
              <w:left w:val="single" w:sz="6" w:space="0" w:color="auto"/>
              <w:bottom w:val="single" w:sz="6" w:space="0" w:color="auto"/>
              <w:right w:val="single" w:sz="6" w:space="0" w:color="auto"/>
            </w:tcBorders>
            <w:shd w:val="clear" w:color="auto" w:fill="D9D9D9"/>
            <w:hideMark/>
          </w:tcPr>
          <w:p w:rsidR="0019231B" w:rsidRPr="00CC58BF" w:rsidRDefault="0019231B" w:rsidP="00CC58BF">
            <w:pPr>
              <w:pStyle w:val="Texto"/>
              <w:ind w:firstLine="20"/>
              <w:jc w:val="center"/>
              <w:rPr>
                <w:rFonts w:ascii="Verdana" w:hAnsi="Verdana"/>
                <w:b/>
                <w:sz w:val="14"/>
                <w:szCs w:val="16"/>
                <w:lang w:val="en-US"/>
              </w:rPr>
            </w:pPr>
            <w:r w:rsidRPr="00CC58BF">
              <w:rPr>
                <w:rFonts w:ascii="Verdana" w:hAnsi="Verdana"/>
                <w:b/>
                <w:sz w:val="14"/>
                <w:szCs w:val="16"/>
                <w:lang w:val="en-US"/>
              </w:rPr>
              <w:t>N/A</w:t>
            </w: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Have you received qualification and training to perform your job? In the affirmative, mention procedures of operation and maintenance in which you are involved, among others.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Have you received training to perform hazards tasks according to the procedure?  In the affirmative, mention safety measures and authorizations.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Have you been informed on the general and specific safety rules from the area where you are going to perform your work?  In the affirmative case, mention which.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Do you know which risks workers are exposed per activity, critical equipment and the operation of hazardous chemical substances? In the affirmative, mention health and safety procedures.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Do you have personnel qualified and trained for performing the work? In the affirmative, mention the training imparted.</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Is there a safety protocol for the reception and delivery of work? In the affirmative, mention the content of the protocol.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Do you inform the employer on the major accidents that have occurred in the workplace? In the affirmative, in the affirmative mention elements of the report.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Are you acquainted with the measures of prevention and control of the potential risks to which you are exposed? In the affirmative, mention health and safety measures.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Have major accidents occurred in the work place in the last 12 months?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Are you acquainted with the results of the investigation of major accidents? In the affirmative, mention conclusions and corrective measures.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Are you acquainted with the system for handling information of the safety standard in processes?  In the affirmative, mention manuals, procedures and catalogues.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CC58BF">
            <w:pPr>
              <w:pStyle w:val="Texto"/>
              <w:ind w:firstLine="0"/>
              <w:rPr>
                <w:rFonts w:ascii="Verdana" w:hAnsi="Verdana"/>
                <w:sz w:val="16"/>
                <w:szCs w:val="16"/>
                <w:lang w:val="en-US"/>
              </w:rPr>
            </w:pPr>
            <w:r w:rsidRPr="0019231B">
              <w:rPr>
                <w:rFonts w:ascii="Verdana" w:hAnsi="Verdana"/>
                <w:sz w:val="16"/>
                <w:szCs w:val="16"/>
                <w:lang w:val="en-US"/>
              </w:rPr>
              <w:t xml:space="preserve">Did they inform you that for the following hazardous activities in critical equipment, authorization is required?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Interruption of hazardous lines (electric energy, flammable and explosive substances, pressurized  and thermal lines);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Entry to confined spaces (equipment, constructions, vehicles, etc.);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Lock out / tagout of electrical equipment (for equipment with movement);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Permission for hot work (open flame, welding, cutting, among others);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Work at heights;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Hazardous reactions (exothermal, explosive, flammable, pressure generators, among others);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Handling of flammable and toxic substances (transport, emptying and storage), and</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681B2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numPr>
                <w:ilvl w:val="0"/>
                <w:numId w:val="71"/>
              </w:numPr>
              <w:rPr>
                <w:rFonts w:ascii="Verdana" w:hAnsi="Verdana"/>
                <w:sz w:val="16"/>
                <w:szCs w:val="16"/>
                <w:lang w:val="en-US"/>
              </w:rPr>
            </w:pPr>
            <w:r w:rsidRPr="0019231B">
              <w:rPr>
                <w:rFonts w:ascii="Verdana" w:hAnsi="Verdana"/>
                <w:sz w:val="16"/>
                <w:szCs w:val="16"/>
                <w:lang w:val="en-US"/>
              </w:rPr>
              <w:t xml:space="preserve">Maintenance of tanks (atmospheric and pressurized) that have contained hazardous materials (corrosive, reactive, explosive, toxic and flammable). </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r w:rsidR="0019231B" w:rsidRPr="0019231B" w:rsidTr="0019231B">
        <w:trPr>
          <w:trHeight w:val="20"/>
          <w:jc w:val="center"/>
        </w:trPr>
        <w:tc>
          <w:tcPr>
            <w:tcW w:w="7238" w:type="dxa"/>
            <w:tcBorders>
              <w:top w:val="single" w:sz="6" w:space="0" w:color="auto"/>
              <w:left w:val="single" w:sz="6" w:space="0" w:color="auto"/>
              <w:bottom w:val="single" w:sz="6" w:space="0" w:color="auto"/>
              <w:right w:val="single" w:sz="6" w:space="0" w:color="auto"/>
            </w:tcBorders>
            <w:hideMark/>
          </w:tcPr>
          <w:p w:rsidR="0019231B" w:rsidRPr="0019231B" w:rsidRDefault="0019231B" w:rsidP="0019231B">
            <w:pPr>
              <w:pStyle w:val="Texto"/>
              <w:rPr>
                <w:rFonts w:ascii="Verdana" w:hAnsi="Verdana"/>
                <w:sz w:val="16"/>
                <w:szCs w:val="16"/>
                <w:lang w:val="en-US"/>
              </w:rPr>
            </w:pPr>
            <w:r w:rsidRPr="0019231B">
              <w:rPr>
                <w:rFonts w:ascii="Verdana" w:hAnsi="Verdana"/>
                <w:sz w:val="16"/>
                <w:szCs w:val="16"/>
                <w:lang w:val="en-US"/>
              </w:rPr>
              <w:t>Do you know which risks you are exposed to based on your activity in operations with hazardous chemical substances?  In the affirmative, mention potential health and safety risks.</w:t>
            </w:r>
          </w:p>
        </w:tc>
        <w:tc>
          <w:tcPr>
            <w:tcW w:w="506"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450"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c>
          <w:tcPr>
            <w:tcW w:w="521" w:type="dxa"/>
            <w:tcBorders>
              <w:top w:val="single" w:sz="6" w:space="0" w:color="auto"/>
              <w:left w:val="single" w:sz="6" w:space="0" w:color="auto"/>
              <w:bottom w:val="single" w:sz="6" w:space="0" w:color="auto"/>
              <w:right w:val="single" w:sz="6" w:space="0" w:color="auto"/>
            </w:tcBorders>
          </w:tcPr>
          <w:p w:rsidR="0019231B" w:rsidRPr="0019231B" w:rsidRDefault="0019231B" w:rsidP="0019231B">
            <w:pPr>
              <w:pStyle w:val="Texto"/>
              <w:rPr>
                <w:rFonts w:ascii="Verdana" w:hAnsi="Verdana"/>
                <w:b/>
                <w:sz w:val="16"/>
                <w:szCs w:val="16"/>
                <w:lang w:val="en-US"/>
              </w:rPr>
            </w:pPr>
          </w:p>
        </w:tc>
      </w:tr>
    </w:tbl>
    <w:p w:rsidR="00C645B8" w:rsidRPr="00EE7A3F" w:rsidRDefault="00C645B8" w:rsidP="00CC58BF">
      <w:pPr>
        <w:pStyle w:val="Texto"/>
        <w:ind w:firstLine="0"/>
        <w:rPr>
          <w:rFonts w:ascii="Verdana" w:hAnsi="Verdana"/>
          <w:sz w:val="16"/>
          <w:szCs w:val="16"/>
        </w:rPr>
      </w:pPr>
    </w:p>
    <w:sectPr w:rsidR="00C645B8" w:rsidRPr="00EE7A3F" w:rsidSect="00197F39">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B17" w:rsidRDefault="00312B17">
      <w:r>
        <w:separator/>
      </w:r>
    </w:p>
  </w:endnote>
  <w:endnote w:type="continuationSeparator" w:id="0">
    <w:p w:rsidR="00312B17" w:rsidRDefault="0031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9E4" w:rsidRDefault="00E76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BB" w:rsidRPr="00810A96" w:rsidRDefault="00A222BB" w:rsidP="00E769E4">
    <w:pPr>
      <w:pStyle w:val="Footer"/>
      <w:rPr>
        <w:rFonts w:ascii="Verdana" w:hAnsi="Verdana"/>
        <w:b/>
        <w:sz w:val="16"/>
        <w:szCs w:val="16"/>
        <w:lang w:val="es-MX"/>
      </w:rPr>
    </w:pPr>
    <w:r w:rsidRPr="00810A96">
      <w:rPr>
        <w:rFonts w:ascii="Verdana" w:hAnsi="Verdana"/>
        <w:b/>
        <w:sz w:val="16"/>
        <w:szCs w:val="16"/>
        <w:lang w:val="es-MX"/>
      </w:rPr>
      <w:t>Derechos Reservados © 2012</w:t>
    </w:r>
    <w:r w:rsidR="00E769E4">
      <w:rPr>
        <w:rFonts w:ascii="Verdana" w:hAnsi="Verdana"/>
        <w:b/>
        <w:sz w:val="16"/>
        <w:szCs w:val="16"/>
        <w:lang w:val="es-MX"/>
      </w:rPr>
      <w:t>, 2014</w:t>
    </w:r>
    <w:r w:rsidRPr="00810A96">
      <w:rPr>
        <w:rFonts w:ascii="Verdana" w:hAnsi="Verdana"/>
        <w:b/>
        <w:sz w:val="16"/>
        <w:szCs w:val="16"/>
        <w:lang w:val="es-MX"/>
      </w:rPr>
      <w:t xml:space="preserve"> Lic. Glenn Louis McBride   </w:t>
    </w:r>
    <w:r>
      <w:rPr>
        <w:rFonts w:ascii="Verdana" w:hAnsi="Verdana"/>
        <w:b/>
        <w:sz w:val="16"/>
        <w:szCs w:val="16"/>
        <w:lang w:val="es-MX"/>
      </w:rPr>
      <w:t xml:space="preserve">                               </w:t>
    </w:r>
    <w:bookmarkStart w:id="0" w:name="_GoBack"/>
    <w:bookmarkEnd w:id="0"/>
    <w:r>
      <w:rPr>
        <w:rFonts w:ascii="Verdana" w:hAnsi="Verdana"/>
        <w:b/>
        <w:sz w:val="16"/>
        <w:szCs w:val="16"/>
        <w:lang w:val="es-MX"/>
      </w:rPr>
      <w:t xml:space="preserve">                        </w:t>
    </w:r>
    <w:r w:rsidRPr="00810A96">
      <w:rPr>
        <w:rFonts w:ascii="Verdana" w:hAnsi="Verdana"/>
        <w:b/>
        <w:sz w:val="16"/>
        <w:szCs w:val="16"/>
        <w:lang w:val="es-MX"/>
      </w:rPr>
      <w:t xml:space="preserve">  </w:t>
    </w:r>
    <w:r w:rsidRPr="00810A96">
      <w:rPr>
        <w:rFonts w:ascii="Verdana" w:hAnsi="Verdana"/>
        <w:b/>
        <w:sz w:val="16"/>
        <w:szCs w:val="16"/>
        <w:lang w:val="es-MX"/>
      </w:rPr>
      <w:fldChar w:fldCharType="begin"/>
    </w:r>
    <w:r w:rsidRPr="00810A96">
      <w:rPr>
        <w:rFonts w:ascii="Verdana" w:hAnsi="Verdana"/>
        <w:b/>
        <w:sz w:val="16"/>
        <w:szCs w:val="16"/>
        <w:lang w:val="es-MX"/>
      </w:rPr>
      <w:instrText xml:space="preserve"> PAGE   \* MERGEFORMAT </w:instrText>
    </w:r>
    <w:r w:rsidRPr="00810A96">
      <w:rPr>
        <w:rFonts w:ascii="Verdana" w:hAnsi="Verdana"/>
        <w:b/>
        <w:sz w:val="16"/>
        <w:szCs w:val="16"/>
        <w:lang w:val="es-MX"/>
      </w:rPr>
      <w:fldChar w:fldCharType="separate"/>
    </w:r>
    <w:r w:rsidR="00312B17">
      <w:rPr>
        <w:rFonts w:ascii="Verdana" w:hAnsi="Verdana"/>
        <w:b/>
        <w:noProof/>
        <w:sz w:val="16"/>
        <w:szCs w:val="16"/>
        <w:lang w:val="es-MX"/>
      </w:rPr>
      <w:t>1</w:t>
    </w:r>
    <w:r w:rsidRPr="00810A96">
      <w:rPr>
        <w:rFonts w:ascii="Verdana" w:hAnsi="Verdana"/>
        <w:b/>
        <w:noProof/>
        <w:sz w:val="16"/>
        <w:szCs w:val="16"/>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BB" w:rsidRDefault="00A222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222BB" w:rsidRDefault="00A222B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B17" w:rsidRDefault="00312B17">
      <w:r>
        <w:separator/>
      </w:r>
    </w:p>
  </w:footnote>
  <w:footnote w:type="continuationSeparator" w:id="0">
    <w:p w:rsidR="00312B17" w:rsidRDefault="00312B17">
      <w:r>
        <w:continuationSeparator/>
      </w:r>
    </w:p>
  </w:footnote>
  <w:footnote w:id="1">
    <w:p w:rsidR="00A222BB" w:rsidRPr="00CC58BF" w:rsidRDefault="00A222BB">
      <w:pPr>
        <w:pStyle w:val="FootnoteText"/>
        <w:rPr>
          <w:rFonts w:ascii="Verdana" w:hAnsi="Verdana"/>
          <w:sz w:val="16"/>
          <w:szCs w:val="16"/>
          <w:lang w:val="en-US"/>
        </w:rPr>
      </w:pPr>
      <w:r w:rsidRPr="008A4E8E">
        <w:rPr>
          <w:rStyle w:val="FootnoteReference"/>
          <w:rFonts w:ascii="Verdana" w:hAnsi="Verdana"/>
          <w:sz w:val="16"/>
          <w:szCs w:val="16"/>
        </w:rPr>
        <w:footnoteRef/>
      </w:r>
      <w:r w:rsidRPr="008A4E8E">
        <w:rPr>
          <w:rFonts w:ascii="Verdana" w:hAnsi="Verdana"/>
          <w:sz w:val="16"/>
          <w:szCs w:val="16"/>
        </w:rPr>
        <w:t xml:space="preserve"> </w:t>
      </w:r>
      <w:r w:rsidRPr="00CC58BF">
        <w:rPr>
          <w:rFonts w:ascii="Verdana" w:hAnsi="Verdana"/>
          <w:sz w:val="16"/>
          <w:szCs w:val="16"/>
          <w:lang w:val="en-US"/>
        </w:rPr>
        <w:t>The “</w:t>
      </w:r>
      <w:r w:rsidRPr="00CC58BF">
        <w:rPr>
          <w:rFonts w:ascii="Verdana" w:hAnsi="Verdana"/>
          <w:sz w:val="16"/>
          <w:szCs w:val="16"/>
          <w:lang w:val="es-MX"/>
        </w:rPr>
        <w:t>Programa de Autogestión en Seguridad y Salud en el Trabajo”</w:t>
      </w:r>
      <w:r w:rsidRPr="00CC58BF">
        <w:rPr>
          <w:rFonts w:ascii="Verdana" w:hAnsi="Verdana"/>
          <w:sz w:val="16"/>
          <w:szCs w:val="16"/>
          <w:lang w:val="en-US"/>
        </w:rPr>
        <w:t xml:space="preserve"> of the Federal STPS is a Health and Safety Program certification.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BB" w:rsidRDefault="00A222BB" w:rsidP="00D86988">
    <w:pPr>
      <w:pStyle w:val="Fechas"/>
    </w:pPr>
    <w:r>
      <w:fldChar w:fldCharType="begin"/>
    </w:r>
    <w:r>
      <w:instrText>PAGE   \* MERGEFORMAT</w:instrText>
    </w:r>
    <w:r>
      <w:fldChar w:fldCharType="separate"/>
    </w:r>
    <w:r>
      <w:rPr>
        <w:noProof/>
      </w:rPr>
      <w:t>14</w:t>
    </w:r>
    <w:r>
      <w:fldChar w:fldCharType="end"/>
    </w:r>
    <w:r>
      <w:t xml:space="preserve">     (Quinta Sección)</w:t>
    </w:r>
    <w:r>
      <w:tab/>
      <w:t>DIARIO OFICIAL</w:t>
    </w:r>
    <w:r>
      <w:tab/>
      <w:t>Jueves 6 de septiembre de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BB" w:rsidRPr="00CC58BF" w:rsidRDefault="00A222BB" w:rsidP="00E54542">
    <w:pPr>
      <w:pStyle w:val="Header"/>
      <w:spacing w:after="240"/>
      <w:rPr>
        <w:rFonts w:ascii="Verdana" w:hAnsi="Verdana"/>
        <w:sz w:val="16"/>
        <w:szCs w:val="16"/>
        <w:lang w:val="en-US"/>
      </w:rPr>
    </w:pPr>
    <w:r w:rsidRPr="00E54542">
      <w:rPr>
        <w:rFonts w:ascii="Verdana" w:hAnsi="Verdana"/>
        <w:b/>
        <w:sz w:val="16"/>
        <w:szCs w:val="16"/>
        <w:lang w:val="en-US"/>
      </w:rPr>
      <w:t>NOM-028-STPS-2012, System for the administration</w:t>
    </w:r>
    <w:r>
      <w:rPr>
        <w:rFonts w:ascii="Verdana" w:hAnsi="Verdana"/>
        <w:b/>
        <w:sz w:val="16"/>
        <w:szCs w:val="16"/>
        <w:lang w:val="en-US"/>
      </w:rPr>
      <w:t xml:space="preserve"> of work</w:t>
    </w:r>
    <w:r w:rsidRPr="00E54542">
      <w:rPr>
        <w:rFonts w:ascii="Verdana" w:hAnsi="Verdana"/>
        <w:b/>
        <w:sz w:val="16"/>
        <w:szCs w:val="16"/>
        <w:lang w:val="en-US"/>
      </w:rPr>
      <w:t xml:space="preserve"> – Safety in the critical processes and equipment that handle hazardous chemical substances. </w:t>
    </w:r>
    <w:r w:rsidRPr="00611453">
      <w:rPr>
        <w:rFonts w:ascii="Verdana" w:hAnsi="Verdana"/>
        <w:sz w:val="16"/>
        <w:szCs w:val="16"/>
        <w:lang w:val="en-US"/>
      </w:rPr>
      <w:t xml:space="preserve">Published in the DOF Sept. 6, 2012 – effective date June 6, 2014 </w:t>
    </w:r>
    <w:r w:rsidR="00681B2B">
      <w:rPr>
        <w:rFonts w:ascii="Verdana" w:hAnsi="Verdana"/>
        <w:sz w:val="16"/>
        <w:szCs w:val="16"/>
        <w:lang w:val="en-US"/>
      </w:rPr>
      <w:t>– reform to Table A.1 published Sept. 10,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9E4" w:rsidRDefault="00E769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797"/>
    <w:multiLevelType w:val="hybridMultilevel"/>
    <w:tmpl w:val="A03C85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5E5D03"/>
    <w:multiLevelType w:val="hybridMultilevel"/>
    <w:tmpl w:val="111CC8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5F029E"/>
    <w:multiLevelType w:val="hybridMultilevel"/>
    <w:tmpl w:val="09484E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F45AE3"/>
    <w:multiLevelType w:val="hybridMultilevel"/>
    <w:tmpl w:val="12CA4A9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F6132B7"/>
    <w:multiLevelType w:val="hybridMultilevel"/>
    <w:tmpl w:val="B1603D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A52CC8"/>
    <w:multiLevelType w:val="hybridMultilevel"/>
    <w:tmpl w:val="1C72A3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4DF722F"/>
    <w:multiLevelType w:val="hybridMultilevel"/>
    <w:tmpl w:val="9C480C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4F53085"/>
    <w:multiLevelType w:val="hybridMultilevel"/>
    <w:tmpl w:val="346C84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66A053E"/>
    <w:multiLevelType w:val="hybridMultilevel"/>
    <w:tmpl w:val="AFD890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AC43F7"/>
    <w:multiLevelType w:val="hybridMultilevel"/>
    <w:tmpl w:val="FEF81808"/>
    <w:lvl w:ilvl="0" w:tplc="3440D410">
      <w:start w:val="1"/>
      <w:numFmt w:val="decimal"/>
      <w:lvlText w:val="%1."/>
      <w:lvlJc w:val="lef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0">
    <w:nsid w:val="17B357C5"/>
    <w:multiLevelType w:val="hybridMultilevel"/>
    <w:tmpl w:val="B794577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6B5678"/>
    <w:multiLevelType w:val="hybridMultilevel"/>
    <w:tmpl w:val="BE9ACA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36F02BA"/>
    <w:multiLevelType w:val="hybridMultilevel"/>
    <w:tmpl w:val="7534D18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4DA7B12"/>
    <w:multiLevelType w:val="hybridMultilevel"/>
    <w:tmpl w:val="876A66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66B1A3B"/>
    <w:multiLevelType w:val="hybridMultilevel"/>
    <w:tmpl w:val="082614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9711DDE"/>
    <w:multiLevelType w:val="hybridMultilevel"/>
    <w:tmpl w:val="2056F0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A704869"/>
    <w:multiLevelType w:val="hybridMultilevel"/>
    <w:tmpl w:val="74821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A8740F5"/>
    <w:multiLevelType w:val="hybridMultilevel"/>
    <w:tmpl w:val="5FF0F3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BC3207E"/>
    <w:multiLevelType w:val="hybridMultilevel"/>
    <w:tmpl w:val="2034F6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2940CC6"/>
    <w:multiLevelType w:val="hybridMultilevel"/>
    <w:tmpl w:val="55867A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4CB054B"/>
    <w:multiLevelType w:val="hybridMultilevel"/>
    <w:tmpl w:val="9306EB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4D57E9A"/>
    <w:multiLevelType w:val="hybridMultilevel"/>
    <w:tmpl w:val="6D1AE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BA5F3A"/>
    <w:multiLevelType w:val="hybridMultilevel"/>
    <w:tmpl w:val="DBCCDE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7671D03"/>
    <w:multiLevelType w:val="hybridMultilevel"/>
    <w:tmpl w:val="58C4A9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7BD1765"/>
    <w:multiLevelType w:val="hybridMultilevel"/>
    <w:tmpl w:val="6EDA0F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82409E3"/>
    <w:multiLevelType w:val="hybridMultilevel"/>
    <w:tmpl w:val="E3142C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D6179FB"/>
    <w:multiLevelType w:val="hybridMultilevel"/>
    <w:tmpl w:val="BC9EAF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D645956"/>
    <w:multiLevelType w:val="hybridMultilevel"/>
    <w:tmpl w:val="E8604A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DDE3654"/>
    <w:multiLevelType w:val="hybridMultilevel"/>
    <w:tmpl w:val="D32E3A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064103D"/>
    <w:multiLevelType w:val="hybridMultilevel"/>
    <w:tmpl w:val="700CF0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1EC3145"/>
    <w:multiLevelType w:val="hybridMultilevel"/>
    <w:tmpl w:val="A3E06AE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41E0702"/>
    <w:multiLevelType w:val="hybridMultilevel"/>
    <w:tmpl w:val="012EB1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4651D77"/>
    <w:multiLevelType w:val="hybridMultilevel"/>
    <w:tmpl w:val="2EF82E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7171337"/>
    <w:multiLevelType w:val="hybridMultilevel"/>
    <w:tmpl w:val="B080CA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479853A2"/>
    <w:multiLevelType w:val="hybridMultilevel"/>
    <w:tmpl w:val="61F0BB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47F24DBB"/>
    <w:multiLevelType w:val="hybridMultilevel"/>
    <w:tmpl w:val="828E21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4D103555"/>
    <w:multiLevelType w:val="hybridMultilevel"/>
    <w:tmpl w:val="8C10B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4DE17D38"/>
    <w:multiLevelType w:val="hybridMultilevel"/>
    <w:tmpl w:val="68064E9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4DFC7B74"/>
    <w:multiLevelType w:val="hybridMultilevel"/>
    <w:tmpl w:val="E99A66B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4F077E62"/>
    <w:multiLevelType w:val="hybridMultilevel"/>
    <w:tmpl w:val="AA4496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500A45AC"/>
    <w:multiLevelType w:val="hybridMultilevel"/>
    <w:tmpl w:val="2E12CA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0424A07"/>
    <w:multiLevelType w:val="hybridMultilevel"/>
    <w:tmpl w:val="5D8AD4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51BE19CD"/>
    <w:multiLevelType w:val="hybridMultilevel"/>
    <w:tmpl w:val="9ACE6E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51D63925"/>
    <w:multiLevelType w:val="hybridMultilevel"/>
    <w:tmpl w:val="1468438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51F26AB9"/>
    <w:multiLevelType w:val="hybridMultilevel"/>
    <w:tmpl w:val="EA4E51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57AD404C"/>
    <w:multiLevelType w:val="hybridMultilevel"/>
    <w:tmpl w:val="CD72354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5B185E27"/>
    <w:multiLevelType w:val="hybridMultilevel"/>
    <w:tmpl w:val="3A52D1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5B936E0F"/>
    <w:multiLevelType w:val="hybridMultilevel"/>
    <w:tmpl w:val="112C24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5C915DA0"/>
    <w:multiLevelType w:val="hybridMultilevel"/>
    <w:tmpl w:val="2ED405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5DBE1B5C"/>
    <w:multiLevelType w:val="hybridMultilevel"/>
    <w:tmpl w:val="900A3A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5ECC7A0C"/>
    <w:multiLevelType w:val="hybridMultilevel"/>
    <w:tmpl w:val="D214DA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5FD235A1"/>
    <w:multiLevelType w:val="hybridMultilevel"/>
    <w:tmpl w:val="546C47E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617E7006"/>
    <w:multiLevelType w:val="hybridMultilevel"/>
    <w:tmpl w:val="BD4A39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62ED6A71"/>
    <w:multiLevelType w:val="hybridMultilevel"/>
    <w:tmpl w:val="82E2B7E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63BA2552"/>
    <w:multiLevelType w:val="hybridMultilevel"/>
    <w:tmpl w:val="00343D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66830C1E"/>
    <w:multiLevelType w:val="hybridMultilevel"/>
    <w:tmpl w:val="A0ECF0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66953E71"/>
    <w:multiLevelType w:val="hybridMultilevel"/>
    <w:tmpl w:val="7E0AA5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68497421"/>
    <w:multiLevelType w:val="hybridMultilevel"/>
    <w:tmpl w:val="BE6E0D8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6B461A1D"/>
    <w:multiLevelType w:val="hybridMultilevel"/>
    <w:tmpl w:val="0B0E91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6C623BF3"/>
    <w:multiLevelType w:val="hybridMultilevel"/>
    <w:tmpl w:val="839446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6C816C5C"/>
    <w:multiLevelType w:val="hybridMultilevel"/>
    <w:tmpl w:val="B30662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D466573"/>
    <w:multiLevelType w:val="hybridMultilevel"/>
    <w:tmpl w:val="4E0201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6D8562C8"/>
    <w:multiLevelType w:val="hybridMultilevel"/>
    <w:tmpl w:val="CC125E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6F22400B"/>
    <w:multiLevelType w:val="hybridMultilevel"/>
    <w:tmpl w:val="2B523D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70343D6E"/>
    <w:multiLevelType w:val="hybridMultilevel"/>
    <w:tmpl w:val="E674AA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75091E26"/>
    <w:multiLevelType w:val="hybridMultilevel"/>
    <w:tmpl w:val="9280C5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76266C10"/>
    <w:multiLevelType w:val="hybridMultilevel"/>
    <w:tmpl w:val="C61824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79796A8D"/>
    <w:multiLevelType w:val="hybridMultilevel"/>
    <w:tmpl w:val="EAAEB3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7DB604B4"/>
    <w:multiLevelType w:val="hybridMultilevel"/>
    <w:tmpl w:val="536EFB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7FC61195"/>
    <w:multiLevelType w:val="hybridMultilevel"/>
    <w:tmpl w:val="54FE13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37"/>
  </w:num>
  <w:num w:numId="4">
    <w:abstractNumId w:val="45"/>
  </w:num>
  <w:num w:numId="5">
    <w:abstractNumId w:val="1"/>
  </w:num>
  <w:num w:numId="6">
    <w:abstractNumId w:val="20"/>
  </w:num>
  <w:num w:numId="7">
    <w:abstractNumId w:val="26"/>
  </w:num>
  <w:num w:numId="8">
    <w:abstractNumId w:val="66"/>
  </w:num>
  <w:num w:numId="9">
    <w:abstractNumId w:val="59"/>
  </w:num>
  <w:num w:numId="10">
    <w:abstractNumId w:val="43"/>
  </w:num>
  <w:num w:numId="11">
    <w:abstractNumId w:val="67"/>
  </w:num>
  <w:num w:numId="12">
    <w:abstractNumId w:val="54"/>
  </w:num>
  <w:num w:numId="13">
    <w:abstractNumId w:val="13"/>
  </w:num>
  <w:num w:numId="14">
    <w:abstractNumId w:val="55"/>
  </w:num>
  <w:num w:numId="15">
    <w:abstractNumId w:val="33"/>
  </w:num>
  <w:num w:numId="16">
    <w:abstractNumId w:val="4"/>
  </w:num>
  <w:num w:numId="17">
    <w:abstractNumId w:val="31"/>
  </w:num>
  <w:num w:numId="18">
    <w:abstractNumId w:val="38"/>
  </w:num>
  <w:num w:numId="19">
    <w:abstractNumId w:val="18"/>
  </w:num>
  <w:num w:numId="20">
    <w:abstractNumId w:val="12"/>
  </w:num>
  <w:num w:numId="21">
    <w:abstractNumId w:val="10"/>
  </w:num>
  <w:num w:numId="22">
    <w:abstractNumId w:val="56"/>
  </w:num>
  <w:num w:numId="23">
    <w:abstractNumId w:val="5"/>
  </w:num>
  <w:num w:numId="24">
    <w:abstractNumId w:val="15"/>
  </w:num>
  <w:num w:numId="25">
    <w:abstractNumId w:val="30"/>
  </w:num>
  <w:num w:numId="26">
    <w:abstractNumId w:val="51"/>
  </w:num>
  <w:num w:numId="27">
    <w:abstractNumId w:val="32"/>
  </w:num>
  <w:num w:numId="28">
    <w:abstractNumId w:val="52"/>
  </w:num>
  <w:num w:numId="29">
    <w:abstractNumId w:val="64"/>
  </w:num>
  <w:num w:numId="30">
    <w:abstractNumId w:val="49"/>
  </w:num>
  <w:num w:numId="31">
    <w:abstractNumId w:val="44"/>
  </w:num>
  <w:num w:numId="32">
    <w:abstractNumId w:val="16"/>
  </w:num>
  <w:num w:numId="33">
    <w:abstractNumId w:val="35"/>
  </w:num>
  <w:num w:numId="34">
    <w:abstractNumId w:val="8"/>
  </w:num>
  <w:num w:numId="35">
    <w:abstractNumId w:val="41"/>
  </w:num>
  <w:num w:numId="36">
    <w:abstractNumId w:val="62"/>
  </w:num>
  <w:num w:numId="37">
    <w:abstractNumId w:val="23"/>
  </w:num>
  <w:num w:numId="38">
    <w:abstractNumId w:val="28"/>
  </w:num>
  <w:num w:numId="39">
    <w:abstractNumId w:val="36"/>
  </w:num>
  <w:num w:numId="40">
    <w:abstractNumId w:val="22"/>
  </w:num>
  <w:num w:numId="41">
    <w:abstractNumId w:val="46"/>
  </w:num>
  <w:num w:numId="42">
    <w:abstractNumId w:val="69"/>
  </w:num>
  <w:num w:numId="43">
    <w:abstractNumId w:val="50"/>
  </w:num>
  <w:num w:numId="44">
    <w:abstractNumId w:val="34"/>
  </w:num>
  <w:num w:numId="45">
    <w:abstractNumId w:val="65"/>
  </w:num>
  <w:num w:numId="46">
    <w:abstractNumId w:val="14"/>
  </w:num>
  <w:num w:numId="47">
    <w:abstractNumId w:val="42"/>
  </w:num>
  <w:num w:numId="48">
    <w:abstractNumId w:val="19"/>
  </w:num>
  <w:num w:numId="49">
    <w:abstractNumId w:val="27"/>
  </w:num>
  <w:num w:numId="50">
    <w:abstractNumId w:val="60"/>
  </w:num>
  <w:num w:numId="51">
    <w:abstractNumId w:val="2"/>
  </w:num>
  <w:num w:numId="52">
    <w:abstractNumId w:val="57"/>
  </w:num>
  <w:num w:numId="53">
    <w:abstractNumId w:val="63"/>
  </w:num>
  <w:num w:numId="54">
    <w:abstractNumId w:val="58"/>
  </w:num>
  <w:num w:numId="55">
    <w:abstractNumId w:val="0"/>
  </w:num>
  <w:num w:numId="56">
    <w:abstractNumId w:val="25"/>
  </w:num>
  <w:num w:numId="57">
    <w:abstractNumId w:val="61"/>
  </w:num>
  <w:num w:numId="58">
    <w:abstractNumId w:val="6"/>
  </w:num>
  <w:num w:numId="59">
    <w:abstractNumId w:val="48"/>
  </w:num>
  <w:num w:numId="60">
    <w:abstractNumId w:val="40"/>
  </w:num>
  <w:num w:numId="61">
    <w:abstractNumId w:val="7"/>
  </w:num>
  <w:num w:numId="62">
    <w:abstractNumId w:val="53"/>
  </w:num>
  <w:num w:numId="63">
    <w:abstractNumId w:val="47"/>
  </w:num>
  <w:num w:numId="64">
    <w:abstractNumId w:val="68"/>
  </w:num>
  <w:num w:numId="65">
    <w:abstractNumId w:val="17"/>
  </w:num>
  <w:num w:numId="66">
    <w:abstractNumId w:val="11"/>
  </w:num>
  <w:num w:numId="67">
    <w:abstractNumId w:val="21"/>
  </w:num>
  <w:num w:numId="68">
    <w:abstractNumId w:val="24"/>
  </w:num>
  <w:num w:numId="69">
    <w:abstractNumId w:val="39"/>
  </w:num>
  <w:num w:numId="70">
    <w:abstractNumId w:val="3"/>
  </w:num>
  <w:num w:numId="71">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EB5"/>
    <w:rsid w:val="0002298B"/>
    <w:rsid w:val="0002624D"/>
    <w:rsid w:val="0003289B"/>
    <w:rsid w:val="00055C6B"/>
    <w:rsid w:val="000579FF"/>
    <w:rsid w:val="00060644"/>
    <w:rsid w:val="000759A0"/>
    <w:rsid w:val="00085CFF"/>
    <w:rsid w:val="00087C0C"/>
    <w:rsid w:val="000934C4"/>
    <w:rsid w:val="00096E2A"/>
    <w:rsid w:val="000B42E5"/>
    <w:rsid w:val="000C50D4"/>
    <w:rsid w:val="000C6D4C"/>
    <w:rsid w:val="000D3FD0"/>
    <w:rsid w:val="000F0FA3"/>
    <w:rsid w:val="000F706A"/>
    <w:rsid w:val="00104010"/>
    <w:rsid w:val="0010703B"/>
    <w:rsid w:val="001303A7"/>
    <w:rsid w:val="00135DD3"/>
    <w:rsid w:val="00140A5C"/>
    <w:rsid w:val="00140CB7"/>
    <w:rsid w:val="00155A7E"/>
    <w:rsid w:val="001574EC"/>
    <w:rsid w:val="001642EF"/>
    <w:rsid w:val="00170AC1"/>
    <w:rsid w:val="00176B02"/>
    <w:rsid w:val="00182CC4"/>
    <w:rsid w:val="0019231B"/>
    <w:rsid w:val="00197F39"/>
    <w:rsid w:val="001A17A5"/>
    <w:rsid w:val="001B6981"/>
    <w:rsid w:val="001C0386"/>
    <w:rsid w:val="001E6CB1"/>
    <w:rsid w:val="001F3FF4"/>
    <w:rsid w:val="001F6325"/>
    <w:rsid w:val="00205A34"/>
    <w:rsid w:val="002140FB"/>
    <w:rsid w:val="002214D8"/>
    <w:rsid w:val="00231C51"/>
    <w:rsid w:val="00233414"/>
    <w:rsid w:val="00233B20"/>
    <w:rsid w:val="0025082C"/>
    <w:rsid w:val="00255299"/>
    <w:rsid w:val="0025739F"/>
    <w:rsid w:val="00276A2A"/>
    <w:rsid w:val="00285BE5"/>
    <w:rsid w:val="00286668"/>
    <w:rsid w:val="00290296"/>
    <w:rsid w:val="00291CA7"/>
    <w:rsid w:val="002940B6"/>
    <w:rsid w:val="002A2CA7"/>
    <w:rsid w:val="002B00EE"/>
    <w:rsid w:val="002B127D"/>
    <w:rsid w:val="002B3857"/>
    <w:rsid w:val="002C3644"/>
    <w:rsid w:val="002E0094"/>
    <w:rsid w:val="002E3673"/>
    <w:rsid w:val="002F6279"/>
    <w:rsid w:val="002F666A"/>
    <w:rsid w:val="0030321A"/>
    <w:rsid w:val="00303645"/>
    <w:rsid w:val="00312B17"/>
    <w:rsid w:val="00323864"/>
    <w:rsid w:val="0032394E"/>
    <w:rsid w:val="00326B04"/>
    <w:rsid w:val="00330780"/>
    <w:rsid w:val="003340A4"/>
    <w:rsid w:val="00357A6B"/>
    <w:rsid w:val="0036410B"/>
    <w:rsid w:val="003656C6"/>
    <w:rsid w:val="00367454"/>
    <w:rsid w:val="00371B78"/>
    <w:rsid w:val="00373DFE"/>
    <w:rsid w:val="0039202C"/>
    <w:rsid w:val="003A7813"/>
    <w:rsid w:val="003C5EB9"/>
    <w:rsid w:val="003C6B04"/>
    <w:rsid w:val="003C7F06"/>
    <w:rsid w:val="003E0440"/>
    <w:rsid w:val="003E5783"/>
    <w:rsid w:val="003E7472"/>
    <w:rsid w:val="003F5825"/>
    <w:rsid w:val="00410B8C"/>
    <w:rsid w:val="00412ED6"/>
    <w:rsid w:val="004142D5"/>
    <w:rsid w:val="0041454F"/>
    <w:rsid w:val="0042089A"/>
    <w:rsid w:val="0042779F"/>
    <w:rsid w:val="004352A9"/>
    <w:rsid w:val="00440349"/>
    <w:rsid w:val="00453077"/>
    <w:rsid w:val="00464085"/>
    <w:rsid w:val="004652D9"/>
    <w:rsid w:val="00465E99"/>
    <w:rsid w:val="00466759"/>
    <w:rsid w:val="00482874"/>
    <w:rsid w:val="0048367D"/>
    <w:rsid w:val="004856C9"/>
    <w:rsid w:val="00490104"/>
    <w:rsid w:val="004A7426"/>
    <w:rsid w:val="004B2F2C"/>
    <w:rsid w:val="004C49C6"/>
    <w:rsid w:val="004D4A72"/>
    <w:rsid w:val="004E00C8"/>
    <w:rsid w:val="004E6B1F"/>
    <w:rsid w:val="004E77FB"/>
    <w:rsid w:val="004F3FE9"/>
    <w:rsid w:val="00506CDA"/>
    <w:rsid w:val="00512CDB"/>
    <w:rsid w:val="00514993"/>
    <w:rsid w:val="00534337"/>
    <w:rsid w:val="0053581A"/>
    <w:rsid w:val="00535845"/>
    <w:rsid w:val="005365F6"/>
    <w:rsid w:val="005438AB"/>
    <w:rsid w:val="0054733E"/>
    <w:rsid w:val="00551893"/>
    <w:rsid w:val="0055349C"/>
    <w:rsid w:val="00580735"/>
    <w:rsid w:val="00583ECB"/>
    <w:rsid w:val="00584CA3"/>
    <w:rsid w:val="005939B1"/>
    <w:rsid w:val="005B2280"/>
    <w:rsid w:val="005C4019"/>
    <w:rsid w:val="005C75DE"/>
    <w:rsid w:val="005D5F75"/>
    <w:rsid w:val="005D7D14"/>
    <w:rsid w:val="005E68F3"/>
    <w:rsid w:val="006071B5"/>
    <w:rsid w:val="00611453"/>
    <w:rsid w:val="00612C58"/>
    <w:rsid w:val="006163FD"/>
    <w:rsid w:val="00621EDB"/>
    <w:rsid w:val="006231E1"/>
    <w:rsid w:val="00627360"/>
    <w:rsid w:val="00627D1A"/>
    <w:rsid w:val="0063495E"/>
    <w:rsid w:val="00634C63"/>
    <w:rsid w:val="00634E6B"/>
    <w:rsid w:val="00652811"/>
    <w:rsid w:val="00656CFF"/>
    <w:rsid w:val="006711A8"/>
    <w:rsid w:val="00674139"/>
    <w:rsid w:val="00681B2B"/>
    <w:rsid w:val="00681BC5"/>
    <w:rsid w:val="00691836"/>
    <w:rsid w:val="0069357B"/>
    <w:rsid w:val="00697B7C"/>
    <w:rsid w:val="006B7539"/>
    <w:rsid w:val="006D2E40"/>
    <w:rsid w:val="006E2487"/>
    <w:rsid w:val="006E3549"/>
    <w:rsid w:val="006E4EE3"/>
    <w:rsid w:val="006E66EC"/>
    <w:rsid w:val="006E7F4D"/>
    <w:rsid w:val="0070415B"/>
    <w:rsid w:val="00704492"/>
    <w:rsid w:val="00713D70"/>
    <w:rsid w:val="007152BE"/>
    <w:rsid w:val="00717A6D"/>
    <w:rsid w:val="00724703"/>
    <w:rsid w:val="00735070"/>
    <w:rsid w:val="00735E9D"/>
    <w:rsid w:val="00741ABD"/>
    <w:rsid w:val="007460B2"/>
    <w:rsid w:val="0074667F"/>
    <w:rsid w:val="00746FC8"/>
    <w:rsid w:val="007578BE"/>
    <w:rsid w:val="00797AB4"/>
    <w:rsid w:val="007A0956"/>
    <w:rsid w:val="007B08E7"/>
    <w:rsid w:val="007D00B8"/>
    <w:rsid w:val="007D286A"/>
    <w:rsid w:val="007D3CC0"/>
    <w:rsid w:val="00804B4E"/>
    <w:rsid w:val="00810A96"/>
    <w:rsid w:val="00827CE1"/>
    <w:rsid w:val="0083080F"/>
    <w:rsid w:val="00856F19"/>
    <w:rsid w:val="0086131F"/>
    <w:rsid w:val="008651ED"/>
    <w:rsid w:val="0087591B"/>
    <w:rsid w:val="00875A59"/>
    <w:rsid w:val="00887943"/>
    <w:rsid w:val="0089558E"/>
    <w:rsid w:val="008A167F"/>
    <w:rsid w:val="008A23F3"/>
    <w:rsid w:val="008A4E8E"/>
    <w:rsid w:val="008B487F"/>
    <w:rsid w:val="008B5BD2"/>
    <w:rsid w:val="008B6F02"/>
    <w:rsid w:val="008D0B70"/>
    <w:rsid w:val="008D17A5"/>
    <w:rsid w:val="008E35DF"/>
    <w:rsid w:val="008E760A"/>
    <w:rsid w:val="008F7A18"/>
    <w:rsid w:val="00913D77"/>
    <w:rsid w:val="009167A0"/>
    <w:rsid w:val="009200A2"/>
    <w:rsid w:val="00921A64"/>
    <w:rsid w:val="009306A4"/>
    <w:rsid w:val="009329FB"/>
    <w:rsid w:val="00932AD4"/>
    <w:rsid w:val="00945F33"/>
    <w:rsid w:val="00956D74"/>
    <w:rsid w:val="009609C6"/>
    <w:rsid w:val="00972A3C"/>
    <w:rsid w:val="00975E3B"/>
    <w:rsid w:val="00980D76"/>
    <w:rsid w:val="00981893"/>
    <w:rsid w:val="00983570"/>
    <w:rsid w:val="00987BEE"/>
    <w:rsid w:val="009932CA"/>
    <w:rsid w:val="009A7654"/>
    <w:rsid w:val="009C02DA"/>
    <w:rsid w:val="009C5651"/>
    <w:rsid w:val="009E0220"/>
    <w:rsid w:val="009E1AC6"/>
    <w:rsid w:val="009E3B35"/>
    <w:rsid w:val="009E63EA"/>
    <w:rsid w:val="009F050F"/>
    <w:rsid w:val="009F3313"/>
    <w:rsid w:val="00A01BEB"/>
    <w:rsid w:val="00A17D96"/>
    <w:rsid w:val="00A222BB"/>
    <w:rsid w:val="00A31E9B"/>
    <w:rsid w:val="00A333DC"/>
    <w:rsid w:val="00A373FB"/>
    <w:rsid w:val="00A53D31"/>
    <w:rsid w:val="00A73F8A"/>
    <w:rsid w:val="00A76032"/>
    <w:rsid w:val="00A8099D"/>
    <w:rsid w:val="00A81D62"/>
    <w:rsid w:val="00A83E28"/>
    <w:rsid w:val="00A84922"/>
    <w:rsid w:val="00A93AF4"/>
    <w:rsid w:val="00AC5FC6"/>
    <w:rsid w:val="00AD54E0"/>
    <w:rsid w:val="00AE2052"/>
    <w:rsid w:val="00B00632"/>
    <w:rsid w:val="00B14C29"/>
    <w:rsid w:val="00B16E66"/>
    <w:rsid w:val="00B170E8"/>
    <w:rsid w:val="00B3769E"/>
    <w:rsid w:val="00B46FB6"/>
    <w:rsid w:val="00B63531"/>
    <w:rsid w:val="00B66082"/>
    <w:rsid w:val="00B7008A"/>
    <w:rsid w:val="00B717B3"/>
    <w:rsid w:val="00BA5926"/>
    <w:rsid w:val="00BC0B4C"/>
    <w:rsid w:val="00BC3E04"/>
    <w:rsid w:val="00BD6785"/>
    <w:rsid w:val="00BE16B9"/>
    <w:rsid w:val="00BF091C"/>
    <w:rsid w:val="00C01B5D"/>
    <w:rsid w:val="00C258E4"/>
    <w:rsid w:val="00C429A7"/>
    <w:rsid w:val="00C51040"/>
    <w:rsid w:val="00C61836"/>
    <w:rsid w:val="00C645B8"/>
    <w:rsid w:val="00C9060E"/>
    <w:rsid w:val="00C96371"/>
    <w:rsid w:val="00CA2FDC"/>
    <w:rsid w:val="00CA3BBA"/>
    <w:rsid w:val="00CC0602"/>
    <w:rsid w:val="00CC39A6"/>
    <w:rsid w:val="00CC43FA"/>
    <w:rsid w:val="00CC58BF"/>
    <w:rsid w:val="00CC71C5"/>
    <w:rsid w:val="00CD16AC"/>
    <w:rsid w:val="00CD49CB"/>
    <w:rsid w:val="00CD6850"/>
    <w:rsid w:val="00CF6193"/>
    <w:rsid w:val="00D04785"/>
    <w:rsid w:val="00D32C7D"/>
    <w:rsid w:val="00D34588"/>
    <w:rsid w:val="00D42FD2"/>
    <w:rsid w:val="00D54C2F"/>
    <w:rsid w:val="00D62B55"/>
    <w:rsid w:val="00D64953"/>
    <w:rsid w:val="00D86988"/>
    <w:rsid w:val="00D87572"/>
    <w:rsid w:val="00D929CA"/>
    <w:rsid w:val="00DE010F"/>
    <w:rsid w:val="00DE4C7A"/>
    <w:rsid w:val="00DF0EB5"/>
    <w:rsid w:val="00DF6036"/>
    <w:rsid w:val="00DF6BC3"/>
    <w:rsid w:val="00E21B66"/>
    <w:rsid w:val="00E21F6A"/>
    <w:rsid w:val="00E30B22"/>
    <w:rsid w:val="00E32DAB"/>
    <w:rsid w:val="00E3798A"/>
    <w:rsid w:val="00E41C98"/>
    <w:rsid w:val="00E44A57"/>
    <w:rsid w:val="00E460F3"/>
    <w:rsid w:val="00E50177"/>
    <w:rsid w:val="00E5027B"/>
    <w:rsid w:val="00E518A0"/>
    <w:rsid w:val="00E54542"/>
    <w:rsid w:val="00E5626A"/>
    <w:rsid w:val="00E60DBD"/>
    <w:rsid w:val="00E769E4"/>
    <w:rsid w:val="00E772E5"/>
    <w:rsid w:val="00E82585"/>
    <w:rsid w:val="00EA0ABD"/>
    <w:rsid w:val="00EA46E7"/>
    <w:rsid w:val="00EA48A6"/>
    <w:rsid w:val="00EB3C2A"/>
    <w:rsid w:val="00EB481C"/>
    <w:rsid w:val="00EE27FF"/>
    <w:rsid w:val="00EE5DAD"/>
    <w:rsid w:val="00EE6353"/>
    <w:rsid w:val="00EE7A3F"/>
    <w:rsid w:val="00EF1962"/>
    <w:rsid w:val="00EF226B"/>
    <w:rsid w:val="00F00937"/>
    <w:rsid w:val="00F20EF8"/>
    <w:rsid w:val="00F22399"/>
    <w:rsid w:val="00F315C9"/>
    <w:rsid w:val="00F31824"/>
    <w:rsid w:val="00F3455A"/>
    <w:rsid w:val="00F42E31"/>
    <w:rsid w:val="00F476C1"/>
    <w:rsid w:val="00F51E5E"/>
    <w:rsid w:val="00F52EF0"/>
    <w:rsid w:val="00F64B32"/>
    <w:rsid w:val="00F64DCE"/>
    <w:rsid w:val="00F655C6"/>
    <w:rsid w:val="00F70C4B"/>
    <w:rsid w:val="00F808C0"/>
    <w:rsid w:val="00F83712"/>
    <w:rsid w:val="00F85CA3"/>
    <w:rsid w:val="00FA672D"/>
    <w:rsid w:val="00FB5F69"/>
    <w:rsid w:val="00FC03A2"/>
    <w:rsid w:val="00FC5DD1"/>
    <w:rsid w:val="00FD0D2C"/>
    <w:rsid w:val="00FD44E8"/>
    <w:rsid w:val="00FD7200"/>
    <w:rsid w:val="00FE37C6"/>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EB5"/>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Indent"/>
    <w:link w:val="Heading3Char"/>
    <w:qFormat/>
    <w:rsid w:val="00C645B8"/>
    <w:pPr>
      <w:spacing w:after="101" w:line="216" w:lineRule="atLeast"/>
      <w:ind w:firstLine="288"/>
      <w:jc w:val="both"/>
      <w:outlineLvl w:val="2"/>
    </w:pPr>
    <w:rPr>
      <w:rFonts w:ascii="Arial" w:hAnsi="Arial" w:cs="Arial"/>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1Char">
    <w:name w:val="Heading 1 Char"/>
    <w:link w:val="Heading1"/>
    <w:rsid w:val="00DF0EB5"/>
    <w:rPr>
      <w:rFonts w:cs="CG Palacio (WN)"/>
      <w:b/>
      <w:sz w:val="18"/>
      <w:szCs w:val="24"/>
      <w:lang w:val="es-ES" w:eastAsia="es-ES"/>
    </w:rPr>
  </w:style>
  <w:style w:type="character" w:customStyle="1" w:styleId="Heading2Char">
    <w:name w:val="Heading 2 Char"/>
    <w:link w:val="Heading2"/>
    <w:rsid w:val="00DF0EB5"/>
    <w:rPr>
      <w:rFonts w:ascii="Arial" w:hAnsi="Arial" w:cs="Helv"/>
      <w:sz w:val="18"/>
      <w:lang w:val="es-ES_tradnl"/>
    </w:rPr>
  </w:style>
  <w:style w:type="character" w:customStyle="1" w:styleId="HeaderChar">
    <w:name w:val="Header Char"/>
    <w:link w:val="Header"/>
    <w:uiPriority w:val="99"/>
    <w:rsid w:val="00DF0EB5"/>
    <w:rPr>
      <w:sz w:val="24"/>
      <w:szCs w:val="24"/>
      <w:lang w:val="es-ES" w:eastAsia="es-ES"/>
    </w:rPr>
  </w:style>
  <w:style w:type="character" w:customStyle="1" w:styleId="FooterChar">
    <w:name w:val="Footer Char"/>
    <w:link w:val="Footer"/>
    <w:uiPriority w:val="99"/>
    <w:rsid w:val="00DF0EB5"/>
    <w:rPr>
      <w:sz w:val="24"/>
      <w:szCs w:val="24"/>
      <w:lang w:val="es-ES" w:eastAsia="es-ES"/>
    </w:rPr>
  </w:style>
  <w:style w:type="paragraph" w:styleId="BodyText">
    <w:name w:val="Body Text"/>
    <w:basedOn w:val="Normal"/>
    <w:link w:val="BodyTextChar"/>
    <w:rsid w:val="00DF0EB5"/>
    <w:pPr>
      <w:spacing w:before="120" w:after="120" w:line="360" w:lineRule="exact"/>
      <w:jc w:val="both"/>
    </w:pPr>
    <w:rPr>
      <w:rFonts w:ascii="Arial" w:hAnsi="Arial"/>
      <w:sz w:val="20"/>
      <w:szCs w:val="20"/>
      <w:lang w:val="es-ES_tradnl"/>
    </w:rPr>
  </w:style>
  <w:style w:type="character" w:customStyle="1" w:styleId="BodyTextChar">
    <w:name w:val="Body Text Char"/>
    <w:link w:val="BodyText"/>
    <w:rsid w:val="00DF0EB5"/>
    <w:rPr>
      <w:rFonts w:ascii="Arial" w:hAnsi="Arial"/>
      <w:lang w:val="es-ES_tradnl" w:eastAsia="es-ES"/>
    </w:rPr>
  </w:style>
  <w:style w:type="paragraph" w:styleId="BalloonText">
    <w:name w:val="Balloon Text"/>
    <w:basedOn w:val="Normal"/>
    <w:link w:val="BalloonTextChar"/>
    <w:rsid w:val="00DF0EB5"/>
    <w:rPr>
      <w:rFonts w:ascii="Tahoma" w:hAnsi="Tahoma" w:cs="Tahoma"/>
      <w:sz w:val="16"/>
      <w:szCs w:val="16"/>
    </w:rPr>
  </w:style>
  <w:style w:type="character" w:customStyle="1" w:styleId="BalloonTextChar">
    <w:name w:val="Balloon Text Char"/>
    <w:link w:val="BalloonText"/>
    <w:rsid w:val="00DF0EB5"/>
    <w:rPr>
      <w:rFonts w:ascii="Tahoma" w:hAnsi="Tahoma" w:cs="Tahoma"/>
      <w:sz w:val="16"/>
      <w:szCs w:val="16"/>
      <w:lang w:val="es-ES" w:eastAsia="es-ES"/>
    </w:rPr>
  </w:style>
  <w:style w:type="character" w:customStyle="1" w:styleId="CarCar3">
    <w:name w:val="Car Car3"/>
    <w:rsid w:val="00DF0EB5"/>
    <w:rPr>
      <w:rFonts w:ascii="Arial" w:hAnsi="Arial"/>
      <w:lang w:val="es-ES_tradnl" w:eastAsia="es-ES" w:bidi="ar-SA"/>
    </w:rPr>
  </w:style>
  <w:style w:type="paragraph" w:styleId="ListParagraph">
    <w:name w:val="List Paragraph"/>
    <w:basedOn w:val="Normal"/>
    <w:qFormat/>
    <w:rsid w:val="00DF0EB5"/>
    <w:pPr>
      <w:ind w:left="708"/>
    </w:pPr>
    <w:rPr>
      <w:sz w:val="20"/>
      <w:szCs w:val="20"/>
    </w:rPr>
  </w:style>
  <w:style w:type="character" w:styleId="CommentReference">
    <w:name w:val="annotation reference"/>
    <w:rsid w:val="00DF0EB5"/>
    <w:rPr>
      <w:sz w:val="16"/>
      <w:szCs w:val="16"/>
    </w:rPr>
  </w:style>
  <w:style w:type="paragraph" w:styleId="CommentText">
    <w:name w:val="annotation text"/>
    <w:basedOn w:val="Normal"/>
    <w:link w:val="CommentTextChar"/>
    <w:rsid w:val="00DF0EB5"/>
    <w:rPr>
      <w:sz w:val="20"/>
      <w:szCs w:val="20"/>
    </w:rPr>
  </w:style>
  <w:style w:type="character" w:customStyle="1" w:styleId="CommentTextChar">
    <w:name w:val="Comment Text Char"/>
    <w:link w:val="CommentText"/>
    <w:rsid w:val="00DF0EB5"/>
    <w:rPr>
      <w:lang w:val="es-ES" w:eastAsia="es-ES"/>
    </w:rPr>
  </w:style>
  <w:style w:type="paragraph" w:styleId="CommentSubject">
    <w:name w:val="annotation subject"/>
    <w:basedOn w:val="CommentText"/>
    <w:next w:val="CommentText"/>
    <w:link w:val="CommentSubjectChar"/>
    <w:rsid w:val="00DF0EB5"/>
    <w:rPr>
      <w:b/>
      <w:bCs/>
    </w:rPr>
  </w:style>
  <w:style w:type="character" w:customStyle="1" w:styleId="CommentSubjectChar">
    <w:name w:val="Comment Subject Char"/>
    <w:link w:val="CommentSubject"/>
    <w:rsid w:val="00DF0EB5"/>
    <w:rPr>
      <w:b/>
      <w:bCs/>
      <w:lang w:val="es-ES" w:eastAsia="es-ES"/>
    </w:rPr>
  </w:style>
  <w:style w:type="paragraph" w:styleId="FootnoteText">
    <w:name w:val="footnote text"/>
    <w:basedOn w:val="Normal"/>
    <w:link w:val="FootnoteTextChar"/>
    <w:rsid w:val="00DF0EB5"/>
    <w:rPr>
      <w:sz w:val="20"/>
      <w:szCs w:val="20"/>
    </w:rPr>
  </w:style>
  <w:style w:type="character" w:customStyle="1" w:styleId="FootnoteTextChar">
    <w:name w:val="Footnote Text Char"/>
    <w:link w:val="FootnoteText"/>
    <w:rsid w:val="00DF0EB5"/>
    <w:rPr>
      <w:lang w:val="es-ES" w:eastAsia="es-ES"/>
    </w:rPr>
  </w:style>
  <w:style w:type="character" w:styleId="FootnoteReference">
    <w:name w:val="footnote reference"/>
    <w:rsid w:val="00DF0EB5"/>
    <w:rPr>
      <w:vertAlign w:val="superscript"/>
    </w:rPr>
  </w:style>
  <w:style w:type="paragraph" w:styleId="Revision">
    <w:name w:val="Revision"/>
    <w:hidden/>
    <w:uiPriority w:val="99"/>
    <w:semiHidden/>
    <w:rsid w:val="00DF0EB5"/>
    <w:rPr>
      <w:lang w:val="es-ES" w:eastAsia="es-ES"/>
    </w:rPr>
  </w:style>
  <w:style w:type="character" w:styleId="Hyperlink">
    <w:name w:val="Hyperlink"/>
    <w:rsid w:val="00DF0EB5"/>
    <w:rPr>
      <w:color w:val="0000FF"/>
      <w:u w:val="single"/>
    </w:rPr>
  </w:style>
  <w:style w:type="character" w:styleId="FollowedHyperlink">
    <w:name w:val="FollowedHyperlink"/>
    <w:rsid w:val="00DF0EB5"/>
    <w:rPr>
      <w:color w:val="800080"/>
      <w:u w:val="single"/>
    </w:rPr>
  </w:style>
  <w:style w:type="paragraph" w:styleId="PlainText">
    <w:name w:val="Plain Text"/>
    <w:basedOn w:val="Normal"/>
    <w:link w:val="PlainTextChar"/>
    <w:rsid w:val="00DF0EB5"/>
    <w:rPr>
      <w:rFonts w:ascii="Courier New" w:hAnsi="Courier New" w:cs="Courier New"/>
      <w:sz w:val="20"/>
      <w:szCs w:val="20"/>
      <w:lang w:val="es-MX"/>
    </w:rPr>
  </w:style>
  <w:style w:type="character" w:customStyle="1" w:styleId="PlainTextChar">
    <w:name w:val="Plain Text Char"/>
    <w:link w:val="PlainText"/>
    <w:rsid w:val="00DF0EB5"/>
    <w:rPr>
      <w:rFonts w:ascii="Courier New" w:hAnsi="Courier New" w:cs="Courier New"/>
      <w:lang w:eastAsia="es-ES"/>
    </w:rPr>
  </w:style>
  <w:style w:type="character" w:customStyle="1" w:styleId="eacep1">
    <w:name w:val="eacep1"/>
    <w:rsid w:val="00DF0EB5"/>
    <w:rPr>
      <w:color w:val="000000"/>
    </w:rPr>
  </w:style>
  <w:style w:type="paragraph" w:customStyle="1" w:styleId="Default">
    <w:name w:val="Default"/>
    <w:rsid w:val="00DF0EB5"/>
    <w:pPr>
      <w:autoSpaceDE w:val="0"/>
      <w:autoSpaceDN w:val="0"/>
      <w:adjustRightInd w:val="0"/>
    </w:pPr>
    <w:rPr>
      <w:rFonts w:ascii="Verdana" w:hAnsi="Verdana" w:cs="Verdana"/>
      <w:color w:val="000000"/>
      <w:sz w:val="24"/>
      <w:szCs w:val="24"/>
      <w:lang w:val="es-MX" w:eastAsia="es-MX"/>
    </w:rPr>
  </w:style>
  <w:style w:type="table" w:styleId="TableGrid">
    <w:name w:val="Table Grid"/>
    <w:basedOn w:val="TableNormal"/>
    <w:rsid w:val="00FB5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C645B8"/>
    <w:rPr>
      <w:rFonts w:ascii="Arial" w:hAnsi="Arial" w:cs="Arial"/>
      <w:sz w:val="18"/>
      <w:lang w:val="es-ES_tradnl"/>
    </w:rPr>
  </w:style>
  <w:style w:type="paragraph" w:customStyle="1" w:styleId="texto0">
    <w:name w:val="texto"/>
    <w:basedOn w:val="Normal"/>
    <w:rsid w:val="00C645B8"/>
    <w:pPr>
      <w:snapToGrid w:val="0"/>
      <w:spacing w:after="101" w:line="216" w:lineRule="exact"/>
      <w:ind w:firstLine="288"/>
      <w:jc w:val="both"/>
    </w:pPr>
    <w:rPr>
      <w:rFonts w:ascii="Arial" w:hAnsi="Arial" w:cs="Arial"/>
      <w:sz w:val="18"/>
      <w:szCs w:val="18"/>
      <w:lang w:val="es-MX"/>
    </w:rPr>
  </w:style>
  <w:style w:type="paragraph" w:styleId="NormalIndent">
    <w:name w:val="Normal Indent"/>
    <w:basedOn w:val="Normal"/>
    <w:rsid w:val="00C645B8"/>
    <w:pPr>
      <w:spacing w:after="72" w:line="187" w:lineRule="atLeast"/>
      <w:jc w:val="both"/>
    </w:pPr>
    <w:rPr>
      <w:rFonts w:ascii="Arial" w:hAnsi="Arial" w:cs="Arial"/>
      <w:sz w:val="16"/>
      <w:szCs w:val="20"/>
      <w:lang w:val="es-ES_tradnl" w:eastAsia="es-MX"/>
    </w:rPr>
  </w:style>
  <w:style w:type="paragraph" w:customStyle="1" w:styleId="CERRAR">
    <w:name w:val="CERRAR"/>
    <w:basedOn w:val="Normal"/>
    <w:rsid w:val="00C645B8"/>
    <w:pPr>
      <w:spacing w:after="29" w:line="187" w:lineRule="atLeast"/>
      <w:ind w:firstLine="288"/>
      <w:jc w:val="both"/>
    </w:pPr>
    <w:rPr>
      <w:rFonts w:ascii="Arial" w:hAnsi="Arial" w:cs="Arial"/>
      <w:sz w:val="18"/>
      <w:szCs w:val="20"/>
      <w:lang w:val="es-ES_tradnl" w:eastAsia="es-MX"/>
    </w:rPr>
  </w:style>
  <w:style w:type="paragraph" w:customStyle="1" w:styleId="ABRIR">
    <w:name w:val="ABRIR"/>
    <w:basedOn w:val="Normal"/>
    <w:rsid w:val="00C645B8"/>
    <w:pPr>
      <w:spacing w:after="120" w:line="240" w:lineRule="atLeast"/>
      <w:ind w:firstLine="288"/>
      <w:jc w:val="both"/>
    </w:pPr>
    <w:rPr>
      <w:rFonts w:ascii="Arial" w:hAnsi="Arial" w:cs="Arial"/>
      <w:sz w:val="18"/>
      <w:szCs w:val="20"/>
      <w:lang w:val="es-ES_tradnl" w:eastAsia="es-MX"/>
    </w:rPr>
  </w:style>
  <w:style w:type="paragraph" w:customStyle="1" w:styleId="4x3">
    <w:name w:val="4x3"/>
    <w:basedOn w:val="texto0"/>
    <w:rsid w:val="00C645B8"/>
    <w:pPr>
      <w:tabs>
        <w:tab w:val="left" w:pos="810"/>
        <w:tab w:val="left" w:pos="2430"/>
        <w:tab w:val="right" w:pos="4860"/>
        <w:tab w:val="left" w:pos="6390"/>
      </w:tabs>
      <w:snapToGrid/>
      <w:spacing w:line="216" w:lineRule="atLeast"/>
    </w:pPr>
    <w:rPr>
      <w:szCs w:val="20"/>
      <w:lang w:val="es-ES_tradnl" w:eastAsia="es-MX"/>
    </w:rPr>
  </w:style>
  <w:style w:type="paragraph" w:customStyle="1" w:styleId="registro">
    <w:name w:val="registro"/>
    <w:basedOn w:val="texto0"/>
    <w:rsid w:val="00C645B8"/>
    <w:pPr>
      <w:snapToGrid/>
      <w:spacing w:line="216" w:lineRule="atLeast"/>
      <w:jc w:val="right"/>
    </w:pPr>
    <w:rPr>
      <w:b/>
      <w:szCs w:val="20"/>
      <w:lang w:val="es-ES_tradnl" w:eastAsia="es-MX"/>
    </w:rPr>
  </w:style>
  <w:style w:type="paragraph" w:customStyle="1" w:styleId="2X1">
    <w:name w:val="2X1"/>
    <w:basedOn w:val="Normal"/>
    <w:rsid w:val="00C645B8"/>
    <w:pPr>
      <w:tabs>
        <w:tab w:val="left" w:pos="2160"/>
        <w:tab w:val="left" w:pos="7200"/>
      </w:tabs>
      <w:spacing w:after="29" w:line="202" w:lineRule="exact"/>
      <w:ind w:left="2160" w:right="3172" w:hanging="1980"/>
    </w:pPr>
    <w:rPr>
      <w:rFonts w:ascii="Arial" w:hAnsi="Arial" w:cs="Arial"/>
      <w:sz w:val="18"/>
      <w:szCs w:val="20"/>
      <w:lang w:val="es-ES_tradnl" w:eastAsia="es-MX"/>
    </w:rPr>
  </w:style>
  <w:style w:type="paragraph" w:customStyle="1" w:styleId="centneg">
    <w:name w:val="centneg"/>
    <w:basedOn w:val="texto0"/>
    <w:rsid w:val="00C645B8"/>
    <w:pPr>
      <w:snapToGrid/>
      <w:spacing w:line="216" w:lineRule="atLeast"/>
      <w:ind w:firstLine="0"/>
      <w:jc w:val="center"/>
    </w:pPr>
    <w:rPr>
      <w:b/>
      <w:szCs w:val="20"/>
      <w:lang w:val="es-ES_tradnl" w:eastAsia="es-MX"/>
    </w:rPr>
  </w:style>
  <w:style w:type="paragraph" w:customStyle="1" w:styleId="2X2">
    <w:name w:val="2X2"/>
    <w:basedOn w:val="2X1"/>
    <w:rsid w:val="00C645B8"/>
    <w:pPr>
      <w:tabs>
        <w:tab w:val="clear" w:pos="7200"/>
        <w:tab w:val="right" w:pos="7110"/>
        <w:tab w:val="right" w:pos="8550"/>
      </w:tabs>
      <w:jc w:val="both"/>
    </w:pPr>
  </w:style>
  <w:style w:type="paragraph" w:customStyle="1" w:styleId="4X1">
    <w:name w:val="4X1"/>
    <w:basedOn w:val="Normal"/>
    <w:rsid w:val="00C645B8"/>
    <w:pPr>
      <w:tabs>
        <w:tab w:val="right" w:pos="720"/>
        <w:tab w:val="right" w:pos="2250"/>
        <w:tab w:val="right" w:pos="3420"/>
        <w:tab w:val="left" w:pos="4680"/>
      </w:tabs>
      <w:spacing w:after="29" w:line="202" w:lineRule="exact"/>
    </w:pPr>
    <w:rPr>
      <w:rFonts w:ascii="Arial" w:hAnsi="Arial" w:cs="Arial"/>
      <w:sz w:val="18"/>
      <w:szCs w:val="20"/>
      <w:lang w:val="es-ES_tradnl" w:eastAsia="es-MX"/>
    </w:rPr>
  </w:style>
  <w:style w:type="paragraph" w:customStyle="1" w:styleId="centrado">
    <w:name w:val="centrado"/>
    <w:basedOn w:val="texto0"/>
    <w:rsid w:val="00C645B8"/>
    <w:pPr>
      <w:snapToGrid/>
      <w:spacing w:line="216" w:lineRule="atLeast"/>
      <w:jc w:val="center"/>
    </w:pPr>
    <w:rPr>
      <w:szCs w:val="20"/>
      <w:lang w:val="es-ES_tradnl" w:eastAsia="es-MX"/>
    </w:rPr>
  </w:style>
  <w:style w:type="paragraph" w:customStyle="1" w:styleId="punto2">
    <w:name w:val="punto2"/>
    <w:basedOn w:val="texto0"/>
    <w:rsid w:val="00C645B8"/>
    <w:pPr>
      <w:snapToGrid/>
      <w:spacing w:line="216" w:lineRule="atLeast"/>
      <w:ind w:left="270" w:firstLine="0"/>
    </w:pPr>
    <w:rPr>
      <w:szCs w:val="20"/>
      <w:lang w:val="es-ES_tradnl" w:eastAsia="es-MX"/>
    </w:rPr>
  </w:style>
  <w:style w:type="paragraph" w:customStyle="1" w:styleId="indent">
    <w:name w:val="indent"/>
    <w:basedOn w:val="texto0"/>
    <w:rsid w:val="00C645B8"/>
    <w:pPr>
      <w:snapToGrid/>
      <w:spacing w:line="216" w:lineRule="atLeast"/>
      <w:ind w:left="5400" w:hanging="1080"/>
    </w:pPr>
    <w:rPr>
      <w:szCs w:val="20"/>
      <w:lang w:val="es-ES_tradnl" w:eastAsia="es-MX"/>
    </w:rPr>
  </w:style>
  <w:style w:type="paragraph" w:customStyle="1" w:styleId="TX1">
    <w:name w:val="TX1"/>
    <w:basedOn w:val="Normal"/>
    <w:rsid w:val="00C645B8"/>
    <w:pPr>
      <w:ind w:left="2880" w:hanging="2700"/>
    </w:pPr>
    <w:rPr>
      <w:rFonts w:ascii="Arial" w:hAnsi="Arial" w:cs="Arial"/>
      <w:sz w:val="18"/>
      <w:szCs w:val="20"/>
      <w:lang w:val="es-ES_tradnl" w:eastAsia="es-MX"/>
    </w:rPr>
  </w:style>
  <w:style w:type="paragraph" w:customStyle="1" w:styleId="cabeza6">
    <w:name w:val="cabeza6"/>
    <w:basedOn w:val="Normal"/>
    <w:rsid w:val="00C645B8"/>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szCs w:val="20"/>
      <w:lang w:val="es-ES_tradnl" w:eastAsia="es-MX"/>
    </w:rPr>
  </w:style>
  <w:style w:type="paragraph" w:customStyle="1" w:styleId="cabeza1">
    <w:name w:val="cabeza1"/>
    <w:basedOn w:val="Normal"/>
    <w:rsid w:val="00C645B8"/>
    <w:pPr>
      <w:pBdr>
        <w:top w:val="double" w:sz="6" w:space="1" w:color="auto"/>
        <w:bottom w:val="double" w:sz="6" w:space="1" w:color="auto"/>
      </w:pBdr>
      <w:tabs>
        <w:tab w:val="center" w:pos="1080"/>
        <w:tab w:val="center" w:pos="2790"/>
        <w:tab w:val="center" w:pos="4320"/>
        <w:tab w:val="center" w:pos="6930"/>
      </w:tabs>
    </w:pPr>
    <w:rPr>
      <w:rFonts w:ascii="Arial" w:hAnsi="Arial" w:cs="Arial"/>
      <w:sz w:val="18"/>
      <w:szCs w:val="20"/>
      <w:lang w:val="es-ES_tradnl" w:eastAsia="es-MX"/>
    </w:rPr>
  </w:style>
  <w:style w:type="paragraph" w:customStyle="1" w:styleId="1x1">
    <w:name w:val="1x1"/>
    <w:basedOn w:val="texto0"/>
    <w:rsid w:val="00C645B8"/>
    <w:pPr>
      <w:snapToGrid/>
      <w:spacing w:line="216" w:lineRule="atLeast"/>
      <w:ind w:left="2790" w:hanging="2430"/>
    </w:pPr>
    <w:rPr>
      <w:szCs w:val="20"/>
      <w:lang w:val="es-ES_tradnl" w:eastAsia="es-MX"/>
    </w:rPr>
  </w:style>
  <w:style w:type="paragraph" w:customStyle="1" w:styleId="ENCONST">
    <w:name w:val="ENCONST"/>
    <w:basedOn w:val="texto0"/>
    <w:rsid w:val="00C645B8"/>
    <w:pPr>
      <w:pBdr>
        <w:bottom w:val="single" w:sz="12" w:space="1" w:color="808080"/>
      </w:pBdr>
      <w:snapToGrid/>
      <w:spacing w:line="216" w:lineRule="atLeast"/>
      <w:ind w:left="284" w:right="334" w:firstLine="0"/>
    </w:pPr>
    <w:rPr>
      <w:sz w:val="16"/>
      <w:szCs w:val="20"/>
      <w:lang w:val="es-ES_tradnl" w:eastAsia="es-MX"/>
    </w:rPr>
  </w:style>
  <w:style w:type="paragraph" w:customStyle="1" w:styleId="PIE">
    <w:name w:val="PIE"/>
    <w:basedOn w:val="2X1"/>
    <w:rsid w:val="00C645B8"/>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C645B8"/>
    <w:pPr>
      <w:snapToGrid/>
      <w:spacing w:before="112" w:line="216" w:lineRule="atLeast"/>
      <w:ind w:firstLine="290"/>
    </w:pPr>
    <w:rPr>
      <w:b/>
      <w:i/>
      <w:szCs w:val="20"/>
      <w:lang w:val="es-ES_tradnl" w:eastAsia="es-MX"/>
    </w:rPr>
  </w:style>
  <w:style w:type="paragraph" w:customStyle="1" w:styleId="CG">
    <w:name w:val="CG"/>
    <w:basedOn w:val="Normal"/>
    <w:rsid w:val="00C645B8"/>
    <w:pPr>
      <w:jc w:val="both"/>
    </w:pPr>
    <w:rPr>
      <w:rFonts w:ascii="Arial" w:hAnsi="Arial" w:cs="Arial"/>
      <w:b/>
      <w:sz w:val="18"/>
      <w:szCs w:val="20"/>
      <w:lang w:val="es-ES_tradnl" w:eastAsia="es-MX"/>
    </w:rPr>
  </w:style>
  <w:style w:type="paragraph" w:customStyle="1" w:styleId="centro">
    <w:name w:val="centro"/>
    <w:basedOn w:val="centrado"/>
    <w:rsid w:val="00C645B8"/>
  </w:style>
  <w:style w:type="paragraph" w:customStyle="1" w:styleId="tab">
    <w:name w:val="tab"/>
    <w:basedOn w:val="texto0"/>
    <w:rsid w:val="00C645B8"/>
    <w:pPr>
      <w:tabs>
        <w:tab w:val="right" w:leader="dot" w:pos="8640"/>
      </w:tabs>
      <w:snapToGrid/>
      <w:spacing w:line="216" w:lineRule="atLeast"/>
    </w:pPr>
    <w:rPr>
      <w:szCs w:val="20"/>
      <w:lang w:val="es-ES_tradnl" w:eastAsia="es-MX"/>
    </w:rPr>
  </w:style>
  <w:style w:type="paragraph" w:customStyle="1" w:styleId="cab1">
    <w:name w:val="cab1"/>
    <w:basedOn w:val="texto0"/>
    <w:rsid w:val="00C645B8"/>
    <w:pPr>
      <w:snapToGrid/>
      <w:spacing w:line="216" w:lineRule="atLeast"/>
    </w:pPr>
    <w:rPr>
      <w:rFonts w:ascii="CG Times" w:hAnsi="CG Times" w:cs="CG Times"/>
      <w:b/>
      <w:sz w:val="24"/>
      <w:szCs w:val="20"/>
      <w:lang w:val="es-ES_tradnl" w:eastAsia="es-MX"/>
    </w:rPr>
  </w:style>
  <w:style w:type="paragraph" w:customStyle="1" w:styleId="txt1">
    <w:name w:val="txt1"/>
    <w:basedOn w:val="texto0"/>
    <w:rsid w:val="00C645B8"/>
    <w:pPr>
      <w:snapToGrid/>
      <w:spacing w:line="360" w:lineRule="atLeast"/>
    </w:pPr>
    <w:rPr>
      <w:sz w:val="24"/>
      <w:szCs w:val="20"/>
      <w:lang w:val="es-ES_tradnl" w:eastAsia="es-MX"/>
    </w:rPr>
  </w:style>
  <w:style w:type="paragraph" w:customStyle="1" w:styleId="TX">
    <w:name w:val="TX"/>
    <w:basedOn w:val="texto0"/>
    <w:rsid w:val="00C645B8"/>
    <w:pPr>
      <w:snapToGrid/>
      <w:spacing w:line="216" w:lineRule="atLeast"/>
    </w:pPr>
    <w:rPr>
      <w:b/>
      <w:szCs w:val="20"/>
      <w:lang w:val="es-ES_tradnl" w:eastAsia="es-MX"/>
    </w:rPr>
  </w:style>
  <w:style w:type="paragraph" w:customStyle="1" w:styleId="dent">
    <w:name w:val="dent"/>
    <w:basedOn w:val="texto0"/>
    <w:rsid w:val="00C645B8"/>
    <w:pPr>
      <w:tabs>
        <w:tab w:val="left" w:pos="3600"/>
      </w:tabs>
      <w:snapToGrid/>
      <w:spacing w:line="216" w:lineRule="atLeast"/>
      <w:ind w:left="3600" w:hanging="3330"/>
    </w:pPr>
    <w:rPr>
      <w:szCs w:val="20"/>
      <w:lang w:val="es-ES_tradnl" w:eastAsia="es-MX"/>
    </w:rPr>
  </w:style>
  <w:style w:type="paragraph" w:customStyle="1" w:styleId="SRA">
    <w:name w:val="SRA"/>
    <w:basedOn w:val="texto0"/>
    <w:rsid w:val="00C645B8"/>
    <w:pPr>
      <w:snapToGrid/>
      <w:spacing w:line="216" w:lineRule="atLeast"/>
      <w:ind w:left="1440" w:hanging="1170"/>
    </w:pPr>
    <w:rPr>
      <w:szCs w:val="20"/>
      <w:lang w:val="es-ES_tradnl" w:eastAsia="es-MX"/>
    </w:rPr>
  </w:style>
  <w:style w:type="paragraph" w:customStyle="1" w:styleId="saco">
    <w:name w:val="saco"/>
    <w:basedOn w:val="Normal"/>
    <w:rsid w:val="00C645B8"/>
    <w:pPr>
      <w:tabs>
        <w:tab w:val="right" w:leader="dot" w:pos="5040"/>
        <w:tab w:val="center" w:pos="6120"/>
        <w:tab w:val="right" w:pos="7380"/>
      </w:tabs>
      <w:spacing w:after="101" w:line="216" w:lineRule="atLeast"/>
      <w:ind w:right="2448" w:firstLine="270"/>
      <w:jc w:val="both"/>
    </w:pPr>
    <w:rPr>
      <w:rFonts w:ascii="Arial" w:hAnsi="Arial" w:cs="Arial"/>
      <w:sz w:val="22"/>
      <w:szCs w:val="20"/>
      <w:lang w:val="es-ES_tradnl" w:eastAsia="es-MX"/>
    </w:rPr>
  </w:style>
  <w:style w:type="paragraph" w:customStyle="1" w:styleId="saco1">
    <w:name w:val="saco1"/>
    <w:basedOn w:val="saco"/>
    <w:rsid w:val="00C645B8"/>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C645B8"/>
    <w:pPr>
      <w:tabs>
        <w:tab w:val="left" w:pos="3240"/>
        <w:tab w:val="left" w:pos="5580"/>
      </w:tabs>
      <w:snapToGrid/>
      <w:spacing w:line="216" w:lineRule="atLeast"/>
    </w:pPr>
    <w:rPr>
      <w:rFonts w:ascii="Univers" w:hAnsi="Univers" w:cs="Univers"/>
      <w:b/>
      <w:szCs w:val="20"/>
      <w:lang w:val="es-ES_tradnl" w:eastAsia="es-MX"/>
    </w:rPr>
  </w:style>
  <w:style w:type="paragraph" w:customStyle="1" w:styleId="modelo">
    <w:name w:val="modelo"/>
    <w:basedOn w:val="texto0"/>
    <w:rsid w:val="00C645B8"/>
    <w:pPr>
      <w:tabs>
        <w:tab w:val="left" w:pos="2970"/>
        <w:tab w:val="left" w:pos="4950"/>
      </w:tabs>
      <w:snapToGrid/>
      <w:spacing w:line="216" w:lineRule="atLeast"/>
    </w:pPr>
    <w:rPr>
      <w:rFonts w:ascii="Univers" w:hAnsi="Univers" w:cs="Univers"/>
      <w:szCs w:val="20"/>
      <w:lang w:val="es-ES_tradnl" w:eastAsia="es-MX"/>
    </w:rPr>
  </w:style>
  <w:style w:type="paragraph" w:customStyle="1" w:styleId="versin">
    <w:name w:val="versión"/>
    <w:basedOn w:val="texto0"/>
    <w:rsid w:val="00C645B8"/>
    <w:pPr>
      <w:tabs>
        <w:tab w:val="left" w:pos="2970"/>
        <w:tab w:val="left" w:pos="4950"/>
        <w:tab w:val="left" w:pos="5580"/>
      </w:tabs>
      <w:snapToGrid/>
      <w:spacing w:line="216" w:lineRule="atLeast"/>
    </w:pPr>
    <w:rPr>
      <w:rFonts w:ascii="Univers" w:hAnsi="Univers" w:cs="Univers"/>
      <w:szCs w:val="20"/>
      <w:lang w:val="es-ES_tradnl" w:eastAsia="es-MX"/>
    </w:rPr>
  </w:style>
  <w:style w:type="paragraph" w:customStyle="1" w:styleId="tabla1">
    <w:name w:val="tabla1"/>
    <w:basedOn w:val="texto0"/>
    <w:rsid w:val="00C645B8"/>
    <w:pPr>
      <w:tabs>
        <w:tab w:val="right" w:pos="2610"/>
        <w:tab w:val="right" w:pos="4230"/>
        <w:tab w:val="right" w:pos="5760"/>
        <w:tab w:val="right" w:pos="7200"/>
        <w:tab w:val="right" w:pos="8640"/>
      </w:tabs>
      <w:snapToGrid/>
      <w:spacing w:line="216" w:lineRule="atLeast"/>
    </w:pPr>
    <w:rPr>
      <w:rFonts w:ascii="Univers" w:hAnsi="Univers" w:cs="Univers"/>
      <w:szCs w:val="20"/>
      <w:lang w:val="es-ES_tradnl" w:eastAsia="es-MX"/>
    </w:rPr>
  </w:style>
  <w:style w:type="paragraph" w:customStyle="1" w:styleId="partido">
    <w:name w:val="partido"/>
    <w:basedOn w:val="texto0"/>
    <w:rsid w:val="00C645B8"/>
    <w:pPr>
      <w:tabs>
        <w:tab w:val="right" w:pos="5760"/>
        <w:tab w:val="right" w:pos="8010"/>
      </w:tabs>
      <w:snapToGrid/>
      <w:spacing w:line="216" w:lineRule="atLeast"/>
    </w:pPr>
    <w:rPr>
      <w:rFonts w:ascii="Univers" w:hAnsi="Univers" w:cs="Univers"/>
      <w:szCs w:val="20"/>
      <w:lang w:val="es-ES_tradnl" w:eastAsia="es-MX"/>
    </w:rPr>
  </w:style>
  <w:style w:type="paragraph" w:customStyle="1" w:styleId="shcp1">
    <w:name w:val="shcp1"/>
    <w:basedOn w:val="texto0"/>
    <w:rsid w:val="00C645B8"/>
    <w:pPr>
      <w:tabs>
        <w:tab w:val="right" w:pos="810"/>
        <w:tab w:val="right" w:pos="2070"/>
        <w:tab w:val="right" w:pos="3240"/>
        <w:tab w:val="center" w:pos="4500"/>
      </w:tabs>
      <w:snapToGrid/>
      <w:spacing w:line="216" w:lineRule="atLeast"/>
      <w:ind w:left="5490" w:hanging="5490"/>
    </w:pPr>
    <w:rPr>
      <w:rFonts w:ascii="Univers" w:hAnsi="Univers" w:cs="Univers"/>
      <w:szCs w:val="20"/>
      <w:lang w:val="es-ES_tradnl" w:eastAsia="es-MX"/>
    </w:rPr>
  </w:style>
  <w:style w:type="paragraph" w:customStyle="1" w:styleId="shcp11">
    <w:name w:val="shcp1.1"/>
    <w:basedOn w:val="texto0"/>
    <w:rsid w:val="00C645B8"/>
    <w:pPr>
      <w:tabs>
        <w:tab w:val="center" w:pos="720"/>
        <w:tab w:val="center" w:pos="1980"/>
        <w:tab w:val="center" w:pos="3330"/>
        <w:tab w:val="center" w:pos="4500"/>
        <w:tab w:val="center" w:pos="6030"/>
      </w:tabs>
      <w:snapToGrid/>
      <w:spacing w:line="216" w:lineRule="atLeast"/>
    </w:pPr>
    <w:rPr>
      <w:rFonts w:ascii="Univers" w:hAnsi="Univers" w:cs="Univers"/>
      <w:szCs w:val="20"/>
      <w:lang w:val="es-ES_tradnl" w:eastAsia="es-MX"/>
    </w:rPr>
  </w:style>
  <w:style w:type="paragraph" w:customStyle="1" w:styleId="pscentro">
    <w:name w:val="pscentro"/>
    <w:basedOn w:val="Normal"/>
    <w:rsid w:val="00C645B8"/>
    <w:pPr>
      <w:spacing w:after="101" w:line="216" w:lineRule="atLeast"/>
      <w:jc w:val="center"/>
    </w:pPr>
    <w:rPr>
      <w:rFonts w:ascii="Univers" w:hAnsi="Univers" w:cs="Univers"/>
      <w:b/>
      <w:sz w:val="22"/>
      <w:szCs w:val="20"/>
      <w:lang w:val="es-ES_tradnl" w:eastAsia="es-MX"/>
    </w:rPr>
  </w:style>
  <w:style w:type="paragraph" w:customStyle="1" w:styleId="psroma">
    <w:name w:val="psroma"/>
    <w:basedOn w:val="Normal"/>
    <w:rsid w:val="00C645B8"/>
    <w:pPr>
      <w:spacing w:after="101" w:line="216" w:lineRule="atLeast"/>
      <w:ind w:left="1440" w:hanging="720"/>
      <w:jc w:val="both"/>
    </w:pPr>
    <w:rPr>
      <w:rFonts w:ascii="Univers" w:hAnsi="Univers" w:cs="Univers"/>
      <w:sz w:val="22"/>
      <w:szCs w:val="20"/>
      <w:lang w:val="es-ES_tradnl" w:eastAsia="es-MX"/>
    </w:rPr>
  </w:style>
  <w:style w:type="paragraph" w:customStyle="1" w:styleId="psinci">
    <w:name w:val="psinci"/>
    <w:basedOn w:val="psroma"/>
    <w:rsid w:val="00C645B8"/>
    <w:pPr>
      <w:ind w:left="2160"/>
    </w:pPr>
  </w:style>
  <w:style w:type="paragraph" w:customStyle="1" w:styleId="ROMVI">
    <w:name w:val="ROMVIÑ"/>
    <w:basedOn w:val="ROMANOS"/>
    <w:rsid w:val="00C645B8"/>
    <w:pPr>
      <w:tabs>
        <w:tab w:val="left" w:pos="1008"/>
      </w:tabs>
      <w:ind w:left="1008" w:hanging="360"/>
    </w:pPr>
    <w:rPr>
      <w:szCs w:val="20"/>
      <w:lang w:eastAsia="es-MX"/>
    </w:rPr>
  </w:style>
  <w:style w:type="paragraph" w:customStyle="1" w:styleId="BodyText21">
    <w:name w:val="Body Text 21"/>
    <w:basedOn w:val="Normal"/>
    <w:rsid w:val="00C645B8"/>
    <w:pPr>
      <w:spacing w:after="120" w:line="480" w:lineRule="atLeast"/>
    </w:pPr>
    <w:rPr>
      <w:rFonts w:ascii="Arial" w:hAnsi="Arial" w:cs="Arial"/>
      <w:noProof/>
      <w:sz w:val="20"/>
      <w:szCs w:val="20"/>
      <w:lang w:val="es-MX" w:eastAsia="es-MX"/>
    </w:rPr>
  </w:style>
  <w:style w:type="paragraph" w:styleId="List4">
    <w:name w:val="List 4"/>
    <w:basedOn w:val="Normal"/>
    <w:rsid w:val="00C645B8"/>
    <w:pPr>
      <w:ind w:left="566" w:hanging="283"/>
    </w:pPr>
    <w:rPr>
      <w:rFonts w:ascii="Arial" w:hAnsi="Arial" w:cs="Arial"/>
      <w:sz w:val="18"/>
      <w:szCs w:val="20"/>
      <w:lang w:eastAsia="es-MX"/>
    </w:rPr>
  </w:style>
  <w:style w:type="paragraph" w:styleId="List5">
    <w:name w:val="List 5"/>
    <w:basedOn w:val="Normal"/>
    <w:rsid w:val="00C645B8"/>
    <w:pPr>
      <w:ind w:left="849" w:hanging="283"/>
    </w:pPr>
    <w:rPr>
      <w:rFonts w:ascii="Arial" w:hAnsi="Arial" w:cs="Arial"/>
      <w:sz w:val="18"/>
      <w:szCs w:val="20"/>
      <w:lang w:eastAsia="es-MX"/>
    </w:rPr>
  </w:style>
  <w:style w:type="paragraph" w:customStyle="1" w:styleId="Listadevietas2">
    <w:name w:val="Lista de viñetas 2"/>
    <w:basedOn w:val="Normal"/>
    <w:rsid w:val="00C645B8"/>
    <w:pPr>
      <w:ind w:left="1415" w:hanging="283"/>
    </w:pPr>
    <w:rPr>
      <w:rFonts w:ascii="Arial" w:hAnsi="Arial" w:cs="Arial"/>
      <w:sz w:val="18"/>
      <w:szCs w:val="20"/>
      <w:lang w:eastAsia="es-MX"/>
    </w:rPr>
  </w:style>
  <w:style w:type="paragraph" w:customStyle="1" w:styleId="Listadevietas4">
    <w:name w:val="Lista de viñetas 4"/>
    <w:basedOn w:val="Normal"/>
    <w:rsid w:val="00C645B8"/>
    <w:pPr>
      <w:tabs>
        <w:tab w:val="left" w:pos="643"/>
      </w:tabs>
      <w:ind w:left="643" w:hanging="360"/>
    </w:pPr>
    <w:rPr>
      <w:rFonts w:ascii="Arial" w:hAnsi="Arial" w:cs="Arial"/>
      <w:sz w:val="18"/>
      <w:szCs w:val="20"/>
      <w:lang w:eastAsia="es-MX"/>
    </w:rPr>
  </w:style>
  <w:style w:type="paragraph" w:customStyle="1" w:styleId="Listacontinua4">
    <w:name w:val="Lista continua 4"/>
    <w:basedOn w:val="Normal"/>
    <w:rsid w:val="00C645B8"/>
    <w:pPr>
      <w:spacing w:after="120"/>
      <w:ind w:left="566"/>
    </w:pPr>
    <w:rPr>
      <w:rFonts w:ascii="Arial" w:hAnsi="Arial" w:cs="Arial"/>
      <w:sz w:val="18"/>
      <w:szCs w:val="20"/>
      <w:lang w:eastAsia="es-MX"/>
    </w:rPr>
  </w:style>
  <w:style w:type="paragraph" w:customStyle="1" w:styleId="Textonormal">
    <w:name w:val="Texto normal"/>
    <w:basedOn w:val="Normal"/>
    <w:rsid w:val="00C645B8"/>
    <w:pPr>
      <w:spacing w:after="120"/>
    </w:pPr>
    <w:rPr>
      <w:rFonts w:ascii="Arial" w:hAnsi="Arial" w:cs="Arial"/>
      <w:sz w:val="18"/>
      <w:szCs w:val="20"/>
      <w:lang w:eastAsia="es-MX"/>
    </w:rPr>
  </w:style>
  <w:style w:type="paragraph" w:customStyle="1" w:styleId="Estilosinnombre">
    <w:name w:val="Estilo sin nombre"/>
    <w:basedOn w:val="Normal"/>
    <w:next w:val="BodyText21"/>
    <w:rsid w:val="00C645B8"/>
    <w:pPr>
      <w:spacing w:after="120"/>
      <w:ind w:left="283"/>
    </w:pPr>
    <w:rPr>
      <w:rFonts w:ascii="Arial" w:hAnsi="Arial" w:cs="Arial"/>
      <w:sz w:val="18"/>
      <w:szCs w:val="20"/>
      <w:lang w:eastAsia="es-MX"/>
    </w:rPr>
  </w:style>
  <w:style w:type="paragraph" w:customStyle="1" w:styleId="BalloonText1">
    <w:name w:val="Balloon Text1"/>
    <w:basedOn w:val="Normal"/>
    <w:rsid w:val="00C645B8"/>
    <w:rPr>
      <w:rFonts w:ascii="Tahoma" w:hAnsi="Tahoma" w:cs="Tahoma"/>
      <w:sz w:val="16"/>
      <w:szCs w:val="20"/>
      <w:lang w:eastAsia="es-MX"/>
    </w:rPr>
  </w:style>
  <w:style w:type="paragraph" w:customStyle="1" w:styleId="BodyText31">
    <w:name w:val="Body Text 31"/>
    <w:basedOn w:val="Normal"/>
    <w:rsid w:val="00C645B8"/>
    <w:pPr>
      <w:tabs>
        <w:tab w:val="left" w:pos="1620"/>
      </w:tabs>
      <w:spacing w:after="242" w:line="220" w:lineRule="exact"/>
      <w:ind w:right="38"/>
      <w:jc w:val="both"/>
    </w:pPr>
    <w:rPr>
      <w:rFonts w:ascii="Arial" w:hAnsi="Arial" w:cs="Arial"/>
      <w:sz w:val="20"/>
      <w:szCs w:val="20"/>
      <w:lang w:eastAsia="es-MX"/>
    </w:rPr>
  </w:style>
  <w:style w:type="paragraph" w:customStyle="1" w:styleId="BlockText1">
    <w:name w:val="Block Text1"/>
    <w:basedOn w:val="Normal"/>
    <w:rsid w:val="00C645B8"/>
    <w:pPr>
      <w:tabs>
        <w:tab w:val="left" w:pos="1620"/>
      </w:tabs>
      <w:spacing w:after="242" w:line="240" w:lineRule="exact"/>
      <w:ind w:left="800" w:right="38" w:hanging="512"/>
      <w:jc w:val="both"/>
    </w:pPr>
    <w:rPr>
      <w:rFonts w:ascii="Arial" w:hAnsi="Arial" w:cs="Arial"/>
      <w:sz w:val="20"/>
      <w:szCs w:val="20"/>
      <w:lang w:eastAsia="es-MX"/>
    </w:rPr>
  </w:style>
  <w:style w:type="paragraph" w:customStyle="1" w:styleId="ttulo">
    <w:name w:val="título"/>
    <w:basedOn w:val="Normal"/>
    <w:next w:val="Normal"/>
    <w:rsid w:val="00C645B8"/>
    <w:pPr>
      <w:spacing w:before="120" w:after="120"/>
    </w:pPr>
    <w:rPr>
      <w:rFonts w:ascii="Arial" w:hAnsi="Arial" w:cs="Arial"/>
      <w:b/>
      <w:sz w:val="20"/>
      <w:szCs w:val="20"/>
      <w:lang w:eastAsia="es-MX"/>
    </w:rPr>
  </w:style>
  <w:style w:type="paragraph" w:customStyle="1" w:styleId="cabeza0">
    <w:name w:val="cabeza"/>
    <w:basedOn w:val="Header"/>
    <w:rsid w:val="00C645B8"/>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styleId="NormalWeb">
    <w:name w:val="Normal (Web)"/>
    <w:basedOn w:val="Normal"/>
    <w:rsid w:val="00C645B8"/>
    <w:pPr>
      <w:spacing w:before="100" w:after="100"/>
    </w:pPr>
    <w:rPr>
      <w:szCs w:val="20"/>
      <w:lang w:eastAsia="es-MX"/>
    </w:rPr>
  </w:style>
  <w:style w:type="paragraph" w:customStyle="1" w:styleId="BodyTextIndent31">
    <w:name w:val="Body Text Indent 31"/>
    <w:basedOn w:val="Normal"/>
    <w:rsid w:val="00C645B8"/>
    <w:pPr>
      <w:ind w:left="540"/>
      <w:jc w:val="both"/>
    </w:pPr>
    <w:rPr>
      <w:rFonts w:ascii="Arial" w:hAnsi="Arial" w:cs="Arial"/>
      <w:noProof/>
      <w:color w:val="000000"/>
      <w:szCs w:val="20"/>
      <w:lang w:val="es-MX" w:eastAsia="es-MX"/>
    </w:rPr>
  </w:style>
  <w:style w:type="numbering" w:customStyle="1" w:styleId="NoList1">
    <w:name w:val="No List1"/>
    <w:next w:val="NoList"/>
    <w:uiPriority w:val="99"/>
    <w:semiHidden/>
    <w:unhideWhenUsed/>
    <w:rsid w:val="00197F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EB5"/>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Indent"/>
    <w:link w:val="Heading3Char"/>
    <w:qFormat/>
    <w:rsid w:val="00C645B8"/>
    <w:pPr>
      <w:spacing w:after="101" w:line="216" w:lineRule="atLeast"/>
      <w:ind w:firstLine="288"/>
      <w:jc w:val="both"/>
      <w:outlineLvl w:val="2"/>
    </w:pPr>
    <w:rPr>
      <w:rFonts w:ascii="Arial" w:hAnsi="Arial" w:cs="Arial"/>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1Char">
    <w:name w:val="Heading 1 Char"/>
    <w:link w:val="Heading1"/>
    <w:rsid w:val="00DF0EB5"/>
    <w:rPr>
      <w:rFonts w:cs="CG Palacio (WN)"/>
      <w:b/>
      <w:sz w:val="18"/>
      <w:szCs w:val="24"/>
      <w:lang w:val="es-ES" w:eastAsia="es-ES"/>
    </w:rPr>
  </w:style>
  <w:style w:type="character" w:customStyle="1" w:styleId="Heading2Char">
    <w:name w:val="Heading 2 Char"/>
    <w:link w:val="Heading2"/>
    <w:rsid w:val="00DF0EB5"/>
    <w:rPr>
      <w:rFonts w:ascii="Arial" w:hAnsi="Arial" w:cs="Helv"/>
      <w:sz w:val="18"/>
      <w:lang w:val="es-ES_tradnl"/>
    </w:rPr>
  </w:style>
  <w:style w:type="character" w:customStyle="1" w:styleId="HeaderChar">
    <w:name w:val="Header Char"/>
    <w:link w:val="Header"/>
    <w:uiPriority w:val="99"/>
    <w:rsid w:val="00DF0EB5"/>
    <w:rPr>
      <w:sz w:val="24"/>
      <w:szCs w:val="24"/>
      <w:lang w:val="es-ES" w:eastAsia="es-ES"/>
    </w:rPr>
  </w:style>
  <w:style w:type="character" w:customStyle="1" w:styleId="FooterChar">
    <w:name w:val="Footer Char"/>
    <w:link w:val="Footer"/>
    <w:uiPriority w:val="99"/>
    <w:rsid w:val="00DF0EB5"/>
    <w:rPr>
      <w:sz w:val="24"/>
      <w:szCs w:val="24"/>
      <w:lang w:val="es-ES" w:eastAsia="es-ES"/>
    </w:rPr>
  </w:style>
  <w:style w:type="paragraph" w:styleId="BodyText">
    <w:name w:val="Body Text"/>
    <w:basedOn w:val="Normal"/>
    <w:link w:val="BodyTextChar"/>
    <w:rsid w:val="00DF0EB5"/>
    <w:pPr>
      <w:spacing w:before="120" w:after="120" w:line="360" w:lineRule="exact"/>
      <w:jc w:val="both"/>
    </w:pPr>
    <w:rPr>
      <w:rFonts w:ascii="Arial" w:hAnsi="Arial"/>
      <w:sz w:val="20"/>
      <w:szCs w:val="20"/>
      <w:lang w:val="es-ES_tradnl"/>
    </w:rPr>
  </w:style>
  <w:style w:type="character" w:customStyle="1" w:styleId="BodyTextChar">
    <w:name w:val="Body Text Char"/>
    <w:link w:val="BodyText"/>
    <w:rsid w:val="00DF0EB5"/>
    <w:rPr>
      <w:rFonts w:ascii="Arial" w:hAnsi="Arial"/>
      <w:lang w:val="es-ES_tradnl" w:eastAsia="es-ES"/>
    </w:rPr>
  </w:style>
  <w:style w:type="paragraph" w:styleId="BalloonText">
    <w:name w:val="Balloon Text"/>
    <w:basedOn w:val="Normal"/>
    <w:link w:val="BalloonTextChar"/>
    <w:rsid w:val="00DF0EB5"/>
    <w:rPr>
      <w:rFonts w:ascii="Tahoma" w:hAnsi="Tahoma" w:cs="Tahoma"/>
      <w:sz w:val="16"/>
      <w:szCs w:val="16"/>
    </w:rPr>
  </w:style>
  <w:style w:type="character" w:customStyle="1" w:styleId="BalloonTextChar">
    <w:name w:val="Balloon Text Char"/>
    <w:link w:val="BalloonText"/>
    <w:rsid w:val="00DF0EB5"/>
    <w:rPr>
      <w:rFonts w:ascii="Tahoma" w:hAnsi="Tahoma" w:cs="Tahoma"/>
      <w:sz w:val="16"/>
      <w:szCs w:val="16"/>
      <w:lang w:val="es-ES" w:eastAsia="es-ES"/>
    </w:rPr>
  </w:style>
  <w:style w:type="character" w:customStyle="1" w:styleId="CarCar3">
    <w:name w:val="Car Car3"/>
    <w:rsid w:val="00DF0EB5"/>
    <w:rPr>
      <w:rFonts w:ascii="Arial" w:hAnsi="Arial"/>
      <w:lang w:val="es-ES_tradnl" w:eastAsia="es-ES" w:bidi="ar-SA"/>
    </w:rPr>
  </w:style>
  <w:style w:type="paragraph" w:styleId="ListParagraph">
    <w:name w:val="List Paragraph"/>
    <w:basedOn w:val="Normal"/>
    <w:qFormat/>
    <w:rsid w:val="00DF0EB5"/>
    <w:pPr>
      <w:ind w:left="708"/>
    </w:pPr>
    <w:rPr>
      <w:sz w:val="20"/>
      <w:szCs w:val="20"/>
    </w:rPr>
  </w:style>
  <w:style w:type="character" w:styleId="CommentReference">
    <w:name w:val="annotation reference"/>
    <w:rsid w:val="00DF0EB5"/>
    <w:rPr>
      <w:sz w:val="16"/>
      <w:szCs w:val="16"/>
    </w:rPr>
  </w:style>
  <w:style w:type="paragraph" w:styleId="CommentText">
    <w:name w:val="annotation text"/>
    <w:basedOn w:val="Normal"/>
    <w:link w:val="CommentTextChar"/>
    <w:rsid w:val="00DF0EB5"/>
    <w:rPr>
      <w:sz w:val="20"/>
      <w:szCs w:val="20"/>
    </w:rPr>
  </w:style>
  <w:style w:type="character" w:customStyle="1" w:styleId="CommentTextChar">
    <w:name w:val="Comment Text Char"/>
    <w:link w:val="CommentText"/>
    <w:rsid w:val="00DF0EB5"/>
    <w:rPr>
      <w:lang w:val="es-ES" w:eastAsia="es-ES"/>
    </w:rPr>
  </w:style>
  <w:style w:type="paragraph" w:styleId="CommentSubject">
    <w:name w:val="annotation subject"/>
    <w:basedOn w:val="CommentText"/>
    <w:next w:val="CommentText"/>
    <w:link w:val="CommentSubjectChar"/>
    <w:rsid w:val="00DF0EB5"/>
    <w:rPr>
      <w:b/>
      <w:bCs/>
    </w:rPr>
  </w:style>
  <w:style w:type="character" w:customStyle="1" w:styleId="CommentSubjectChar">
    <w:name w:val="Comment Subject Char"/>
    <w:link w:val="CommentSubject"/>
    <w:rsid w:val="00DF0EB5"/>
    <w:rPr>
      <w:b/>
      <w:bCs/>
      <w:lang w:val="es-ES" w:eastAsia="es-ES"/>
    </w:rPr>
  </w:style>
  <w:style w:type="paragraph" w:styleId="FootnoteText">
    <w:name w:val="footnote text"/>
    <w:basedOn w:val="Normal"/>
    <w:link w:val="FootnoteTextChar"/>
    <w:rsid w:val="00DF0EB5"/>
    <w:rPr>
      <w:sz w:val="20"/>
      <w:szCs w:val="20"/>
    </w:rPr>
  </w:style>
  <w:style w:type="character" w:customStyle="1" w:styleId="FootnoteTextChar">
    <w:name w:val="Footnote Text Char"/>
    <w:link w:val="FootnoteText"/>
    <w:rsid w:val="00DF0EB5"/>
    <w:rPr>
      <w:lang w:val="es-ES" w:eastAsia="es-ES"/>
    </w:rPr>
  </w:style>
  <w:style w:type="character" w:styleId="FootnoteReference">
    <w:name w:val="footnote reference"/>
    <w:rsid w:val="00DF0EB5"/>
    <w:rPr>
      <w:vertAlign w:val="superscript"/>
    </w:rPr>
  </w:style>
  <w:style w:type="paragraph" w:styleId="Revision">
    <w:name w:val="Revision"/>
    <w:hidden/>
    <w:uiPriority w:val="99"/>
    <w:semiHidden/>
    <w:rsid w:val="00DF0EB5"/>
    <w:rPr>
      <w:lang w:val="es-ES" w:eastAsia="es-ES"/>
    </w:rPr>
  </w:style>
  <w:style w:type="character" w:styleId="Hyperlink">
    <w:name w:val="Hyperlink"/>
    <w:rsid w:val="00DF0EB5"/>
    <w:rPr>
      <w:color w:val="0000FF"/>
      <w:u w:val="single"/>
    </w:rPr>
  </w:style>
  <w:style w:type="character" w:styleId="FollowedHyperlink">
    <w:name w:val="FollowedHyperlink"/>
    <w:rsid w:val="00DF0EB5"/>
    <w:rPr>
      <w:color w:val="800080"/>
      <w:u w:val="single"/>
    </w:rPr>
  </w:style>
  <w:style w:type="paragraph" w:styleId="PlainText">
    <w:name w:val="Plain Text"/>
    <w:basedOn w:val="Normal"/>
    <w:link w:val="PlainTextChar"/>
    <w:rsid w:val="00DF0EB5"/>
    <w:rPr>
      <w:rFonts w:ascii="Courier New" w:hAnsi="Courier New" w:cs="Courier New"/>
      <w:sz w:val="20"/>
      <w:szCs w:val="20"/>
      <w:lang w:val="es-MX"/>
    </w:rPr>
  </w:style>
  <w:style w:type="character" w:customStyle="1" w:styleId="PlainTextChar">
    <w:name w:val="Plain Text Char"/>
    <w:link w:val="PlainText"/>
    <w:rsid w:val="00DF0EB5"/>
    <w:rPr>
      <w:rFonts w:ascii="Courier New" w:hAnsi="Courier New" w:cs="Courier New"/>
      <w:lang w:eastAsia="es-ES"/>
    </w:rPr>
  </w:style>
  <w:style w:type="character" w:customStyle="1" w:styleId="eacep1">
    <w:name w:val="eacep1"/>
    <w:rsid w:val="00DF0EB5"/>
    <w:rPr>
      <w:color w:val="000000"/>
    </w:rPr>
  </w:style>
  <w:style w:type="paragraph" w:customStyle="1" w:styleId="Default">
    <w:name w:val="Default"/>
    <w:rsid w:val="00DF0EB5"/>
    <w:pPr>
      <w:autoSpaceDE w:val="0"/>
      <w:autoSpaceDN w:val="0"/>
      <w:adjustRightInd w:val="0"/>
    </w:pPr>
    <w:rPr>
      <w:rFonts w:ascii="Verdana" w:hAnsi="Verdana" w:cs="Verdana"/>
      <w:color w:val="000000"/>
      <w:sz w:val="24"/>
      <w:szCs w:val="24"/>
      <w:lang w:val="es-MX" w:eastAsia="es-MX"/>
    </w:rPr>
  </w:style>
  <w:style w:type="table" w:styleId="TableGrid">
    <w:name w:val="Table Grid"/>
    <w:basedOn w:val="TableNormal"/>
    <w:rsid w:val="00FB5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C645B8"/>
    <w:rPr>
      <w:rFonts w:ascii="Arial" w:hAnsi="Arial" w:cs="Arial"/>
      <w:sz w:val="18"/>
      <w:lang w:val="es-ES_tradnl"/>
    </w:rPr>
  </w:style>
  <w:style w:type="paragraph" w:customStyle="1" w:styleId="texto0">
    <w:name w:val="texto"/>
    <w:basedOn w:val="Normal"/>
    <w:rsid w:val="00C645B8"/>
    <w:pPr>
      <w:snapToGrid w:val="0"/>
      <w:spacing w:after="101" w:line="216" w:lineRule="exact"/>
      <w:ind w:firstLine="288"/>
      <w:jc w:val="both"/>
    </w:pPr>
    <w:rPr>
      <w:rFonts w:ascii="Arial" w:hAnsi="Arial" w:cs="Arial"/>
      <w:sz w:val="18"/>
      <w:szCs w:val="18"/>
      <w:lang w:val="es-MX"/>
    </w:rPr>
  </w:style>
  <w:style w:type="paragraph" w:styleId="NormalIndent">
    <w:name w:val="Normal Indent"/>
    <w:basedOn w:val="Normal"/>
    <w:rsid w:val="00C645B8"/>
    <w:pPr>
      <w:spacing w:after="72" w:line="187" w:lineRule="atLeast"/>
      <w:jc w:val="both"/>
    </w:pPr>
    <w:rPr>
      <w:rFonts w:ascii="Arial" w:hAnsi="Arial" w:cs="Arial"/>
      <w:sz w:val="16"/>
      <w:szCs w:val="20"/>
      <w:lang w:val="es-ES_tradnl" w:eastAsia="es-MX"/>
    </w:rPr>
  </w:style>
  <w:style w:type="paragraph" w:customStyle="1" w:styleId="CERRAR">
    <w:name w:val="CERRAR"/>
    <w:basedOn w:val="Normal"/>
    <w:rsid w:val="00C645B8"/>
    <w:pPr>
      <w:spacing w:after="29" w:line="187" w:lineRule="atLeast"/>
      <w:ind w:firstLine="288"/>
      <w:jc w:val="both"/>
    </w:pPr>
    <w:rPr>
      <w:rFonts w:ascii="Arial" w:hAnsi="Arial" w:cs="Arial"/>
      <w:sz w:val="18"/>
      <w:szCs w:val="20"/>
      <w:lang w:val="es-ES_tradnl" w:eastAsia="es-MX"/>
    </w:rPr>
  </w:style>
  <w:style w:type="paragraph" w:customStyle="1" w:styleId="ABRIR">
    <w:name w:val="ABRIR"/>
    <w:basedOn w:val="Normal"/>
    <w:rsid w:val="00C645B8"/>
    <w:pPr>
      <w:spacing w:after="120" w:line="240" w:lineRule="atLeast"/>
      <w:ind w:firstLine="288"/>
      <w:jc w:val="both"/>
    </w:pPr>
    <w:rPr>
      <w:rFonts w:ascii="Arial" w:hAnsi="Arial" w:cs="Arial"/>
      <w:sz w:val="18"/>
      <w:szCs w:val="20"/>
      <w:lang w:val="es-ES_tradnl" w:eastAsia="es-MX"/>
    </w:rPr>
  </w:style>
  <w:style w:type="paragraph" w:customStyle="1" w:styleId="4x3">
    <w:name w:val="4x3"/>
    <w:basedOn w:val="texto0"/>
    <w:rsid w:val="00C645B8"/>
    <w:pPr>
      <w:tabs>
        <w:tab w:val="left" w:pos="810"/>
        <w:tab w:val="left" w:pos="2430"/>
        <w:tab w:val="right" w:pos="4860"/>
        <w:tab w:val="left" w:pos="6390"/>
      </w:tabs>
      <w:snapToGrid/>
      <w:spacing w:line="216" w:lineRule="atLeast"/>
    </w:pPr>
    <w:rPr>
      <w:szCs w:val="20"/>
      <w:lang w:val="es-ES_tradnl" w:eastAsia="es-MX"/>
    </w:rPr>
  </w:style>
  <w:style w:type="paragraph" w:customStyle="1" w:styleId="registro">
    <w:name w:val="registro"/>
    <w:basedOn w:val="texto0"/>
    <w:rsid w:val="00C645B8"/>
    <w:pPr>
      <w:snapToGrid/>
      <w:spacing w:line="216" w:lineRule="atLeast"/>
      <w:jc w:val="right"/>
    </w:pPr>
    <w:rPr>
      <w:b/>
      <w:szCs w:val="20"/>
      <w:lang w:val="es-ES_tradnl" w:eastAsia="es-MX"/>
    </w:rPr>
  </w:style>
  <w:style w:type="paragraph" w:customStyle="1" w:styleId="2X1">
    <w:name w:val="2X1"/>
    <w:basedOn w:val="Normal"/>
    <w:rsid w:val="00C645B8"/>
    <w:pPr>
      <w:tabs>
        <w:tab w:val="left" w:pos="2160"/>
        <w:tab w:val="left" w:pos="7200"/>
      </w:tabs>
      <w:spacing w:after="29" w:line="202" w:lineRule="exact"/>
      <w:ind w:left="2160" w:right="3172" w:hanging="1980"/>
    </w:pPr>
    <w:rPr>
      <w:rFonts w:ascii="Arial" w:hAnsi="Arial" w:cs="Arial"/>
      <w:sz w:val="18"/>
      <w:szCs w:val="20"/>
      <w:lang w:val="es-ES_tradnl" w:eastAsia="es-MX"/>
    </w:rPr>
  </w:style>
  <w:style w:type="paragraph" w:customStyle="1" w:styleId="centneg">
    <w:name w:val="centneg"/>
    <w:basedOn w:val="texto0"/>
    <w:rsid w:val="00C645B8"/>
    <w:pPr>
      <w:snapToGrid/>
      <w:spacing w:line="216" w:lineRule="atLeast"/>
      <w:ind w:firstLine="0"/>
      <w:jc w:val="center"/>
    </w:pPr>
    <w:rPr>
      <w:b/>
      <w:szCs w:val="20"/>
      <w:lang w:val="es-ES_tradnl" w:eastAsia="es-MX"/>
    </w:rPr>
  </w:style>
  <w:style w:type="paragraph" w:customStyle="1" w:styleId="2X2">
    <w:name w:val="2X2"/>
    <w:basedOn w:val="2X1"/>
    <w:rsid w:val="00C645B8"/>
    <w:pPr>
      <w:tabs>
        <w:tab w:val="clear" w:pos="7200"/>
        <w:tab w:val="right" w:pos="7110"/>
        <w:tab w:val="right" w:pos="8550"/>
      </w:tabs>
      <w:jc w:val="both"/>
    </w:pPr>
  </w:style>
  <w:style w:type="paragraph" w:customStyle="1" w:styleId="4X1">
    <w:name w:val="4X1"/>
    <w:basedOn w:val="Normal"/>
    <w:rsid w:val="00C645B8"/>
    <w:pPr>
      <w:tabs>
        <w:tab w:val="right" w:pos="720"/>
        <w:tab w:val="right" w:pos="2250"/>
        <w:tab w:val="right" w:pos="3420"/>
        <w:tab w:val="left" w:pos="4680"/>
      </w:tabs>
      <w:spacing w:after="29" w:line="202" w:lineRule="exact"/>
    </w:pPr>
    <w:rPr>
      <w:rFonts w:ascii="Arial" w:hAnsi="Arial" w:cs="Arial"/>
      <w:sz w:val="18"/>
      <w:szCs w:val="20"/>
      <w:lang w:val="es-ES_tradnl" w:eastAsia="es-MX"/>
    </w:rPr>
  </w:style>
  <w:style w:type="paragraph" w:customStyle="1" w:styleId="centrado">
    <w:name w:val="centrado"/>
    <w:basedOn w:val="texto0"/>
    <w:rsid w:val="00C645B8"/>
    <w:pPr>
      <w:snapToGrid/>
      <w:spacing w:line="216" w:lineRule="atLeast"/>
      <w:jc w:val="center"/>
    </w:pPr>
    <w:rPr>
      <w:szCs w:val="20"/>
      <w:lang w:val="es-ES_tradnl" w:eastAsia="es-MX"/>
    </w:rPr>
  </w:style>
  <w:style w:type="paragraph" w:customStyle="1" w:styleId="punto2">
    <w:name w:val="punto2"/>
    <w:basedOn w:val="texto0"/>
    <w:rsid w:val="00C645B8"/>
    <w:pPr>
      <w:snapToGrid/>
      <w:spacing w:line="216" w:lineRule="atLeast"/>
      <w:ind w:left="270" w:firstLine="0"/>
    </w:pPr>
    <w:rPr>
      <w:szCs w:val="20"/>
      <w:lang w:val="es-ES_tradnl" w:eastAsia="es-MX"/>
    </w:rPr>
  </w:style>
  <w:style w:type="paragraph" w:customStyle="1" w:styleId="indent">
    <w:name w:val="indent"/>
    <w:basedOn w:val="texto0"/>
    <w:rsid w:val="00C645B8"/>
    <w:pPr>
      <w:snapToGrid/>
      <w:spacing w:line="216" w:lineRule="atLeast"/>
      <w:ind w:left="5400" w:hanging="1080"/>
    </w:pPr>
    <w:rPr>
      <w:szCs w:val="20"/>
      <w:lang w:val="es-ES_tradnl" w:eastAsia="es-MX"/>
    </w:rPr>
  </w:style>
  <w:style w:type="paragraph" w:customStyle="1" w:styleId="TX1">
    <w:name w:val="TX1"/>
    <w:basedOn w:val="Normal"/>
    <w:rsid w:val="00C645B8"/>
    <w:pPr>
      <w:ind w:left="2880" w:hanging="2700"/>
    </w:pPr>
    <w:rPr>
      <w:rFonts w:ascii="Arial" w:hAnsi="Arial" w:cs="Arial"/>
      <w:sz w:val="18"/>
      <w:szCs w:val="20"/>
      <w:lang w:val="es-ES_tradnl" w:eastAsia="es-MX"/>
    </w:rPr>
  </w:style>
  <w:style w:type="paragraph" w:customStyle="1" w:styleId="cabeza6">
    <w:name w:val="cabeza6"/>
    <w:basedOn w:val="Normal"/>
    <w:rsid w:val="00C645B8"/>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szCs w:val="20"/>
      <w:lang w:val="es-ES_tradnl" w:eastAsia="es-MX"/>
    </w:rPr>
  </w:style>
  <w:style w:type="paragraph" w:customStyle="1" w:styleId="cabeza1">
    <w:name w:val="cabeza1"/>
    <w:basedOn w:val="Normal"/>
    <w:rsid w:val="00C645B8"/>
    <w:pPr>
      <w:pBdr>
        <w:top w:val="double" w:sz="6" w:space="1" w:color="auto"/>
        <w:bottom w:val="double" w:sz="6" w:space="1" w:color="auto"/>
      </w:pBdr>
      <w:tabs>
        <w:tab w:val="center" w:pos="1080"/>
        <w:tab w:val="center" w:pos="2790"/>
        <w:tab w:val="center" w:pos="4320"/>
        <w:tab w:val="center" w:pos="6930"/>
      </w:tabs>
    </w:pPr>
    <w:rPr>
      <w:rFonts w:ascii="Arial" w:hAnsi="Arial" w:cs="Arial"/>
      <w:sz w:val="18"/>
      <w:szCs w:val="20"/>
      <w:lang w:val="es-ES_tradnl" w:eastAsia="es-MX"/>
    </w:rPr>
  </w:style>
  <w:style w:type="paragraph" w:customStyle="1" w:styleId="1x1">
    <w:name w:val="1x1"/>
    <w:basedOn w:val="texto0"/>
    <w:rsid w:val="00C645B8"/>
    <w:pPr>
      <w:snapToGrid/>
      <w:spacing w:line="216" w:lineRule="atLeast"/>
      <w:ind w:left="2790" w:hanging="2430"/>
    </w:pPr>
    <w:rPr>
      <w:szCs w:val="20"/>
      <w:lang w:val="es-ES_tradnl" w:eastAsia="es-MX"/>
    </w:rPr>
  </w:style>
  <w:style w:type="paragraph" w:customStyle="1" w:styleId="ENCONST">
    <w:name w:val="ENCONST"/>
    <w:basedOn w:val="texto0"/>
    <w:rsid w:val="00C645B8"/>
    <w:pPr>
      <w:pBdr>
        <w:bottom w:val="single" w:sz="12" w:space="1" w:color="808080"/>
      </w:pBdr>
      <w:snapToGrid/>
      <w:spacing w:line="216" w:lineRule="atLeast"/>
      <w:ind w:left="284" w:right="334" w:firstLine="0"/>
    </w:pPr>
    <w:rPr>
      <w:sz w:val="16"/>
      <w:szCs w:val="20"/>
      <w:lang w:val="es-ES_tradnl" w:eastAsia="es-MX"/>
    </w:rPr>
  </w:style>
  <w:style w:type="paragraph" w:customStyle="1" w:styleId="PIE">
    <w:name w:val="PIE"/>
    <w:basedOn w:val="2X1"/>
    <w:rsid w:val="00C645B8"/>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C645B8"/>
    <w:pPr>
      <w:snapToGrid/>
      <w:spacing w:before="112" w:line="216" w:lineRule="atLeast"/>
      <w:ind w:firstLine="290"/>
    </w:pPr>
    <w:rPr>
      <w:b/>
      <w:i/>
      <w:szCs w:val="20"/>
      <w:lang w:val="es-ES_tradnl" w:eastAsia="es-MX"/>
    </w:rPr>
  </w:style>
  <w:style w:type="paragraph" w:customStyle="1" w:styleId="CG">
    <w:name w:val="CG"/>
    <w:basedOn w:val="Normal"/>
    <w:rsid w:val="00C645B8"/>
    <w:pPr>
      <w:jc w:val="both"/>
    </w:pPr>
    <w:rPr>
      <w:rFonts w:ascii="Arial" w:hAnsi="Arial" w:cs="Arial"/>
      <w:b/>
      <w:sz w:val="18"/>
      <w:szCs w:val="20"/>
      <w:lang w:val="es-ES_tradnl" w:eastAsia="es-MX"/>
    </w:rPr>
  </w:style>
  <w:style w:type="paragraph" w:customStyle="1" w:styleId="centro">
    <w:name w:val="centro"/>
    <w:basedOn w:val="centrado"/>
    <w:rsid w:val="00C645B8"/>
  </w:style>
  <w:style w:type="paragraph" w:customStyle="1" w:styleId="tab">
    <w:name w:val="tab"/>
    <w:basedOn w:val="texto0"/>
    <w:rsid w:val="00C645B8"/>
    <w:pPr>
      <w:tabs>
        <w:tab w:val="right" w:leader="dot" w:pos="8640"/>
      </w:tabs>
      <w:snapToGrid/>
      <w:spacing w:line="216" w:lineRule="atLeast"/>
    </w:pPr>
    <w:rPr>
      <w:szCs w:val="20"/>
      <w:lang w:val="es-ES_tradnl" w:eastAsia="es-MX"/>
    </w:rPr>
  </w:style>
  <w:style w:type="paragraph" w:customStyle="1" w:styleId="cab1">
    <w:name w:val="cab1"/>
    <w:basedOn w:val="texto0"/>
    <w:rsid w:val="00C645B8"/>
    <w:pPr>
      <w:snapToGrid/>
      <w:spacing w:line="216" w:lineRule="atLeast"/>
    </w:pPr>
    <w:rPr>
      <w:rFonts w:ascii="CG Times" w:hAnsi="CG Times" w:cs="CG Times"/>
      <w:b/>
      <w:sz w:val="24"/>
      <w:szCs w:val="20"/>
      <w:lang w:val="es-ES_tradnl" w:eastAsia="es-MX"/>
    </w:rPr>
  </w:style>
  <w:style w:type="paragraph" w:customStyle="1" w:styleId="txt1">
    <w:name w:val="txt1"/>
    <w:basedOn w:val="texto0"/>
    <w:rsid w:val="00C645B8"/>
    <w:pPr>
      <w:snapToGrid/>
      <w:spacing w:line="360" w:lineRule="atLeast"/>
    </w:pPr>
    <w:rPr>
      <w:sz w:val="24"/>
      <w:szCs w:val="20"/>
      <w:lang w:val="es-ES_tradnl" w:eastAsia="es-MX"/>
    </w:rPr>
  </w:style>
  <w:style w:type="paragraph" w:customStyle="1" w:styleId="TX">
    <w:name w:val="TX"/>
    <w:basedOn w:val="texto0"/>
    <w:rsid w:val="00C645B8"/>
    <w:pPr>
      <w:snapToGrid/>
      <w:spacing w:line="216" w:lineRule="atLeast"/>
    </w:pPr>
    <w:rPr>
      <w:b/>
      <w:szCs w:val="20"/>
      <w:lang w:val="es-ES_tradnl" w:eastAsia="es-MX"/>
    </w:rPr>
  </w:style>
  <w:style w:type="paragraph" w:customStyle="1" w:styleId="dent">
    <w:name w:val="dent"/>
    <w:basedOn w:val="texto0"/>
    <w:rsid w:val="00C645B8"/>
    <w:pPr>
      <w:tabs>
        <w:tab w:val="left" w:pos="3600"/>
      </w:tabs>
      <w:snapToGrid/>
      <w:spacing w:line="216" w:lineRule="atLeast"/>
      <w:ind w:left="3600" w:hanging="3330"/>
    </w:pPr>
    <w:rPr>
      <w:szCs w:val="20"/>
      <w:lang w:val="es-ES_tradnl" w:eastAsia="es-MX"/>
    </w:rPr>
  </w:style>
  <w:style w:type="paragraph" w:customStyle="1" w:styleId="SRA">
    <w:name w:val="SRA"/>
    <w:basedOn w:val="texto0"/>
    <w:rsid w:val="00C645B8"/>
    <w:pPr>
      <w:snapToGrid/>
      <w:spacing w:line="216" w:lineRule="atLeast"/>
      <w:ind w:left="1440" w:hanging="1170"/>
    </w:pPr>
    <w:rPr>
      <w:szCs w:val="20"/>
      <w:lang w:val="es-ES_tradnl" w:eastAsia="es-MX"/>
    </w:rPr>
  </w:style>
  <w:style w:type="paragraph" w:customStyle="1" w:styleId="saco">
    <w:name w:val="saco"/>
    <w:basedOn w:val="Normal"/>
    <w:rsid w:val="00C645B8"/>
    <w:pPr>
      <w:tabs>
        <w:tab w:val="right" w:leader="dot" w:pos="5040"/>
        <w:tab w:val="center" w:pos="6120"/>
        <w:tab w:val="right" w:pos="7380"/>
      </w:tabs>
      <w:spacing w:after="101" w:line="216" w:lineRule="atLeast"/>
      <w:ind w:right="2448" w:firstLine="270"/>
      <w:jc w:val="both"/>
    </w:pPr>
    <w:rPr>
      <w:rFonts w:ascii="Arial" w:hAnsi="Arial" w:cs="Arial"/>
      <w:sz w:val="22"/>
      <w:szCs w:val="20"/>
      <w:lang w:val="es-ES_tradnl" w:eastAsia="es-MX"/>
    </w:rPr>
  </w:style>
  <w:style w:type="paragraph" w:customStyle="1" w:styleId="saco1">
    <w:name w:val="saco1"/>
    <w:basedOn w:val="saco"/>
    <w:rsid w:val="00C645B8"/>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C645B8"/>
    <w:pPr>
      <w:tabs>
        <w:tab w:val="left" w:pos="3240"/>
        <w:tab w:val="left" w:pos="5580"/>
      </w:tabs>
      <w:snapToGrid/>
      <w:spacing w:line="216" w:lineRule="atLeast"/>
    </w:pPr>
    <w:rPr>
      <w:rFonts w:ascii="Univers" w:hAnsi="Univers" w:cs="Univers"/>
      <w:b/>
      <w:szCs w:val="20"/>
      <w:lang w:val="es-ES_tradnl" w:eastAsia="es-MX"/>
    </w:rPr>
  </w:style>
  <w:style w:type="paragraph" w:customStyle="1" w:styleId="modelo">
    <w:name w:val="modelo"/>
    <w:basedOn w:val="texto0"/>
    <w:rsid w:val="00C645B8"/>
    <w:pPr>
      <w:tabs>
        <w:tab w:val="left" w:pos="2970"/>
        <w:tab w:val="left" w:pos="4950"/>
      </w:tabs>
      <w:snapToGrid/>
      <w:spacing w:line="216" w:lineRule="atLeast"/>
    </w:pPr>
    <w:rPr>
      <w:rFonts w:ascii="Univers" w:hAnsi="Univers" w:cs="Univers"/>
      <w:szCs w:val="20"/>
      <w:lang w:val="es-ES_tradnl" w:eastAsia="es-MX"/>
    </w:rPr>
  </w:style>
  <w:style w:type="paragraph" w:customStyle="1" w:styleId="versin">
    <w:name w:val="versión"/>
    <w:basedOn w:val="texto0"/>
    <w:rsid w:val="00C645B8"/>
    <w:pPr>
      <w:tabs>
        <w:tab w:val="left" w:pos="2970"/>
        <w:tab w:val="left" w:pos="4950"/>
        <w:tab w:val="left" w:pos="5580"/>
      </w:tabs>
      <w:snapToGrid/>
      <w:spacing w:line="216" w:lineRule="atLeast"/>
    </w:pPr>
    <w:rPr>
      <w:rFonts w:ascii="Univers" w:hAnsi="Univers" w:cs="Univers"/>
      <w:szCs w:val="20"/>
      <w:lang w:val="es-ES_tradnl" w:eastAsia="es-MX"/>
    </w:rPr>
  </w:style>
  <w:style w:type="paragraph" w:customStyle="1" w:styleId="tabla1">
    <w:name w:val="tabla1"/>
    <w:basedOn w:val="texto0"/>
    <w:rsid w:val="00C645B8"/>
    <w:pPr>
      <w:tabs>
        <w:tab w:val="right" w:pos="2610"/>
        <w:tab w:val="right" w:pos="4230"/>
        <w:tab w:val="right" w:pos="5760"/>
        <w:tab w:val="right" w:pos="7200"/>
        <w:tab w:val="right" w:pos="8640"/>
      </w:tabs>
      <w:snapToGrid/>
      <w:spacing w:line="216" w:lineRule="atLeast"/>
    </w:pPr>
    <w:rPr>
      <w:rFonts w:ascii="Univers" w:hAnsi="Univers" w:cs="Univers"/>
      <w:szCs w:val="20"/>
      <w:lang w:val="es-ES_tradnl" w:eastAsia="es-MX"/>
    </w:rPr>
  </w:style>
  <w:style w:type="paragraph" w:customStyle="1" w:styleId="partido">
    <w:name w:val="partido"/>
    <w:basedOn w:val="texto0"/>
    <w:rsid w:val="00C645B8"/>
    <w:pPr>
      <w:tabs>
        <w:tab w:val="right" w:pos="5760"/>
        <w:tab w:val="right" w:pos="8010"/>
      </w:tabs>
      <w:snapToGrid/>
      <w:spacing w:line="216" w:lineRule="atLeast"/>
    </w:pPr>
    <w:rPr>
      <w:rFonts w:ascii="Univers" w:hAnsi="Univers" w:cs="Univers"/>
      <w:szCs w:val="20"/>
      <w:lang w:val="es-ES_tradnl" w:eastAsia="es-MX"/>
    </w:rPr>
  </w:style>
  <w:style w:type="paragraph" w:customStyle="1" w:styleId="shcp1">
    <w:name w:val="shcp1"/>
    <w:basedOn w:val="texto0"/>
    <w:rsid w:val="00C645B8"/>
    <w:pPr>
      <w:tabs>
        <w:tab w:val="right" w:pos="810"/>
        <w:tab w:val="right" w:pos="2070"/>
        <w:tab w:val="right" w:pos="3240"/>
        <w:tab w:val="center" w:pos="4500"/>
      </w:tabs>
      <w:snapToGrid/>
      <w:spacing w:line="216" w:lineRule="atLeast"/>
      <w:ind w:left="5490" w:hanging="5490"/>
    </w:pPr>
    <w:rPr>
      <w:rFonts w:ascii="Univers" w:hAnsi="Univers" w:cs="Univers"/>
      <w:szCs w:val="20"/>
      <w:lang w:val="es-ES_tradnl" w:eastAsia="es-MX"/>
    </w:rPr>
  </w:style>
  <w:style w:type="paragraph" w:customStyle="1" w:styleId="shcp11">
    <w:name w:val="shcp1.1"/>
    <w:basedOn w:val="texto0"/>
    <w:rsid w:val="00C645B8"/>
    <w:pPr>
      <w:tabs>
        <w:tab w:val="center" w:pos="720"/>
        <w:tab w:val="center" w:pos="1980"/>
        <w:tab w:val="center" w:pos="3330"/>
        <w:tab w:val="center" w:pos="4500"/>
        <w:tab w:val="center" w:pos="6030"/>
      </w:tabs>
      <w:snapToGrid/>
      <w:spacing w:line="216" w:lineRule="atLeast"/>
    </w:pPr>
    <w:rPr>
      <w:rFonts w:ascii="Univers" w:hAnsi="Univers" w:cs="Univers"/>
      <w:szCs w:val="20"/>
      <w:lang w:val="es-ES_tradnl" w:eastAsia="es-MX"/>
    </w:rPr>
  </w:style>
  <w:style w:type="paragraph" w:customStyle="1" w:styleId="pscentro">
    <w:name w:val="pscentro"/>
    <w:basedOn w:val="Normal"/>
    <w:rsid w:val="00C645B8"/>
    <w:pPr>
      <w:spacing w:after="101" w:line="216" w:lineRule="atLeast"/>
      <w:jc w:val="center"/>
    </w:pPr>
    <w:rPr>
      <w:rFonts w:ascii="Univers" w:hAnsi="Univers" w:cs="Univers"/>
      <w:b/>
      <w:sz w:val="22"/>
      <w:szCs w:val="20"/>
      <w:lang w:val="es-ES_tradnl" w:eastAsia="es-MX"/>
    </w:rPr>
  </w:style>
  <w:style w:type="paragraph" w:customStyle="1" w:styleId="psroma">
    <w:name w:val="psroma"/>
    <w:basedOn w:val="Normal"/>
    <w:rsid w:val="00C645B8"/>
    <w:pPr>
      <w:spacing w:after="101" w:line="216" w:lineRule="atLeast"/>
      <w:ind w:left="1440" w:hanging="720"/>
      <w:jc w:val="both"/>
    </w:pPr>
    <w:rPr>
      <w:rFonts w:ascii="Univers" w:hAnsi="Univers" w:cs="Univers"/>
      <w:sz w:val="22"/>
      <w:szCs w:val="20"/>
      <w:lang w:val="es-ES_tradnl" w:eastAsia="es-MX"/>
    </w:rPr>
  </w:style>
  <w:style w:type="paragraph" w:customStyle="1" w:styleId="psinci">
    <w:name w:val="psinci"/>
    <w:basedOn w:val="psroma"/>
    <w:rsid w:val="00C645B8"/>
    <w:pPr>
      <w:ind w:left="2160"/>
    </w:pPr>
  </w:style>
  <w:style w:type="paragraph" w:customStyle="1" w:styleId="ROMVI">
    <w:name w:val="ROMVIÑ"/>
    <w:basedOn w:val="ROMANOS"/>
    <w:rsid w:val="00C645B8"/>
    <w:pPr>
      <w:tabs>
        <w:tab w:val="left" w:pos="1008"/>
      </w:tabs>
      <w:ind w:left="1008" w:hanging="360"/>
    </w:pPr>
    <w:rPr>
      <w:szCs w:val="20"/>
      <w:lang w:eastAsia="es-MX"/>
    </w:rPr>
  </w:style>
  <w:style w:type="paragraph" w:customStyle="1" w:styleId="BodyText21">
    <w:name w:val="Body Text 21"/>
    <w:basedOn w:val="Normal"/>
    <w:rsid w:val="00C645B8"/>
    <w:pPr>
      <w:spacing w:after="120" w:line="480" w:lineRule="atLeast"/>
    </w:pPr>
    <w:rPr>
      <w:rFonts w:ascii="Arial" w:hAnsi="Arial" w:cs="Arial"/>
      <w:noProof/>
      <w:sz w:val="20"/>
      <w:szCs w:val="20"/>
      <w:lang w:val="es-MX" w:eastAsia="es-MX"/>
    </w:rPr>
  </w:style>
  <w:style w:type="paragraph" w:styleId="List4">
    <w:name w:val="List 4"/>
    <w:basedOn w:val="Normal"/>
    <w:rsid w:val="00C645B8"/>
    <w:pPr>
      <w:ind w:left="566" w:hanging="283"/>
    </w:pPr>
    <w:rPr>
      <w:rFonts w:ascii="Arial" w:hAnsi="Arial" w:cs="Arial"/>
      <w:sz w:val="18"/>
      <w:szCs w:val="20"/>
      <w:lang w:eastAsia="es-MX"/>
    </w:rPr>
  </w:style>
  <w:style w:type="paragraph" w:styleId="List5">
    <w:name w:val="List 5"/>
    <w:basedOn w:val="Normal"/>
    <w:rsid w:val="00C645B8"/>
    <w:pPr>
      <w:ind w:left="849" w:hanging="283"/>
    </w:pPr>
    <w:rPr>
      <w:rFonts w:ascii="Arial" w:hAnsi="Arial" w:cs="Arial"/>
      <w:sz w:val="18"/>
      <w:szCs w:val="20"/>
      <w:lang w:eastAsia="es-MX"/>
    </w:rPr>
  </w:style>
  <w:style w:type="paragraph" w:customStyle="1" w:styleId="Listadevietas2">
    <w:name w:val="Lista de viñetas 2"/>
    <w:basedOn w:val="Normal"/>
    <w:rsid w:val="00C645B8"/>
    <w:pPr>
      <w:ind w:left="1415" w:hanging="283"/>
    </w:pPr>
    <w:rPr>
      <w:rFonts w:ascii="Arial" w:hAnsi="Arial" w:cs="Arial"/>
      <w:sz w:val="18"/>
      <w:szCs w:val="20"/>
      <w:lang w:eastAsia="es-MX"/>
    </w:rPr>
  </w:style>
  <w:style w:type="paragraph" w:customStyle="1" w:styleId="Listadevietas4">
    <w:name w:val="Lista de viñetas 4"/>
    <w:basedOn w:val="Normal"/>
    <w:rsid w:val="00C645B8"/>
    <w:pPr>
      <w:tabs>
        <w:tab w:val="left" w:pos="643"/>
      </w:tabs>
      <w:ind w:left="643" w:hanging="360"/>
    </w:pPr>
    <w:rPr>
      <w:rFonts w:ascii="Arial" w:hAnsi="Arial" w:cs="Arial"/>
      <w:sz w:val="18"/>
      <w:szCs w:val="20"/>
      <w:lang w:eastAsia="es-MX"/>
    </w:rPr>
  </w:style>
  <w:style w:type="paragraph" w:customStyle="1" w:styleId="Listacontinua4">
    <w:name w:val="Lista continua 4"/>
    <w:basedOn w:val="Normal"/>
    <w:rsid w:val="00C645B8"/>
    <w:pPr>
      <w:spacing w:after="120"/>
      <w:ind w:left="566"/>
    </w:pPr>
    <w:rPr>
      <w:rFonts w:ascii="Arial" w:hAnsi="Arial" w:cs="Arial"/>
      <w:sz w:val="18"/>
      <w:szCs w:val="20"/>
      <w:lang w:eastAsia="es-MX"/>
    </w:rPr>
  </w:style>
  <w:style w:type="paragraph" w:customStyle="1" w:styleId="Textonormal">
    <w:name w:val="Texto normal"/>
    <w:basedOn w:val="Normal"/>
    <w:rsid w:val="00C645B8"/>
    <w:pPr>
      <w:spacing w:after="120"/>
    </w:pPr>
    <w:rPr>
      <w:rFonts w:ascii="Arial" w:hAnsi="Arial" w:cs="Arial"/>
      <w:sz w:val="18"/>
      <w:szCs w:val="20"/>
      <w:lang w:eastAsia="es-MX"/>
    </w:rPr>
  </w:style>
  <w:style w:type="paragraph" w:customStyle="1" w:styleId="Estilosinnombre">
    <w:name w:val="Estilo sin nombre"/>
    <w:basedOn w:val="Normal"/>
    <w:next w:val="BodyText21"/>
    <w:rsid w:val="00C645B8"/>
    <w:pPr>
      <w:spacing w:after="120"/>
      <w:ind w:left="283"/>
    </w:pPr>
    <w:rPr>
      <w:rFonts w:ascii="Arial" w:hAnsi="Arial" w:cs="Arial"/>
      <w:sz w:val="18"/>
      <w:szCs w:val="20"/>
      <w:lang w:eastAsia="es-MX"/>
    </w:rPr>
  </w:style>
  <w:style w:type="paragraph" w:customStyle="1" w:styleId="BalloonText1">
    <w:name w:val="Balloon Text1"/>
    <w:basedOn w:val="Normal"/>
    <w:rsid w:val="00C645B8"/>
    <w:rPr>
      <w:rFonts w:ascii="Tahoma" w:hAnsi="Tahoma" w:cs="Tahoma"/>
      <w:sz w:val="16"/>
      <w:szCs w:val="20"/>
      <w:lang w:eastAsia="es-MX"/>
    </w:rPr>
  </w:style>
  <w:style w:type="paragraph" w:customStyle="1" w:styleId="BodyText31">
    <w:name w:val="Body Text 31"/>
    <w:basedOn w:val="Normal"/>
    <w:rsid w:val="00C645B8"/>
    <w:pPr>
      <w:tabs>
        <w:tab w:val="left" w:pos="1620"/>
      </w:tabs>
      <w:spacing w:after="242" w:line="220" w:lineRule="exact"/>
      <w:ind w:right="38"/>
      <w:jc w:val="both"/>
    </w:pPr>
    <w:rPr>
      <w:rFonts w:ascii="Arial" w:hAnsi="Arial" w:cs="Arial"/>
      <w:sz w:val="20"/>
      <w:szCs w:val="20"/>
      <w:lang w:eastAsia="es-MX"/>
    </w:rPr>
  </w:style>
  <w:style w:type="paragraph" w:customStyle="1" w:styleId="BlockText1">
    <w:name w:val="Block Text1"/>
    <w:basedOn w:val="Normal"/>
    <w:rsid w:val="00C645B8"/>
    <w:pPr>
      <w:tabs>
        <w:tab w:val="left" w:pos="1620"/>
      </w:tabs>
      <w:spacing w:after="242" w:line="240" w:lineRule="exact"/>
      <w:ind w:left="800" w:right="38" w:hanging="512"/>
      <w:jc w:val="both"/>
    </w:pPr>
    <w:rPr>
      <w:rFonts w:ascii="Arial" w:hAnsi="Arial" w:cs="Arial"/>
      <w:sz w:val="20"/>
      <w:szCs w:val="20"/>
      <w:lang w:eastAsia="es-MX"/>
    </w:rPr>
  </w:style>
  <w:style w:type="paragraph" w:customStyle="1" w:styleId="ttulo">
    <w:name w:val="título"/>
    <w:basedOn w:val="Normal"/>
    <w:next w:val="Normal"/>
    <w:rsid w:val="00C645B8"/>
    <w:pPr>
      <w:spacing w:before="120" w:after="120"/>
    </w:pPr>
    <w:rPr>
      <w:rFonts w:ascii="Arial" w:hAnsi="Arial" w:cs="Arial"/>
      <w:b/>
      <w:sz w:val="20"/>
      <w:szCs w:val="20"/>
      <w:lang w:eastAsia="es-MX"/>
    </w:rPr>
  </w:style>
  <w:style w:type="paragraph" w:customStyle="1" w:styleId="cabeza0">
    <w:name w:val="cabeza"/>
    <w:basedOn w:val="Header"/>
    <w:rsid w:val="00C645B8"/>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styleId="NormalWeb">
    <w:name w:val="Normal (Web)"/>
    <w:basedOn w:val="Normal"/>
    <w:rsid w:val="00C645B8"/>
    <w:pPr>
      <w:spacing w:before="100" w:after="100"/>
    </w:pPr>
    <w:rPr>
      <w:szCs w:val="20"/>
      <w:lang w:eastAsia="es-MX"/>
    </w:rPr>
  </w:style>
  <w:style w:type="paragraph" w:customStyle="1" w:styleId="BodyTextIndent31">
    <w:name w:val="Body Text Indent 31"/>
    <w:basedOn w:val="Normal"/>
    <w:rsid w:val="00C645B8"/>
    <w:pPr>
      <w:ind w:left="540"/>
      <w:jc w:val="both"/>
    </w:pPr>
    <w:rPr>
      <w:rFonts w:ascii="Arial" w:hAnsi="Arial" w:cs="Arial"/>
      <w:noProof/>
      <w:color w:val="000000"/>
      <w:szCs w:val="20"/>
      <w:lang w:val="es-MX" w:eastAsia="es-MX"/>
    </w:rPr>
  </w:style>
  <w:style w:type="numbering" w:customStyle="1" w:styleId="NoList1">
    <w:name w:val="No List1"/>
    <w:next w:val="NoList"/>
    <w:uiPriority w:val="99"/>
    <w:semiHidden/>
    <w:unhideWhenUsed/>
    <w:rsid w:val="00197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7744">
      <w:bodyDiv w:val="1"/>
      <w:marLeft w:val="0"/>
      <w:marRight w:val="0"/>
      <w:marTop w:val="0"/>
      <w:marBottom w:val="0"/>
      <w:divBdr>
        <w:top w:val="none" w:sz="0" w:space="0" w:color="auto"/>
        <w:left w:val="none" w:sz="0" w:space="0" w:color="auto"/>
        <w:bottom w:val="none" w:sz="0" w:space="0" w:color="auto"/>
        <w:right w:val="none" w:sz="0" w:space="0" w:color="auto"/>
      </w:divBdr>
    </w:div>
    <w:div w:id="396364023">
      <w:bodyDiv w:val="1"/>
      <w:marLeft w:val="0"/>
      <w:marRight w:val="0"/>
      <w:marTop w:val="0"/>
      <w:marBottom w:val="0"/>
      <w:divBdr>
        <w:top w:val="none" w:sz="0" w:space="0" w:color="auto"/>
        <w:left w:val="none" w:sz="0" w:space="0" w:color="auto"/>
        <w:bottom w:val="none" w:sz="0" w:space="0" w:color="auto"/>
        <w:right w:val="none" w:sz="0" w:space="0" w:color="auto"/>
      </w:divBdr>
    </w:div>
    <w:div w:id="434177614">
      <w:bodyDiv w:val="1"/>
      <w:marLeft w:val="0"/>
      <w:marRight w:val="0"/>
      <w:marTop w:val="0"/>
      <w:marBottom w:val="0"/>
      <w:divBdr>
        <w:top w:val="none" w:sz="0" w:space="0" w:color="auto"/>
        <w:left w:val="none" w:sz="0" w:space="0" w:color="auto"/>
        <w:bottom w:val="none" w:sz="0" w:space="0" w:color="auto"/>
        <w:right w:val="none" w:sz="0" w:space="0" w:color="auto"/>
      </w:divBdr>
    </w:div>
    <w:div w:id="436219081">
      <w:bodyDiv w:val="1"/>
      <w:marLeft w:val="0"/>
      <w:marRight w:val="0"/>
      <w:marTop w:val="0"/>
      <w:marBottom w:val="0"/>
      <w:divBdr>
        <w:top w:val="none" w:sz="0" w:space="0" w:color="auto"/>
        <w:left w:val="none" w:sz="0" w:space="0" w:color="auto"/>
        <w:bottom w:val="none" w:sz="0" w:space="0" w:color="auto"/>
        <w:right w:val="none" w:sz="0" w:space="0" w:color="auto"/>
      </w:divBdr>
    </w:div>
    <w:div w:id="603421809">
      <w:bodyDiv w:val="1"/>
      <w:marLeft w:val="0"/>
      <w:marRight w:val="0"/>
      <w:marTop w:val="0"/>
      <w:marBottom w:val="0"/>
      <w:divBdr>
        <w:top w:val="none" w:sz="0" w:space="0" w:color="auto"/>
        <w:left w:val="none" w:sz="0" w:space="0" w:color="auto"/>
        <w:bottom w:val="none" w:sz="0" w:space="0" w:color="auto"/>
        <w:right w:val="none" w:sz="0" w:space="0" w:color="auto"/>
      </w:divBdr>
    </w:div>
    <w:div w:id="663775204">
      <w:bodyDiv w:val="1"/>
      <w:marLeft w:val="0"/>
      <w:marRight w:val="0"/>
      <w:marTop w:val="0"/>
      <w:marBottom w:val="0"/>
      <w:divBdr>
        <w:top w:val="none" w:sz="0" w:space="0" w:color="auto"/>
        <w:left w:val="none" w:sz="0" w:space="0" w:color="auto"/>
        <w:bottom w:val="none" w:sz="0" w:space="0" w:color="auto"/>
        <w:right w:val="none" w:sz="0" w:space="0" w:color="auto"/>
      </w:divBdr>
    </w:div>
    <w:div w:id="722097946">
      <w:bodyDiv w:val="1"/>
      <w:marLeft w:val="0"/>
      <w:marRight w:val="0"/>
      <w:marTop w:val="0"/>
      <w:marBottom w:val="0"/>
      <w:divBdr>
        <w:top w:val="none" w:sz="0" w:space="0" w:color="auto"/>
        <w:left w:val="none" w:sz="0" w:space="0" w:color="auto"/>
        <w:bottom w:val="none" w:sz="0" w:space="0" w:color="auto"/>
        <w:right w:val="none" w:sz="0" w:space="0" w:color="auto"/>
      </w:divBdr>
    </w:div>
    <w:div w:id="722145534">
      <w:bodyDiv w:val="1"/>
      <w:marLeft w:val="0"/>
      <w:marRight w:val="0"/>
      <w:marTop w:val="0"/>
      <w:marBottom w:val="0"/>
      <w:divBdr>
        <w:top w:val="none" w:sz="0" w:space="0" w:color="auto"/>
        <w:left w:val="none" w:sz="0" w:space="0" w:color="auto"/>
        <w:bottom w:val="none" w:sz="0" w:space="0" w:color="auto"/>
        <w:right w:val="none" w:sz="0" w:space="0" w:color="auto"/>
      </w:divBdr>
    </w:div>
    <w:div w:id="810711286">
      <w:bodyDiv w:val="1"/>
      <w:marLeft w:val="0"/>
      <w:marRight w:val="0"/>
      <w:marTop w:val="0"/>
      <w:marBottom w:val="0"/>
      <w:divBdr>
        <w:top w:val="none" w:sz="0" w:space="0" w:color="auto"/>
        <w:left w:val="none" w:sz="0" w:space="0" w:color="auto"/>
        <w:bottom w:val="none" w:sz="0" w:space="0" w:color="auto"/>
        <w:right w:val="none" w:sz="0" w:space="0" w:color="auto"/>
      </w:divBdr>
    </w:div>
    <w:div w:id="995494641">
      <w:bodyDiv w:val="1"/>
      <w:marLeft w:val="0"/>
      <w:marRight w:val="0"/>
      <w:marTop w:val="0"/>
      <w:marBottom w:val="0"/>
      <w:divBdr>
        <w:top w:val="none" w:sz="0" w:space="0" w:color="auto"/>
        <w:left w:val="none" w:sz="0" w:space="0" w:color="auto"/>
        <w:bottom w:val="none" w:sz="0" w:space="0" w:color="auto"/>
        <w:right w:val="none" w:sz="0" w:space="0" w:color="auto"/>
      </w:divBdr>
    </w:div>
    <w:div w:id="1232546917">
      <w:bodyDiv w:val="1"/>
      <w:marLeft w:val="0"/>
      <w:marRight w:val="0"/>
      <w:marTop w:val="0"/>
      <w:marBottom w:val="0"/>
      <w:divBdr>
        <w:top w:val="none" w:sz="0" w:space="0" w:color="auto"/>
        <w:left w:val="none" w:sz="0" w:space="0" w:color="auto"/>
        <w:bottom w:val="none" w:sz="0" w:space="0" w:color="auto"/>
        <w:right w:val="none" w:sz="0" w:space="0" w:color="auto"/>
      </w:divBdr>
    </w:div>
    <w:div w:id="1322999136">
      <w:bodyDiv w:val="1"/>
      <w:marLeft w:val="0"/>
      <w:marRight w:val="0"/>
      <w:marTop w:val="0"/>
      <w:marBottom w:val="0"/>
      <w:divBdr>
        <w:top w:val="none" w:sz="0" w:space="0" w:color="auto"/>
        <w:left w:val="none" w:sz="0" w:space="0" w:color="auto"/>
        <w:bottom w:val="none" w:sz="0" w:space="0" w:color="auto"/>
        <w:right w:val="none" w:sz="0" w:space="0" w:color="auto"/>
      </w:divBdr>
    </w:div>
    <w:div w:id="1325475181">
      <w:bodyDiv w:val="1"/>
      <w:marLeft w:val="0"/>
      <w:marRight w:val="0"/>
      <w:marTop w:val="0"/>
      <w:marBottom w:val="0"/>
      <w:divBdr>
        <w:top w:val="none" w:sz="0" w:space="0" w:color="auto"/>
        <w:left w:val="none" w:sz="0" w:space="0" w:color="auto"/>
        <w:bottom w:val="none" w:sz="0" w:space="0" w:color="auto"/>
        <w:right w:val="none" w:sz="0" w:space="0" w:color="auto"/>
      </w:divBdr>
    </w:div>
    <w:div w:id="1460949989">
      <w:bodyDiv w:val="1"/>
      <w:marLeft w:val="0"/>
      <w:marRight w:val="0"/>
      <w:marTop w:val="0"/>
      <w:marBottom w:val="0"/>
      <w:divBdr>
        <w:top w:val="none" w:sz="0" w:space="0" w:color="auto"/>
        <w:left w:val="none" w:sz="0" w:space="0" w:color="auto"/>
        <w:bottom w:val="none" w:sz="0" w:space="0" w:color="auto"/>
        <w:right w:val="none" w:sz="0" w:space="0" w:color="auto"/>
      </w:divBdr>
    </w:div>
    <w:div w:id="1484855586">
      <w:bodyDiv w:val="1"/>
      <w:marLeft w:val="0"/>
      <w:marRight w:val="0"/>
      <w:marTop w:val="0"/>
      <w:marBottom w:val="0"/>
      <w:divBdr>
        <w:top w:val="none" w:sz="0" w:space="0" w:color="auto"/>
        <w:left w:val="none" w:sz="0" w:space="0" w:color="auto"/>
        <w:bottom w:val="none" w:sz="0" w:space="0" w:color="auto"/>
        <w:right w:val="none" w:sz="0" w:space="0" w:color="auto"/>
      </w:divBdr>
    </w:div>
    <w:div w:id="1528593222">
      <w:bodyDiv w:val="1"/>
      <w:marLeft w:val="0"/>
      <w:marRight w:val="0"/>
      <w:marTop w:val="0"/>
      <w:marBottom w:val="0"/>
      <w:divBdr>
        <w:top w:val="none" w:sz="0" w:space="0" w:color="auto"/>
        <w:left w:val="none" w:sz="0" w:space="0" w:color="auto"/>
        <w:bottom w:val="none" w:sz="0" w:space="0" w:color="auto"/>
        <w:right w:val="none" w:sz="0" w:space="0" w:color="auto"/>
      </w:divBdr>
    </w:div>
    <w:div w:id="1582837114">
      <w:bodyDiv w:val="1"/>
      <w:marLeft w:val="0"/>
      <w:marRight w:val="0"/>
      <w:marTop w:val="0"/>
      <w:marBottom w:val="0"/>
      <w:divBdr>
        <w:top w:val="none" w:sz="0" w:space="0" w:color="auto"/>
        <w:left w:val="none" w:sz="0" w:space="0" w:color="auto"/>
        <w:bottom w:val="none" w:sz="0" w:space="0" w:color="auto"/>
        <w:right w:val="none" w:sz="0" w:space="0" w:color="auto"/>
      </w:divBdr>
    </w:div>
    <w:div w:id="1626696013">
      <w:bodyDiv w:val="1"/>
      <w:marLeft w:val="0"/>
      <w:marRight w:val="0"/>
      <w:marTop w:val="0"/>
      <w:marBottom w:val="0"/>
      <w:divBdr>
        <w:top w:val="none" w:sz="0" w:space="0" w:color="auto"/>
        <w:left w:val="none" w:sz="0" w:space="0" w:color="auto"/>
        <w:bottom w:val="none" w:sz="0" w:space="0" w:color="auto"/>
        <w:right w:val="none" w:sz="0" w:space="0" w:color="auto"/>
      </w:divBdr>
    </w:div>
    <w:div w:id="1729957851">
      <w:bodyDiv w:val="1"/>
      <w:marLeft w:val="0"/>
      <w:marRight w:val="0"/>
      <w:marTop w:val="0"/>
      <w:marBottom w:val="0"/>
      <w:divBdr>
        <w:top w:val="none" w:sz="0" w:space="0" w:color="auto"/>
        <w:left w:val="none" w:sz="0" w:space="0" w:color="auto"/>
        <w:bottom w:val="none" w:sz="0" w:space="0" w:color="auto"/>
        <w:right w:val="none" w:sz="0" w:space="0" w:color="auto"/>
      </w:divBdr>
    </w:div>
    <w:div w:id="1936136121">
      <w:bodyDiv w:val="1"/>
      <w:marLeft w:val="0"/>
      <w:marRight w:val="0"/>
      <w:marTop w:val="0"/>
      <w:marBottom w:val="0"/>
      <w:divBdr>
        <w:top w:val="none" w:sz="0" w:space="0" w:color="auto"/>
        <w:left w:val="none" w:sz="0" w:space="0" w:color="auto"/>
        <w:bottom w:val="none" w:sz="0" w:space="0" w:color="auto"/>
        <w:right w:val="none" w:sz="0" w:space="0" w:color="auto"/>
      </w:divBdr>
    </w:div>
    <w:div w:id="2053773253">
      <w:bodyDiv w:val="1"/>
      <w:marLeft w:val="0"/>
      <w:marRight w:val="0"/>
      <w:marTop w:val="0"/>
      <w:marBottom w:val="0"/>
      <w:divBdr>
        <w:top w:val="none" w:sz="0" w:space="0" w:color="auto"/>
        <w:left w:val="none" w:sz="0" w:space="0" w:color="auto"/>
        <w:bottom w:val="none" w:sz="0" w:space="0" w:color="auto"/>
        <w:right w:val="none" w:sz="0" w:space="0" w:color="auto"/>
      </w:divBdr>
    </w:div>
    <w:div w:id="2096978347">
      <w:bodyDiv w:val="1"/>
      <w:marLeft w:val="0"/>
      <w:marRight w:val="0"/>
      <w:marTop w:val="0"/>
      <w:marBottom w:val="0"/>
      <w:divBdr>
        <w:top w:val="none" w:sz="0" w:space="0" w:color="auto"/>
        <w:left w:val="none" w:sz="0" w:space="0" w:color="auto"/>
        <w:bottom w:val="none" w:sz="0" w:space="0" w:color="auto"/>
        <w:right w:val="none" w:sz="0" w:space="0" w:color="auto"/>
      </w:divBdr>
    </w:div>
    <w:div w:id="211316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12C25-9798-4A1D-B172-1B8B54C13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10</TotalTime>
  <Pages>90</Pages>
  <Words>32398</Words>
  <Characters>167499</Characters>
  <Application>Microsoft Office Word</Application>
  <DocSecurity>0</DocSecurity>
  <Lines>6699</Lines>
  <Paragraphs>2126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vector>
  </TitlesOfParts>
  <Company>Diario Oficial de la Federación</Company>
  <LinksUpToDate>false</LinksUpToDate>
  <CharactersWithSpaces>197771</CharactersWithSpaces>
  <SharedDoc>false</SharedDoc>
  <HLinks>
    <vt:vector size="18" baseType="variant">
      <vt:variant>
        <vt:i4>1572890</vt:i4>
      </vt:variant>
      <vt:variant>
        <vt:i4>6</vt:i4>
      </vt:variant>
      <vt:variant>
        <vt:i4>0</vt:i4>
      </vt:variant>
      <vt:variant>
        <vt:i4>5</vt:i4>
      </vt:variant>
      <vt:variant>
        <vt:lpwstr>http://172.16.118.50/</vt:lpwstr>
      </vt:variant>
      <vt:variant>
        <vt:lpwstr/>
      </vt:variant>
      <vt:variant>
        <vt:i4>1572890</vt:i4>
      </vt:variant>
      <vt:variant>
        <vt:i4>3</vt:i4>
      </vt:variant>
      <vt:variant>
        <vt:i4>0</vt:i4>
      </vt:variant>
      <vt:variant>
        <vt:i4>5</vt:i4>
      </vt:variant>
      <vt:variant>
        <vt:lpwstr>http://172.16.118.50/</vt:lpwstr>
      </vt:variant>
      <vt:variant>
        <vt:lpwstr/>
      </vt:variant>
      <vt:variant>
        <vt:i4>1572890</vt:i4>
      </vt:variant>
      <vt:variant>
        <vt:i4>0</vt:i4>
      </vt:variant>
      <vt:variant>
        <vt:i4>0</vt:i4>
      </vt:variant>
      <vt:variant>
        <vt:i4>5</vt:i4>
      </vt:variant>
      <vt:variant>
        <vt:lpwstr>http://172.16.118.50/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Pineda Hernández Gabriel</dc:creator>
  <cp:lastModifiedBy>Glenn</cp:lastModifiedBy>
  <cp:revision>4</cp:revision>
  <cp:lastPrinted>2014-12-09T21:39:00Z</cp:lastPrinted>
  <dcterms:created xsi:type="dcterms:W3CDTF">2014-12-09T21:30:00Z</dcterms:created>
  <dcterms:modified xsi:type="dcterms:W3CDTF">2014-12-09T21:40:00Z</dcterms:modified>
</cp:coreProperties>
</file>