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000" w:firstRow="0" w:lastRow="0" w:firstColumn="0" w:lastColumn="0" w:noHBand="0" w:noVBand="0"/>
      </w:tblPr>
      <w:tblGrid>
        <w:gridCol w:w="107"/>
        <w:gridCol w:w="4681"/>
        <w:gridCol w:w="4681"/>
        <w:gridCol w:w="107"/>
      </w:tblGrid>
      <w:tr w:rsidR="00307E8D" w:rsidRPr="00307E8D" w14:paraId="5251D12C" w14:textId="77777777">
        <w:tc>
          <w:tcPr>
            <w:tcW w:w="2500" w:type="pct"/>
            <w:gridSpan w:val="2"/>
            <w:tcMar>
              <w:top w:w="0" w:type="dxa"/>
              <w:left w:w="108" w:type="dxa"/>
              <w:bottom w:w="0" w:type="dxa"/>
              <w:right w:w="108" w:type="dxa"/>
            </w:tcMar>
          </w:tcPr>
          <w:p w14:paraId="7C83F533" w14:textId="77777777" w:rsidR="00307E8D" w:rsidRPr="00307E8D" w:rsidRDefault="00307E8D" w:rsidP="00307E8D">
            <w:pPr>
              <w:pStyle w:val="Normal1"/>
              <w:jc w:val="center"/>
              <w:rPr>
                <w:rFonts w:ascii="Verdana" w:hAnsi="Verdana"/>
                <w:b/>
                <w:sz w:val="16"/>
                <w:szCs w:val="16"/>
                <w:lang w:val="es-MX"/>
              </w:rPr>
            </w:pPr>
            <w:r w:rsidRPr="00307E8D">
              <w:rPr>
                <w:rFonts w:ascii="Verdana" w:hAnsi="Verdana"/>
                <w:b/>
                <w:sz w:val="16"/>
                <w:szCs w:val="16"/>
                <w:lang w:val="es-MX"/>
              </w:rPr>
              <w:t>SECRETARIA DE MEDIO AMBIENTE Y RECURSOS NATURALES</w:t>
            </w:r>
          </w:p>
          <w:p w14:paraId="6D62A4AE" w14:textId="77777777" w:rsidR="00307E8D" w:rsidRPr="00307E8D" w:rsidRDefault="00307E8D" w:rsidP="00307E8D">
            <w:pPr>
              <w:pStyle w:val="Normal1"/>
              <w:jc w:val="center"/>
              <w:rPr>
                <w:rFonts w:ascii="Verdana" w:hAnsi="Verdana"/>
                <w:b/>
                <w:sz w:val="16"/>
                <w:szCs w:val="16"/>
                <w:lang w:val="es-MX"/>
              </w:rPr>
            </w:pPr>
          </w:p>
        </w:tc>
        <w:tc>
          <w:tcPr>
            <w:tcW w:w="2500" w:type="pct"/>
            <w:gridSpan w:val="2"/>
            <w:tcMar>
              <w:top w:w="0" w:type="dxa"/>
              <w:left w:w="108" w:type="dxa"/>
              <w:bottom w:w="0" w:type="dxa"/>
              <w:right w:w="108" w:type="dxa"/>
            </w:tcMar>
          </w:tcPr>
          <w:p w14:paraId="7C548A7D" w14:textId="77777777" w:rsidR="00307E8D" w:rsidRPr="00307E8D" w:rsidRDefault="00307E8D" w:rsidP="00307E8D">
            <w:pPr>
              <w:pStyle w:val="Normal1"/>
              <w:jc w:val="center"/>
              <w:rPr>
                <w:rFonts w:ascii="Verdana" w:hAnsi="Verdana"/>
                <w:b/>
                <w:sz w:val="16"/>
                <w:szCs w:val="16"/>
              </w:rPr>
            </w:pPr>
            <w:r w:rsidRPr="00307E8D">
              <w:rPr>
                <w:rFonts w:ascii="Verdana" w:hAnsi="Verdana"/>
                <w:b/>
                <w:sz w:val="16"/>
                <w:szCs w:val="16"/>
              </w:rPr>
              <w:t>SECRETARY OF ENVIRONMENT AND NATURAL RESOURCES</w:t>
            </w:r>
          </w:p>
        </w:tc>
      </w:tr>
      <w:tr w:rsidR="00307E8D" w:rsidRPr="00307E8D" w14:paraId="36750FD3" w14:textId="77777777">
        <w:tc>
          <w:tcPr>
            <w:tcW w:w="2500" w:type="pct"/>
            <w:gridSpan w:val="2"/>
            <w:tcMar>
              <w:top w:w="0" w:type="dxa"/>
              <w:left w:w="108" w:type="dxa"/>
              <w:bottom w:w="0" w:type="dxa"/>
              <w:right w:w="108" w:type="dxa"/>
            </w:tcMar>
          </w:tcPr>
          <w:p w14:paraId="27D27740" w14:textId="77777777" w:rsidR="00307E8D" w:rsidRPr="00307E8D" w:rsidRDefault="00307E8D" w:rsidP="00307E8D">
            <w:pPr>
              <w:pStyle w:val="Normal1"/>
              <w:jc w:val="center"/>
              <w:rPr>
                <w:rFonts w:ascii="Verdana" w:hAnsi="Verdana"/>
                <w:b/>
                <w:sz w:val="16"/>
                <w:szCs w:val="16"/>
                <w:lang w:val="es-MX"/>
              </w:rPr>
            </w:pPr>
            <w:r w:rsidRPr="00307E8D">
              <w:rPr>
                <w:rFonts w:ascii="Verdana" w:hAnsi="Verdana"/>
                <w:b/>
                <w:sz w:val="16"/>
                <w:szCs w:val="16"/>
                <w:lang w:val="es-MX"/>
              </w:rPr>
              <w:t>LEY GENERAL PARA LA PREVENCIÓN Y GESTIÓN INTEGRAL DE LOS RESIDUOS.</w:t>
            </w:r>
          </w:p>
          <w:p w14:paraId="5035AC2A" w14:textId="77777777" w:rsidR="00307E8D" w:rsidRPr="00307E8D" w:rsidRDefault="00307E8D" w:rsidP="00307E8D">
            <w:pPr>
              <w:pStyle w:val="Normal1"/>
              <w:jc w:val="center"/>
              <w:rPr>
                <w:rFonts w:ascii="Verdana" w:hAnsi="Verdana"/>
                <w:b/>
                <w:sz w:val="16"/>
                <w:szCs w:val="16"/>
                <w:lang w:val="es-MX"/>
              </w:rPr>
            </w:pPr>
          </w:p>
        </w:tc>
        <w:tc>
          <w:tcPr>
            <w:tcW w:w="2500" w:type="pct"/>
            <w:gridSpan w:val="2"/>
            <w:tcMar>
              <w:top w:w="0" w:type="dxa"/>
              <w:left w:w="108" w:type="dxa"/>
              <w:bottom w:w="0" w:type="dxa"/>
              <w:right w:w="108" w:type="dxa"/>
            </w:tcMar>
          </w:tcPr>
          <w:p w14:paraId="361A9FE6" w14:textId="77777777" w:rsidR="00307E8D" w:rsidRPr="00307E8D" w:rsidRDefault="00307E8D" w:rsidP="00307E8D">
            <w:pPr>
              <w:pStyle w:val="Normal1"/>
              <w:jc w:val="center"/>
              <w:rPr>
                <w:rFonts w:ascii="Verdana" w:hAnsi="Verdana"/>
                <w:b/>
                <w:sz w:val="16"/>
                <w:szCs w:val="16"/>
              </w:rPr>
            </w:pPr>
            <w:r w:rsidRPr="00307E8D">
              <w:rPr>
                <w:rFonts w:ascii="Verdana" w:hAnsi="Verdana"/>
                <w:b/>
                <w:sz w:val="16"/>
                <w:szCs w:val="16"/>
              </w:rPr>
              <w:t>GENERAL LAW FOR THE PREVENTION AND INTEGRAL MANAGEMENT OF WASTES</w:t>
            </w:r>
          </w:p>
        </w:tc>
      </w:tr>
      <w:tr w:rsidR="007242D1" w:rsidRPr="00307E8D" w14:paraId="7114F27B" w14:textId="77777777">
        <w:tc>
          <w:tcPr>
            <w:tcW w:w="2500" w:type="pct"/>
            <w:gridSpan w:val="2"/>
            <w:tcMar>
              <w:top w:w="0" w:type="dxa"/>
              <w:left w:w="108" w:type="dxa"/>
              <w:bottom w:w="0" w:type="dxa"/>
              <w:right w:w="108" w:type="dxa"/>
            </w:tcMar>
          </w:tcPr>
          <w:p w14:paraId="0001EA5E" w14:textId="55CD4969" w:rsidR="007242D1" w:rsidRPr="00307E8D" w:rsidRDefault="007242D1" w:rsidP="00307E8D">
            <w:pPr>
              <w:pStyle w:val="Normal1"/>
              <w:jc w:val="center"/>
              <w:rPr>
                <w:rFonts w:ascii="Verdana" w:hAnsi="Verdana"/>
                <w:b/>
                <w:sz w:val="16"/>
                <w:szCs w:val="16"/>
                <w:lang w:val="es-MX"/>
              </w:rPr>
            </w:pPr>
            <w:r>
              <w:rPr>
                <w:rFonts w:ascii="Verdana" w:hAnsi="Verdana"/>
                <w:b/>
                <w:sz w:val="16"/>
                <w:szCs w:val="16"/>
                <w:lang w:val="es-MX"/>
              </w:rPr>
              <w:t>ULTIMA REFORMA 08-05-2023</w:t>
            </w:r>
          </w:p>
        </w:tc>
        <w:tc>
          <w:tcPr>
            <w:tcW w:w="2500" w:type="pct"/>
            <w:gridSpan w:val="2"/>
            <w:tcMar>
              <w:top w:w="0" w:type="dxa"/>
              <w:left w:w="108" w:type="dxa"/>
              <w:bottom w:w="0" w:type="dxa"/>
              <w:right w:w="108" w:type="dxa"/>
            </w:tcMar>
          </w:tcPr>
          <w:p w14:paraId="6488D9B5" w14:textId="5B217217" w:rsidR="007242D1" w:rsidRPr="00307E8D" w:rsidRDefault="007242D1" w:rsidP="00307E8D">
            <w:pPr>
              <w:pStyle w:val="Normal1"/>
              <w:jc w:val="center"/>
              <w:rPr>
                <w:rFonts w:ascii="Verdana" w:hAnsi="Verdana"/>
                <w:b/>
                <w:sz w:val="16"/>
                <w:szCs w:val="16"/>
              </w:rPr>
            </w:pPr>
            <w:r>
              <w:rPr>
                <w:rFonts w:ascii="Verdana" w:hAnsi="Verdana"/>
                <w:b/>
                <w:sz w:val="16"/>
                <w:szCs w:val="16"/>
              </w:rPr>
              <w:t>LAST REFORM MAY 8, 2023</w:t>
            </w:r>
          </w:p>
        </w:tc>
      </w:tr>
      <w:tr w:rsidR="007242D1" w:rsidRPr="00307E8D" w14:paraId="20D80B52" w14:textId="77777777">
        <w:tc>
          <w:tcPr>
            <w:tcW w:w="2500" w:type="pct"/>
            <w:gridSpan w:val="2"/>
            <w:tcMar>
              <w:top w:w="0" w:type="dxa"/>
              <w:left w:w="108" w:type="dxa"/>
              <w:bottom w:w="0" w:type="dxa"/>
              <w:right w:w="108" w:type="dxa"/>
            </w:tcMar>
          </w:tcPr>
          <w:p w14:paraId="10F65B36" w14:textId="77777777" w:rsidR="007242D1" w:rsidRPr="00307E8D" w:rsidRDefault="007242D1" w:rsidP="00307E8D">
            <w:pPr>
              <w:pStyle w:val="Normal1"/>
              <w:jc w:val="center"/>
              <w:rPr>
                <w:rFonts w:ascii="Verdana" w:hAnsi="Verdana"/>
                <w:b/>
                <w:sz w:val="16"/>
                <w:szCs w:val="16"/>
                <w:lang w:val="es-MX"/>
              </w:rPr>
            </w:pPr>
          </w:p>
        </w:tc>
        <w:tc>
          <w:tcPr>
            <w:tcW w:w="2500" w:type="pct"/>
            <w:gridSpan w:val="2"/>
            <w:tcMar>
              <w:top w:w="0" w:type="dxa"/>
              <w:left w:w="108" w:type="dxa"/>
              <w:bottom w:w="0" w:type="dxa"/>
              <w:right w:w="108" w:type="dxa"/>
            </w:tcMar>
          </w:tcPr>
          <w:p w14:paraId="5615E3FC" w14:textId="77777777" w:rsidR="007242D1" w:rsidRPr="00307E8D" w:rsidRDefault="007242D1" w:rsidP="00307E8D">
            <w:pPr>
              <w:pStyle w:val="Normal1"/>
              <w:jc w:val="center"/>
              <w:rPr>
                <w:rFonts w:ascii="Verdana" w:hAnsi="Verdana"/>
                <w:b/>
                <w:sz w:val="16"/>
                <w:szCs w:val="16"/>
              </w:rPr>
            </w:pPr>
          </w:p>
        </w:tc>
      </w:tr>
      <w:tr w:rsidR="00307E8D" w:rsidRPr="00307E8D" w14:paraId="53EB46B8" w14:textId="77777777">
        <w:tc>
          <w:tcPr>
            <w:tcW w:w="2500" w:type="pct"/>
            <w:gridSpan w:val="2"/>
            <w:tcMar>
              <w:top w:w="0" w:type="dxa"/>
              <w:left w:w="108" w:type="dxa"/>
              <w:bottom w:w="0" w:type="dxa"/>
              <w:right w:w="108" w:type="dxa"/>
            </w:tcMar>
          </w:tcPr>
          <w:p w14:paraId="43ECE041" w14:textId="77777777" w:rsidR="00307E8D" w:rsidRPr="007242D1" w:rsidRDefault="00307E8D" w:rsidP="00307E8D">
            <w:pPr>
              <w:pStyle w:val="Normal1"/>
              <w:jc w:val="both"/>
              <w:rPr>
                <w:rFonts w:ascii="Verdana" w:hAnsi="Verdana"/>
                <w:sz w:val="16"/>
                <w:szCs w:val="16"/>
                <w:lang w:val="es-MX"/>
              </w:rPr>
            </w:pPr>
            <w:r w:rsidRPr="00307E8D">
              <w:rPr>
                <w:rFonts w:ascii="Verdana" w:hAnsi="Verdana"/>
                <w:sz w:val="16"/>
                <w:szCs w:val="16"/>
                <w:lang w:val="es-MX"/>
              </w:rPr>
              <w:t xml:space="preserve">Al margen un sello con el Escudo Nacional, que dice: Estados Unidos </w:t>
            </w:r>
            <w:proofErr w:type="gramStart"/>
            <w:r w:rsidRPr="00307E8D">
              <w:rPr>
                <w:rFonts w:ascii="Verdana" w:hAnsi="Verdana"/>
                <w:sz w:val="16"/>
                <w:szCs w:val="16"/>
                <w:lang w:val="es-MX"/>
              </w:rPr>
              <w:t>Mexicanos.-</w:t>
            </w:r>
            <w:proofErr w:type="gramEnd"/>
            <w:r w:rsidRPr="00307E8D">
              <w:rPr>
                <w:rFonts w:ascii="Verdana" w:hAnsi="Verdana"/>
                <w:sz w:val="16"/>
                <w:szCs w:val="16"/>
                <w:lang w:val="es-MX"/>
              </w:rPr>
              <w:t xml:space="preserve"> Presidencia</w:t>
            </w:r>
            <w:r w:rsidRPr="007242D1">
              <w:rPr>
                <w:rFonts w:ascii="Verdana" w:hAnsi="Verdana"/>
                <w:sz w:val="16"/>
                <w:szCs w:val="16"/>
                <w:lang w:val="es-MX"/>
              </w:rPr>
              <w:t xml:space="preserve"> </w:t>
            </w:r>
            <w:r w:rsidRPr="00307E8D">
              <w:rPr>
                <w:rFonts w:ascii="Verdana" w:hAnsi="Verdana"/>
                <w:sz w:val="16"/>
                <w:szCs w:val="16"/>
                <w:lang w:val="es-MX"/>
              </w:rPr>
              <w:t>de la República.</w:t>
            </w:r>
          </w:p>
          <w:p w14:paraId="7163E5D7" w14:textId="77777777" w:rsidR="00307E8D" w:rsidRPr="007242D1" w:rsidRDefault="00307E8D" w:rsidP="00307E8D">
            <w:pPr>
              <w:pStyle w:val="Normal1"/>
              <w:jc w:val="both"/>
              <w:rPr>
                <w:rFonts w:ascii="Verdana" w:hAnsi="Verdana"/>
                <w:sz w:val="16"/>
                <w:szCs w:val="16"/>
                <w:lang w:val="es-MX"/>
              </w:rPr>
            </w:pPr>
            <w:r w:rsidRPr="007242D1">
              <w:rPr>
                <w:rFonts w:ascii="Verdana" w:hAnsi="Verdana"/>
                <w:sz w:val="16"/>
                <w:szCs w:val="16"/>
                <w:lang w:val="es-MX"/>
              </w:rPr>
              <w:t> </w:t>
            </w:r>
          </w:p>
        </w:tc>
        <w:tc>
          <w:tcPr>
            <w:tcW w:w="2500" w:type="pct"/>
            <w:gridSpan w:val="2"/>
            <w:tcMar>
              <w:top w:w="0" w:type="dxa"/>
              <w:left w:w="108" w:type="dxa"/>
              <w:bottom w:w="0" w:type="dxa"/>
              <w:right w:w="108" w:type="dxa"/>
            </w:tcMar>
          </w:tcPr>
          <w:p w14:paraId="20756D35"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In the margin a stamp with the National Seal, that says: United Mexican States. Presidency of the Republic.</w:t>
            </w:r>
            <w:r w:rsidR="00D423F6">
              <w:rPr>
                <w:rFonts w:ascii="Verdana" w:hAnsi="Verdana"/>
                <w:sz w:val="16"/>
                <w:szCs w:val="16"/>
              </w:rPr>
              <w:t xml:space="preserve"> </w:t>
            </w:r>
          </w:p>
        </w:tc>
      </w:tr>
      <w:tr w:rsidR="00307E8D" w:rsidRPr="00307E8D" w14:paraId="017CE5A6" w14:textId="77777777">
        <w:tc>
          <w:tcPr>
            <w:tcW w:w="2500" w:type="pct"/>
            <w:gridSpan w:val="2"/>
            <w:tcMar>
              <w:top w:w="0" w:type="dxa"/>
              <w:left w:w="108" w:type="dxa"/>
              <w:bottom w:w="0" w:type="dxa"/>
              <w:right w:w="108" w:type="dxa"/>
            </w:tcMar>
          </w:tcPr>
          <w:p w14:paraId="0404F117" w14:textId="77777777" w:rsidR="00307E8D" w:rsidRPr="00307E8D" w:rsidRDefault="00307E8D" w:rsidP="00307E8D">
            <w:pPr>
              <w:pStyle w:val="Normal1"/>
              <w:jc w:val="both"/>
              <w:rPr>
                <w:rFonts w:ascii="Verdana" w:hAnsi="Verdana"/>
                <w:sz w:val="16"/>
                <w:szCs w:val="16"/>
                <w:lang w:val="es-MX"/>
              </w:rPr>
            </w:pPr>
            <w:r w:rsidRPr="00307E8D">
              <w:rPr>
                <w:rFonts w:ascii="Verdana" w:hAnsi="Verdana"/>
                <w:b/>
                <w:sz w:val="16"/>
                <w:szCs w:val="16"/>
                <w:lang w:val="es-MX"/>
              </w:rPr>
              <w:t>VICENTE FOX QUESADA,</w:t>
            </w:r>
            <w:r w:rsidRPr="00307E8D">
              <w:rPr>
                <w:rFonts w:ascii="Verdana" w:hAnsi="Verdana"/>
                <w:sz w:val="16"/>
                <w:szCs w:val="16"/>
                <w:lang w:val="es-MX"/>
              </w:rPr>
              <w:t xml:space="preserve"> </w:t>
            </w:r>
            <w:proofErr w:type="gramStart"/>
            <w:r w:rsidRPr="00307E8D">
              <w:rPr>
                <w:rFonts w:ascii="Verdana" w:hAnsi="Verdana"/>
                <w:sz w:val="16"/>
                <w:szCs w:val="16"/>
                <w:lang w:val="es-MX"/>
              </w:rPr>
              <w:t>Presidente</w:t>
            </w:r>
            <w:proofErr w:type="gramEnd"/>
            <w:r w:rsidRPr="00307E8D">
              <w:rPr>
                <w:rFonts w:ascii="Verdana" w:hAnsi="Verdana"/>
                <w:sz w:val="16"/>
                <w:szCs w:val="16"/>
                <w:lang w:val="es-MX"/>
              </w:rPr>
              <w:t xml:space="preserve"> de los Estados Unidos Mexicanos, a sus habitantes sabed: Que el Honorable Congreso de la Unión, se ha servido dirigirme el siguiente</w:t>
            </w:r>
          </w:p>
          <w:p w14:paraId="4CA1B694"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2E62095" w14:textId="77777777" w:rsidR="00307E8D" w:rsidRPr="00307E8D" w:rsidRDefault="00307E8D" w:rsidP="00307E8D">
            <w:pPr>
              <w:pStyle w:val="Normal1"/>
              <w:jc w:val="both"/>
              <w:rPr>
                <w:rFonts w:ascii="Verdana" w:hAnsi="Verdana"/>
                <w:sz w:val="16"/>
                <w:szCs w:val="16"/>
              </w:rPr>
            </w:pPr>
            <w:r w:rsidRPr="00307E8D">
              <w:rPr>
                <w:rFonts w:ascii="Verdana" w:hAnsi="Verdana"/>
                <w:b/>
                <w:sz w:val="16"/>
                <w:szCs w:val="16"/>
              </w:rPr>
              <w:t>VICENTE FOX QUESADA,</w:t>
            </w:r>
            <w:r w:rsidRPr="00307E8D">
              <w:rPr>
                <w:rFonts w:ascii="Verdana" w:hAnsi="Verdana"/>
                <w:sz w:val="16"/>
                <w:szCs w:val="16"/>
              </w:rPr>
              <w:t xml:space="preserve"> President of the United Mexican States, to its inhabitants makes known: That the Honorable Congress of the Union, has seen fit to direct to me the following </w:t>
            </w:r>
          </w:p>
        </w:tc>
      </w:tr>
      <w:tr w:rsidR="00414F3C" w:rsidRPr="00414F3C" w14:paraId="506BAF6A" w14:textId="77777777">
        <w:tc>
          <w:tcPr>
            <w:tcW w:w="2500" w:type="pct"/>
            <w:gridSpan w:val="2"/>
            <w:tcMar>
              <w:top w:w="0" w:type="dxa"/>
              <w:left w:w="108" w:type="dxa"/>
              <w:bottom w:w="0" w:type="dxa"/>
              <w:right w:w="108" w:type="dxa"/>
            </w:tcMar>
          </w:tcPr>
          <w:p w14:paraId="46C98E06" w14:textId="3E891D71" w:rsidR="00414F3C" w:rsidRPr="00414F3C" w:rsidRDefault="00414F3C" w:rsidP="007767F4">
            <w:pPr>
              <w:pStyle w:val="Normal1"/>
              <w:jc w:val="center"/>
              <w:rPr>
                <w:rFonts w:ascii="Verdana" w:hAnsi="Verdana"/>
                <w:b/>
                <w:color w:val="FF0000"/>
                <w:sz w:val="16"/>
                <w:szCs w:val="16"/>
                <w:lang w:val="es-MX"/>
              </w:rPr>
            </w:pPr>
          </w:p>
        </w:tc>
        <w:tc>
          <w:tcPr>
            <w:tcW w:w="2500" w:type="pct"/>
            <w:gridSpan w:val="2"/>
            <w:tcMar>
              <w:top w:w="0" w:type="dxa"/>
              <w:left w:w="108" w:type="dxa"/>
              <w:bottom w:w="0" w:type="dxa"/>
              <w:right w:w="108" w:type="dxa"/>
            </w:tcMar>
          </w:tcPr>
          <w:p w14:paraId="3D5A689A" w14:textId="05E5FA93" w:rsidR="00414F3C" w:rsidRPr="00414F3C" w:rsidRDefault="00414F3C" w:rsidP="007767F4">
            <w:pPr>
              <w:pStyle w:val="Normal1"/>
              <w:jc w:val="center"/>
              <w:rPr>
                <w:rFonts w:ascii="Verdana" w:hAnsi="Verdana"/>
                <w:b/>
                <w:color w:val="FF0000"/>
                <w:sz w:val="16"/>
                <w:szCs w:val="16"/>
              </w:rPr>
            </w:pPr>
          </w:p>
        </w:tc>
      </w:tr>
      <w:tr w:rsidR="00307E8D" w:rsidRPr="00307E8D" w14:paraId="3CA6A329" w14:textId="77777777">
        <w:tc>
          <w:tcPr>
            <w:tcW w:w="2500" w:type="pct"/>
            <w:gridSpan w:val="2"/>
            <w:tcMar>
              <w:top w:w="0" w:type="dxa"/>
              <w:left w:w="108" w:type="dxa"/>
              <w:bottom w:w="0" w:type="dxa"/>
              <w:right w:w="108" w:type="dxa"/>
            </w:tcMar>
          </w:tcPr>
          <w:p w14:paraId="2F82CBFA" w14:textId="77777777" w:rsidR="00307E8D" w:rsidRPr="00307E8D" w:rsidRDefault="00307E8D" w:rsidP="00307E8D">
            <w:pPr>
              <w:pStyle w:val="Normal1"/>
              <w:jc w:val="center"/>
              <w:rPr>
                <w:rFonts w:ascii="Verdana" w:hAnsi="Verdana"/>
                <w:b/>
                <w:sz w:val="16"/>
                <w:szCs w:val="16"/>
              </w:rPr>
            </w:pPr>
            <w:r w:rsidRPr="00307E8D">
              <w:rPr>
                <w:rFonts w:ascii="Verdana" w:hAnsi="Verdana"/>
                <w:b/>
                <w:sz w:val="16"/>
                <w:szCs w:val="16"/>
                <w:lang w:val="es-MX"/>
              </w:rPr>
              <w:t>DECRETO</w:t>
            </w:r>
          </w:p>
          <w:p w14:paraId="47D7F1EA" w14:textId="77777777" w:rsidR="00307E8D" w:rsidRPr="00307E8D" w:rsidRDefault="00307E8D" w:rsidP="00307E8D">
            <w:pPr>
              <w:pStyle w:val="Normal1"/>
              <w:jc w:val="center"/>
              <w:rPr>
                <w:rFonts w:ascii="Verdana" w:hAnsi="Verdana"/>
                <w:b/>
                <w:sz w:val="16"/>
                <w:szCs w:val="16"/>
              </w:rPr>
            </w:pPr>
          </w:p>
        </w:tc>
        <w:tc>
          <w:tcPr>
            <w:tcW w:w="2500" w:type="pct"/>
            <w:gridSpan w:val="2"/>
            <w:tcMar>
              <w:top w:w="0" w:type="dxa"/>
              <w:left w:w="108" w:type="dxa"/>
              <w:bottom w:w="0" w:type="dxa"/>
              <w:right w:w="108" w:type="dxa"/>
            </w:tcMar>
          </w:tcPr>
          <w:p w14:paraId="426876E9" w14:textId="77777777" w:rsidR="00307E8D" w:rsidRPr="00307E8D" w:rsidRDefault="00307E8D" w:rsidP="00307E8D">
            <w:pPr>
              <w:pStyle w:val="Normal1"/>
              <w:jc w:val="center"/>
              <w:rPr>
                <w:rFonts w:ascii="Verdana" w:hAnsi="Verdana"/>
                <w:b/>
                <w:sz w:val="16"/>
                <w:szCs w:val="16"/>
              </w:rPr>
            </w:pPr>
            <w:r w:rsidRPr="00307E8D">
              <w:rPr>
                <w:rFonts w:ascii="Verdana" w:hAnsi="Verdana"/>
                <w:b/>
                <w:sz w:val="16"/>
                <w:szCs w:val="16"/>
              </w:rPr>
              <w:t>DECREE</w:t>
            </w:r>
          </w:p>
        </w:tc>
      </w:tr>
      <w:tr w:rsidR="00307E8D" w:rsidRPr="00307E8D" w14:paraId="18E66C42" w14:textId="77777777">
        <w:tc>
          <w:tcPr>
            <w:tcW w:w="2500" w:type="pct"/>
            <w:gridSpan w:val="2"/>
            <w:tcMar>
              <w:top w:w="0" w:type="dxa"/>
              <w:left w:w="108" w:type="dxa"/>
              <w:bottom w:w="0" w:type="dxa"/>
              <w:right w:w="108" w:type="dxa"/>
            </w:tcMar>
          </w:tcPr>
          <w:p w14:paraId="5FCE1F8E" w14:textId="77777777" w:rsidR="00307E8D" w:rsidRPr="00307E8D" w:rsidRDefault="00307E8D" w:rsidP="00307E8D">
            <w:pPr>
              <w:pStyle w:val="Normal1"/>
              <w:jc w:val="both"/>
              <w:rPr>
                <w:rFonts w:ascii="Verdana" w:hAnsi="Verdana"/>
                <w:b/>
                <w:sz w:val="16"/>
                <w:szCs w:val="16"/>
                <w:lang w:val="es-MX"/>
              </w:rPr>
            </w:pPr>
            <w:r w:rsidRPr="00307E8D">
              <w:rPr>
                <w:rFonts w:ascii="Verdana" w:hAnsi="Verdana"/>
                <w:b/>
                <w:sz w:val="16"/>
                <w:szCs w:val="16"/>
                <w:lang w:val="es-MX"/>
              </w:rPr>
              <w:t xml:space="preserve">"EL CONGRESO GENERAL DE LOS ESTADOS UNIDOS </w:t>
            </w:r>
            <w:proofErr w:type="gramStart"/>
            <w:r w:rsidRPr="00307E8D">
              <w:rPr>
                <w:rFonts w:ascii="Verdana" w:hAnsi="Verdana"/>
                <w:b/>
                <w:sz w:val="16"/>
                <w:szCs w:val="16"/>
                <w:lang w:val="es-MX"/>
              </w:rPr>
              <w:t>MEXICANOS,  D</w:t>
            </w:r>
            <w:proofErr w:type="gramEnd"/>
            <w:r w:rsidRPr="00307E8D">
              <w:rPr>
                <w:rFonts w:ascii="Verdana" w:hAnsi="Verdana"/>
                <w:b/>
                <w:sz w:val="16"/>
                <w:szCs w:val="16"/>
                <w:lang w:val="es-MX"/>
              </w:rPr>
              <w:t xml:space="preserve"> E C R E T A: LEY GENERAL PARA LA PREVENCIÓN Y GESTIÓN INTEGRAL DE LOS RESIDUOS</w:t>
            </w:r>
          </w:p>
          <w:p w14:paraId="019D6541" w14:textId="77777777" w:rsidR="00307E8D" w:rsidRPr="00307E8D" w:rsidRDefault="00307E8D" w:rsidP="00307E8D">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0E4219DA" w14:textId="77777777" w:rsidR="00307E8D" w:rsidRPr="00307E8D" w:rsidRDefault="00A95B3F" w:rsidP="00307E8D">
            <w:pPr>
              <w:pStyle w:val="Normal1"/>
              <w:jc w:val="both"/>
              <w:rPr>
                <w:rFonts w:ascii="Verdana" w:hAnsi="Verdana"/>
                <w:b/>
                <w:sz w:val="16"/>
                <w:szCs w:val="16"/>
              </w:rPr>
            </w:pPr>
            <w:r>
              <w:rPr>
                <w:rFonts w:ascii="Verdana" w:hAnsi="Verdana"/>
                <w:b/>
                <w:sz w:val="16"/>
                <w:szCs w:val="16"/>
              </w:rPr>
              <w:t>“</w:t>
            </w:r>
            <w:r w:rsidR="00307E8D" w:rsidRPr="00307E8D">
              <w:rPr>
                <w:rFonts w:ascii="Verdana" w:hAnsi="Verdana"/>
                <w:b/>
                <w:sz w:val="16"/>
                <w:szCs w:val="16"/>
              </w:rPr>
              <w:t>THE GENERAL CONGRESS OF THE UNITED MEXICAN STATES, DECREES: GENERAL LAW FOR THE PREVENTION AND INTEGRAL MANAGEMENT OF WASTES</w:t>
            </w:r>
          </w:p>
        </w:tc>
      </w:tr>
      <w:tr w:rsidR="00C46CE7" w:rsidRPr="00307E8D" w14:paraId="1C855811" w14:textId="77777777">
        <w:tc>
          <w:tcPr>
            <w:tcW w:w="2500" w:type="pct"/>
            <w:gridSpan w:val="2"/>
            <w:tcMar>
              <w:top w:w="0" w:type="dxa"/>
              <w:left w:w="108" w:type="dxa"/>
              <w:bottom w:w="0" w:type="dxa"/>
              <w:right w:w="108" w:type="dxa"/>
            </w:tcMar>
          </w:tcPr>
          <w:p w14:paraId="5AD3D776" w14:textId="77777777" w:rsidR="00C46CE7" w:rsidRPr="00C46CE7" w:rsidRDefault="00C46CE7" w:rsidP="00C46CE7">
            <w:pPr>
              <w:pStyle w:val="Normal1"/>
              <w:jc w:val="center"/>
              <w:rPr>
                <w:rFonts w:ascii="Verdana" w:hAnsi="Verdana"/>
                <w:b/>
                <w:sz w:val="16"/>
                <w:szCs w:val="16"/>
              </w:rPr>
            </w:pPr>
            <w:r w:rsidRPr="00C46CE7">
              <w:rPr>
                <w:rFonts w:ascii="Verdana" w:hAnsi="Verdana"/>
                <w:b/>
                <w:sz w:val="16"/>
                <w:szCs w:val="16"/>
              </w:rPr>
              <w:t>INDICE</w:t>
            </w:r>
          </w:p>
        </w:tc>
        <w:tc>
          <w:tcPr>
            <w:tcW w:w="2500" w:type="pct"/>
            <w:gridSpan w:val="2"/>
            <w:tcMar>
              <w:top w:w="0" w:type="dxa"/>
              <w:left w:w="108" w:type="dxa"/>
              <w:bottom w:w="0" w:type="dxa"/>
              <w:right w:w="108" w:type="dxa"/>
            </w:tcMar>
          </w:tcPr>
          <w:p w14:paraId="0BFDA3E6" w14:textId="77777777" w:rsidR="00C46CE7" w:rsidRPr="00C46CE7" w:rsidRDefault="00C46CE7" w:rsidP="00C46CE7">
            <w:pPr>
              <w:pStyle w:val="Normal1"/>
              <w:jc w:val="center"/>
              <w:rPr>
                <w:rFonts w:ascii="Verdana" w:hAnsi="Verdana"/>
                <w:b/>
                <w:sz w:val="16"/>
                <w:szCs w:val="16"/>
              </w:rPr>
            </w:pPr>
            <w:r w:rsidRPr="00C46CE7">
              <w:rPr>
                <w:rFonts w:ascii="Verdana" w:hAnsi="Verdana"/>
                <w:b/>
                <w:bCs/>
                <w:sz w:val="16"/>
                <w:szCs w:val="16"/>
              </w:rPr>
              <w:t>INDEX</w:t>
            </w:r>
          </w:p>
        </w:tc>
      </w:tr>
      <w:tr w:rsidR="00C46CE7" w:rsidRPr="00307E8D" w14:paraId="0F50BACB" w14:textId="77777777">
        <w:tc>
          <w:tcPr>
            <w:tcW w:w="2500" w:type="pct"/>
            <w:gridSpan w:val="2"/>
            <w:tcMar>
              <w:top w:w="0" w:type="dxa"/>
              <w:left w:w="108" w:type="dxa"/>
              <w:bottom w:w="0" w:type="dxa"/>
              <w:right w:w="108" w:type="dxa"/>
            </w:tcMar>
          </w:tcPr>
          <w:p w14:paraId="42904FC7"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TÍTULO PRIMERO</w:t>
            </w:r>
          </w:p>
        </w:tc>
        <w:tc>
          <w:tcPr>
            <w:tcW w:w="2500" w:type="pct"/>
            <w:gridSpan w:val="2"/>
            <w:tcMar>
              <w:top w:w="0" w:type="dxa"/>
              <w:left w:w="108" w:type="dxa"/>
              <w:bottom w:w="0" w:type="dxa"/>
              <w:right w:w="108" w:type="dxa"/>
            </w:tcMar>
          </w:tcPr>
          <w:p w14:paraId="355169B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FIRST TITLE</w:t>
            </w:r>
          </w:p>
        </w:tc>
      </w:tr>
      <w:tr w:rsidR="00C46CE7" w:rsidRPr="00307E8D" w14:paraId="30E0467C" w14:textId="77777777">
        <w:tc>
          <w:tcPr>
            <w:tcW w:w="2500" w:type="pct"/>
            <w:gridSpan w:val="2"/>
            <w:tcMar>
              <w:top w:w="0" w:type="dxa"/>
              <w:left w:w="108" w:type="dxa"/>
              <w:bottom w:w="0" w:type="dxa"/>
              <w:right w:w="108" w:type="dxa"/>
            </w:tcMar>
          </w:tcPr>
          <w:p w14:paraId="271AAB28" w14:textId="77777777" w:rsidR="00C46CE7" w:rsidRPr="00C46CE7" w:rsidRDefault="00C46CE7" w:rsidP="00C46CE7">
            <w:pPr>
              <w:pStyle w:val="Normal1"/>
              <w:rPr>
                <w:rFonts w:ascii="Verdana" w:hAnsi="Verdana"/>
                <w:sz w:val="16"/>
                <w:szCs w:val="16"/>
              </w:rPr>
            </w:pPr>
            <w:r w:rsidRPr="00C46CE7">
              <w:rPr>
                <w:rFonts w:ascii="Verdana" w:hAnsi="Verdana"/>
                <w:sz w:val="16"/>
                <w:szCs w:val="16"/>
                <w:lang w:val="es-MX"/>
              </w:rPr>
              <w:t>DISPOSICIONES GENERALES</w:t>
            </w:r>
          </w:p>
        </w:tc>
        <w:tc>
          <w:tcPr>
            <w:tcW w:w="2500" w:type="pct"/>
            <w:gridSpan w:val="2"/>
            <w:tcMar>
              <w:top w:w="0" w:type="dxa"/>
              <w:left w:w="108" w:type="dxa"/>
              <w:bottom w:w="0" w:type="dxa"/>
              <w:right w:w="108" w:type="dxa"/>
            </w:tcMar>
          </w:tcPr>
          <w:p w14:paraId="4524D3DB"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GENERAL PROVISIONS</w:t>
            </w:r>
          </w:p>
        </w:tc>
      </w:tr>
      <w:tr w:rsidR="00C46CE7" w:rsidRPr="00307E8D" w14:paraId="309AB75B" w14:textId="77777777">
        <w:tc>
          <w:tcPr>
            <w:tcW w:w="2500" w:type="pct"/>
            <w:gridSpan w:val="2"/>
            <w:tcMar>
              <w:top w:w="0" w:type="dxa"/>
              <w:left w:w="108" w:type="dxa"/>
              <w:bottom w:w="0" w:type="dxa"/>
              <w:right w:w="108" w:type="dxa"/>
            </w:tcMar>
          </w:tcPr>
          <w:p w14:paraId="26FCD94B"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ÚNICO</w:t>
            </w:r>
          </w:p>
        </w:tc>
        <w:tc>
          <w:tcPr>
            <w:tcW w:w="2500" w:type="pct"/>
            <w:gridSpan w:val="2"/>
            <w:tcMar>
              <w:top w:w="0" w:type="dxa"/>
              <w:left w:w="108" w:type="dxa"/>
              <w:bottom w:w="0" w:type="dxa"/>
              <w:right w:w="108" w:type="dxa"/>
            </w:tcMar>
          </w:tcPr>
          <w:p w14:paraId="4D28C858"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SOLE CHAPTER</w:t>
            </w:r>
          </w:p>
        </w:tc>
      </w:tr>
      <w:tr w:rsidR="00C46CE7" w:rsidRPr="00C46CE7" w14:paraId="59C89BA6" w14:textId="77777777">
        <w:tc>
          <w:tcPr>
            <w:tcW w:w="2500" w:type="pct"/>
            <w:gridSpan w:val="2"/>
            <w:tcMar>
              <w:top w:w="0" w:type="dxa"/>
              <w:left w:w="108" w:type="dxa"/>
              <w:bottom w:w="0" w:type="dxa"/>
              <w:right w:w="108" w:type="dxa"/>
            </w:tcMar>
          </w:tcPr>
          <w:p w14:paraId="3A78DA4D"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OBJETO Y ÁMBITO DE APLICACIÓN DE LA LEY</w:t>
            </w:r>
          </w:p>
        </w:tc>
        <w:tc>
          <w:tcPr>
            <w:tcW w:w="2500" w:type="pct"/>
            <w:gridSpan w:val="2"/>
            <w:tcMar>
              <w:top w:w="0" w:type="dxa"/>
              <w:left w:w="108" w:type="dxa"/>
              <w:bottom w:w="0" w:type="dxa"/>
              <w:right w:w="108" w:type="dxa"/>
            </w:tcMar>
          </w:tcPr>
          <w:p w14:paraId="495B974F"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OBJECTIVE AND SCOPE OF APPLICATION OF THE LAW</w:t>
            </w:r>
          </w:p>
        </w:tc>
      </w:tr>
      <w:tr w:rsidR="00C46CE7" w:rsidRPr="00C46CE7" w14:paraId="03F120E5" w14:textId="77777777">
        <w:tc>
          <w:tcPr>
            <w:tcW w:w="2500" w:type="pct"/>
            <w:gridSpan w:val="2"/>
            <w:tcMar>
              <w:top w:w="0" w:type="dxa"/>
              <w:left w:w="108" w:type="dxa"/>
              <w:bottom w:w="0" w:type="dxa"/>
              <w:right w:w="108" w:type="dxa"/>
            </w:tcMar>
          </w:tcPr>
          <w:p w14:paraId="00080301"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TÍTULO SEGUNDO</w:t>
            </w:r>
          </w:p>
        </w:tc>
        <w:tc>
          <w:tcPr>
            <w:tcW w:w="2500" w:type="pct"/>
            <w:gridSpan w:val="2"/>
            <w:tcMar>
              <w:top w:w="0" w:type="dxa"/>
              <w:left w:w="108" w:type="dxa"/>
              <w:bottom w:w="0" w:type="dxa"/>
              <w:right w:w="108" w:type="dxa"/>
            </w:tcMar>
          </w:tcPr>
          <w:p w14:paraId="4E67ECB8"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SECOND TITLE</w:t>
            </w:r>
          </w:p>
        </w:tc>
      </w:tr>
      <w:tr w:rsidR="00C46CE7" w:rsidRPr="00C46CE7" w14:paraId="1CF77209" w14:textId="77777777">
        <w:tc>
          <w:tcPr>
            <w:tcW w:w="2500" w:type="pct"/>
            <w:gridSpan w:val="2"/>
            <w:tcMar>
              <w:top w:w="0" w:type="dxa"/>
              <w:left w:w="108" w:type="dxa"/>
              <w:bottom w:w="0" w:type="dxa"/>
              <w:right w:w="108" w:type="dxa"/>
            </w:tcMar>
          </w:tcPr>
          <w:p w14:paraId="5487AE55"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DISTRIBUCIÓN DE COMPETENCIAS Y COORDINACIÓN</w:t>
            </w:r>
          </w:p>
        </w:tc>
        <w:tc>
          <w:tcPr>
            <w:tcW w:w="2500" w:type="pct"/>
            <w:gridSpan w:val="2"/>
            <w:tcMar>
              <w:top w:w="0" w:type="dxa"/>
              <w:left w:w="108" w:type="dxa"/>
              <w:bottom w:w="0" w:type="dxa"/>
              <w:right w:w="108" w:type="dxa"/>
            </w:tcMar>
          </w:tcPr>
          <w:p w14:paraId="7437D51B"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DISTRIBUTION OF AUTHORITY AND COORDINATION</w:t>
            </w:r>
          </w:p>
        </w:tc>
      </w:tr>
      <w:tr w:rsidR="00C46CE7" w:rsidRPr="00C46CE7" w14:paraId="6B2B8606" w14:textId="77777777">
        <w:tc>
          <w:tcPr>
            <w:tcW w:w="2500" w:type="pct"/>
            <w:gridSpan w:val="2"/>
            <w:tcMar>
              <w:top w:w="0" w:type="dxa"/>
              <w:left w:w="108" w:type="dxa"/>
              <w:bottom w:w="0" w:type="dxa"/>
              <w:right w:w="108" w:type="dxa"/>
            </w:tcMar>
          </w:tcPr>
          <w:p w14:paraId="5BDE753F"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ÚNICO</w:t>
            </w:r>
          </w:p>
        </w:tc>
        <w:tc>
          <w:tcPr>
            <w:tcW w:w="2500" w:type="pct"/>
            <w:gridSpan w:val="2"/>
            <w:tcMar>
              <w:top w:w="0" w:type="dxa"/>
              <w:left w:w="108" w:type="dxa"/>
              <w:bottom w:w="0" w:type="dxa"/>
              <w:right w:w="108" w:type="dxa"/>
            </w:tcMar>
          </w:tcPr>
          <w:p w14:paraId="0044D1A6"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SOLE CHAPTER</w:t>
            </w:r>
          </w:p>
        </w:tc>
      </w:tr>
      <w:tr w:rsidR="00C46CE7" w:rsidRPr="00C46CE7" w14:paraId="5880D4F1" w14:textId="77777777">
        <w:tc>
          <w:tcPr>
            <w:tcW w:w="2500" w:type="pct"/>
            <w:gridSpan w:val="2"/>
            <w:tcMar>
              <w:top w:w="0" w:type="dxa"/>
              <w:left w:w="108" w:type="dxa"/>
              <w:bottom w:w="0" w:type="dxa"/>
              <w:right w:w="108" w:type="dxa"/>
            </w:tcMar>
          </w:tcPr>
          <w:p w14:paraId="7FC18146"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ATRIBUCIONES DE LOS TRES ÓRDENES DE GOBIERNO Y COORDINACIÓN ENTRE DEPENDENCIAS</w:t>
            </w:r>
          </w:p>
        </w:tc>
        <w:tc>
          <w:tcPr>
            <w:tcW w:w="2500" w:type="pct"/>
            <w:gridSpan w:val="2"/>
            <w:tcMar>
              <w:top w:w="0" w:type="dxa"/>
              <w:left w:w="108" w:type="dxa"/>
              <w:bottom w:w="0" w:type="dxa"/>
              <w:right w:w="108" w:type="dxa"/>
            </w:tcMar>
          </w:tcPr>
          <w:p w14:paraId="3D8954A3"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RESPONSIBILITIES OF THE THREE BRANCHES OF GOVERNMENT AND COORDINATION BETWEEN DEPARTMENTS</w:t>
            </w:r>
          </w:p>
        </w:tc>
      </w:tr>
      <w:tr w:rsidR="00C46CE7" w:rsidRPr="00C46CE7" w14:paraId="67377DA3" w14:textId="77777777">
        <w:tc>
          <w:tcPr>
            <w:tcW w:w="2500" w:type="pct"/>
            <w:gridSpan w:val="2"/>
            <w:tcMar>
              <w:top w:w="0" w:type="dxa"/>
              <w:left w:w="108" w:type="dxa"/>
              <w:bottom w:w="0" w:type="dxa"/>
              <w:right w:w="108" w:type="dxa"/>
            </w:tcMar>
          </w:tcPr>
          <w:p w14:paraId="617618AF"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TÍTULO TERCERO</w:t>
            </w:r>
          </w:p>
        </w:tc>
        <w:tc>
          <w:tcPr>
            <w:tcW w:w="2500" w:type="pct"/>
            <w:gridSpan w:val="2"/>
            <w:tcMar>
              <w:top w:w="0" w:type="dxa"/>
              <w:left w:w="108" w:type="dxa"/>
              <w:bottom w:w="0" w:type="dxa"/>
              <w:right w:w="108" w:type="dxa"/>
            </w:tcMar>
          </w:tcPr>
          <w:p w14:paraId="0A9DEA70"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THIRD TITLE</w:t>
            </w:r>
          </w:p>
        </w:tc>
      </w:tr>
      <w:tr w:rsidR="00C46CE7" w:rsidRPr="00C46CE7" w14:paraId="125B5101" w14:textId="77777777">
        <w:tc>
          <w:tcPr>
            <w:tcW w:w="2500" w:type="pct"/>
            <w:gridSpan w:val="2"/>
            <w:tcMar>
              <w:top w:w="0" w:type="dxa"/>
              <w:left w:w="108" w:type="dxa"/>
              <w:bottom w:w="0" w:type="dxa"/>
              <w:right w:w="108" w:type="dxa"/>
            </w:tcMar>
          </w:tcPr>
          <w:p w14:paraId="56DBC3D5"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CLASIFICACIÓN DE LOS RESIDUOS</w:t>
            </w:r>
          </w:p>
        </w:tc>
        <w:tc>
          <w:tcPr>
            <w:tcW w:w="2500" w:type="pct"/>
            <w:gridSpan w:val="2"/>
            <w:tcMar>
              <w:top w:w="0" w:type="dxa"/>
              <w:left w:w="108" w:type="dxa"/>
              <w:bottom w:w="0" w:type="dxa"/>
              <w:right w:w="108" w:type="dxa"/>
            </w:tcMar>
          </w:tcPr>
          <w:p w14:paraId="47F4B89E"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CLASSIFICATION OF THE WASTES</w:t>
            </w:r>
          </w:p>
        </w:tc>
      </w:tr>
      <w:tr w:rsidR="00C46CE7" w:rsidRPr="00C46CE7" w14:paraId="7D013943" w14:textId="77777777">
        <w:tc>
          <w:tcPr>
            <w:tcW w:w="2500" w:type="pct"/>
            <w:gridSpan w:val="2"/>
            <w:tcMar>
              <w:top w:w="0" w:type="dxa"/>
              <w:left w:w="108" w:type="dxa"/>
              <w:bottom w:w="0" w:type="dxa"/>
              <w:right w:w="108" w:type="dxa"/>
            </w:tcMar>
          </w:tcPr>
          <w:p w14:paraId="543F5167"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TÍTULO TERCERO</w:t>
            </w:r>
          </w:p>
        </w:tc>
        <w:tc>
          <w:tcPr>
            <w:tcW w:w="2500" w:type="pct"/>
            <w:gridSpan w:val="2"/>
            <w:tcMar>
              <w:top w:w="0" w:type="dxa"/>
              <w:left w:w="108" w:type="dxa"/>
              <w:bottom w:w="0" w:type="dxa"/>
              <w:right w:w="108" w:type="dxa"/>
            </w:tcMar>
          </w:tcPr>
          <w:p w14:paraId="1C22C58B"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THIRD TITLE</w:t>
            </w:r>
          </w:p>
        </w:tc>
      </w:tr>
      <w:tr w:rsidR="00C46CE7" w:rsidRPr="00C46CE7" w14:paraId="716E27B9" w14:textId="77777777">
        <w:tc>
          <w:tcPr>
            <w:tcW w:w="2500" w:type="pct"/>
            <w:gridSpan w:val="2"/>
            <w:tcMar>
              <w:top w:w="0" w:type="dxa"/>
              <w:left w:w="108" w:type="dxa"/>
              <w:bottom w:w="0" w:type="dxa"/>
              <w:right w:w="108" w:type="dxa"/>
            </w:tcMar>
          </w:tcPr>
          <w:p w14:paraId="32FEC264"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CLASIFICACIÓN DE LOS RESIDUOS</w:t>
            </w:r>
          </w:p>
        </w:tc>
        <w:tc>
          <w:tcPr>
            <w:tcW w:w="2500" w:type="pct"/>
            <w:gridSpan w:val="2"/>
            <w:tcMar>
              <w:top w:w="0" w:type="dxa"/>
              <w:left w:w="108" w:type="dxa"/>
              <w:bottom w:w="0" w:type="dxa"/>
              <w:right w:w="108" w:type="dxa"/>
            </w:tcMar>
          </w:tcPr>
          <w:p w14:paraId="72744453"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CLASSIFICATION OF THE WASTES</w:t>
            </w:r>
          </w:p>
        </w:tc>
      </w:tr>
      <w:tr w:rsidR="00C46CE7" w:rsidRPr="00C46CE7" w14:paraId="6929025F" w14:textId="77777777">
        <w:tc>
          <w:tcPr>
            <w:tcW w:w="2500" w:type="pct"/>
            <w:gridSpan w:val="2"/>
            <w:tcMar>
              <w:top w:w="0" w:type="dxa"/>
              <w:left w:w="108" w:type="dxa"/>
              <w:bottom w:w="0" w:type="dxa"/>
              <w:right w:w="108" w:type="dxa"/>
            </w:tcMar>
          </w:tcPr>
          <w:p w14:paraId="29F6E2EA"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ÚNICO</w:t>
            </w:r>
          </w:p>
        </w:tc>
        <w:tc>
          <w:tcPr>
            <w:tcW w:w="2500" w:type="pct"/>
            <w:gridSpan w:val="2"/>
            <w:tcMar>
              <w:top w:w="0" w:type="dxa"/>
              <w:left w:w="108" w:type="dxa"/>
              <w:bottom w:w="0" w:type="dxa"/>
              <w:right w:w="108" w:type="dxa"/>
            </w:tcMar>
          </w:tcPr>
          <w:p w14:paraId="7F6BE47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SOLE CHAPTER</w:t>
            </w:r>
          </w:p>
        </w:tc>
      </w:tr>
      <w:tr w:rsidR="00C46CE7" w:rsidRPr="00C46CE7" w14:paraId="2A38F73C" w14:textId="77777777">
        <w:tc>
          <w:tcPr>
            <w:tcW w:w="2500" w:type="pct"/>
            <w:gridSpan w:val="2"/>
            <w:tcMar>
              <w:top w:w="0" w:type="dxa"/>
              <w:left w:w="108" w:type="dxa"/>
              <w:bottom w:w="0" w:type="dxa"/>
              <w:right w:w="108" w:type="dxa"/>
            </w:tcMar>
          </w:tcPr>
          <w:p w14:paraId="654CDFA2"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FINES, CRITERIOS Y BASES GENERALES</w:t>
            </w:r>
          </w:p>
        </w:tc>
        <w:tc>
          <w:tcPr>
            <w:tcW w:w="2500" w:type="pct"/>
            <w:gridSpan w:val="2"/>
            <w:tcMar>
              <w:top w:w="0" w:type="dxa"/>
              <w:left w:w="108" w:type="dxa"/>
              <w:bottom w:w="0" w:type="dxa"/>
              <w:right w:w="108" w:type="dxa"/>
            </w:tcMar>
          </w:tcPr>
          <w:p w14:paraId="512C43FC"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OBJECTIVES, CRITERIA, AND GENERAL CRITERIA</w:t>
            </w:r>
          </w:p>
        </w:tc>
      </w:tr>
      <w:tr w:rsidR="00C46CE7" w:rsidRPr="00C46CE7" w14:paraId="3724413D" w14:textId="77777777">
        <w:tc>
          <w:tcPr>
            <w:tcW w:w="2500" w:type="pct"/>
            <w:gridSpan w:val="2"/>
            <w:tcMar>
              <w:top w:w="0" w:type="dxa"/>
              <w:left w:w="108" w:type="dxa"/>
              <w:bottom w:w="0" w:type="dxa"/>
              <w:right w:w="108" w:type="dxa"/>
            </w:tcMar>
          </w:tcPr>
          <w:p w14:paraId="667186B8"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TÍTULO CUARTO</w:t>
            </w:r>
          </w:p>
        </w:tc>
        <w:tc>
          <w:tcPr>
            <w:tcW w:w="2500" w:type="pct"/>
            <w:gridSpan w:val="2"/>
            <w:tcMar>
              <w:top w:w="0" w:type="dxa"/>
              <w:left w:w="108" w:type="dxa"/>
              <w:bottom w:w="0" w:type="dxa"/>
              <w:right w:w="108" w:type="dxa"/>
            </w:tcMar>
          </w:tcPr>
          <w:p w14:paraId="2C4A3D7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FOURTH TITLE</w:t>
            </w:r>
          </w:p>
        </w:tc>
      </w:tr>
      <w:tr w:rsidR="00C46CE7" w:rsidRPr="00C46CE7" w14:paraId="3276DBC9" w14:textId="77777777">
        <w:tc>
          <w:tcPr>
            <w:tcW w:w="2500" w:type="pct"/>
            <w:gridSpan w:val="2"/>
            <w:tcMar>
              <w:top w:w="0" w:type="dxa"/>
              <w:left w:w="108" w:type="dxa"/>
              <w:bottom w:w="0" w:type="dxa"/>
              <w:right w:w="108" w:type="dxa"/>
            </w:tcMar>
          </w:tcPr>
          <w:p w14:paraId="04E7A08C"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INSTRUMENTOS DE LA POLÍTICA DE PREVENCIÓN Y GESTIÓN INTEGRAL DE LOS RESIDUOS</w:t>
            </w:r>
          </w:p>
        </w:tc>
        <w:tc>
          <w:tcPr>
            <w:tcW w:w="2500" w:type="pct"/>
            <w:gridSpan w:val="2"/>
            <w:tcMar>
              <w:top w:w="0" w:type="dxa"/>
              <w:left w:w="108" w:type="dxa"/>
              <w:bottom w:w="0" w:type="dxa"/>
              <w:right w:w="108" w:type="dxa"/>
            </w:tcMar>
          </w:tcPr>
          <w:p w14:paraId="4506D71A"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INSTRUMENTS OF THE POLICY OF PREVENTION AND INTEGRAL HANDLING OF WASTES</w:t>
            </w:r>
          </w:p>
        </w:tc>
      </w:tr>
      <w:tr w:rsidR="00C46CE7" w:rsidRPr="00C46CE7" w14:paraId="4529CB15" w14:textId="77777777">
        <w:tc>
          <w:tcPr>
            <w:tcW w:w="2500" w:type="pct"/>
            <w:gridSpan w:val="2"/>
            <w:tcMar>
              <w:top w:w="0" w:type="dxa"/>
              <w:left w:w="108" w:type="dxa"/>
              <w:bottom w:w="0" w:type="dxa"/>
              <w:right w:w="108" w:type="dxa"/>
            </w:tcMar>
          </w:tcPr>
          <w:p w14:paraId="14DA719C"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w:t>
            </w:r>
          </w:p>
        </w:tc>
        <w:tc>
          <w:tcPr>
            <w:tcW w:w="2500" w:type="pct"/>
            <w:gridSpan w:val="2"/>
            <w:tcMar>
              <w:top w:w="0" w:type="dxa"/>
              <w:left w:w="108" w:type="dxa"/>
              <w:bottom w:w="0" w:type="dxa"/>
              <w:right w:w="108" w:type="dxa"/>
            </w:tcMar>
          </w:tcPr>
          <w:p w14:paraId="1B451B02"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w:t>
            </w:r>
          </w:p>
        </w:tc>
      </w:tr>
      <w:tr w:rsidR="00C46CE7" w:rsidRPr="00C46CE7" w14:paraId="5C55AC9D" w14:textId="77777777">
        <w:tc>
          <w:tcPr>
            <w:tcW w:w="2500" w:type="pct"/>
            <w:gridSpan w:val="2"/>
            <w:tcMar>
              <w:top w:w="0" w:type="dxa"/>
              <w:left w:w="108" w:type="dxa"/>
              <w:bottom w:w="0" w:type="dxa"/>
              <w:right w:w="108" w:type="dxa"/>
            </w:tcMar>
          </w:tcPr>
          <w:p w14:paraId="6F60B6AC"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PROGRAMAS PARA LA PREVENCIÓN Y GESTIÓN INTEGRAL DE LOS RESIDUOS</w:t>
            </w:r>
          </w:p>
        </w:tc>
        <w:tc>
          <w:tcPr>
            <w:tcW w:w="2500" w:type="pct"/>
            <w:gridSpan w:val="2"/>
            <w:tcMar>
              <w:top w:w="0" w:type="dxa"/>
              <w:left w:w="108" w:type="dxa"/>
              <w:bottom w:w="0" w:type="dxa"/>
              <w:right w:w="108" w:type="dxa"/>
            </w:tcMar>
          </w:tcPr>
          <w:p w14:paraId="6C4CE0B7"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PROGRAMS FOR THE PREVENTION AND INTEGRAL HANDLING OF WASTES</w:t>
            </w:r>
          </w:p>
        </w:tc>
      </w:tr>
      <w:tr w:rsidR="00C46CE7" w:rsidRPr="00C46CE7" w14:paraId="7EB0461F" w14:textId="77777777">
        <w:tc>
          <w:tcPr>
            <w:tcW w:w="2500" w:type="pct"/>
            <w:gridSpan w:val="2"/>
            <w:tcMar>
              <w:top w:w="0" w:type="dxa"/>
              <w:left w:w="108" w:type="dxa"/>
              <w:bottom w:w="0" w:type="dxa"/>
              <w:right w:w="108" w:type="dxa"/>
            </w:tcMar>
          </w:tcPr>
          <w:p w14:paraId="5DCBDEAC"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II</w:t>
            </w:r>
          </w:p>
        </w:tc>
        <w:tc>
          <w:tcPr>
            <w:tcW w:w="2500" w:type="pct"/>
            <w:gridSpan w:val="2"/>
            <w:tcMar>
              <w:top w:w="0" w:type="dxa"/>
              <w:left w:w="108" w:type="dxa"/>
              <w:bottom w:w="0" w:type="dxa"/>
              <w:right w:w="108" w:type="dxa"/>
            </w:tcMar>
          </w:tcPr>
          <w:p w14:paraId="712A4BF1"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w:t>
            </w:r>
          </w:p>
        </w:tc>
      </w:tr>
      <w:tr w:rsidR="00C46CE7" w:rsidRPr="00C46CE7" w14:paraId="216B7FE6" w14:textId="77777777">
        <w:tc>
          <w:tcPr>
            <w:tcW w:w="2500" w:type="pct"/>
            <w:gridSpan w:val="2"/>
            <w:tcMar>
              <w:top w:w="0" w:type="dxa"/>
              <w:left w:w="108" w:type="dxa"/>
              <w:bottom w:w="0" w:type="dxa"/>
              <w:right w:w="108" w:type="dxa"/>
            </w:tcMar>
          </w:tcPr>
          <w:p w14:paraId="4B7F10EB" w14:textId="77777777" w:rsidR="00C46CE7" w:rsidRPr="00C46CE7" w:rsidRDefault="00C46CE7" w:rsidP="00C46CE7">
            <w:pPr>
              <w:pStyle w:val="Normal1"/>
              <w:rPr>
                <w:rFonts w:ascii="Verdana" w:hAnsi="Verdana"/>
                <w:sz w:val="16"/>
                <w:szCs w:val="16"/>
              </w:rPr>
            </w:pPr>
            <w:r w:rsidRPr="00C46CE7">
              <w:rPr>
                <w:rFonts w:ascii="Verdana" w:hAnsi="Verdana"/>
                <w:sz w:val="16"/>
                <w:szCs w:val="16"/>
                <w:lang w:val="es-MX"/>
              </w:rPr>
              <w:t>PLANES DE MANEJO</w:t>
            </w:r>
          </w:p>
        </w:tc>
        <w:tc>
          <w:tcPr>
            <w:tcW w:w="2500" w:type="pct"/>
            <w:gridSpan w:val="2"/>
            <w:tcMar>
              <w:top w:w="0" w:type="dxa"/>
              <w:left w:w="108" w:type="dxa"/>
              <w:bottom w:w="0" w:type="dxa"/>
              <w:right w:w="108" w:type="dxa"/>
            </w:tcMar>
          </w:tcPr>
          <w:p w14:paraId="64B8D25F"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HANDLING PLANS</w:t>
            </w:r>
          </w:p>
        </w:tc>
      </w:tr>
      <w:tr w:rsidR="00C46CE7" w:rsidRPr="00C46CE7" w14:paraId="6F3A52B8" w14:textId="77777777">
        <w:tc>
          <w:tcPr>
            <w:tcW w:w="2500" w:type="pct"/>
            <w:gridSpan w:val="2"/>
            <w:tcMar>
              <w:top w:w="0" w:type="dxa"/>
              <w:left w:w="108" w:type="dxa"/>
              <w:bottom w:w="0" w:type="dxa"/>
              <w:right w:w="108" w:type="dxa"/>
            </w:tcMar>
          </w:tcPr>
          <w:p w14:paraId="341657EC"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III</w:t>
            </w:r>
          </w:p>
        </w:tc>
        <w:tc>
          <w:tcPr>
            <w:tcW w:w="2500" w:type="pct"/>
            <w:gridSpan w:val="2"/>
            <w:tcMar>
              <w:top w:w="0" w:type="dxa"/>
              <w:left w:w="108" w:type="dxa"/>
              <w:bottom w:w="0" w:type="dxa"/>
              <w:right w:w="108" w:type="dxa"/>
            </w:tcMar>
          </w:tcPr>
          <w:p w14:paraId="5837C982"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III</w:t>
            </w:r>
          </w:p>
        </w:tc>
      </w:tr>
      <w:tr w:rsidR="00C46CE7" w:rsidRPr="00C46CE7" w14:paraId="5D7A920F" w14:textId="77777777">
        <w:tc>
          <w:tcPr>
            <w:tcW w:w="2500" w:type="pct"/>
            <w:gridSpan w:val="2"/>
            <w:tcMar>
              <w:top w:w="0" w:type="dxa"/>
              <w:left w:w="108" w:type="dxa"/>
              <w:bottom w:w="0" w:type="dxa"/>
              <w:right w:w="108" w:type="dxa"/>
            </w:tcMar>
          </w:tcPr>
          <w:p w14:paraId="2B845C86" w14:textId="77777777" w:rsidR="00C46CE7" w:rsidRPr="00AE0D42" w:rsidRDefault="00C46CE7" w:rsidP="00C46CE7">
            <w:pPr>
              <w:pStyle w:val="Normal1"/>
              <w:rPr>
                <w:rFonts w:ascii="Verdana" w:hAnsi="Verdana"/>
                <w:sz w:val="16"/>
                <w:szCs w:val="16"/>
              </w:rPr>
            </w:pPr>
            <w:r w:rsidRPr="00AE0D42">
              <w:rPr>
                <w:rFonts w:ascii="Verdana" w:hAnsi="Verdana"/>
                <w:bCs/>
                <w:sz w:val="16"/>
                <w:szCs w:val="16"/>
                <w:lang w:val="es-MX"/>
              </w:rPr>
              <w:t>PARTICIPACIÓN SOCIAL</w:t>
            </w:r>
          </w:p>
        </w:tc>
        <w:tc>
          <w:tcPr>
            <w:tcW w:w="2500" w:type="pct"/>
            <w:gridSpan w:val="2"/>
            <w:tcMar>
              <w:top w:w="0" w:type="dxa"/>
              <w:left w:w="108" w:type="dxa"/>
              <w:bottom w:w="0" w:type="dxa"/>
              <w:right w:w="108" w:type="dxa"/>
            </w:tcMar>
          </w:tcPr>
          <w:p w14:paraId="0FDE47F1"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SOCIAL PARTICIPATION</w:t>
            </w:r>
          </w:p>
        </w:tc>
      </w:tr>
      <w:tr w:rsidR="00C46CE7" w:rsidRPr="00C46CE7" w14:paraId="2A9714C5" w14:textId="77777777">
        <w:tc>
          <w:tcPr>
            <w:tcW w:w="2500" w:type="pct"/>
            <w:gridSpan w:val="2"/>
            <w:tcMar>
              <w:top w:w="0" w:type="dxa"/>
              <w:left w:w="108" w:type="dxa"/>
              <w:bottom w:w="0" w:type="dxa"/>
              <w:right w:w="108" w:type="dxa"/>
            </w:tcMar>
          </w:tcPr>
          <w:p w14:paraId="42423B6A"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CAPÍTULO IV</w:t>
            </w:r>
          </w:p>
        </w:tc>
        <w:tc>
          <w:tcPr>
            <w:tcW w:w="2500" w:type="pct"/>
            <w:gridSpan w:val="2"/>
            <w:tcMar>
              <w:top w:w="0" w:type="dxa"/>
              <w:left w:w="108" w:type="dxa"/>
              <w:bottom w:w="0" w:type="dxa"/>
              <w:right w:w="108" w:type="dxa"/>
            </w:tcMar>
          </w:tcPr>
          <w:p w14:paraId="01EE35EA"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IV</w:t>
            </w:r>
          </w:p>
        </w:tc>
      </w:tr>
      <w:tr w:rsidR="00C46CE7" w:rsidRPr="00C46CE7" w14:paraId="20DF98B0" w14:textId="77777777">
        <w:tc>
          <w:tcPr>
            <w:tcW w:w="2500" w:type="pct"/>
            <w:gridSpan w:val="2"/>
            <w:tcMar>
              <w:top w:w="0" w:type="dxa"/>
              <w:left w:w="108" w:type="dxa"/>
              <w:bottom w:w="0" w:type="dxa"/>
              <w:right w:w="108" w:type="dxa"/>
            </w:tcMar>
          </w:tcPr>
          <w:p w14:paraId="01049D58"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DERECHO A LA INFORMACIÓN</w:t>
            </w:r>
          </w:p>
        </w:tc>
        <w:tc>
          <w:tcPr>
            <w:tcW w:w="2500" w:type="pct"/>
            <w:gridSpan w:val="2"/>
            <w:tcMar>
              <w:top w:w="0" w:type="dxa"/>
              <w:left w:w="108" w:type="dxa"/>
              <w:bottom w:w="0" w:type="dxa"/>
              <w:right w:w="108" w:type="dxa"/>
            </w:tcMar>
          </w:tcPr>
          <w:p w14:paraId="2914DFEF"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RIGHT TO INFORMATION</w:t>
            </w:r>
          </w:p>
        </w:tc>
      </w:tr>
      <w:tr w:rsidR="00C46CE7" w:rsidRPr="00C46CE7" w14:paraId="59173566" w14:textId="77777777">
        <w:tc>
          <w:tcPr>
            <w:tcW w:w="2500" w:type="pct"/>
            <w:gridSpan w:val="2"/>
            <w:tcMar>
              <w:top w:w="0" w:type="dxa"/>
              <w:left w:w="108" w:type="dxa"/>
              <w:bottom w:w="0" w:type="dxa"/>
              <w:right w:w="108" w:type="dxa"/>
            </w:tcMar>
          </w:tcPr>
          <w:p w14:paraId="3CF15425"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TÍTULO QUINTO</w:t>
            </w:r>
          </w:p>
        </w:tc>
        <w:tc>
          <w:tcPr>
            <w:tcW w:w="2500" w:type="pct"/>
            <w:gridSpan w:val="2"/>
            <w:tcMar>
              <w:top w:w="0" w:type="dxa"/>
              <w:left w:w="108" w:type="dxa"/>
              <w:bottom w:w="0" w:type="dxa"/>
              <w:right w:w="108" w:type="dxa"/>
            </w:tcMar>
          </w:tcPr>
          <w:p w14:paraId="1135D41E"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FIFTH TITLE</w:t>
            </w:r>
          </w:p>
        </w:tc>
      </w:tr>
      <w:tr w:rsidR="00C46CE7" w:rsidRPr="00C46CE7" w14:paraId="5C5C38D6" w14:textId="77777777">
        <w:tc>
          <w:tcPr>
            <w:tcW w:w="2500" w:type="pct"/>
            <w:gridSpan w:val="2"/>
            <w:tcMar>
              <w:top w:w="0" w:type="dxa"/>
              <w:left w:w="108" w:type="dxa"/>
              <w:bottom w:w="0" w:type="dxa"/>
              <w:right w:w="108" w:type="dxa"/>
            </w:tcMar>
          </w:tcPr>
          <w:p w14:paraId="6A68743A"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MANEJO INTEGRAL DE RESIDUOS PELIGROSOS </w:t>
            </w:r>
          </w:p>
        </w:tc>
        <w:tc>
          <w:tcPr>
            <w:tcW w:w="2500" w:type="pct"/>
            <w:gridSpan w:val="2"/>
            <w:tcMar>
              <w:top w:w="0" w:type="dxa"/>
              <w:left w:w="108" w:type="dxa"/>
              <w:bottom w:w="0" w:type="dxa"/>
              <w:right w:w="108" w:type="dxa"/>
            </w:tcMar>
          </w:tcPr>
          <w:p w14:paraId="443FBDAC"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INTEGRAL HANDLING OF HAZARDOUS WASTES</w:t>
            </w:r>
          </w:p>
        </w:tc>
      </w:tr>
      <w:tr w:rsidR="00C46CE7" w:rsidRPr="00C46CE7" w14:paraId="3B17959D" w14:textId="77777777">
        <w:tc>
          <w:tcPr>
            <w:tcW w:w="2500" w:type="pct"/>
            <w:gridSpan w:val="2"/>
            <w:tcMar>
              <w:top w:w="0" w:type="dxa"/>
              <w:left w:w="108" w:type="dxa"/>
              <w:bottom w:w="0" w:type="dxa"/>
              <w:right w:w="108" w:type="dxa"/>
            </w:tcMar>
          </w:tcPr>
          <w:p w14:paraId="58FD6346" w14:textId="77777777" w:rsidR="00C46CE7" w:rsidRPr="00C46CE7" w:rsidRDefault="00C46CE7" w:rsidP="00C46CE7">
            <w:pPr>
              <w:pStyle w:val="Normal1"/>
              <w:rPr>
                <w:rFonts w:ascii="Verdana" w:hAnsi="Verdana"/>
                <w:sz w:val="16"/>
                <w:szCs w:val="16"/>
              </w:rPr>
            </w:pPr>
            <w:r w:rsidRPr="00C46CE7">
              <w:rPr>
                <w:rFonts w:ascii="Verdana" w:hAnsi="Verdana"/>
                <w:sz w:val="16"/>
                <w:szCs w:val="16"/>
                <w:lang w:val="es-MX"/>
              </w:rPr>
              <w:t>CAPÍTULO I</w:t>
            </w:r>
          </w:p>
        </w:tc>
        <w:tc>
          <w:tcPr>
            <w:tcW w:w="2500" w:type="pct"/>
            <w:gridSpan w:val="2"/>
            <w:tcMar>
              <w:top w:w="0" w:type="dxa"/>
              <w:left w:w="108" w:type="dxa"/>
              <w:bottom w:w="0" w:type="dxa"/>
              <w:right w:w="108" w:type="dxa"/>
            </w:tcMar>
          </w:tcPr>
          <w:p w14:paraId="0BD6661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w:t>
            </w:r>
          </w:p>
        </w:tc>
      </w:tr>
      <w:tr w:rsidR="00C46CE7" w:rsidRPr="00C46CE7" w14:paraId="22B37F5F" w14:textId="77777777">
        <w:tc>
          <w:tcPr>
            <w:tcW w:w="2500" w:type="pct"/>
            <w:gridSpan w:val="2"/>
            <w:tcMar>
              <w:top w:w="0" w:type="dxa"/>
              <w:left w:w="108" w:type="dxa"/>
              <w:bottom w:w="0" w:type="dxa"/>
              <w:right w:w="108" w:type="dxa"/>
            </w:tcMar>
          </w:tcPr>
          <w:p w14:paraId="12D37B49"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lastRenderedPageBreak/>
              <w:t>DISPOSICIONES GENERALES</w:t>
            </w:r>
            <w:r w:rsidRPr="00C46CE7">
              <w:rPr>
                <w:rFonts w:ascii="Verdana" w:hAnsi="Verdana"/>
                <w:sz w:val="16"/>
                <w:szCs w:val="16"/>
              </w:rPr>
              <w:t> </w:t>
            </w:r>
          </w:p>
        </w:tc>
        <w:tc>
          <w:tcPr>
            <w:tcW w:w="2500" w:type="pct"/>
            <w:gridSpan w:val="2"/>
            <w:tcMar>
              <w:top w:w="0" w:type="dxa"/>
              <w:left w:w="108" w:type="dxa"/>
              <w:bottom w:w="0" w:type="dxa"/>
              <w:right w:w="108" w:type="dxa"/>
            </w:tcMar>
          </w:tcPr>
          <w:p w14:paraId="562D4B6D"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GENERAL PROVISIONS</w:t>
            </w:r>
          </w:p>
        </w:tc>
      </w:tr>
      <w:tr w:rsidR="00C46CE7" w:rsidRPr="00C46CE7" w14:paraId="61A4B19C" w14:textId="77777777">
        <w:tc>
          <w:tcPr>
            <w:tcW w:w="2500" w:type="pct"/>
            <w:gridSpan w:val="2"/>
            <w:tcMar>
              <w:top w:w="0" w:type="dxa"/>
              <w:left w:w="108" w:type="dxa"/>
              <w:bottom w:w="0" w:type="dxa"/>
              <w:right w:w="108" w:type="dxa"/>
            </w:tcMar>
          </w:tcPr>
          <w:p w14:paraId="5B2A3321"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II</w:t>
            </w:r>
          </w:p>
        </w:tc>
        <w:tc>
          <w:tcPr>
            <w:tcW w:w="2500" w:type="pct"/>
            <w:gridSpan w:val="2"/>
            <w:tcMar>
              <w:top w:w="0" w:type="dxa"/>
              <w:left w:w="108" w:type="dxa"/>
              <w:bottom w:w="0" w:type="dxa"/>
              <w:right w:w="108" w:type="dxa"/>
            </w:tcMar>
          </w:tcPr>
          <w:p w14:paraId="7CF86E1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w:t>
            </w:r>
          </w:p>
        </w:tc>
      </w:tr>
      <w:tr w:rsidR="00C46CE7" w:rsidRPr="00C46CE7" w14:paraId="7E2247DE" w14:textId="77777777">
        <w:tc>
          <w:tcPr>
            <w:tcW w:w="2500" w:type="pct"/>
            <w:gridSpan w:val="2"/>
            <w:tcMar>
              <w:top w:w="0" w:type="dxa"/>
              <w:left w:w="108" w:type="dxa"/>
              <w:bottom w:w="0" w:type="dxa"/>
              <w:right w:w="108" w:type="dxa"/>
            </w:tcMar>
          </w:tcPr>
          <w:p w14:paraId="063EA9AF"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GENERACIÓN DE RESIDUOS PELIGROSOS</w:t>
            </w:r>
            <w:r w:rsidRPr="00C46CE7">
              <w:rPr>
                <w:rFonts w:ascii="Verdana" w:hAnsi="Verdana"/>
                <w:sz w:val="16"/>
                <w:szCs w:val="16"/>
              </w:rPr>
              <w:t> </w:t>
            </w:r>
          </w:p>
        </w:tc>
        <w:tc>
          <w:tcPr>
            <w:tcW w:w="2500" w:type="pct"/>
            <w:gridSpan w:val="2"/>
            <w:tcMar>
              <w:top w:w="0" w:type="dxa"/>
              <w:left w:w="108" w:type="dxa"/>
              <w:bottom w:w="0" w:type="dxa"/>
              <w:right w:w="108" w:type="dxa"/>
            </w:tcMar>
          </w:tcPr>
          <w:p w14:paraId="2D00434A"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GENERATION OF HAZARDOUS WASTES</w:t>
            </w:r>
          </w:p>
        </w:tc>
      </w:tr>
      <w:tr w:rsidR="00C46CE7" w:rsidRPr="00C46CE7" w14:paraId="64F4CA9E" w14:textId="77777777">
        <w:tc>
          <w:tcPr>
            <w:tcW w:w="2500" w:type="pct"/>
            <w:gridSpan w:val="2"/>
            <w:tcMar>
              <w:top w:w="0" w:type="dxa"/>
              <w:left w:w="108" w:type="dxa"/>
              <w:bottom w:w="0" w:type="dxa"/>
              <w:right w:w="108" w:type="dxa"/>
            </w:tcMar>
          </w:tcPr>
          <w:p w14:paraId="042C15A0"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III</w:t>
            </w:r>
          </w:p>
        </w:tc>
        <w:tc>
          <w:tcPr>
            <w:tcW w:w="2500" w:type="pct"/>
            <w:gridSpan w:val="2"/>
            <w:tcMar>
              <w:top w:w="0" w:type="dxa"/>
              <w:left w:w="108" w:type="dxa"/>
              <w:bottom w:w="0" w:type="dxa"/>
              <w:right w:w="108" w:type="dxa"/>
            </w:tcMar>
          </w:tcPr>
          <w:p w14:paraId="2A4645E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III</w:t>
            </w:r>
          </w:p>
        </w:tc>
      </w:tr>
      <w:tr w:rsidR="00C46CE7" w:rsidRPr="00C46CE7" w14:paraId="7CB8D99E" w14:textId="77777777">
        <w:tc>
          <w:tcPr>
            <w:tcW w:w="2500" w:type="pct"/>
            <w:gridSpan w:val="2"/>
            <w:tcMar>
              <w:top w:w="0" w:type="dxa"/>
              <w:left w:w="108" w:type="dxa"/>
              <w:bottom w:w="0" w:type="dxa"/>
              <w:right w:w="108" w:type="dxa"/>
            </w:tcMar>
          </w:tcPr>
          <w:p w14:paraId="1E0DFA79"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DE LAS AUTORIZACIONES</w:t>
            </w:r>
            <w:r w:rsidRPr="00C46CE7">
              <w:rPr>
                <w:rFonts w:ascii="Verdana" w:hAnsi="Verdana"/>
                <w:sz w:val="16"/>
                <w:szCs w:val="16"/>
              </w:rPr>
              <w:t> </w:t>
            </w:r>
          </w:p>
        </w:tc>
        <w:tc>
          <w:tcPr>
            <w:tcW w:w="2500" w:type="pct"/>
            <w:gridSpan w:val="2"/>
            <w:tcMar>
              <w:top w:w="0" w:type="dxa"/>
              <w:left w:w="108" w:type="dxa"/>
              <w:bottom w:w="0" w:type="dxa"/>
              <w:right w:w="108" w:type="dxa"/>
            </w:tcMar>
          </w:tcPr>
          <w:p w14:paraId="194EBD17"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AUTHORIZATIONS</w:t>
            </w:r>
          </w:p>
        </w:tc>
      </w:tr>
      <w:tr w:rsidR="00C46CE7" w:rsidRPr="00C46CE7" w14:paraId="77E18AB2" w14:textId="77777777">
        <w:tc>
          <w:tcPr>
            <w:tcW w:w="2500" w:type="pct"/>
            <w:gridSpan w:val="2"/>
            <w:tcMar>
              <w:top w:w="0" w:type="dxa"/>
              <w:left w:w="108" w:type="dxa"/>
              <w:bottom w:w="0" w:type="dxa"/>
              <w:right w:w="108" w:type="dxa"/>
            </w:tcMar>
          </w:tcPr>
          <w:p w14:paraId="5A81806D"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IV</w:t>
            </w:r>
          </w:p>
        </w:tc>
        <w:tc>
          <w:tcPr>
            <w:tcW w:w="2500" w:type="pct"/>
            <w:gridSpan w:val="2"/>
            <w:tcMar>
              <w:top w:w="0" w:type="dxa"/>
              <w:left w:w="108" w:type="dxa"/>
              <w:bottom w:w="0" w:type="dxa"/>
              <w:right w:w="108" w:type="dxa"/>
            </w:tcMar>
          </w:tcPr>
          <w:p w14:paraId="3528C385"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IV</w:t>
            </w:r>
          </w:p>
        </w:tc>
      </w:tr>
      <w:tr w:rsidR="00C46CE7" w:rsidRPr="00C46CE7" w14:paraId="7B85EFE5" w14:textId="77777777">
        <w:tc>
          <w:tcPr>
            <w:tcW w:w="2500" w:type="pct"/>
            <w:gridSpan w:val="2"/>
            <w:tcMar>
              <w:top w:w="0" w:type="dxa"/>
              <w:left w:w="108" w:type="dxa"/>
              <w:bottom w:w="0" w:type="dxa"/>
              <w:right w:w="108" w:type="dxa"/>
            </w:tcMar>
          </w:tcPr>
          <w:p w14:paraId="2292D683"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MANEJO INTEGRAL DE LOS RESIDUOS PELIGROSOS </w:t>
            </w:r>
          </w:p>
        </w:tc>
        <w:tc>
          <w:tcPr>
            <w:tcW w:w="2500" w:type="pct"/>
            <w:gridSpan w:val="2"/>
            <w:tcMar>
              <w:top w:w="0" w:type="dxa"/>
              <w:left w:w="108" w:type="dxa"/>
              <w:bottom w:w="0" w:type="dxa"/>
              <w:right w:w="108" w:type="dxa"/>
            </w:tcMar>
          </w:tcPr>
          <w:p w14:paraId="763C1F3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INTEGRAL HANDLNG OF HAZARDOUS WASTES</w:t>
            </w:r>
          </w:p>
        </w:tc>
      </w:tr>
      <w:tr w:rsidR="00C46CE7" w:rsidRPr="00307E8D" w14:paraId="0776E03A" w14:textId="77777777">
        <w:tc>
          <w:tcPr>
            <w:tcW w:w="2500" w:type="pct"/>
            <w:gridSpan w:val="2"/>
            <w:tcMar>
              <w:top w:w="0" w:type="dxa"/>
              <w:left w:w="108" w:type="dxa"/>
              <w:bottom w:w="0" w:type="dxa"/>
              <w:right w:w="108" w:type="dxa"/>
            </w:tcMar>
          </w:tcPr>
          <w:p w14:paraId="5C511482"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V</w:t>
            </w:r>
          </w:p>
        </w:tc>
        <w:tc>
          <w:tcPr>
            <w:tcW w:w="2500" w:type="pct"/>
            <w:gridSpan w:val="2"/>
            <w:tcMar>
              <w:top w:w="0" w:type="dxa"/>
              <w:left w:w="108" w:type="dxa"/>
              <w:bottom w:w="0" w:type="dxa"/>
              <w:right w:w="108" w:type="dxa"/>
            </w:tcMar>
          </w:tcPr>
          <w:p w14:paraId="2D8CA3DB"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V</w:t>
            </w:r>
          </w:p>
        </w:tc>
      </w:tr>
      <w:tr w:rsidR="00C46CE7" w:rsidRPr="00C46CE7" w14:paraId="5ECC41B6" w14:textId="77777777">
        <w:tc>
          <w:tcPr>
            <w:tcW w:w="2500" w:type="pct"/>
            <w:gridSpan w:val="2"/>
            <w:tcMar>
              <w:top w:w="0" w:type="dxa"/>
              <w:left w:w="108" w:type="dxa"/>
              <w:bottom w:w="0" w:type="dxa"/>
              <w:right w:w="108" w:type="dxa"/>
            </w:tcMar>
          </w:tcPr>
          <w:p w14:paraId="7684D879"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RESPONSABILIDAD ACERCA DE LA CONTAMINACIÓN Y REMEDIACIÓN DE SITIOS </w:t>
            </w:r>
          </w:p>
        </w:tc>
        <w:tc>
          <w:tcPr>
            <w:tcW w:w="2500" w:type="pct"/>
            <w:gridSpan w:val="2"/>
            <w:tcMar>
              <w:top w:w="0" w:type="dxa"/>
              <w:left w:w="108" w:type="dxa"/>
              <w:bottom w:w="0" w:type="dxa"/>
              <w:right w:w="108" w:type="dxa"/>
            </w:tcMar>
          </w:tcPr>
          <w:p w14:paraId="61719E21"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RESPONSIBILITY FOR THE CONTAMINATION AND TREATMENT OF SITES</w:t>
            </w:r>
          </w:p>
        </w:tc>
      </w:tr>
      <w:tr w:rsidR="00C46CE7" w:rsidRPr="00C46CE7" w14:paraId="74063FB9" w14:textId="77777777">
        <w:tc>
          <w:tcPr>
            <w:tcW w:w="2500" w:type="pct"/>
            <w:gridSpan w:val="2"/>
            <w:tcMar>
              <w:top w:w="0" w:type="dxa"/>
              <w:left w:w="108" w:type="dxa"/>
              <w:bottom w:w="0" w:type="dxa"/>
              <w:right w:w="108" w:type="dxa"/>
            </w:tcMar>
          </w:tcPr>
          <w:p w14:paraId="5D01C845"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VI</w:t>
            </w:r>
          </w:p>
        </w:tc>
        <w:tc>
          <w:tcPr>
            <w:tcW w:w="2500" w:type="pct"/>
            <w:gridSpan w:val="2"/>
            <w:tcMar>
              <w:top w:w="0" w:type="dxa"/>
              <w:left w:w="108" w:type="dxa"/>
              <w:bottom w:w="0" w:type="dxa"/>
              <w:right w:w="108" w:type="dxa"/>
            </w:tcMar>
          </w:tcPr>
          <w:p w14:paraId="286CE126"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VI</w:t>
            </w:r>
          </w:p>
        </w:tc>
      </w:tr>
      <w:tr w:rsidR="00C46CE7" w:rsidRPr="00C46CE7" w14:paraId="16962691" w14:textId="77777777">
        <w:tc>
          <w:tcPr>
            <w:tcW w:w="2500" w:type="pct"/>
            <w:gridSpan w:val="2"/>
            <w:tcMar>
              <w:top w:w="0" w:type="dxa"/>
              <w:left w:w="108" w:type="dxa"/>
              <w:bottom w:w="0" w:type="dxa"/>
              <w:right w:w="108" w:type="dxa"/>
            </w:tcMar>
          </w:tcPr>
          <w:p w14:paraId="2EC7A301"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LA PRESTACIÓN DE SERVICIOS EN MATERIA DE RESIDUOS PELIGROSOS </w:t>
            </w:r>
          </w:p>
        </w:tc>
        <w:tc>
          <w:tcPr>
            <w:tcW w:w="2500" w:type="pct"/>
            <w:gridSpan w:val="2"/>
            <w:tcMar>
              <w:top w:w="0" w:type="dxa"/>
              <w:left w:w="108" w:type="dxa"/>
              <w:bottom w:w="0" w:type="dxa"/>
              <w:right w:w="108" w:type="dxa"/>
            </w:tcMar>
          </w:tcPr>
          <w:p w14:paraId="3BC52E8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RENDERING OF SERVICES IN THE SPHERE OF HAZARDOUS WASTES</w:t>
            </w:r>
          </w:p>
        </w:tc>
      </w:tr>
      <w:tr w:rsidR="00C46CE7" w:rsidRPr="00C46CE7" w14:paraId="252AB559" w14:textId="77777777">
        <w:tc>
          <w:tcPr>
            <w:tcW w:w="2500" w:type="pct"/>
            <w:gridSpan w:val="2"/>
            <w:tcMar>
              <w:top w:w="0" w:type="dxa"/>
              <w:left w:w="108" w:type="dxa"/>
              <w:bottom w:w="0" w:type="dxa"/>
              <w:right w:w="108" w:type="dxa"/>
            </w:tcMar>
          </w:tcPr>
          <w:p w14:paraId="19524D63"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VII</w:t>
            </w:r>
          </w:p>
        </w:tc>
        <w:tc>
          <w:tcPr>
            <w:tcW w:w="2500" w:type="pct"/>
            <w:gridSpan w:val="2"/>
            <w:tcMar>
              <w:top w:w="0" w:type="dxa"/>
              <w:left w:w="108" w:type="dxa"/>
              <w:bottom w:w="0" w:type="dxa"/>
              <w:right w:w="108" w:type="dxa"/>
            </w:tcMar>
          </w:tcPr>
          <w:p w14:paraId="056F981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VII</w:t>
            </w:r>
          </w:p>
        </w:tc>
      </w:tr>
      <w:tr w:rsidR="00C46CE7" w:rsidRPr="00C46CE7" w14:paraId="080C65AC" w14:textId="77777777">
        <w:tc>
          <w:tcPr>
            <w:tcW w:w="2500" w:type="pct"/>
            <w:gridSpan w:val="2"/>
            <w:tcMar>
              <w:top w:w="0" w:type="dxa"/>
              <w:left w:w="108" w:type="dxa"/>
              <w:bottom w:w="0" w:type="dxa"/>
              <w:right w:w="108" w:type="dxa"/>
            </w:tcMar>
          </w:tcPr>
          <w:p w14:paraId="727BEEFF"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IMPORTACIÓN Y EXPORTACIÓN DE RESIDUOS PELIGROSOS </w:t>
            </w:r>
          </w:p>
        </w:tc>
        <w:tc>
          <w:tcPr>
            <w:tcW w:w="2500" w:type="pct"/>
            <w:gridSpan w:val="2"/>
            <w:tcMar>
              <w:top w:w="0" w:type="dxa"/>
              <w:left w:w="108" w:type="dxa"/>
              <w:bottom w:w="0" w:type="dxa"/>
              <w:right w:w="108" w:type="dxa"/>
            </w:tcMar>
          </w:tcPr>
          <w:p w14:paraId="178C9A6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IMPORTATION AND EXPORTATION OF HAZARDOUS WASTES</w:t>
            </w:r>
          </w:p>
        </w:tc>
      </w:tr>
      <w:tr w:rsidR="00C46CE7" w:rsidRPr="00C46CE7" w14:paraId="46D546A8" w14:textId="77777777">
        <w:tc>
          <w:tcPr>
            <w:tcW w:w="2500" w:type="pct"/>
            <w:gridSpan w:val="2"/>
            <w:tcMar>
              <w:top w:w="0" w:type="dxa"/>
              <w:left w:w="108" w:type="dxa"/>
              <w:bottom w:w="0" w:type="dxa"/>
              <w:right w:w="108" w:type="dxa"/>
            </w:tcMar>
          </w:tcPr>
          <w:p w14:paraId="5EA51B73"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IMPORTACIÓN Y EXPORTACIÓN DE RESIDUOS PELIGROSOS </w:t>
            </w:r>
          </w:p>
        </w:tc>
        <w:tc>
          <w:tcPr>
            <w:tcW w:w="2500" w:type="pct"/>
            <w:gridSpan w:val="2"/>
            <w:tcMar>
              <w:top w:w="0" w:type="dxa"/>
              <w:left w:w="108" w:type="dxa"/>
              <w:bottom w:w="0" w:type="dxa"/>
              <w:right w:w="108" w:type="dxa"/>
            </w:tcMar>
          </w:tcPr>
          <w:p w14:paraId="7F1AEBCE"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IMPORTATION AND EXPORTATION OF HAZARDOUS WASTES</w:t>
            </w:r>
          </w:p>
        </w:tc>
      </w:tr>
      <w:tr w:rsidR="00C46CE7" w:rsidRPr="00C46CE7" w14:paraId="42E21D0B" w14:textId="77777777">
        <w:tc>
          <w:tcPr>
            <w:tcW w:w="2500" w:type="pct"/>
            <w:gridSpan w:val="2"/>
            <w:tcMar>
              <w:top w:w="0" w:type="dxa"/>
              <w:left w:w="108" w:type="dxa"/>
              <w:bottom w:w="0" w:type="dxa"/>
              <w:right w:w="108" w:type="dxa"/>
            </w:tcMar>
          </w:tcPr>
          <w:p w14:paraId="7F046894"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TÍTULO SEXTO</w:t>
            </w:r>
          </w:p>
        </w:tc>
        <w:tc>
          <w:tcPr>
            <w:tcW w:w="2500" w:type="pct"/>
            <w:gridSpan w:val="2"/>
            <w:tcMar>
              <w:top w:w="0" w:type="dxa"/>
              <w:left w:w="108" w:type="dxa"/>
              <w:bottom w:w="0" w:type="dxa"/>
              <w:right w:w="108" w:type="dxa"/>
            </w:tcMar>
          </w:tcPr>
          <w:p w14:paraId="672CF5E4"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SIXTH TITLE</w:t>
            </w:r>
          </w:p>
        </w:tc>
      </w:tr>
      <w:tr w:rsidR="00C46CE7" w:rsidRPr="00C46CE7" w14:paraId="6DF7AF47" w14:textId="77777777">
        <w:tc>
          <w:tcPr>
            <w:tcW w:w="2500" w:type="pct"/>
            <w:gridSpan w:val="2"/>
            <w:tcMar>
              <w:top w:w="0" w:type="dxa"/>
              <w:left w:w="108" w:type="dxa"/>
              <w:bottom w:w="0" w:type="dxa"/>
              <w:right w:w="108" w:type="dxa"/>
            </w:tcMar>
          </w:tcPr>
          <w:p w14:paraId="77811A71"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DE LA PREVENCIÓN Y MANEJO INTEGRAL DE RESIDUOS SÓLIDOS URBANOS Y DE MANEJO ESPECIAL</w:t>
            </w:r>
          </w:p>
        </w:tc>
        <w:tc>
          <w:tcPr>
            <w:tcW w:w="2500" w:type="pct"/>
            <w:gridSpan w:val="2"/>
            <w:tcMar>
              <w:top w:w="0" w:type="dxa"/>
              <w:left w:w="108" w:type="dxa"/>
              <w:bottom w:w="0" w:type="dxa"/>
              <w:right w:w="108" w:type="dxa"/>
            </w:tcMar>
          </w:tcPr>
          <w:p w14:paraId="2EE04D06"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PREVENTION, AND INTEGRAL HANDLING OF SOLID URBAN WASTES, AND WASTES REQUIRING SPECIAL HANDLING  </w:t>
            </w:r>
          </w:p>
        </w:tc>
      </w:tr>
      <w:tr w:rsidR="00C46CE7" w:rsidRPr="00C46CE7" w14:paraId="12EE0657" w14:textId="77777777">
        <w:tc>
          <w:tcPr>
            <w:tcW w:w="2500" w:type="pct"/>
            <w:gridSpan w:val="2"/>
            <w:tcMar>
              <w:top w:w="0" w:type="dxa"/>
              <w:left w:w="108" w:type="dxa"/>
              <w:bottom w:w="0" w:type="dxa"/>
              <w:right w:w="108" w:type="dxa"/>
            </w:tcMar>
          </w:tcPr>
          <w:p w14:paraId="520C174D" w14:textId="77777777" w:rsidR="00C46CE7" w:rsidRPr="00C46CE7" w:rsidRDefault="00C46CE7" w:rsidP="00C46CE7">
            <w:pPr>
              <w:pStyle w:val="Normal1"/>
              <w:rPr>
                <w:rFonts w:ascii="Verdana" w:hAnsi="Verdana"/>
                <w:sz w:val="16"/>
                <w:szCs w:val="16"/>
              </w:rPr>
            </w:pPr>
            <w:r w:rsidRPr="00C46CE7">
              <w:rPr>
                <w:rFonts w:ascii="Verdana" w:hAnsi="Verdana"/>
                <w:sz w:val="16"/>
                <w:szCs w:val="16"/>
                <w:lang w:val="es-MX"/>
              </w:rPr>
              <w:t>CAPÍTULO ÚNICO</w:t>
            </w:r>
          </w:p>
        </w:tc>
        <w:tc>
          <w:tcPr>
            <w:tcW w:w="2500" w:type="pct"/>
            <w:gridSpan w:val="2"/>
            <w:tcMar>
              <w:top w:w="0" w:type="dxa"/>
              <w:left w:w="108" w:type="dxa"/>
              <w:bottom w:w="0" w:type="dxa"/>
              <w:right w:w="108" w:type="dxa"/>
            </w:tcMar>
          </w:tcPr>
          <w:p w14:paraId="34E6BD04"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SOLE CHAPTER</w:t>
            </w:r>
          </w:p>
        </w:tc>
      </w:tr>
      <w:tr w:rsidR="00C46CE7" w:rsidRPr="00C46CE7" w14:paraId="4A6795A7" w14:textId="77777777">
        <w:tc>
          <w:tcPr>
            <w:tcW w:w="2500" w:type="pct"/>
            <w:gridSpan w:val="2"/>
            <w:tcMar>
              <w:top w:w="0" w:type="dxa"/>
              <w:left w:w="108" w:type="dxa"/>
              <w:bottom w:w="0" w:type="dxa"/>
              <w:right w:w="108" w:type="dxa"/>
            </w:tcMar>
          </w:tcPr>
          <w:p w14:paraId="507600CF"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TÍTULO SÉPTIMO</w:t>
            </w:r>
          </w:p>
        </w:tc>
        <w:tc>
          <w:tcPr>
            <w:tcW w:w="2500" w:type="pct"/>
            <w:gridSpan w:val="2"/>
            <w:tcMar>
              <w:top w:w="0" w:type="dxa"/>
              <w:left w:w="108" w:type="dxa"/>
              <w:bottom w:w="0" w:type="dxa"/>
              <w:right w:w="108" w:type="dxa"/>
            </w:tcMar>
          </w:tcPr>
          <w:p w14:paraId="5A09F0CC"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SEVENTH TITLE</w:t>
            </w:r>
          </w:p>
        </w:tc>
      </w:tr>
      <w:tr w:rsidR="00C46CE7" w:rsidRPr="00C46CE7" w14:paraId="1447CE52" w14:textId="77777777">
        <w:tc>
          <w:tcPr>
            <w:tcW w:w="2500" w:type="pct"/>
            <w:gridSpan w:val="2"/>
            <w:tcMar>
              <w:top w:w="0" w:type="dxa"/>
              <w:left w:w="108" w:type="dxa"/>
              <w:bottom w:w="0" w:type="dxa"/>
              <w:right w:w="108" w:type="dxa"/>
            </w:tcMar>
          </w:tcPr>
          <w:p w14:paraId="02E515D1"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MEDIDAS DE CONTROL Y DE SEGURIDAD, INFRACCIONES Y SANCIONES</w:t>
            </w:r>
          </w:p>
        </w:tc>
        <w:tc>
          <w:tcPr>
            <w:tcW w:w="2500" w:type="pct"/>
            <w:gridSpan w:val="2"/>
            <w:tcMar>
              <w:top w:w="0" w:type="dxa"/>
              <w:left w:w="108" w:type="dxa"/>
              <w:bottom w:w="0" w:type="dxa"/>
              <w:right w:w="108" w:type="dxa"/>
            </w:tcMar>
          </w:tcPr>
          <w:p w14:paraId="2982A6DA"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CONTROL AND SAFETY MEASURES, INFRACTIONS, AND SANCTIONS</w:t>
            </w:r>
          </w:p>
        </w:tc>
      </w:tr>
      <w:tr w:rsidR="00C46CE7" w:rsidRPr="00307E8D" w14:paraId="2387A270" w14:textId="77777777">
        <w:tc>
          <w:tcPr>
            <w:tcW w:w="2500" w:type="pct"/>
            <w:gridSpan w:val="2"/>
            <w:tcMar>
              <w:top w:w="0" w:type="dxa"/>
              <w:left w:w="108" w:type="dxa"/>
              <w:bottom w:w="0" w:type="dxa"/>
              <w:right w:w="108" w:type="dxa"/>
            </w:tcMar>
          </w:tcPr>
          <w:p w14:paraId="21C2D118"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I</w:t>
            </w:r>
          </w:p>
        </w:tc>
        <w:tc>
          <w:tcPr>
            <w:tcW w:w="2500" w:type="pct"/>
            <w:gridSpan w:val="2"/>
            <w:tcMar>
              <w:top w:w="0" w:type="dxa"/>
              <w:left w:w="108" w:type="dxa"/>
              <w:bottom w:w="0" w:type="dxa"/>
              <w:right w:w="108" w:type="dxa"/>
            </w:tcMar>
          </w:tcPr>
          <w:p w14:paraId="49DC4D20"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w:t>
            </w:r>
          </w:p>
        </w:tc>
      </w:tr>
      <w:tr w:rsidR="00C46CE7" w:rsidRPr="00307E8D" w14:paraId="5A81E6AB" w14:textId="77777777">
        <w:trPr>
          <w:trHeight w:val="68"/>
        </w:trPr>
        <w:tc>
          <w:tcPr>
            <w:tcW w:w="2500" w:type="pct"/>
            <w:gridSpan w:val="2"/>
            <w:tcMar>
              <w:top w:w="0" w:type="dxa"/>
              <w:left w:w="108" w:type="dxa"/>
              <w:bottom w:w="0" w:type="dxa"/>
              <w:right w:w="108" w:type="dxa"/>
            </w:tcMar>
          </w:tcPr>
          <w:p w14:paraId="256F660D" w14:textId="77777777" w:rsidR="00C46CE7" w:rsidRPr="00C46CE7" w:rsidRDefault="00C46CE7" w:rsidP="00C46CE7">
            <w:pPr>
              <w:pStyle w:val="Normal1"/>
              <w:rPr>
                <w:rFonts w:ascii="Verdana" w:hAnsi="Verdana"/>
                <w:sz w:val="16"/>
                <w:szCs w:val="16"/>
              </w:rPr>
            </w:pPr>
            <w:r w:rsidRPr="00C46CE7">
              <w:rPr>
                <w:rFonts w:ascii="Verdana" w:hAnsi="Verdana"/>
                <w:sz w:val="16"/>
                <w:szCs w:val="16"/>
                <w:lang w:val="es-MX"/>
              </w:rPr>
              <w:t>VISITAS DE INSPECCIÓN</w:t>
            </w:r>
          </w:p>
        </w:tc>
        <w:tc>
          <w:tcPr>
            <w:tcW w:w="2500" w:type="pct"/>
            <w:gridSpan w:val="2"/>
            <w:tcMar>
              <w:top w:w="0" w:type="dxa"/>
              <w:left w:w="108" w:type="dxa"/>
              <w:bottom w:w="0" w:type="dxa"/>
              <w:right w:w="108" w:type="dxa"/>
            </w:tcMar>
          </w:tcPr>
          <w:p w14:paraId="3DAABF8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INSPECTION VISITS</w:t>
            </w:r>
          </w:p>
        </w:tc>
      </w:tr>
      <w:tr w:rsidR="00C46CE7" w:rsidRPr="00307E8D" w14:paraId="77F0FA0D" w14:textId="77777777">
        <w:tc>
          <w:tcPr>
            <w:tcW w:w="2500" w:type="pct"/>
            <w:gridSpan w:val="2"/>
            <w:tcMar>
              <w:top w:w="0" w:type="dxa"/>
              <w:left w:w="108" w:type="dxa"/>
              <w:bottom w:w="0" w:type="dxa"/>
              <w:right w:w="108" w:type="dxa"/>
            </w:tcMar>
          </w:tcPr>
          <w:p w14:paraId="447B2568"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II</w:t>
            </w:r>
          </w:p>
        </w:tc>
        <w:tc>
          <w:tcPr>
            <w:tcW w:w="2500" w:type="pct"/>
            <w:gridSpan w:val="2"/>
            <w:tcMar>
              <w:top w:w="0" w:type="dxa"/>
              <w:left w:w="108" w:type="dxa"/>
              <w:bottom w:w="0" w:type="dxa"/>
              <w:right w:w="108" w:type="dxa"/>
            </w:tcMar>
          </w:tcPr>
          <w:p w14:paraId="4356E737"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w:t>
            </w:r>
          </w:p>
        </w:tc>
      </w:tr>
      <w:tr w:rsidR="00C46CE7" w:rsidRPr="00307E8D" w14:paraId="214E91ED" w14:textId="77777777">
        <w:tc>
          <w:tcPr>
            <w:tcW w:w="2500" w:type="pct"/>
            <w:gridSpan w:val="2"/>
            <w:tcMar>
              <w:top w:w="0" w:type="dxa"/>
              <w:left w:w="108" w:type="dxa"/>
              <w:bottom w:w="0" w:type="dxa"/>
              <w:right w:w="108" w:type="dxa"/>
            </w:tcMar>
          </w:tcPr>
          <w:p w14:paraId="72B5B317"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MEDIDAS DE SEGURIDAD</w:t>
            </w:r>
            <w:r w:rsidRPr="00C46CE7">
              <w:rPr>
                <w:rFonts w:ascii="Verdana" w:hAnsi="Verdana"/>
                <w:sz w:val="16"/>
                <w:szCs w:val="16"/>
              </w:rPr>
              <w:t> </w:t>
            </w:r>
          </w:p>
        </w:tc>
        <w:tc>
          <w:tcPr>
            <w:tcW w:w="2500" w:type="pct"/>
            <w:gridSpan w:val="2"/>
            <w:tcMar>
              <w:top w:w="0" w:type="dxa"/>
              <w:left w:w="108" w:type="dxa"/>
              <w:bottom w:w="0" w:type="dxa"/>
              <w:right w:w="108" w:type="dxa"/>
            </w:tcMar>
          </w:tcPr>
          <w:p w14:paraId="3FA468A0"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SAFETY MEASURES</w:t>
            </w:r>
          </w:p>
        </w:tc>
      </w:tr>
      <w:tr w:rsidR="00C46CE7" w:rsidRPr="00307E8D" w14:paraId="4D324441" w14:textId="77777777">
        <w:tc>
          <w:tcPr>
            <w:tcW w:w="2500" w:type="pct"/>
            <w:gridSpan w:val="2"/>
            <w:tcMar>
              <w:top w:w="0" w:type="dxa"/>
              <w:left w:w="108" w:type="dxa"/>
              <w:bottom w:w="0" w:type="dxa"/>
              <w:right w:w="108" w:type="dxa"/>
            </w:tcMar>
          </w:tcPr>
          <w:p w14:paraId="5E40F5BB"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III</w:t>
            </w:r>
          </w:p>
        </w:tc>
        <w:tc>
          <w:tcPr>
            <w:tcW w:w="2500" w:type="pct"/>
            <w:gridSpan w:val="2"/>
            <w:tcMar>
              <w:top w:w="0" w:type="dxa"/>
              <w:left w:w="108" w:type="dxa"/>
              <w:bottom w:w="0" w:type="dxa"/>
              <w:right w:w="108" w:type="dxa"/>
            </w:tcMar>
          </w:tcPr>
          <w:p w14:paraId="7D1FEF75"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III</w:t>
            </w:r>
          </w:p>
        </w:tc>
      </w:tr>
      <w:tr w:rsidR="00C46CE7" w:rsidRPr="00307E8D" w14:paraId="163C3274" w14:textId="77777777">
        <w:tc>
          <w:tcPr>
            <w:tcW w:w="2500" w:type="pct"/>
            <w:gridSpan w:val="2"/>
            <w:tcMar>
              <w:top w:w="0" w:type="dxa"/>
              <w:left w:w="108" w:type="dxa"/>
              <w:bottom w:w="0" w:type="dxa"/>
              <w:right w:w="108" w:type="dxa"/>
            </w:tcMar>
          </w:tcPr>
          <w:p w14:paraId="1C71490F"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INFRACCIONES Y SANCIONES ADMINISTRATIVAS</w:t>
            </w:r>
            <w:r w:rsidRPr="00C46CE7">
              <w:rPr>
                <w:rFonts w:ascii="Verdana" w:hAnsi="Verdana"/>
                <w:sz w:val="16"/>
                <w:szCs w:val="16"/>
              </w:rPr>
              <w:t> </w:t>
            </w:r>
          </w:p>
        </w:tc>
        <w:tc>
          <w:tcPr>
            <w:tcW w:w="2500" w:type="pct"/>
            <w:gridSpan w:val="2"/>
            <w:tcMar>
              <w:top w:w="0" w:type="dxa"/>
              <w:left w:w="108" w:type="dxa"/>
              <w:bottom w:w="0" w:type="dxa"/>
              <w:right w:w="108" w:type="dxa"/>
            </w:tcMar>
          </w:tcPr>
          <w:p w14:paraId="410C76F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ADMINISTRATIVE INFRACTIONS AND SANCTIONS</w:t>
            </w:r>
          </w:p>
        </w:tc>
      </w:tr>
      <w:tr w:rsidR="00C46CE7" w:rsidRPr="00307E8D" w14:paraId="15B7A264" w14:textId="77777777">
        <w:tc>
          <w:tcPr>
            <w:tcW w:w="2500" w:type="pct"/>
            <w:gridSpan w:val="2"/>
            <w:tcMar>
              <w:top w:w="0" w:type="dxa"/>
              <w:left w:w="108" w:type="dxa"/>
              <w:bottom w:w="0" w:type="dxa"/>
              <w:right w:w="108" w:type="dxa"/>
            </w:tcMar>
          </w:tcPr>
          <w:p w14:paraId="1E684E61"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IV</w:t>
            </w:r>
          </w:p>
        </w:tc>
        <w:tc>
          <w:tcPr>
            <w:tcW w:w="2500" w:type="pct"/>
            <w:gridSpan w:val="2"/>
            <w:tcMar>
              <w:top w:w="0" w:type="dxa"/>
              <w:left w:w="108" w:type="dxa"/>
              <w:bottom w:w="0" w:type="dxa"/>
              <w:right w:w="108" w:type="dxa"/>
            </w:tcMar>
          </w:tcPr>
          <w:p w14:paraId="2293A898"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IV</w:t>
            </w:r>
          </w:p>
        </w:tc>
      </w:tr>
      <w:tr w:rsidR="00C46CE7" w:rsidRPr="00C46CE7" w14:paraId="24AC5ED9" w14:textId="77777777">
        <w:tc>
          <w:tcPr>
            <w:tcW w:w="2500" w:type="pct"/>
            <w:gridSpan w:val="2"/>
            <w:tcMar>
              <w:top w:w="0" w:type="dxa"/>
              <w:left w:w="108" w:type="dxa"/>
              <w:bottom w:w="0" w:type="dxa"/>
              <w:right w:w="108" w:type="dxa"/>
            </w:tcMar>
          </w:tcPr>
          <w:p w14:paraId="40DDA1A2"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RECURSO DE REVISIÓN Y DENUNCIA POPULAR</w:t>
            </w:r>
          </w:p>
        </w:tc>
        <w:tc>
          <w:tcPr>
            <w:tcW w:w="2500" w:type="pct"/>
            <w:gridSpan w:val="2"/>
            <w:tcMar>
              <w:top w:w="0" w:type="dxa"/>
              <w:left w:w="108" w:type="dxa"/>
              <w:bottom w:w="0" w:type="dxa"/>
              <w:right w:w="108" w:type="dxa"/>
            </w:tcMar>
          </w:tcPr>
          <w:p w14:paraId="118E8C6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RECOURSE OF INSPECTION AND POPULAR COMPLAINT </w:t>
            </w:r>
          </w:p>
        </w:tc>
      </w:tr>
      <w:tr w:rsidR="00C46CE7" w:rsidRPr="00C46CE7" w14:paraId="02B2ECF8" w14:textId="77777777">
        <w:tc>
          <w:tcPr>
            <w:tcW w:w="2500" w:type="pct"/>
            <w:gridSpan w:val="2"/>
            <w:tcMar>
              <w:top w:w="0" w:type="dxa"/>
              <w:left w:w="108" w:type="dxa"/>
              <w:bottom w:w="0" w:type="dxa"/>
              <w:right w:w="108" w:type="dxa"/>
            </w:tcMar>
          </w:tcPr>
          <w:p w14:paraId="03BF7D1B"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TRANSITORIOS</w:t>
            </w:r>
            <w:r w:rsidRPr="00C46CE7">
              <w:rPr>
                <w:rFonts w:ascii="Verdana" w:hAnsi="Verdana"/>
                <w:sz w:val="16"/>
                <w:szCs w:val="16"/>
              </w:rPr>
              <w:t> </w:t>
            </w:r>
          </w:p>
        </w:tc>
        <w:tc>
          <w:tcPr>
            <w:tcW w:w="2500" w:type="pct"/>
            <w:gridSpan w:val="2"/>
            <w:tcMar>
              <w:top w:w="0" w:type="dxa"/>
              <w:left w:w="108" w:type="dxa"/>
              <w:bottom w:w="0" w:type="dxa"/>
              <w:right w:w="108" w:type="dxa"/>
            </w:tcMar>
          </w:tcPr>
          <w:p w14:paraId="642F3937"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TRANSITIONAL ARTICLES</w:t>
            </w:r>
          </w:p>
        </w:tc>
      </w:tr>
      <w:tr w:rsidR="00C46CE7" w:rsidRPr="00C46CE7" w14:paraId="43A7C9B1" w14:textId="77777777">
        <w:tc>
          <w:tcPr>
            <w:tcW w:w="2500" w:type="pct"/>
            <w:gridSpan w:val="2"/>
            <w:tcMar>
              <w:top w:w="0" w:type="dxa"/>
              <w:left w:w="108" w:type="dxa"/>
              <w:bottom w:w="0" w:type="dxa"/>
              <w:right w:w="108" w:type="dxa"/>
            </w:tcMar>
          </w:tcPr>
          <w:p w14:paraId="25398E7B" w14:textId="77777777" w:rsidR="00C46CE7" w:rsidRPr="00C46CE7" w:rsidRDefault="00C46CE7" w:rsidP="00307E8D">
            <w:pPr>
              <w:pStyle w:val="Normal1"/>
              <w:jc w:val="both"/>
              <w:rPr>
                <w:rFonts w:ascii="Verdana" w:hAnsi="Verdana"/>
                <w:b/>
                <w:sz w:val="16"/>
                <w:szCs w:val="16"/>
              </w:rPr>
            </w:pPr>
          </w:p>
        </w:tc>
        <w:tc>
          <w:tcPr>
            <w:tcW w:w="2500" w:type="pct"/>
            <w:gridSpan w:val="2"/>
            <w:tcMar>
              <w:top w:w="0" w:type="dxa"/>
              <w:left w:w="108" w:type="dxa"/>
              <w:bottom w:w="0" w:type="dxa"/>
              <w:right w:w="108" w:type="dxa"/>
            </w:tcMar>
          </w:tcPr>
          <w:p w14:paraId="2C1BDADB" w14:textId="77777777" w:rsidR="00C46CE7" w:rsidRPr="00C46CE7" w:rsidRDefault="00C46CE7" w:rsidP="00307E8D">
            <w:pPr>
              <w:pStyle w:val="Normal1"/>
              <w:jc w:val="both"/>
              <w:rPr>
                <w:rFonts w:ascii="Verdana" w:hAnsi="Verdana"/>
                <w:b/>
                <w:sz w:val="16"/>
                <w:szCs w:val="16"/>
              </w:rPr>
            </w:pPr>
          </w:p>
        </w:tc>
      </w:tr>
      <w:tr w:rsidR="00C46CE7" w:rsidRPr="00C46CE7" w14:paraId="2D17D944" w14:textId="77777777">
        <w:tc>
          <w:tcPr>
            <w:tcW w:w="2500" w:type="pct"/>
            <w:gridSpan w:val="2"/>
            <w:tcMar>
              <w:top w:w="0" w:type="dxa"/>
              <w:left w:w="108" w:type="dxa"/>
              <w:bottom w:w="0" w:type="dxa"/>
              <w:right w:w="108" w:type="dxa"/>
            </w:tcMar>
          </w:tcPr>
          <w:p w14:paraId="16F165BE" w14:textId="77777777" w:rsidR="00C46CE7" w:rsidRPr="00C46CE7" w:rsidRDefault="00C46CE7" w:rsidP="00307E8D">
            <w:pPr>
              <w:pStyle w:val="Normal1"/>
              <w:jc w:val="both"/>
              <w:rPr>
                <w:rFonts w:ascii="Verdana" w:hAnsi="Verdana"/>
                <w:b/>
                <w:sz w:val="16"/>
                <w:szCs w:val="16"/>
              </w:rPr>
            </w:pPr>
          </w:p>
        </w:tc>
        <w:tc>
          <w:tcPr>
            <w:tcW w:w="2500" w:type="pct"/>
            <w:gridSpan w:val="2"/>
            <w:tcMar>
              <w:top w:w="0" w:type="dxa"/>
              <w:left w:w="108" w:type="dxa"/>
              <w:bottom w:w="0" w:type="dxa"/>
              <w:right w:w="108" w:type="dxa"/>
            </w:tcMar>
          </w:tcPr>
          <w:p w14:paraId="45D8E6B7" w14:textId="77777777" w:rsidR="00C46CE7" w:rsidRPr="00C46CE7" w:rsidRDefault="00C46CE7" w:rsidP="00307E8D">
            <w:pPr>
              <w:pStyle w:val="Normal1"/>
              <w:jc w:val="both"/>
              <w:rPr>
                <w:rFonts w:ascii="Verdana" w:hAnsi="Verdana"/>
                <w:b/>
                <w:sz w:val="16"/>
                <w:szCs w:val="16"/>
              </w:rPr>
            </w:pPr>
          </w:p>
        </w:tc>
      </w:tr>
      <w:tr w:rsidR="00307E8D" w:rsidRPr="00307E8D" w14:paraId="06C71E97" w14:textId="77777777">
        <w:tc>
          <w:tcPr>
            <w:tcW w:w="2500" w:type="pct"/>
            <w:gridSpan w:val="2"/>
            <w:tcMar>
              <w:top w:w="0" w:type="dxa"/>
              <w:left w:w="108" w:type="dxa"/>
              <w:bottom w:w="0" w:type="dxa"/>
              <w:right w:w="108" w:type="dxa"/>
            </w:tcMar>
          </w:tcPr>
          <w:p w14:paraId="06F6D6EE"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lang w:val="es-MX"/>
              </w:rPr>
              <w:t>TÍTULO PRIMERO</w:t>
            </w:r>
          </w:p>
        </w:tc>
        <w:tc>
          <w:tcPr>
            <w:tcW w:w="2500" w:type="pct"/>
            <w:gridSpan w:val="2"/>
            <w:tcMar>
              <w:top w:w="0" w:type="dxa"/>
              <w:left w:w="108" w:type="dxa"/>
              <w:bottom w:w="0" w:type="dxa"/>
              <w:right w:w="108" w:type="dxa"/>
            </w:tcMar>
          </w:tcPr>
          <w:p w14:paraId="46A0180A"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rPr>
              <w:t>FIRST TITLE</w:t>
            </w:r>
          </w:p>
        </w:tc>
      </w:tr>
      <w:tr w:rsidR="00307E8D" w:rsidRPr="00307E8D" w14:paraId="0C747B10" w14:textId="77777777">
        <w:tc>
          <w:tcPr>
            <w:tcW w:w="2500" w:type="pct"/>
            <w:gridSpan w:val="2"/>
            <w:tcMar>
              <w:top w:w="0" w:type="dxa"/>
              <w:left w:w="108" w:type="dxa"/>
              <w:bottom w:w="0" w:type="dxa"/>
              <w:right w:w="108" w:type="dxa"/>
            </w:tcMar>
          </w:tcPr>
          <w:p w14:paraId="1FED2A00"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lang w:val="es-MX"/>
              </w:rPr>
              <w:t>DISPOSICIONES GENERALES</w:t>
            </w:r>
          </w:p>
          <w:p w14:paraId="6870FCBE"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519CEE72"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rPr>
              <w:t>GENERAL PROVISIONS</w:t>
            </w:r>
          </w:p>
        </w:tc>
      </w:tr>
      <w:tr w:rsidR="00307E8D" w:rsidRPr="00307E8D" w14:paraId="43E028E0" w14:textId="77777777">
        <w:tc>
          <w:tcPr>
            <w:tcW w:w="2500" w:type="pct"/>
            <w:gridSpan w:val="2"/>
            <w:tcMar>
              <w:top w:w="0" w:type="dxa"/>
              <w:left w:w="108" w:type="dxa"/>
              <w:bottom w:w="0" w:type="dxa"/>
              <w:right w:w="108" w:type="dxa"/>
            </w:tcMar>
          </w:tcPr>
          <w:p w14:paraId="6BA1BAA6"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lang w:val="es-MX"/>
              </w:rPr>
              <w:t>CAPÍTULO ÚNICO</w:t>
            </w:r>
          </w:p>
        </w:tc>
        <w:tc>
          <w:tcPr>
            <w:tcW w:w="2500" w:type="pct"/>
            <w:gridSpan w:val="2"/>
            <w:tcMar>
              <w:top w:w="0" w:type="dxa"/>
              <w:left w:w="108" w:type="dxa"/>
              <w:bottom w:w="0" w:type="dxa"/>
              <w:right w:w="108" w:type="dxa"/>
            </w:tcMar>
          </w:tcPr>
          <w:p w14:paraId="36826818"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rPr>
              <w:t>SOLE CHAPTER</w:t>
            </w:r>
          </w:p>
        </w:tc>
      </w:tr>
      <w:tr w:rsidR="00307E8D" w:rsidRPr="00307E8D" w14:paraId="270D1B5D" w14:textId="77777777">
        <w:tc>
          <w:tcPr>
            <w:tcW w:w="2500" w:type="pct"/>
            <w:gridSpan w:val="2"/>
            <w:tcMar>
              <w:top w:w="0" w:type="dxa"/>
              <w:left w:w="108" w:type="dxa"/>
              <w:bottom w:w="0" w:type="dxa"/>
              <w:right w:w="108" w:type="dxa"/>
            </w:tcMar>
          </w:tcPr>
          <w:p w14:paraId="098CF025" w14:textId="77777777" w:rsidR="00307E8D" w:rsidRPr="00307E8D" w:rsidRDefault="00307E8D" w:rsidP="00307E8D">
            <w:pPr>
              <w:pStyle w:val="Normal1"/>
              <w:jc w:val="both"/>
              <w:rPr>
                <w:rFonts w:ascii="Verdana" w:hAnsi="Verdana"/>
                <w:b/>
                <w:sz w:val="16"/>
                <w:szCs w:val="16"/>
                <w:lang w:val="es-MX"/>
              </w:rPr>
            </w:pPr>
            <w:r w:rsidRPr="00307E8D">
              <w:rPr>
                <w:rFonts w:ascii="Verdana" w:hAnsi="Verdana"/>
                <w:b/>
                <w:sz w:val="16"/>
                <w:szCs w:val="16"/>
                <w:lang w:val="es-MX"/>
              </w:rPr>
              <w:t>OBJETO Y ÁMBITO DE APLICACIÓN DE LA LEY</w:t>
            </w:r>
          </w:p>
          <w:p w14:paraId="7EE57BF3" w14:textId="77777777" w:rsidR="00307E8D" w:rsidRPr="00307E8D" w:rsidRDefault="00307E8D" w:rsidP="00307E8D">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44D1288A"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rPr>
              <w:t>OBJECTIVE AND SCOPE OF APPLICATION OF THE LAW</w:t>
            </w:r>
          </w:p>
        </w:tc>
      </w:tr>
      <w:tr w:rsidR="00307E8D" w:rsidRPr="00307E8D" w14:paraId="068B6813" w14:textId="77777777">
        <w:tc>
          <w:tcPr>
            <w:tcW w:w="2500" w:type="pct"/>
            <w:gridSpan w:val="2"/>
            <w:tcMar>
              <w:top w:w="0" w:type="dxa"/>
              <w:left w:w="108" w:type="dxa"/>
              <w:bottom w:w="0" w:type="dxa"/>
              <w:right w:w="108" w:type="dxa"/>
            </w:tcMar>
          </w:tcPr>
          <w:p w14:paraId="3CDF817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Artículo 1.-</w:t>
            </w:r>
            <w:r w:rsidRPr="00307E8D">
              <w:rPr>
                <w:rFonts w:ascii="Verdana" w:hAnsi="Verdana"/>
                <w:sz w:val="16"/>
                <w:szCs w:val="16"/>
                <w:lang w:val="es-MX"/>
              </w:rPr>
              <w:t xml:space="preserve"> La presente Ley es reglamentaria de las disposiciones de la Constitución Política de los Estados Unidos Mexicanos que se refieren a la protección al ambiente en materia de prevención y gestión integral de residuos, en el territorio nacional.</w:t>
            </w:r>
          </w:p>
          <w:p w14:paraId="6576CBC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973B249"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Article 1.</w:t>
            </w:r>
            <w:r w:rsidRPr="00307E8D">
              <w:rPr>
                <w:rFonts w:ascii="Verdana" w:hAnsi="Verdana"/>
                <w:sz w:val="16"/>
                <w:szCs w:val="16"/>
              </w:rPr>
              <w:t xml:space="preserve"> This Law is a regulatory instrument of the provisions in the Political Constitution of the United Mexican States that refer to the protection of the environment </w:t>
            </w:r>
            <w:proofErr w:type="gramStart"/>
            <w:r w:rsidRPr="00307E8D">
              <w:rPr>
                <w:rFonts w:ascii="Verdana" w:hAnsi="Verdana"/>
                <w:sz w:val="16"/>
                <w:szCs w:val="16"/>
              </w:rPr>
              <w:t>in the area of</w:t>
            </w:r>
            <w:proofErr w:type="gramEnd"/>
            <w:r w:rsidRPr="00307E8D">
              <w:rPr>
                <w:rFonts w:ascii="Verdana" w:hAnsi="Verdana"/>
                <w:sz w:val="16"/>
                <w:szCs w:val="16"/>
              </w:rPr>
              <w:t xml:space="preserve"> prevention and integral management of wastes, in the National territory. </w:t>
            </w:r>
          </w:p>
        </w:tc>
      </w:tr>
      <w:tr w:rsidR="00307E8D" w:rsidRPr="00307E8D" w14:paraId="2E75594B" w14:textId="77777777">
        <w:tc>
          <w:tcPr>
            <w:tcW w:w="2500" w:type="pct"/>
            <w:gridSpan w:val="2"/>
            <w:tcMar>
              <w:top w:w="0" w:type="dxa"/>
              <w:left w:w="108" w:type="dxa"/>
              <w:bottom w:w="0" w:type="dxa"/>
              <w:right w:w="108" w:type="dxa"/>
            </w:tcMar>
          </w:tcPr>
          <w:p w14:paraId="65C2FF0A" w14:textId="0802ABEE" w:rsidR="00307E8D" w:rsidRPr="00307E8D" w:rsidRDefault="009415C8" w:rsidP="00307E8D">
            <w:pPr>
              <w:pStyle w:val="Normal1"/>
              <w:jc w:val="both"/>
              <w:rPr>
                <w:rFonts w:ascii="Verdana" w:hAnsi="Verdana"/>
                <w:sz w:val="16"/>
                <w:szCs w:val="16"/>
                <w:lang w:val="es-MX"/>
              </w:rPr>
            </w:pPr>
            <w:r>
              <w:rPr>
                <w:rFonts w:ascii="Verdana" w:hAnsi="Verdana"/>
                <w:sz w:val="16"/>
                <w:szCs w:val="16"/>
                <w:lang w:val="es-MX"/>
              </w:rPr>
              <w:t>Sus disposiciones son de orden público e interés social y tienen por objeto garantizar el derecho de toda persona al medio ambiente sano y propiciar el desarrollo sustentable a través de la prevención de la generación, valorización y gestión integral de los residuos peligrosos, mineros y metalúrgicos, sólidos urbanos, de manejo especial; prevenir la contaminación de sitios con estos residuos y llevar a cabo su remediación, así como establecer las bases para:</w:t>
            </w:r>
          </w:p>
        </w:tc>
        <w:tc>
          <w:tcPr>
            <w:tcW w:w="2500" w:type="pct"/>
            <w:gridSpan w:val="2"/>
            <w:tcMar>
              <w:top w:w="0" w:type="dxa"/>
              <w:left w:w="108" w:type="dxa"/>
              <w:bottom w:w="0" w:type="dxa"/>
              <w:right w:w="108" w:type="dxa"/>
            </w:tcMar>
          </w:tcPr>
          <w:p w14:paraId="04BF0026" w14:textId="26B7968B" w:rsidR="00307E8D" w:rsidRPr="00307E8D" w:rsidRDefault="009415C8" w:rsidP="00307E8D">
            <w:pPr>
              <w:pStyle w:val="Normal1"/>
              <w:jc w:val="both"/>
              <w:rPr>
                <w:rFonts w:ascii="Verdana" w:hAnsi="Verdana"/>
                <w:sz w:val="16"/>
                <w:szCs w:val="16"/>
              </w:rPr>
            </w:pPr>
            <w:r>
              <w:rPr>
                <w:rFonts w:ascii="Verdana" w:hAnsi="Verdana"/>
                <w:sz w:val="16"/>
                <w:szCs w:val="16"/>
              </w:rPr>
              <w:t xml:space="preserve">Its provisions are of public order and social interest and are intended to guarantee the right of everyone to a healthy environment and promote sustainable development through the prevention of the generation, </w:t>
            </w:r>
            <w:proofErr w:type="gramStart"/>
            <w:r>
              <w:rPr>
                <w:rFonts w:ascii="Verdana" w:hAnsi="Verdana"/>
                <w:sz w:val="16"/>
                <w:szCs w:val="16"/>
              </w:rPr>
              <w:t>recovery</w:t>
            </w:r>
            <w:proofErr w:type="gramEnd"/>
            <w:r>
              <w:rPr>
                <w:rFonts w:ascii="Verdana" w:hAnsi="Verdana"/>
                <w:sz w:val="16"/>
                <w:szCs w:val="16"/>
              </w:rPr>
              <w:t xml:space="preserve"> and comprehensive management of hazardous, mining, and metal wastes, urban solids, wastes requiring special handling; the prevention of the contamination of sites with these wastes and for carrying out their remediation, as well as establishing the criteria for:</w:t>
            </w:r>
          </w:p>
        </w:tc>
      </w:tr>
      <w:tr w:rsidR="009415C8" w:rsidRPr="00307E8D" w14:paraId="265A4EB9" w14:textId="77777777">
        <w:tc>
          <w:tcPr>
            <w:tcW w:w="2500" w:type="pct"/>
            <w:gridSpan w:val="2"/>
            <w:tcMar>
              <w:top w:w="0" w:type="dxa"/>
              <w:left w:w="108" w:type="dxa"/>
              <w:bottom w:w="0" w:type="dxa"/>
              <w:right w:w="108" w:type="dxa"/>
            </w:tcMar>
          </w:tcPr>
          <w:p w14:paraId="6DE9A181" w14:textId="28555A44" w:rsidR="009415C8" w:rsidRPr="00747AD6" w:rsidRDefault="00747AD6" w:rsidP="00747AD6">
            <w:pPr>
              <w:pStyle w:val="Normal1"/>
              <w:jc w:val="right"/>
              <w:rPr>
                <w:rFonts w:ascii="Verdana" w:hAnsi="Verdana"/>
                <w:i/>
                <w:iCs/>
                <w:color w:val="0000FA"/>
                <w:sz w:val="16"/>
                <w:szCs w:val="16"/>
                <w:lang w:val="es-MX"/>
              </w:rPr>
            </w:pPr>
            <w:r>
              <w:rPr>
                <w:rFonts w:ascii="Verdana" w:hAnsi="Verdana"/>
                <w:i/>
                <w:iCs/>
                <w:color w:val="0000FA"/>
                <w:sz w:val="16"/>
                <w:szCs w:val="16"/>
                <w:lang w:val="es-MX"/>
              </w:rPr>
              <w:t>Artículo reformado DOF 08-05-2023</w:t>
            </w:r>
          </w:p>
        </w:tc>
        <w:tc>
          <w:tcPr>
            <w:tcW w:w="2500" w:type="pct"/>
            <w:gridSpan w:val="2"/>
            <w:tcMar>
              <w:top w:w="0" w:type="dxa"/>
              <w:left w:w="108" w:type="dxa"/>
              <w:bottom w:w="0" w:type="dxa"/>
              <w:right w:w="108" w:type="dxa"/>
            </w:tcMar>
          </w:tcPr>
          <w:p w14:paraId="36E5BB97" w14:textId="4E3F56A3" w:rsidR="009415C8" w:rsidRPr="00747AD6" w:rsidRDefault="00747AD6" w:rsidP="00747AD6">
            <w:pPr>
              <w:pStyle w:val="Normal1"/>
              <w:jc w:val="right"/>
              <w:rPr>
                <w:rFonts w:ascii="Verdana" w:hAnsi="Verdana"/>
                <w:i/>
                <w:iCs/>
                <w:color w:val="0000FA"/>
                <w:sz w:val="16"/>
                <w:szCs w:val="16"/>
              </w:rPr>
            </w:pPr>
            <w:r>
              <w:rPr>
                <w:rFonts w:ascii="Verdana" w:hAnsi="Verdana"/>
                <w:i/>
                <w:iCs/>
                <w:color w:val="0000FA"/>
                <w:sz w:val="16"/>
                <w:szCs w:val="16"/>
              </w:rPr>
              <w:t>Article reformed DOF 08-05-2023</w:t>
            </w:r>
          </w:p>
        </w:tc>
      </w:tr>
      <w:tr w:rsidR="00307E8D" w:rsidRPr="00307E8D" w14:paraId="32655B71" w14:textId="77777777">
        <w:tc>
          <w:tcPr>
            <w:tcW w:w="2500" w:type="pct"/>
            <w:gridSpan w:val="2"/>
            <w:tcMar>
              <w:top w:w="0" w:type="dxa"/>
              <w:left w:w="108" w:type="dxa"/>
              <w:bottom w:w="0" w:type="dxa"/>
              <w:right w:w="108" w:type="dxa"/>
            </w:tcMar>
          </w:tcPr>
          <w:p w14:paraId="66EF618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I.</w:t>
            </w:r>
            <w:r w:rsidRPr="00307E8D">
              <w:rPr>
                <w:rFonts w:ascii="Verdana" w:hAnsi="Verdana"/>
                <w:sz w:val="16"/>
                <w:szCs w:val="16"/>
                <w:lang w:val="es-MX"/>
              </w:rPr>
              <w:t xml:space="preserve"> Aplicar los principios de valorización, responsabilidad compartida y manejo integral de residuos, bajo criterios de eficiencia ambiental, tecnológica, económica y social, los cuales deben de considerarse en el diseño de instrumentos, programas y planes de política ambiental para la gestión de residuos;</w:t>
            </w:r>
          </w:p>
          <w:p w14:paraId="087D0BE7"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03E559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w:t>
            </w:r>
            <w:r w:rsidRPr="00307E8D">
              <w:rPr>
                <w:rFonts w:ascii="Verdana" w:hAnsi="Verdana"/>
                <w:sz w:val="16"/>
                <w:szCs w:val="16"/>
              </w:rPr>
              <w:t xml:space="preserve"> Apply the principles of evaluation, shared responsibility, and integral handling of wastes, under criteria of environmental, technological, economical, and social efficiency, which must be considered in the design of instruments, programs, and environmental policy plans for the management of wastes;</w:t>
            </w:r>
          </w:p>
        </w:tc>
      </w:tr>
      <w:tr w:rsidR="00307E8D" w:rsidRPr="00307E8D" w14:paraId="674F76EC" w14:textId="77777777">
        <w:tc>
          <w:tcPr>
            <w:tcW w:w="2500" w:type="pct"/>
            <w:gridSpan w:val="2"/>
            <w:tcMar>
              <w:top w:w="0" w:type="dxa"/>
              <w:left w:w="108" w:type="dxa"/>
              <w:bottom w:w="0" w:type="dxa"/>
              <w:right w:w="108" w:type="dxa"/>
            </w:tcMar>
          </w:tcPr>
          <w:p w14:paraId="7571C7A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w:t>
            </w:r>
            <w:r w:rsidRPr="00307E8D">
              <w:rPr>
                <w:rFonts w:ascii="Verdana" w:hAnsi="Verdana"/>
                <w:sz w:val="16"/>
                <w:szCs w:val="16"/>
                <w:lang w:val="es-MX"/>
              </w:rPr>
              <w:t xml:space="preserve"> Determinar los criterios que deberán de ser considerados en la generación y gestión integral de los residuos, para prevenir y controlar la contaminación del medio ambiente y la protección de la salud humana;</w:t>
            </w:r>
          </w:p>
          <w:p w14:paraId="2904539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606A0B1"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w:t>
            </w:r>
            <w:r w:rsidRPr="00307E8D">
              <w:rPr>
                <w:rFonts w:ascii="Verdana" w:hAnsi="Verdana"/>
                <w:sz w:val="16"/>
                <w:szCs w:val="16"/>
              </w:rPr>
              <w:t xml:space="preserve"> Determine the criteria that must be considered in the generation and integral management of wastes, for preventing, and controlling the contamination of the environment and the protection of human health;</w:t>
            </w:r>
          </w:p>
        </w:tc>
      </w:tr>
      <w:tr w:rsidR="00307E8D" w:rsidRPr="00307E8D" w14:paraId="3C08AD85" w14:textId="77777777">
        <w:tc>
          <w:tcPr>
            <w:tcW w:w="2500" w:type="pct"/>
            <w:gridSpan w:val="2"/>
            <w:tcMar>
              <w:top w:w="0" w:type="dxa"/>
              <w:left w:w="108" w:type="dxa"/>
              <w:bottom w:w="0" w:type="dxa"/>
              <w:right w:w="108" w:type="dxa"/>
            </w:tcMar>
          </w:tcPr>
          <w:p w14:paraId="6E9226A8"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III.</w:t>
            </w:r>
            <w:r w:rsidRPr="00307E8D">
              <w:rPr>
                <w:rFonts w:ascii="Verdana" w:hAnsi="Verdana"/>
                <w:sz w:val="16"/>
                <w:szCs w:val="16"/>
                <w:lang w:val="es-MX"/>
              </w:rPr>
              <w:t xml:space="preserve"> Establecer los mecanismos de coordinación que, en materia de prevención de la generación, la valorización y la gestión integral de residuos, corresponden a la Federación, las entidades federativas y los municipios, bajo el principio de concurrencia previsto en el artículo 73 fracción XXIX-G de la Constitución Política de los Estados Unidos Mexicanos;</w:t>
            </w:r>
          </w:p>
        </w:tc>
        <w:tc>
          <w:tcPr>
            <w:tcW w:w="2500" w:type="pct"/>
            <w:gridSpan w:val="2"/>
            <w:tcMar>
              <w:top w:w="0" w:type="dxa"/>
              <w:left w:w="108" w:type="dxa"/>
              <w:bottom w:w="0" w:type="dxa"/>
              <w:right w:w="108" w:type="dxa"/>
            </w:tcMar>
          </w:tcPr>
          <w:p w14:paraId="77E1DC96"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III.</w:t>
            </w:r>
            <w:r w:rsidRPr="00307E8D">
              <w:rPr>
                <w:rFonts w:ascii="Verdana" w:hAnsi="Verdana"/>
                <w:sz w:val="16"/>
                <w:szCs w:val="16"/>
              </w:rPr>
              <w:t xml:space="preserve"> Establish the mechanisms of coordination that in the area of prevention of the generation, evaluation, and integral management of wastes, are the responsibility of the Federation, the States, and the municipalities, under the principle of concurrence detailed in Article 73 section XXIX-G of the Political Constitution of the United Mexican </w:t>
            </w:r>
            <w:proofErr w:type="gramStart"/>
            <w:r w:rsidRPr="00307E8D">
              <w:rPr>
                <w:rFonts w:ascii="Verdana" w:hAnsi="Verdana"/>
                <w:sz w:val="16"/>
                <w:szCs w:val="16"/>
              </w:rPr>
              <w:t>States;</w:t>
            </w:r>
            <w:proofErr w:type="gramEnd"/>
          </w:p>
          <w:p w14:paraId="2ED85384"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4677AF1D" w14:textId="77777777">
        <w:tc>
          <w:tcPr>
            <w:tcW w:w="2500" w:type="pct"/>
            <w:gridSpan w:val="2"/>
            <w:tcMar>
              <w:top w:w="0" w:type="dxa"/>
              <w:left w:w="108" w:type="dxa"/>
              <w:bottom w:w="0" w:type="dxa"/>
              <w:right w:w="108" w:type="dxa"/>
            </w:tcMar>
          </w:tcPr>
          <w:p w14:paraId="33F5947E"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IV.</w:t>
            </w:r>
            <w:r w:rsidRPr="00307E8D">
              <w:rPr>
                <w:rFonts w:ascii="Verdana" w:hAnsi="Verdana"/>
                <w:sz w:val="16"/>
                <w:szCs w:val="16"/>
                <w:lang w:val="es-MX"/>
              </w:rPr>
              <w:t xml:space="preserve"> Formular una clasificación básica y general de los residuos que permita uniformar sus inventarios, así como orientar y fomentar la prevención de su generación, la valorización y el desarrollo de sistemas de gestión integral de los mismos;</w:t>
            </w:r>
          </w:p>
          <w:p w14:paraId="6F4E830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206B5C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IV.</w:t>
            </w:r>
            <w:r w:rsidRPr="00307E8D">
              <w:rPr>
                <w:rFonts w:ascii="Verdana" w:hAnsi="Verdana"/>
                <w:sz w:val="16"/>
                <w:szCs w:val="16"/>
              </w:rPr>
              <w:t xml:space="preserve"> Formulate a basic and general classification of the wastes that permit uniformity of inventories, as well as orienting and encouraging the prevention of their generation, the evaluation, and the development of systems of integral management of the same;</w:t>
            </w:r>
          </w:p>
        </w:tc>
      </w:tr>
      <w:tr w:rsidR="00307E8D" w:rsidRPr="00307E8D" w14:paraId="587B758D" w14:textId="77777777">
        <w:tc>
          <w:tcPr>
            <w:tcW w:w="2500" w:type="pct"/>
            <w:gridSpan w:val="2"/>
            <w:tcMar>
              <w:top w:w="0" w:type="dxa"/>
              <w:left w:w="108" w:type="dxa"/>
              <w:bottom w:w="0" w:type="dxa"/>
              <w:right w:w="108" w:type="dxa"/>
            </w:tcMar>
          </w:tcPr>
          <w:p w14:paraId="3FC95BD9" w14:textId="77DCBE49" w:rsidR="00307E8D" w:rsidRPr="00307E8D" w:rsidRDefault="00C31993" w:rsidP="00307E8D">
            <w:pPr>
              <w:pStyle w:val="Normal1"/>
              <w:jc w:val="both"/>
              <w:rPr>
                <w:rFonts w:ascii="Verdana" w:hAnsi="Verdana"/>
                <w:sz w:val="16"/>
                <w:szCs w:val="16"/>
                <w:lang w:val="es-MX"/>
              </w:rPr>
            </w:pPr>
            <w:r>
              <w:rPr>
                <w:rFonts w:ascii="Verdana" w:hAnsi="Verdana"/>
                <w:b/>
                <w:sz w:val="16"/>
                <w:szCs w:val="16"/>
                <w:lang w:val="es-MX"/>
              </w:rPr>
              <w:t>V.</w:t>
            </w:r>
            <w:r>
              <w:rPr>
                <w:rFonts w:ascii="Verdana" w:hAnsi="Verdana"/>
                <w:sz w:val="16"/>
                <w:szCs w:val="16"/>
                <w:lang w:val="es-MX"/>
              </w:rPr>
              <w:t xml:space="preserve"> Regular la generación y manejo integral de residuos peligrosos, los residuos mineros y los residuos metalúrgicos, así como establecer las disposiciones que deben considerar los gobiernos locales en la regulación de los residuos que conforme a esta Ley sean de su competencia;</w:t>
            </w:r>
          </w:p>
        </w:tc>
        <w:tc>
          <w:tcPr>
            <w:tcW w:w="2500" w:type="pct"/>
            <w:gridSpan w:val="2"/>
            <w:tcMar>
              <w:top w:w="0" w:type="dxa"/>
              <w:left w:w="108" w:type="dxa"/>
              <w:bottom w:w="0" w:type="dxa"/>
              <w:right w:w="108" w:type="dxa"/>
            </w:tcMar>
          </w:tcPr>
          <w:p w14:paraId="2AD56B20" w14:textId="29F289B9" w:rsidR="00307E8D" w:rsidRPr="00307E8D" w:rsidRDefault="00C31993" w:rsidP="00307E8D">
            <w:pPr>
              <w:pStyle w:val="Normal1"/>
              <w:jc w:val="both"/>
              <w:rPr>
                <w:rFonts w:ascii="Verdana" w:hAnsi="Verdana"/>
                <w:sz w:val="16"/>
                <w:szCs w:val="16"/>
              </w:rPr>
            </w:pPr>
            <w:r>
              <w:rPr>
                <w:rFonts w:ascii="Verdana" w:hAnsi="Verdana"/>
                <w:b/>
                <w:sz w:val="16"/>
                <w:szCs w:val="16"/>
              </w:rPr>
              <w:t xml:space="preserve">V. </w:t>
            </w:r>
            <w:r>
              <w:rPr>
                <w:rFonts w:ascii="Verdana" w:hAnsi="Verdana"/>
                <w:sz w:val="16"/>
                <w:szCs w:val="16"/>
              </w:rPr>
              <w:t>Regulate the generation and comprehensive management of hazardous wastes, mining wastes, and metal wastes, as well as for establishing the provisions that local governments must consider in the regulation of wastes that falls under their jurisdiction in accordance with this Law;</w:t>
            </w:r>
          </w:p>
        </w:tc>
      </w:tr>
      <w:tr w:rsidR="00C31993" w:rsidRPr="00307E8D" w14:paraId="5895AEB1" w14:textId="77777777">
        <w:tc>
          <w:tcPr>
            <w:tcW w:w="2500" w:type="pct"/>
            <w:gridSpan w:val="2"/>
            <w:tcMar>
              <w:top w:w="0" w:type="dxa"/>
              <w:left w:w="108" w:type="dxa"/>
              <w:bottom w:w="0" w:type="dxa"/>
              <w:right w:w="108" w:type="dxa"/>
            </w:tcMar>
          </w:tcPr>
          <w:p w14:paraId="599245BB" w14:textId="4373AAFB" w:rsidR="00C31993" w:rsidRPr="00C31993" w:rsidRDefault="00C31993" w:rsidP="00C31993">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1089C9FB" w14:textId="77777777" w:rsidR="00C31993" w:rsidRDefault="00C31993" w:rsidP="00C31993">
            <w:pPr>
              <w:pStyle w:val="Normal1"/>
              <w:jc w:val="right"/>
              <w:rPr>
                <w:rFonts w:ascii="Verdana" w:hAnsi="Verdana"/>
                <w:bCs/>
                <w:i/>
                <w:iCs/>
                <w:color w:val="0000FA"/>
                <w:sz w:val="16"/>
                <w:szCs w:val="16"/>
              </w:rPr>
            </w:pPr>
            <w:r>
              <w:rPr>
                <w:rFonts w:ascii="Verdana" w:hAnsi="Verdana"/>
                <w:bCs/>
                <w:i/>
                <w:iCs/>
                <w:color w:val="0000FA"/>
                <w:sz w:val="16"/>
                <w:szCs w:val="16"/>
              </w:rPr>
              <w:t xml:space="preserve">Section reformed DOF </w:t>
            </w:r>
            <w:proofErr w:type="gramStart"/>
            <w:r>
              <w:rPr>
                <w:rFonts w:ascii="Verdana" w:hAnsi="Verdana"/>
                <w:bCs/>
                <w:i/>
                <w:iCs/>
                <w:color w:val="0000FA"/>
                <w:sz w:val="16"/>
                <w:szCs w:val="16"/>
              </w:rPr>
              <w:t>08-05-2023</w:t>
            </w:r>
            <w:proofErr w:type="gramEnd"/>
          </w:p>
          <w:p w14:paraId="5B8A02AE" w14:textId="1E4D24CF" w:rsidR="00C31993" w:rsidRPr="00C31993" w:rsidRDefault="00C31993" w:rsidP="00C31993">
            <w:pPr>
              <w:pStyle w:val="Normal1"/>
              <w:jc w:val="right"/>
              <w:rPr>
                <w:rFonts w:ascii="Verdana" w:hAnsi="Verdana"/>
                <w:bCs/>
                <w:i/>
                <w:iCs/>
                <w:color w:val="0000FA"/>
                <w:sz w:val="16"/>
                <w:szCs w:val="16"/>
              </w:rPr>
            </w:pPr>
          </w:p>
        </w:tc>
      </w:tr>
      <w:tr w:rsidR="00307E8D" w:rsidRPr="00307E8D" w14:paraId="5ACFEA7E" w14:textId="77777777">
        <w:tc>
          <w:tcPr>
            <w:tcW w:w="2500" w:type="pct"/>
            <w:gridSpan w:val="2"/>
            <w:tcMar>
              <w:top w:w="0" w:type="dxa"/>
              <w:left w:w="108" w:type="dxa"/>
              <w:bottom w:w="0" w:type="dxa"/>
              <w:right w:w="108" w:type="dxa"/>
            </w:tcMar>
          </w:tcPr>
          <w:p w14:paraId="135994A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w:t>
            </w:r>
            <w:r w:rsidRPr="00307E8D">
              <w:rPr>
                <w:rFonts w:ascii="Verdana" w:hAnsi="Verdana"/>
                <w:sz w:val="16"/>
                <w:szCs w:val="16"/>
                <w:lang w:val="es-MX"/>
              </w:rPr>
              <w:t xml:space="preserve"> Definir las responsabilidades de los productores, importadores, exportadores, comerciantes, consumidores y autoridades de los diferentes niveles de gobierno, así como de los prestadores de servicios en el manejo integral de los residuos;</w:t>
            </w:r>
          </w:p>
          <w:p w14:paraId="6EA81910"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1D67193"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w:t>
            </w:r>
            <w:r w:rsidRPr="00307E8D">
              <w:rPr>
                <w:rFonts w:ascii="Verdana" w:hAnsi="Verdana"/>
                <w:sz w:val="16"/>
                <w:szCs w:val="16"/>
              </w:rPr>
              <w:t xml:space="preserve"> Define the responsibilities of the producers, importers, exporters, businessmen, consumers, and authorities of the different levels of government, as well as those who render services in the integral handling of wastes;</w:t>
            </w:r>
          </w:p>
        </w:tc>
      </w:tr>
      <w:tr w:rsidR="00307E8D" w:rsidRPr="00307E8D" w14:paraId="584990BC" w14:textId="77777777">
        <w:tc>
          <w:tcPr>
            <w:tcW w:w="2500" w:type="pct"/>
            <w:gridSpan w:val="2"/>
            <w:tcMar>
              <w:top w:w="0" w:type="dxa"/>
              <w:left w:w="108" w:type="dxa"/>
              <w:bottom w:w="0" w:type="dxa"/>
              <w:right w:w="108" w:type="dxa"/>
            </w:tcMar>
          </w:tcPr>
          <w:p w14:paraId="7563D8A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w:t>
            </w:r>
            <w:r w:rsidRPr="00307E8D">
              <w:rPr>
                <w:rFonts w:ascii="Verdana" w:hAnsi="Verdana"/>
                <w:sz w:val="16"/>
                <w:szCs w:val="16"/>
                <w:lang w:val="es-MX"/>
              </w:rPr>
              <w:t xml:space="preserve"> Fomentar la valorización de residuos, así como el desarrollo de mercados de subproductos, bajo criterios de eficiencia ambiental, tecnológica y económica, y esquemas de financiamiento adecuados;</w:t>
            </w:r>
          </w:p>
          <w:p w14:paraId="127BB30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8FA8C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w:t>
            </w:r>
            <w:r w:rsidRPr="00307E8D">
              <w:rPr>
                <w:rFonts w:ascii="Verdana" w:hAnsi="Verdana"/>
                <w:sz w:val="16"/>
                <w:szCs w:val="16"/>
              </w:rPr>
              <w:t xml:space="preserve"> Encourage the appraisal of wastes, as well as the development of markets for byproducts, under criteria of environmental, technological, and economical efficiency, and adequate financing schemes;</w:t>
            </w:r>
          </w:p>
        </w:tc>
      </w:tr>
      <w:tr w:rsidR="00307E8D" w:rsidRPr="00307E8D" w14:paraId="2E6B4956" w14:textId="77777777">
        <w:tc>
          <w:tcPr>
            <w:tcW w:w="2500" w:type="pct"/>
            <w:gridSpan w:val="2"/>
            <w:tcMar>
              <w:top w:w="0" w:type="dxa"/>
              <w:left w:w="108" w:type="dxa"/>
              <w:bottom w:w="0" w:type="dxa"/>
              <w:right w:w="108" w:type="dxa"/>
            </w:tcMar>
          </w:tcPr>
          <w:p w14:paraId="194264F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VIII.</w:t>
            </w:r>
            <w:r w:rsidRPr="00307E8D">
              <w:rPr>
                <w:rFonts w:ascii="Verdana" w:hAnsi="Verdana"/>
                <w:sz w:val="16"/>
                <w:szCs w:val="16"/>
                <w:lang w:val="es-MX"/>
              </w:rPr>
              <w:t xml:space="preserve"> Promover la participación corresponsable de todos los sectores sociales, en las acciones tendientes a prevenir la generación, valorización y lograr una gestión integral de los residuos ambientalmente adecuada, así como tecnológica, económica y socialmente viable, de conformidad con las disposiciones de esta Ley;</w:t>
            </w:r>
          </w:p>
          <w:p w14:paraId="232874C8"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214EBB4"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VIII.</w:t>
            </w:r>
            <w:r w:rsidRPr="00307E8D">
              <w:rPr>
                <w:rFonts w:ascii="Verdana" w:hAnsi="Verdana"/>
                <w:sz w:val="16"/>
                <w:szCs w:val="16"/>
              </w:rPr>
              <w:t xml:space="preserve"> Promote the jointly responsible participation of all the social sectors in the actions intended for preventing the generation, appraisal, and achieve an environmentally adequate integral management of wastes, as well as technological, economical, and socially viable, in conformity with the provisions of this </w:t>
            </w:r>
            <w:proofErr w:type="gramStart"/>
            <w:r w:rsidRPr="00307E8D">
              <w:rPr>
                <w:rFonts w:ascii="Verdana" w:hAnsi="Verdana"/>
                <w:sz w:val="16"/>
                <w:szCs w:val="16"/>
              </w:rPr>
              <w:t>Law;</w:t>
            </w:r>
            <w:proofErr w:type="gramEnd"/>
            <w:r w:rsidRPr="00307E8D">
              <w:rPr>
                <w:rFonts w:ascii="Verdana" w:hAnsi="Verdana"/>
                <w:sz w:val="16"/>
                <w:szCs w:val="16"/>
              </w:rPr>
              <w:t xml:space="preserve"> </w:t>
            </w:r>
          </w:p>
          <w:p w14:paraId="57A34A6E"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50753468" w14:textId="77777777">
        <w:tc>
          <w:tcPr>
            <w:tcW w:w="2500" w:type="pct"/>
            <w:gridSpan w:val="2"/>
            <w:tcMar>
              <w:top w:w="0" w:type="dxa"/>
              <w:left w:w="108" w:type="dxa"/>
              <w:bottom w:w="0" w:type="dxa"/>
              <w:right w:w="108" w:type="dxa"/>
            </w:tcMar>
          </w:tcPr>
          <w:p w14:paraId="64E926E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IX.</w:t>
            </w:r>
            <w:r w:rsidRPr="00307E8D">
              <w:rPr>
                <w:rFonts w:ascii="Verdana" w:hAnsi="Verdana"/>
                <w:sz w:val="16"/>
                <w:szCs w:val="16"/>
                <w:lang w:val="es-MX"/>
              </w:rPr>
              <w:t xml:space="preserve"> Crear un sistema de información relativa a la generación y gestión integral de los residuos peligrosos, sólidos urbanos y de manejo especial, así como de sitios contaminados y remediados;</w:t>
            </w:r>
          </w:p>
          <w:p w14:paraId="5F85803F"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95CA0E"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IX.</w:t>
            </w:r>
            <w:r w:rsidRPr="00307E8D">
              <w:rPr>
                <w:rFonts w:ascii="Verdana" w:hAnsi="Verdana"/>
                <w:sz w:val="16"/>
                <w:szCs w:val="16"/>
              </w:rPr>
              <w:t xml:space="preserve"> Create a system of information related to the generation and integral management of hazardous wastes, urban solid wastes, and wastes requiring special handling, as well as the contaminated and treated sites;</w:t>
            </w:r>
          </w:p>
        </w:tc>
      </w:tr>
      <w:tr w:rsidR="00307E8D" w:rsidRPr="00307E8D" w14:paraId="14BCE10C" w14:textId="77777777">
        <w:tc>
          <w:tcPr>
            <w:tcW w:w="2500" w:type="pct"/>
            <w:gridSpan w:val="2"/>
            <w:tcMar>
              <w:top w:w="0" w:type="dxa"/>
              <w:left w:w="108" w:type="dxa"/>
              <w:bottom w:w="0" w:type="dxa"/>
              <w:right w:w="108" w:type="dxa"/>
            </w:tcMar>
          </w:tcPr>
          <w:p w14:paraId="3B6851E6"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w:t>
            </w:r>
            <w:r w:rsidRPr="00307E8D">
              <w:rPr>
                <w:rFonts w:ascii="Verdana" w:hAnsi="Verdana"/>
                <w:sz w:val="16"/>
                <w:szCs w:val="16"/>
                <w:lang w:val="es-MX"/>
              </w:rPr>
              <w:t xml:space="preserve"> Prevenir la contaminación de sitios por el manejo de materiales y residuos, así como definir los criterios a los que se sujetará su remediación;</w:t>
            </w:r>
          </w:p>
          <w:p w14:paraId="2C1AAF6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6C8143B"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w:t>
            </w:r>
            <w:r w:rsidRPr="00307E8D">
              <w:rPr>
                <w:rFonts w:ascii="Verdana" w:hAnsi="Verdana"/>
                <w:sz w:val="16"/>
                <w:szCs w:val="16"/>
              </w:rPr>
              <w:t xml:space="preserve"> Prevent the contamination of sites from the handling of materials, and wastes, as well as define the criteria of those that are subjected to treatment;</w:t>
            </w:r>
          </w:p>
        </w:tc>
      </w:tr>
      <w:tr w:rsidR="00307E8D" w:rsidRPr="00307E8D" w14:paraId="73649137" w14:textId="77777777">
        <w:tc>
          <w:tcPr>
            <w:tcW w:w="2500" w:type="pct"/>
            <w:gridSpan w:val="2"/>
            <w:tcMar>
              <w:top w:w="0" w:type="dxa"/>
              <w:left w:w="108" w:type="dxa"/>
              <w:bottom w:w="0" w:type="dxa"/>
              <w:right w:w="108" w:type="dxa"/>
            </w:tcMar>
          </w:tcPr>
          <w:p w14:paraId="2D12330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w:t>
            </w:r>
            <w:r w:rsidRPr="00307E8D">
              <w:rPr>
                <w:rFonts w:ascii="Verdana" w:hAnsi="Verdana"/>
                <w:sz w:val="16"/>
                <w:szCs w:val="16"/>
                <w:lang w:val="es-MX"/>
              </w:rPr>
              <w:t xml:space="preserve"> Regular la importación y exportación de residuos;</w:t>
            </w:r>
          </w:p>
          <w:p w14:paraId="2E3C205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3B21F38"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w:t>
            </w:r>
            <w:r w:rsidRPr="00307E8D">
              <w:rPr>
                <w:rFonts w:ascii="Verdana" w:hAnsi="Verdana"/>
                <w:sz w:val="16"/>
                <w:szCs w:val="16"/>
              </w:rPr>
              <w:t xml:space="preserve"> Regulate the importation and exportation of wastes;</w:t>
            </w:r>
          </w:p>
        </w:tc>
      </w:tr>
      <w:tr w:rsidR="00307E8D" w:rsidRPr="00307E8D" w14:paraId="753297E7" w14:textId="77777777">
        <w:tc>
          <w:tcPr>
            <w:tcW w:w="2500" w:type="pct"/>
            <w:gridSpan w:val="2"/>
            <w:tcMar>
              <w:top w:w="0" w:type="dxa"/>
              <w:left w:w="108" w:type="dxa"/>
              <w:bottom w:w="0" w:type="dxa"/>
              <w:right w:w="108" w:type="dxa"/>
            </w:tcMar>
          </w:tcPr>
          <w:p w14:paraId="7423DE1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XII.</w:t>
            </w:r>
            <w:r w:rsidRPr="00307E8D">
              <w:rPr>
                <w:rFonts w:ascii="Verdana" w:hAnsi="Verdana"/>
                <w:sz w:val="16"/>
                <w:szCs w:val="16"/>
                <w:lang w:val="es-MX"/>
              </w:rPr>
              <w:t xml:space="preserve"> Fortalecer la investigación y desarrollo científico, así como la innovación tecnológica, para reducir la generación de residuos y diseñar alternativas para su tratamiento, orientadas a procesos productivos más limpios, y</w:t>
            </w:r>
          </w:p>
          <w:p w14:paraId="1F0B326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9884FD" w14:textId="77777777" w:rsidR="00307E8D" w:rsidRPr="00307E8D" w:rsidRDefault="003F2ED2" w:rsidP="00307E8D">
            <w:pPr>
              <w:pStyle w:val="Normal1"/>
              <w:jc w:val="both"/>
              <w:rPr>
                <w:rFonts w:ascii="Verdana" w:hAnsi="Verdana"/>
                <w:sz w:val="16"/>
                <w:szCs w:val="16"/>
              </w:rPr>
            </w:pPr>
            <w:r w:rsidRPr="003F2ED2">
              <w:rPr>
                <w:rFonts w:ascii="Verdana" w:hAnsi="Verdana"/>
                <w:b/>
                <w:sz w:val="16"/>
                <w:szCs w:val="16"/>
              </w:rPr>
              <w:t>XII.</w:t>
            </w:r>
            <w:r>
              <w:rPr>
                <w:rFonts w:ascii="Verdana" w:hAnsi="Verdana"/>
                <w:sz w:val="16"/>
                <w:szCs w:val="16"/>
              </w:rPr>
              <w:t xml:space="preserve"> </w:t>
            </w:r>
            <w:r w:rsidR="00307E8D" w:rsidRPr="00307E8D">
              <w:rPr>
                <w:rFonts w:ascii="Verdana" w:hAnsi="Verdana"/>
                <w:sz w:val="16"/>
                <w:szCs w:val="16"/>
              </w:rPr>
              <w:t xml:space="preserve">Strengthen scientific investigation and development, as well as technological innovation, for reducing the generation of wastes, and designing alternatives for their treatment, oriented towards cleaner productive processes, and </w:t>
            </w:r>
          </w:p>
        </w:tc>
      </w:tr>
      <w:tr w:rsidR="00307E8D" w:rsidRPr="00307E8D" w14:paraId="7B00CFDE" w14:textId="77777777">
        <w:tc>
          <w:tcPr>
            <w:tcW w:w="2500" w:type="pct"/>
            <w:gridSpan w:val="2"/>
            <w:tcMar>
              <w:top w:w="0" w:type="dxa"/>
              <w:left w:w="108" w:type="dxa"/>
              <w:bottom w:w="0" w:type="dxa"/>
              <w:right w:w="108" w:type="dxa"/>
            </w:tcMar>
          </w:tcPr>
          <w:p w14:paraId="30FA6963" w14:textId="77777777" w:rsidR="00307E8D" w:rsidRPr="00BC5CC4" w:rsidRDefault="00307E8D" w:rsidP="00307E8D">
            <w:pPr>
              <w:pStyle w:val="Normal1"/>
              <w:jc w:val="both"/>
              <w:rPr>
                <w:rFonts w:ascii="Verdana" w:hAnsi="Verdana"/>
                <w:color w:val="000000" w:themeColor="text1"/>
                <w:sz w:val="16"/>
                <w:szCs w:val="16"/>
                <w:lang w:val="es-MX"/>
              </w:rPr>
            </w:pPr>
            <w:r w:rsidRPr="00BC5CC4">
              <w:rPr>
                <w:rFonts w:ascii="Verdana" w:hAnsi="Verdana"/>
                <w:b/>
                <w:color w:val="000000" w:themeColor="text1"/>
                <w:sz w:val="16"/>
                <w:szCs w:val="16"/>
                <w:lang w:val="es-MX"/>
              </w:rPr>
              <w:t>XIII.</w:t>
            </w:r>
            <w:r w:rsidRPr="00BC5CC4">
              <w:rPr>
                <w:rFonts w:ascii="Verdana" w:hAnsi="Verdana"/>
                <w:color w:val="000000" w:themeColor="text1"/>
                <w:sz w:val="16"/>
                <w:szCs w:val="16"/>
                <w:lang w:val="es-MX"/>
              </w:rPr>
              <w:t xml:space="preserve"> Establecer medidas de control, </w:t>
            </w:r>
            <w:r w:rsidRPr="00BC5CC4">
              <w:rPr>
                <w:rFonts w:ascii="Verdana" w:hAnsi="Verdana"/>
                <w:b/>
                <w:color w:val="000000" w:themeColor="text1"/>
                <w:sz w:val="16"/>
                <w:szCs w:val="16"/>
                <w:lang w:val="es-MX"/>
              </w:rPr>
              <w:t>medidas correctivas</w:t>
            </w:r>
            <w:r w:rsidRPr="00BC5CC4">
              <w:rPr>
                <w:rFonts w:ascii="Verdana" w:hAnsi="Verdana"/>
                <w:color w:val="000000" w:themeColor="text1"/>
                <w:sz w:val="16"/>
                <w:szCs w:val="16"/>
                <w:lang w:val="es-MX"/>
              </w:rPr>
              <w:t xml:space="preserve"> y de seguridad para garantizar el cumplimiento y la aplicación de esta Ley y las disposiciones que de ella se deriven, así como para la imposición de las sanciones que corresponda.</w:t>
            </w:r>
          </w:p>
          <w:p w14:paraId="11A9C72C" w14:textId="77777777" w:rsidR="00307E8D" w:rsidRPr="00BC5CC4" w:rsidRDefault="00307E8D" w:rsidP="00307E8D">
            <w:pPr>
              <w:pStyle w:val="Normal1"/>
              <w:jc w:val="both"/>
              <w:rPr>
                <w:rFonts w:ascii="Verdana" w:hAnsi="Verdana"/>
                <w:color w:val="000000" w:themeColor="text1"/>
                <w:sz w:val="16"/>
                <w:szCs w:val="16"/>
                <w:lang w:val="es-MX"/>
              </w:rPr>
            </w:pPr>
          </w:p>
          <w:p w14:paraId="394A8C0C" w14:textId="77777777" w:rsidR="00307E8D" w:rsidRPr="00BC5CC4" w:rsidRDefault="00307E8D" w:rsidP="00307E8D">
            <w:pPr>
              <w:pStyle w:val="Normal1"/>
              <w:jc w:val="both"/>
              <w:rPr>
                <w:rFonts w:ascii="Verdana" w:hAnsi="Verdana"/>
                <w:color w:val="000000" w:themeColor="text1"/>
                <w:sz w:val="16"/>
                <w:szCs w:val="16"/>
                <w:lang w:val="es-MX"/>
              </w:rPr>
            </w:pPr>
            <w:r w:rsidRPr="00BC5CC4">
              <w:rPr>
                <w:rFonts w:ascii="Verdana" w:hAnsi="Verdana"/>
                <w:color w:val="000000" w:themeColor="text1"/>
                <w:sz w:val="16"/>
                <w:szCs w:val="16"/>
                <w:lang w:val="es-MX"/>
              </w:rPr>
              <w:t> </w:t>
            </w:r>
          </w:p>
        </w:tc>
        <w:tc>
          <w:tcPr>
            <w:tcW w:w="2500" w:type="pct"/>
            <w:gridSpan w:val="2"/>
            <w:tcMar>
              <w:top w:w="0" w:type="dxa"/>
              <w:left w:w="108" w:type="dxa"/>
              <w:bottom w:w="0" w:type="dxa"/>
              <w:right w:w="108" w:type="dxa"/>
            </w:tcMar>
          </w:tcPr>
          <w:p w14:paraId="7BEB7083" w14:textId="77777777" w:rsidR="00307E8D" w:rsidRPr="00BC5CC4" w:rsidRDefault="00307E8D" w:rsidP="00307E8D">
            <w:pPr>
              <w:jc w:val="both"/>
              <w:rPr>
                <w:rFonts w:ascii="Verdana" w:hAnsi="Verdana"/>
                <w:color w:val="000000" w:themeColor="text1"/>
                <w:sz w:val="16"/>
                <w:szCs w:val="16"/>
              </w:rPr>
            </w:pPr>
            <w:r w:rsidRPr="00BC5CC4">
              <w:rPr>
                <w:rFonts w:ascii="Verdana" w:hAnsi="Verdana"/>
                <w:b/>
                <w:color w:val="000000" w:themeColor="text1"/>
                <w:sz w:val="16"/>
                <w:szCs w:val="16"/>
                <w:lang w:val="es-MX"/>
              </w:rPr>
              <w:t> </w:t>
            </w:r>
            <w:r w:rsidRPr="00BC5CC4">
              <w:rPr>
                <w:rFonts w:ascii="Verdana" w:hAnsi="Verdana"/>
                <w:b/>
                <w:color w:val="000000" w:themeColor="text1"/>
                <w:sz w:val="16"/>
                <w:szCs w:val="16"/>
              </w:rPr>
              <w:t>XIII.</w:t>
            </w:r>
            <w:r w:rsidRPr="00BC5CC4">
              <w:rPr>
                <w:rFonts w:ascii="Verdana" w:hAnsi="Verdana"/>
                <w:color w:val="000000" w:themeColor="text1"/>
                <w:sz w:val="16"/>
                <w:szCs w:val="16"/>
              </w:rPr>
              <w:t xml:space="preserve"> To establish measures of control, </w:t>
            </w:r>
            <w:r w:rsidRPr="00BC5CC4">
              <w:rPr>
                <w:rFonts w:ascii="Verdana" w:hAnsi="Verdana"/>
                <w:b/>
                <w:color w:val="000000" w:themeColor="text1"/>
                <w:sz w:val="16"/>
                <w:szCs w:val="16"/>
              </w:rPr>
              <w:t xml:space="preserve">corrective </w:t>
            </w:r>
            <w:proofErr w:type="gramStart"/>
            <w:r w:rsidRPr="00BC5CC4">
              <w:rPr>
                <w:rFonts w:ascii="Verdana" w:hAnsi="Verdana"/>
                <w:b/>
                <w:color w:val="000000" w:themeColor="text1"/>
                <w:sz w:val="16"/>
                <w:szCs w:val="16"/>
              </w:rPr>
              <w:t>measures</w:t>
            </w:r>
            <w:proofErr w:type="gramEnd"/>
            <w:r w:rsidRPr="00BC5CC4">
              <w:rPr>
                <w:rFonts w:ascii="Verdana" w:hAnsi="Verdana"/>
                <w:color w:val="000000" w:themeColor="text1"/>
                <w:sz w:val="16"/>
                <w:szCs w:val="16"/>
              </w:rPr>
              <w:t xml:space="preserve"> and safety measures for guaranteeing </w:t>
            </w:r>
            <w:proofErr w:type="gramStart"/>
            <w:r w:rsidRPr="00BC5CC4">
              <w:rPr>
                <w:rFonts w:ascii="Verdana" w:hAnsi="Verdana"/>
                <w:color w:val="000000" w:themeColor="text1"/>
                <w:sz w:val="16"/>
                <w:szCs w:val="16"/>
              </w:rPr>
              <w:t>the compliance</w:t>
            </w:r>
            <w:proofErr w:type="gramEnd"/>
            <w:r w:rsidRPr="00BC5CC4">
              <w:rPr>
                <w:rFonts w:ascii="Verdana" w:hAnsi="Verdana"/>
                <w:color w:val="000000" w:themeColor="text1"/>
                <w:sz w:val="16"/>
                <w:szCs w:val="16"/>
              </w:rPr>
              <w:t xml:space="preserve"> and the application of this Law and the provisions derived from it, as well as for the imposition of the sanctions that correspond. </w:t>
            </w:r>
          </w:p>
          <w:p w14:paraId="12484EB9" w14:textId="77777777" w:rsidR="00307E8D" w:rsidRPr="00BC5CC4" w:rsidRDefault="00307E8D" w:rsidP="00307E8D">
            <w:pPr>
              <w:pStyle w:val="Normal1"/>
              <w:jc w:val="both"/>
              <w:rPr>
                <w:rFonts w:ascii="Verdana" w:hAnsi="Verdana"/>
                <w:color w:val="000000" w:themeColor="text1"/>
                <w:sz w:val="16"/>
                <w:szCs w:val="16"/>
              </w:rPr>
            </w:pPr>
          </w:p>
        </w:tc>
      </w:tr>
      <w:tr w:rsidR="00307E8D" w:rsidRPr="00307E8D" w14:paraId="5AC88D71" w14:textId="77777777">
        <w:tc>
          <w:tcPr>
            <w:tcW w:w="2500" w:type="pct"/>
            <w:gridSpan w:val="2"/>
            <w:tcMar>
              <w:top w:w="0" w:type="dxa"/>
              <w:left w:w="108" w:type="dxa"/>
              <w:bottom w:w="0" w:type="dxa"/>
              <w:right w:w="108" w:type="dxa"/>
            </w:tcMar>
          </w:tcPr>
          <w:p w14:paraId="69336E7C"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Artículo 2.-</w:t>
            </w:r>
            <w:r w:rsidRPr="00307E8D">
              <w:rPr>
                <w:rFonts w:ascii="Verdana" w:hAnsi="Verdana"/>
                <w:sz w:val="16"/>
                <w:szCs w:val="16"/>
                <w:lang w:val="es-MX"/>
              </w:rPr>
              <w:t xml:space="preserve"> En la formulación y conducción de la política en materia de prevención, valorización y gestión integral de los residuos a que se refiere esta Ley, la expedición de disposiciones jurídicas y la emisión de actos que de ella deriven, así como en la generación y manejo integral de residuos, según corresponda, se observarán los siguientes principios:</w:t>
            </w:r>
          </w:p>
          <w:p w14:paraId="7522682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03A47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Article 2.</w:t>
            </w:r>
            <w:r w:rsidRPr="00307E8D">
              <w:rPr>
                <w:rFonts w:ascii="Verdana" w:hAnsi="Verdana"/>
                <w:sz w:val="16"/>
                <w:szCs w:val="16"/>
              </w:rPr>
              <w:t xml:space="preserve"> In the formulation and handling of the policy in the area of prevention, appraisal, and integral management of the wastes referred to in this Law, the issuing of legal provisions, and the issuing of acts derived from it, as well as in the generation and integral handling of wastes, as applicable, the following principles will be observed: </w:t>
            </w:r>
          </w:p>
        </w:tc>
      </w:tr>
      <w:tr w:rsidR="00307E8D" w:rsidRPr="00307E8D" w14:paraId="10E907F3" w14:textId="77777777">
        <w:tc>
          <w:tcPr>
            <w:tcW w:w="2500" w:type="pct"/>
            <w:gridSpan w:val="2"/>
            <w:tcMar>
              <w:top w:w="0" w:type="dxa"/>
              <w:left w:w="108" w:type="dxa"/>
              <w:bottom w:w="0" w:type="dxa"/>
              <w:right w:w="108" w:type="dxa"/>
            </w:tcMar>
          </w:tcPr>
          <w:p w14:paraId="5AE714B2"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w:t>
            </w:r>
            <w:r w:rsidRPr="00307E8D">
              <w:rPr>
                <w:rFonts w:ascii="Verdana" w:hAnsi="Verdana"/>
                <w:sz w:val="16"/>
                <w:szCs w:val="16"/>
                <w:lang w:val="es-MX"/>
              </w:rPr>
              <w:t xml:space="preserve"> El derecho de toda persona a vivir en un medio ambiente adecuado para su desarrollo y bienestar;</w:t>
            </w:r>
          </w:p>
          <w:p w14:paraId="6E11D90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DC02F7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w:t>
            </w:r>
            <w:r w:rsidRPr="00307E8D">
              <w:rPr>
                <w:rFonts w:ascii="Verdana" w:hAnsi="Verdana"/>
                <w:sz w:val="16"/>
                <w:szCs w:val="16"/>
              </w:rPr>
              <w:t xml:space="preserve"> The right of all persons to live in an adequate environment for their development and wellbeing; </w:t>
            </w:r>
          </w:p>
        </w:tc>
      </w:tr>
      <w:tr w:rsidR="00307E8D" w:rsidRPr="00307E8D" w14:paraId="26D73CCF" w14:textId="77777777">
        <w:tc>
          <w:tcPr>
            <w:tcW w:w="2500" w:type="pct"/>
            <w:gridSpan w:val="2"/>
            <w:tcMar>
              <w:top w:w="0" w:type="dxa"/>
              <w:left w:w="108" w:type="dxa"/>
              <w:bottom w:w="0" w:type="dxa"/>
              <w:right w:w="108" w:type="dxa"/>
            </w:tcMar>
          </w:tcPr>
          <w:p w14:paraId="56E2BF7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w:t>
            </w:r>
            <w:r w:rsidRPr="00307E8D">
              <w:rPr>
                <w:rFonts w:ascii="Verdana" w:hAnsi="Verdana"/>
                <w:sz w:val="16"/>
                <w:szCs w:val="16"/>
                <w:lang w:val="es-MX"/>
              </w:rPr>
              <w:t xml:space="preserve"> Sujetar las actividades relacionadas con la generación y manejo integral de los residuos a las modalidades que dicte el orden e interés público para el logro del desarrollo nacional sustentable;</w:t>
            </w:r>
          </w:p>
          <w:p w14:paraId="53D7BE9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6B7DE48"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w:t>
            </w:r>
            <w:r w:rsidRPr="00307E8D">
              <w:rPr>
                <w:rFonts w:ascii="Verdana" w:hAnsi="Verdana"/>
                <w:sz w:val="16"/>
                <w:szCs w:val="16"/>
              </w:rPr>
              <w:t xml:space="preserve"> Subject the activities related to the generation and integral handling of wastes to the methods dictated by public order and interest for achieving National sustainable development; </w:t>
            </w:r>
          </w:p>
        </w:tc>
      </w:tr>
      <w:tr w:rsidR="00307E8D" w:rsidRPr="00307E8D" w14:paraId="0DA93FF1" w14:textId="77777777">
        <w:tc>
          <w:tcPr>
            <w:tcW w:w="2500" w:type="pct"/>
            <w:gridSpan w:val="2"/>
            <w:tcMar>
              <w:top w:w="0" w:type="dxa"/>
              <w:left w:w="108" w:type="dxa"/>
              <w:bottom w:w="0" w:type="dxa"/>
              <w:right w:w="108" w:type="dxa"/>
            </w:tcMar>
          </w:tcPr>
          <w:p w14:paraId="2A44A412"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III.</w:t>
            </w:r>
            <w:r w:rsidRPr="00307E8D">
              <w:rPr>
                <w:rFonts w:ascii="Verdana" w:hAnsi="Verdana"/>
                <w:sz w:val="16"/>
                <w:szCs w:val="16"/>
                <w:lang w:val="es-MX"/>
              </w:rPr>
              <w:t xml:space="preserve"> La prevención y minimización de la generación de los residuos, de su liberación al ambiente, y su transferencia de un medio a otro, así como su manejo integral para evitar riesgos a la salud y daños a los ecosistemas;</w:t>
            </w:r>
          </w:p>
          <w:p w14:paraId="26571C5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E6C1E4"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III.</w:t>
            </w:r>
            <w:r w:rsidRPr="00307E8D">
              <w:rPr>
                <w:rFonts w:ascii="Verdana" w:hAnsi="Verdana"/>
                <w:sz w:val="16"/>
                <w:szCs w:val="16"/>
              </w:rPr>
              <w:t xml:space="preserve"> The prevention and minimization of the generation of wastes, of their release to the environment, and their transfer from one medium to another, as well as their integral handling for avoiding risks to health and damages to the ecosystems;</w:t>
            </w:r>
          </w:p>
        </w:tc>
      </w:tr>
      <w:tr w:rsidR="00307E8D" w:rsidRPr="00307E8D" w14:paraId="5FF4C994" w14:textId="77777777">
        <w:tc>
          <w:tcPr>
            <w:tcW w:w="2500" w:type="pct"/>
            <w:gridSpan w:val="2"/>
            <w:tcMar>
              <w:top w:w="0" w:type="dxa"/>
              <w:left w:w="108" w:type="dxa"/>
              <w:bottom w:w="0" w:type="dxa"/>
              <w:right w:w="108" w:type="dxa"/>
            </w:tcMar>
          </w:tcPr>
          <w:p w14:paraId="3106BA9F"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IV.</w:t>
            </w:r>
            <w:r w:rsidRPr="00307E8D">
              <w:rPr>
                <w:rFonts w:ascii="Verdana" w:hAnsi="Verdana"/>
                <w:sz w:val="16"/>
                <w:szCs w:val="16"/>
                <w:lang w:val="es-MX"/>
              </w:rPr>
              <w:t xml:space="preserve"> Corresponde a quien genere residuos, la asunción de los costos derivados del manejo integral de los mismos y, en su caso, de la reparación de los daños;</w:t>
            </w:r>
          </w:p>
          <w:p w14:paraId="6A3236D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lastRenderedPageBreak/>
              <w:t> </w:t>
            </w:r>
          </w:p>
        </w:tc>
        <w:tc>
          <w:tcPr>
            <w:tcW w:w="2500" w:type="pct"/>
            <w:gridSpan w:val="2"/>
            <w:tcMar>
              <w:top w:w="0" w:type="dxa"/>
              <w:left w:w="108" w:type="dxa"/>
              <w:bottom w:w="0" w:type="dxa"/>
              <w:right w:w="108" w:type="dxa"/>
            </w:tcMar>
          </w:tcPr>
          <w:p w14:paraId="236E77C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lastRenderedPageBreak/>
              <w:t>IV.</w:t>
            </w:r>
            <w:r w:rsidRPr="00307E8D">
              <w:rPr>
                <w:rFonts w:ascii="Verdana" w:hAnsi="Verdana"/>
                <w:sz w:val="16"/>
                <w:szCs w:val="16"/>
              </w:rPr>
              <w:t xml:space="preserve"> The assumption of the costs derived from the integral handling of wastes is the responsibility of the person who generates them, and, when applicable, of the repair of the damages;</w:t>
            </w:r>
          </w:p>
        </w:tc>
      </w:tr>
      <w:tr w:rsidR="00307E8D" w:rsidRPr="00307E8D" w14:paraId="60EE8C36" w14:textId="77777777">
        <w:tc>
          <w:tcPr>
            <w:tcW w:w="2500" w:type="pct"/>
            <w:gridSpan w:val="2"/>
            <w:tcMar>
              <w:top w:w="0" w:type="dxa"/>
              <w:left w:w="108" w:type="dxa"/>
              <w:bottom w:w="0" w:type="dxa"/>
              <w:right w:w="108" w:type="dxa"/>
            </w:tcMar>
          </w:tcPr>
          <w:p w14:paraId="4CE621E2"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w:t>
            </w:r>
            <w:r w:rsidRPr="00307E8D">
              <w:rPr>
                <w:rFonts w:ascii="Verdana" w:hAnsi="Verdana"/>
                <w:sz w:val="16"/>
                <w:szCs w:val="16"/>
                <w:lang w:val="es-MX"/>
              </w:rPr>
              <w:t xml:space="preserve"> La responsabilidad compartida de los productores, importadores, exportadores, comercializadores, consumidores, empresas de servicios de manejo de residuos y de las autoridades de los tres órdenes de gobierno es fundamental para lograr que el manejo integral de los residuos sea ambientalmente eficiente, tecnológicamente viable y económicamente factible;</w:t>
            </w:r>
          </w:p>
          <w:p w14:paraId="33AEC34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2855A85"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w:t>
            </w:r>
            <w:r w:rsidRPr="00307E8D">
              <w:rPr>
                <w:rFonts w:ascii="Verdana" w:hAnsi="Verdana"/>
                <w:sz w:val="16"/>
                <w:szCs w:val="16"/>
              </w:rPr>
              <w:t xml:space="preserve"> The shared responsibility of the producers, importers, exporters, distributors, consumers, service companies for handling of wastes, and of the authorities of the three branches of government is fundamental for achieving that the integral handling of the wastes is environmentally efficient, technologically viable, and economically </w:t>
            </w:r>
            <w:proofErr w:type="gramStart"/>
            <w:r w:rsidRPr="00307E8D">
              <w:rPr>
                <w:rFonts w:ascii="Verdana" w:hAnsi="Verdana"/>
                <w:sz w:val="16"/>
                <w:szCs w:val="16"/>
              </w:rPr>
              <w:t>feasible;</w:t>
            </w:r>
            <w:proofErr w:type="gramEnd"/>
          </w:p>
        </w:tc>
      </w:tr>
      <w:tr w:rsidR="00307E8D" w:rsidRPr="00307E8D" w14:paraId="0C96E149" w14:textId="77777777">
        <w:tc>
          <w:tcPr>
            <w:tcW w:w="2500" w:type="pct"/>
            <w:gridSpan w:val="2"/>
            <w:tcMar>
              <w:top w:w="0" w:type="dxa"/>
              <w:left w:w="108" w:type="dxa"/>
              <w:bottom w:w="0" w:type="dxa"/>
              <w:right w:w="108" w:type="dxa"/>
            </w:tcMar>
          </w:tcPr>
          <w:p w14:paraId="3A85E309" w14:textId="77777777" w:rsid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w:t>
            </w:r>
            <w:r w:rsidRPr="00307E8D">
              <w:rPr>
                <w:rFonts w:ascii="Verdana" w:hAnsi="Verdana"/>
                <w:sz w:val="16"/>
                <w:szCs w:val="16"/>
                <w:lang w:val="es-MX"/>
              </w:rPr>
              <w:t xml:space="preserve"> La valorización de los residuos para su aprovechamiento como insumos en las actividades productivas;</w:t>
            </w:r>
          </w:p>
          <w:p w14:paraId="3D63ADEE" w14:textId="77777777" w:rsidR="00307E8D" w:rsidRPr="00307E8D" w:rsidRDefault="00307E8D" w:rsidP="00307E8D">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34145F4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w:t>
            </w:r>
            <w:r w:rsidRPr="00307E8D">
              <w:rPr>
                <w:rFonts w:ascii="Verdana" w:hAnsi="Verdana"/>
                <w:sz w:val="16"/>
                <w:szCs w:val="16"/>
              </w:rPr>
              <w:t xml:space="preserve"> The appraisal of the wastes for their best utilization as materials in production activities; </w:t>
            </w:r>
          </w:p>
        </w:tc>
      </w:tr>
      <w:tr w:rsidR="00307E8D" w:rsidRPr="00307E8D" w14:paraId="5A73ACDB" w14:textId="77777777">
        <w:tc>
          <w:tcPr>
            <w:tcW w:w="2500" w:type="pct"/>
            <w:gridSpan w:val="2"/>
            <w:tcMar>
              <w:top w:w="0" w:type="dxa"/>
              <w:left w:w="108" w:type="dxa"/>
              <w:bottom w:w="0" w:type="dxa"/>
              <w:right w:w="108" w:type="dxa"/>
            </w:tcMar>
          </w:tcPr>
          <w:p w14:paraId="134D687E"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w:t>
            </w:r>
            <w:r w:rsidRPr="00307E8D">
              <w:rPr>
                <w:rFonts w:ascii="Verdana" w:hAnsi="Verdana"/>
                <w:sz w:val="16"/>
                <w:szCs w:val="16"/>
                <w:lang w:val="es-MX"/>
              </w:rPr>
              <w:t xml:space="preserve"> El acceso público a la información, la educación ambiental y la capacitación, para lograr la prevención de la generación y el manejo sustentable de los residuos;</w:t>
            </w:r>
          </w:p>
          <w:p w14:paraId="1BAE5B6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AF45529"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w:t>
            </w:r>
            <w:r w:rsidRPr="00307E8D">
              <w:rPr>
                <w:rFonts w:ascii="Verdana" w:hAnsi="Verdana"/>
                <w:sz w:val="16"/>
                <w:szCs w:val="16"/>
              </w:rPr>
              <w:t xml:space="preserve"> Public access to the information, environmental education, and qualification, for achieving the prevention, </w:t>
            </w:r>
            <w:proofErr w:type="gramStart"/>
            <w:r w:rsidRPr="00307E8D">
              <w:rPr>
                <w:rFonts w:ascii="Verdana" w:hAnsi="Verdana"/>
                <w:sz w:val="16"/>
                <w:szCs w:val="16"/>
              </w:rPr>
              <w:t>generation</w:t>
            </w:r>
            <w:proofErr w:type="gramEnd"/>
            <w:r w:rsidRPr="00307E8D">
              <w:rPr>
                <w:rFonts w:ascii="Verdana" w:hAnsi="Verdana"/>
                <w:sz w:val="16"/>
                <w:szCs w:val="16"/>
              </w:rPr>
              <w:t xml:space="preserve"> and the sustainable handling of wastes;</w:t>
            </w:r>
          </w:p>
        </w:tc>
      </w:tr>
      <w:tr w:rsidR="00307E8D" w:rsidRPr="00307E8D" w14:paraId="78D75FA2" w14:textId="77777777">
        <w:tc>
          <w:tcPr>
            <w:tcW w:w="2500" w:type="pct"/>
            <w:gridSpan w:val="2"/>
            <w:tcMar>
              <w:top w:w="0" w:type="dxa"/>
              <w:left w:w="108" w:type="dxa"/>
              <w:bottom w:w="0" w:type="dxa"/>
              <w:right w:w="108" w:type="dxa"/>
            </w:tcMar>
          </w:tcPr>
          <w:p w14:paraId="22BB38C8"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VIII.</w:t>
            </w:r>
            <w:r w:rsidRPr="00307E8D">
              <w:rPr>
                <w:rFonts w:ascii="Verdana" w:hAnsi="Verdana"/>
                <w:sz w:val="16"/>
                <w:szCs w:val="16"/>
                <w:lang w:val="es-MX"/>
              </w:rPr>
              <w:t xml:space="preserve"> La disposición final de residuos limitada sólo a aquellos cuya valorización o tratamiento no sea económicamente viable, tecnológicamente factible y ambientalmente adecuada;</w:t>
            </w:r>
          </w:p>
          <w:p w14:paraId="037E27BA"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9C6C099"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VIII.</w:t>
            </w:r>
            <w:r w:rsidRPr="00307E8D">
              <w:rPr>
                <w:rFonts w:ascii="Verdana" w:hAnsi="Verdana"/>
                <w:sz w:val="16"/>
                <w:szCs w:val="16"/>
              </w:rPr>
              <w:t xml:space="preserve"> The final disposition of wastes limited only to those whose appraisal or treatment is not economically viable, technologically feasible, and environmentally adequate;</w:t>
            </w:r>
          </w:p>
        </w:tc>
      </w:tr>
      <w:tr w:rsidR="00307E8D" w:rsidRPr="00307E8D" w14:paraId="71F0E2B1" w14:textId="77777777">
        <w:tc>
          <w:tcPr>
            <w:tcW w:w="2500" w:type="pct"/>
            <w:gridSpan w:val="2"/>
            <w:tcMar>
              <w:top w:w="0" w:type="dxa"/>
              <w:left w:w="108" w:type="dxa"/>
              <w:bottom w:w="0" w:type="dxa"/>
              <w:right w:w="108" w:type="dxa"/>
            </w:tcMar>
          </w:tcPr>
          <w:p w14:paraId="797CB093"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IX.</w:t>
            </w:r>
            <w:r w:rsidRPr="00307E8D">
              <w:rPr>
                <w:rFonts w:ascii="Verdana" w:hAnsi="Verdana"/>
                <w:sz w:val="16"/>
                <w:szCs w:val="16"/>
                <w:lang w:val="es-MX"/>
              </w:rPr>
              <w:t xml:space="preserve"> La selección de sitios para la disposición final de residuos de conformidad con las normas oficiales mexicanas y con los programas de ordenamiento ecológico y desarrollo urbano;</w:t>
            </w:r>
          </w:p>
          <w:p w14:paraId="3F8EF8C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AEBC4F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IX.</w:t>
            </w:r>
            <w:r w:rsidRPr="00307E8D">
              <w:rPr>
                <w:rFonts w:ascii="Verdana" w:hAnsi="Verdana"/>
                <w:sz w:val="16"/>
                <w:szCs w:val="16"/>
              </w:rPr>
              <w:t xml:space="preserve"> The selection of sites for the final disposition of wastes in conformity to the Official Mexican Standards and with the programs of ecological order and urban development;</w:t>
            </w:r>
          </w:p>
        </w:tc>
      </w:tr>
      <w:tr w:rsidR="00307E8D" w:rsidRPr="00307E8D" w14:paraId="200F760F" w14:textId="77777777">
        <w:tc>
          <w:tcPr>
            <w:tcW w:w="2500" w:type="pct"/>
            <w:gridSpan w:val="2"/>
            <w:tcMar>
              <w:top w:w="0" w:type="dxa"/>
              <w:left w:w="108" w:type="dxa"/>
              <w:bottom w:w="0" w:type="dxa"/>
              <w:right w:w="108" w:type="dxa"/>
            </w:tcMar>
          </w:tcPr>
          <w:p w14:paraId="413596EA"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w:t>
            </w:r>
            <w:r w:rsidRPr="00307E8D">
              <w:rPr>
                <w:rFonts w:ascii="Verdana" w:hAnsi="Verdana"/>
                <w:sz w:val="16"/>
                <w:szCs w:val="16"/>
                <w:lang w:val="es-MX"/>
              </w:rPr>
              <w:t xml:space="preserve"> La realización inmediata de acciones de remediación de los sitios contaminados, para prevenir o reducir los riesgos inminentes a la salud y al ambiente;</w:t>
            </w:r>
          </w:p>
          <w:p w14:paraId="3FEB572A"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27BBD06"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w:t>
            </w:r>
            <w:r w:rsidRPr="00307E8D">
              <w:rPr>
                <w:rFonts w:ascii="Verdana" w:hAnsi="Verdana"/>
                <w:sz w:val="16"/>
                <w:szCs w:val="16"/>
              </w:rPr>
              <w:t xml:space="preserve"> The immediate execution of actions of treatment for the contaminated sites, for preventing or reducing the imminent risks to health and the environment;</w:t>
            </w:r>
          </w:p>
        </w:tc>
      </w:tr>
      <w:tr w:rsidR="00307E8D" w:rsidRPr="00307E8D" w14:paraId="1C9C70FD" w14:textId="77777777">
        <w:tc>
          <w:tcPr>
            <w:tcW w:w="2500" w:type="pct"/>
            <w:gridSpan w:val="2"/>
            <w:tcMar>
              <w:top w:w="0" w:type="dxa"/>
              <w:left w:w="108" w:type="dxa"/>
              <w:bottom w:w="0" w:type="dxa"/>
              <w:right w:w="108" w:type="dxa"/>
            </w:tcMar>
          </w:tcPr>
          <w:p w14:paraId="0C30DFFD"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w:t>
            </w:r>
            <w:r w:rsidRPr="00307E8D">
              <w:rPr>
                <w:rFonts w:ascii="Verdana" w:hAnsi="Verdana"/>
                <w:sz w:val="16"/>
                <w:szCs w:val="16"/>
                <w:lang w:val="es-MX"/>
              </w:rPr>
              <w:t xml:space="preserve"> La producción limpia como medio para alcanzar el desarrollo sustentable, y</w:t>
            </w:r>
          </w:p>
          <w:p w14:paraId="4A0DABC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983B3F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w:t>
            </w:r>
            <w:r w:rsidRPr="00307E8D">
              <w:rPr>
                <w:rFonts w:ascii="Verdana" w:hAnsi="Verdana"/>
                <w:sz w:val="16"/>
                <w:szCs w:val="16"/>
              </w:rPr>
              <w:t xml:space="preserve"> The clean production as a medium for reaching the sustainable development, and</w:t>
            </w:r>
          </w:p>
        </w:tc>
      </w:tr>
      <w:tr w:rsidR="00307E8D" w:rsidRPr="00307E8D" w14:paraId="3F5B8ED7" w14:textId="77777777">
        <w:tc>
          <w:tcPr>
            <w:tcW w:w="2500" w:type="pct"/>
            <w:gridSpan w:val="2"/>
            <w:tcMar>
              <w:top w:w="0" w:type="dxa"/>
              <w:left w:w="108" w:type="dxa"/>
              <w:bottom w:w="0" w:type="dxa"/>
              <w:right w:w="108" w:type="dxa"/>
            </w:tcMar>
          </w:tcPr>
          <w:p w14:paraId="38A7545B"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XII.</w:t>
            </w:r>
            <w:r w:rsidRPr="00307E8D">
              <w:rPr>
                <w:rFonts w:ascii="Verdana" w:hAnsi="Verdana"/>
                <w:sz w:val="16"/>
                <w:szCs w:val="16"/>
                <w:lang w:val="es-MX"/>
              </w:rPr>
              <w:t xml:space="preserve"> La valorización, la responsabilidad compartida y el manejo integral de residuos, aplicados bajo condiciones de eficiencia ambiental, tecnológica, económica y social, en el diseño de instrumentos, programas y planes de política ambiental para la gestión de residuos.</w:t>
            </w:r>
          </w:p>
          <w:p w14:paraId="065BF49D"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0C3DE7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XII.</w:t>
            </w:r>
            <w:r w:rsidRPr="00307E8D">
              <w:rPr>
                <w:rFonts w:ascii="Verdana" w:hAnsi="Verdana"/>
                <w:sz w:val="16"/>
                <w:szCs w:val="16"/>
              </w:rPr>
              <w:t xml:space="preserve"> The appraisal, the shared responsibility, and the integral handling of wastes, applied under conditions of environmental, technological, economical, and social efficiency in the design of instruments, programs, and plans of environmental policy for the management of wastes.</w:t>
            </w:r>
          </w:p>
          <w:p w14:paraId="45393964"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76B872F5" w14:textId="77777777">
        <w:tc>
          <w:tcPr>
            <w:tcW w:w="2500" w:type="pct"/>
            <w:gridSpan w:val="2"/>
            <w:tcMar>
              <w:top w:w="0" w:type="dxa"/>
              <w:left w:w="108" w:type="dxa"/>
              <w:bottom w:w="0" w:type="dxa"/>
              <w:right w:w="108" w:type="dxa"/>
            </w:tcMar>
          </w:tcPr>
          <w:p w14:paraId="36839BF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En todo lo no previsto en la presente Ley, se aplicarán, en lo conducente, las disposiciones contenidas en otras leyes relacionadas con la materia que regula este ordenamiento.</w:t>
            </w:r>
          </w:p>
          <w:p w14:paraId="7202D54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1BCE55F"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In all that not foreseen in this law, the following will apply, the provisions contained in other laws related with the matter that this legislation regulates.</w:t>
            </w:r>
          </w:p>
        </w:tc>
      </w:tr>
      <w:tr w:rsidR="00307E8D" w:rsidRPr="00307E8D" w14:paraId="15F15E73" w14:textId="77777777">
        <w:tc>
          <w:tcPr>
            <w:tcW w:w="2500" w:type="pct"/>
            <w:gridSpan w:val="2"/>
            <w:tcMar>
              <w:top w:w="0" w:type="dxa"/>
              <w:left w:w="108" w:type="dxa"/>
              <w:bottom w:w="0" w:type="dxa"/>
              <w:right w:w="108" w:type="dxa"/>
            </w:tcMar>
          </w:tcPr>
          <w:p w14:paraId="1D1F0E2D"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Artículo 3.-</w:t>
            </w:r>
            <w:r w:rsidRPr="00307E8D">
              <w:rPr>
                <w:rFonts w:ascii="Verdana" w:hAnsi="Verdana"/>
                <w:sz w:val="16"/>
                <w:szCs w:val="16"/>
                <w:lang w:val="es-MX"/>
              </w:rPr>
              <w:t xml:space="preserve"> Se consideran de utilidad pública:</w:t>
            </w:r>
          </w:p>
          <w:p w14:paraId="4B6FA0D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47A902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Article 3.</w:t>
            </w:r>
            <w:r w:rsidRPr="00307E8D">
              <w:rPr>
                <w:rFonts w:ascii="Verdana" w:hAnsi="Verdana"/>
                <w:sz w:val="16"/>
                <w:szCs w:val="16"/>
              </w:rPr>
              <w:t xml:space="preserve"> The following </w:t>
            </w:r>
            <w:proofErr w:type="gramStart"/>
            <w:r w:rsidRPr="00307E8D">
              <w:rPr>
                <w:rFonts w:ascii="Verdana" w:hAnsi="Verdana"/>
                <w:sz w:val="16"/>
                <w:szCs w:val="16"/>
              </w:rPr>
              <w:t>are considered to be</w:t>
            </w:r>
            <w:proofErr w:type="gramEnd"/>
            <w:r w:rsidRPr="00307E8D">
              <w:rPr>
                <w:rFonts w:ascii="Verdana" w:hAnsi="Verdana"/>
                <w:sz w:val="16"/>
                <w:szCs w:val="16"/>
              </w:rPr>
              <w:t xml:space="preserve"> of public utility: </w:t>
            </w:r>
          </w:p>
          <w:p w14:paraId="3CF82006"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17F40B1C" w14:textId="77777777">
        <w:tc>
          <w:tcPr>
            <w:tcW w:w="2500" w:type="pct"/>
            <w:gridSpan w:val="2"/>
            <w:tcMar>
              <w:top w:w="0" w:type="dxa"/>
              <w:left w:w="108" w:type="dxa"/>
              <w:bottom w:w="0" w:type="dxa"/>
              <w:right w:w="108" w:type="dxa"/>
            </w:tcMar>
          </w:tcPr>
          <w:p w14:paraId="67C1143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I.</w:t>
            </w:r>
            <w:r w:rsidRPr="00307E8D">
              <w:rPr>
                <w:rFonts w:ascii="Verdana" w:hAnsi="Verdana"/>
                <w:sz w:val="16"/>
                <w:szCs w:val="16"/>
                <w:lang w:val="es-MX"/>
              </w:rPr>
              <w:t xml:space="preserve"> Las medidas necesarias para evitar el deterioro o la destrucción que los elementos naturales puedan sufrir, en perjuicio de la colectividad, por la liberación al ambiente de residuos;</w:t>
            </w:r>
          </w:p>
          <w:p w14:paraId="7530F218"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1C46F7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w:t>
            </w:r>
            <w:r w:rsidRPr="00307E8D">
              <w:rPr>
                <w:rFonts w:ascii="Verdana" w:hAnsi="Verdana"/>
                <w:sz w:val="16"/>
                <w:szCs w:val="16"/>
              </w:rPr>
              <w:t xml:space="preserve"> The measures necessary for avoiding the deterioration or the destruction that the natural elements can suffer, in prejudice of the collection, for the release to the environment of wastes;</w:t>
            </w:r>
          </w:p>
        </w:tc>
      </w:tr>
      <w:tr w:rsidR="00307E8D" w:rsidRPr="00307E8D" w14:paraId="6AE7AD62" w14:textId="77777777">
        <w:tc>
          <w:tcPr>
            <w:tcW w:w="2500" w:type="pct"/>
            <w:gridSpan w:val="2"/>
            <w:tcMar>
              <w:top w:w="0" w:type="dxa"/>
              <w:left w:w="108" w:type="dxa"/>
              <w:bottom w:w="0" w:type="dxa"/>
              <w:right w:w="108" w:type="dxa"/>
            </w:tcMar>
          </w:tcPr>
          <w:p w14:paraId="085AE88C"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w:t>
            </w:r>
            <w:r w:rsidRPr="00307E8D">
              <w:rPr>
                <w:rFonts w:ascii="Verdana" w:hAnsi="Verdana"/>
                <w:sz w:val="16"/>
                <w:szCs w:val="16"/>
                <w:lang w:val="es-MX"/>
              </w:rPr>
              <w:t xml:space="preserve"> La ejecución de obras destinadas a la prevención, conservación, protección del medio ambiente y remediación de sitios contaminados, cuando éstas sean imprescindibles para reducir riesgos a la salud;</w:t>
            </w:r>
          </w:p>
          <w:p w14:paraId="2297FF4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282386"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w:t>
            </w:r>
            <w:r w:rsidRPr="00307E8D">
              <w:rPr>
                <w:rFonts w:ascii="Verdana" w:hAnsi="Verdana"/>
                <w:sz w:val="16"/>
                <w:szCs w:val="16"/>
              </w:rPr>
              <w:t xml:space="preserve"> The execution of works designated to the prevention, conservation, protection of the environment, and treatment of contaminated sites, when they are indispensable for reducing risks to health;</w:t>
            </w:r>
          </w:p>
        </w:tc>
      </w:tr>
      <w:tr w:rsidR="00307E8D" w:rsidRPr="00307E8D" w14:paraId="2C69B2EB" w14:textId="77777777">
        <w:tc>
          <w:tcPr>
            <w:tcW w:w="2500" w:type="pct"/>
            <w:gridSpan w:val="2"/>
            <w:tcMar>
              <w:top w:w="0" w:type="dxa"/>
              <w:left w:w="108" w:type="dxa"/>
              <w:bottom w:w="0" w:type="dxa"/>
              <w:right w:w="108" w:type="dxa"/>
            </w:tcMar>
          </w:tcPr>
          <w:p w14:paraId="54F38368"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III.</w:t>
            </w:r>
            <w:r w:rsidRPr="00307E8D">
              <w:rPr>
                <w:rFonts w:ascii="Verdana" w:hAnsi="Verdana"/>
                <w:sz w:val="16"/>
                <w:szCs w:val="16"/>
                <w:lang w:val="es-MX"/>
              </w:rPr>
              <w:t xml:space="preserve"> Las medidas de emergencia que las autoridades apliquen en caso fortuito o fuerza mayor, tratándose de contaminación por residuos peligrosos, y</w:t>
            </w:r>
          </w:p>
          <w:p w14:paraId="1D0521E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F2245B"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III.</w:t>
            </w:r>
            <w:r w:rsidRPr="00307E8D">
              <w:rPr>
                <w:rFonts w:ascii="Verdana" w:hAnsi="Verdana"/>
                <w:sz w:val="16"/>
                <w:szCs w:val="16"/>
              </w:rPr>
              <w:t xml:space="preserve"> The emergency measures that the authorities apply in cases of chance or </w:t>
            </w:r>
            <w:r w:rsidRPr="00307E8D">
              <w:rPr>
                <w:rFonts w:ascii="Verdana" w:hAnsi="Verdana"/>
                <w:i/>
                <w:iCs/>
                <w:sz w:val="16"/>
                <w:szCs w:val="16"/>
              </w:rPr>
              <w:t>force majeure</w:t>
            </w:r>
            <w:r w:rsidRPr="00307E8D">
              <w:rPr>
                <w:rFonts w:ascii="Verdana" w:hAnsi="Verdana"/>
                <w:sz w:val="16"/>
                <w:szCs w:val="16"/>
              </w:rPr>
              <w:t>, with respect to contamination from hazardous wastes, and</w:t>
            </w:r>
          </w:p>
        </w:tc>
      </w:tr>
      <w:tr w:rsidR="00307E8D" w:rsidRPr="00307E8D" w14:paraId="3775135A" w14:textId="77777777">
        <w:tc>
          <w:tcPr>
            <w:tcW w:w="2500" w:type="pct"/>
            <w:gridSpan w:val="2"/>
            <w:tcMar>
              <w:top w:w="0" w:type="dxa"/>
              <w:left w:w="108" w:type="dxa"/>
              <w:bottom w:w="0" w:type="dxa"/>
              <w:right w:w="108" w:type="dxa"/>
            </w:tcMar>
          </w:tcPr>
          <w:p w14:paraId="6E019E83"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IV.</w:t>
            </w:r>
            <w:r w:rsidRPr="00307E8D">
              <w:rPr>
                <w:rFonts w:ascii="Verdana" w:hAnsi="Verdana"/>
                <w:sz w:val="16"/>
                <w:szCs w:val="16"/>
                <w:lang w:val="es-MX"/>
              </w:rPr>
              <w:t xml:space="preserve"> Las acciones de emergencia para contener los riesgos a la salud derivados del manejo de residuos.</w:t>
            </w:r>
          </w:p>
          <w:p w14:paraId="4F2AE9D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Las medidas, obras y acciones a que se refiere este artículo se deberán sujetar a los procedimientos que establezcan las leyes en la materia y al Reglamento de esta Ley.</w:t>
            </w:r>
          </w:p>
          <w:p w14:paraId="3C58FC3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D0F5DE"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IV.</w:t>
            </w:r>
            <w:r w:rsidRPr="00307E8D">
              <w:rPr>
                <w:rFonts w:ascii="Verdana" w:hAnsi="Verdana"/>
                <w:sz w:val="16"/>
                <w:szCs w:val="16"/>
              </w:rPr>
              <w:t xml:space="preserve"> The emergency actions for containing the risks to health derived from the handling of </w:t>
            </w:r>
            <w:proofErr w:type="gramStart"/>
            <w:r w:rsidRPr="00307E8D">
              <w:rPr>
                <w:rFonts w:ascii="Verdana" w:hAnsi="Verdana"/>
                <w:sz w:val="16"/>
                <w:szCs w:val="16"/>
              </w:rPr>
              <w:t>wastes</w:t>
            </w:r>
            <w:proofErr w:type="gramEnd"/>
            <w:r w:rsidRPr="00307E8D">
              <w:rPr>
                <w:rFonts w:ascii="Verdana" w:hAnsi="Verdana"/>
                <w:sz w:val="16"/>
                <w:szCs w:val="16"/>
              </w:rPr>
              <w:t>. The measures, works, and actions referred to in this article must be subjected to the procedures that the laws establish in the matter and to the Regulation of this Law.</w:t>
            </w:r>
          </w:p>
        </w:tc>
      </w:tr>
      <w:tr w:rsidR="00307E8D" w:rsidRPr="00307E8D" w14:paraId="3AF6051F" w14:textId="77777777">
        <w:tc>
          <w:tcPr>
            <w:tcW w:w="2500" w:type="pct"/>
            <w:gridSpan w:val="2"/>
            <w:tcMar>
              <w:top w:w="0" w:type="dxa"/>
              <w:left w:w="108" w:type="dxa"/>
              <w:bottom w:w="0" w:type="dxa"/>
              <w:right w:w="108" w:type="dxa"/>
            </w:tcMar>
          </w:tcPr>
          <w:p w14:paraId="2174250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Artículo 4.-</w:t>
            </w:r>
            <w:r w:rsidRPr="00307E8D">
              <w:rPr>
                <w:rFonts w:ascii="Verdana" w:hAnsi="Verdana"/>
                <w:sz w:val="16"/>
                <w:szCs w:val="16"/>
                <w:lang w:val="es-MX"/>
              </w:rPr>
              <w:t xml:space="preserve"> Se exceptúan de la aplicación de esta Ley los residuos radiactivos, los que estarán sujetos a los ordenamientos específicos que resulten aplicables.</w:t>
            </w:r>
          </w:p>
          <w:p w14:paraId="7FBD8CBA"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5CCC03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Article 4.</w:t>
            </w:r>
            <w:r w:rsidRPr="00307E8D">
              <w:rPr>
                <w:rFonts w:ascii="Verdana" w:hAnsi="Verdana"/>
                <w:sz w:val="16"/>
                <w:szCs w:val="16"/>
              </w:rPr>
              <w:t xml:space="preserve"> Radioactive wastes are exempted from this Law which will be subject to the specific legislation that is applicable.</w:t>
            </w:r>
          </w:p>
        </w:tc>
      </w:tr>
      <w:tr w:rsidR="00307E8D" w:rsidRPr="00307E8D" w14:paraId="59324D87" w14:textId="77777777" w:rsidTr="00BC5CC4">
        <w:trPr>
          <w:trHeight w:val="540"/>
        </w:trPr>
        <w:tc>
          <w:tcPr>
            <w:tcW w:w="2500" w:type="pct"/>
            <w:gridSpan w:val="2"/>
            <w:tcMar>
              <w:top w:w="0" w:type="dxa"/>
              <w:left w:w="108" w:type="dxa"/>
              <w:bottom w:w="0" w:type="dxa"/>
              <w:right w:w="108" w:type="dxa"/>
            </w:tcMar>
          </w:tcPr>
          <w:p w14:paraId="3134E637" w14:textId="7BBBC9D8" w:rsidR="00307E8D" w:rsidRPr="00307E8D" w:rsidRDefault="00BC5CC4" w:rsidP="00307E8D">
            <w:pPr>
              <w:pStyle w:val="Normal1"/>
              <w:jc w:val="both"/>
              <w:rPr>
                <w:rFonts w:ascii="Verdana" w:hAnsi="Verdana"/>
                <w:sz w:val="16"/>
                <w:szCs w:val="16"/>
                <w:lang w:val="es-MX"/>
              </w:rPr>
            </w:pPr>
            <w:r w:rsidRPr="00BC5CC4">
              <w:rPr>
                <w:rFonts w:ascii="Verdana" w:hAnsi="Verdana"/>
                <w:b/>
                <w:sz w:val="16"/>
                <w:szCs w:val="16"/>
                <w:lang w:val="es-MX"/>
              </w:rPr>
              <w:t xml:space="preserve">Artículo 5.- </w:t>
            </w:r>
            <w:r w:rsidRPr="00BC5CC4">
              <w:rPr>
                <w:rFonts w:ascii="Verdana" w:hAnsi="Verdana"/>
                <w:sz w:val="16"/>
                <w:szCs w:val="16"/>
                <w:lang w:val="es-MX"/>
              </w:rPr>
              <w:t>Para los efectos de esta Ley se entiende por:</w:t>
            </w:r>
            <w:r w:rsidR="00307E8D"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708886" w14:textId="3E256247" w:rsidR="00BC5CC4" w:rsidRPr="00307E8D" w:rsidRDefault="00BC5CC4" w:rsidP="00BC5CC4">
            <w:pPr>
              <w:pStyle w:val="Normal1"/>
              <w:jc w:val="both"/>
              <w:rPr>
                <w:rFonts w:ascii="Verdana" w:hAnsi="Verdana"/>
                <w:sz w:val="16"/>
                <w:szCs w:val="16"/>
              </w:rPr>
            </w:pPr>
            <w:r>
              <w:rPr>
                <w:rFonts w:ascii="Verdana" w:hAnsi="Verdana"/>
                <w:b/>
                <w:bCs/>
                <w:sz w:val="16"/>
                <w:szCs w:val="16"/>
              </w:rPr>
              <w:t xml:space="preserve">Article 5.- </w:t>
            </w:r>
            <w:r>
              <w:rPr>
                <w:rFonts w:ascii="Verdana" w:hAnsi="Verdana"/>
                <w:sz w:val="16"/>
                <w:szCs w:val="16"/>
              </w:rPr>
              <w:t>For the purposes of this Law, the following are understood as:</w:t>
            </w:r>
          </w:p>
        </w:tc>
      </w:tr>
      <w:tr w:rsidR="00307E8D" w:rsidRPr="00307E8D" w14:paraId="22FA5FF3" w14:textId="77777777">
        <w:tc>
          <w:tcPr>
            <w:tcW w:w="2500" w:type="pct"/>
            <w:gridSpan w:val="2"/>
            <w:tcMar>
              <w:top w:w="0" w:type="dxa"/>
              <w:left w:w="108" w:type="dxa"/>
              <w:bottom w:w="0" w:type="dxa"/>
              <w:right w:w="108" w:type="dxa"/>
            </w:tcMar>
          </w:tcPr>
          <w:p w14:paraId="79D50D8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w:t>
            </w:r>
            <w:r w:rsidRPr="00307E8D">
              <w:rPr>
                <w:rFonts w:ascii="Verdana" w:hAnsi="Verdana"/>
                <w:sz w:val="16"/>
                <w:szCs w:val="16"/>
                <w:lang w:val="es-MX"/>
              </w:rPr>
              <w:t xml:space="preserve"> Agente Infeccioso: Microorganismo capaz de causar una enfermedad si se reúnen las condiciones para ello, y cuya presencia en un residuo lo hace peligroso;</w:t>
            </w:r>
          </w:p>
          <w:p w14:paraId="7D74096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79A3BF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w:t>
            </w:r>
            <w:r w:rsidRPr="00307E8D">
              <w:rPr>
                <w:rFonts w:ascii="Verdana" w:hAnsi="Verdana"/>
                <w:sz w:val="16"/>
                <w:szCs w:val="16"/>
              </w:rPr>
              <w:t xml:space="preserve"> Infectious agent: Microorganism capable of causing illness, if conditions are present for it, and whose presence in a waste makes it hazardous;</w:t>
            </w:r>
          </w:p>
        </w:tc>
      </w:tr>
      <w:tr w:rsidR="00307E8D" w:rsidRPr="00307E8D" w14:paraId="126EA88E" w14:textId="77777777">
        <w:tc>
          <w:tcPr>
            <w:tcW w:w="2500" w:type="pct"/>
            <w:gridSpan w:val="2"/>
            <w:tcMar>
              <w:top w:w="0" w:type="dxa"/>
              <w:left w:w="108" w:type="dxa"/>
              <w:bottom w:w="0" w:type="dxa"/>
              <w:right w:w="108" w:type="dxa"/>
            </w:tcMar>
          </w:tcPr>
          <w:p w14:paraId="7A3FA71E"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w:t>
            </w:r>
            <w:r w:rsidRPr="00307E8D">
              <w:rPr>
                <w:rFonts w:ascii="Verdana" w:hAnsi="Verdana"/>
                <w:sz w:val="16"/>
                <w:szCs w:val="16"/>
                <w:lang w:val="es-MX"/>
              </w:rPr>
              <w:t xml:space="preserve"> Aprovechamiento de los Residuos: Conjunto de acciones cuyo objetivo es recuperar el valor económico de los residuos mediante su reutilización, remanufactura, rediseño, reciclado y recuperación de materiales secundados o de energía;</w:t>
            </w:r>
          </w:p>
          <w:p w14:paraId="76FB32CA"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DD86A31"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 xml:space="preserve">II. </w:t>
            </w:r>
            <w:r w:rsidRPr="00307E8D">
              <w:rPr>
                <w:rFonts w:ascii="Verdana" w:hAnsi="Verdana"/>
                <w:sz w:val="16"/>
                <w:szCs w:val="16"/>
              </w:rPr>
              <w:t>Best utilization of wastes: Combination of actions whose objective is to recover the economic value of the wastes through their reutilization, remanufacturing, redesign, recycling, and recovery of secondary materials or energy;</w:t>
            </w:r>
          </w:p>
        </w:tc>
      </w:tr>
      <w:tr w:rsidR="00307E8D" w:rsidRPr="00307E8D" w14:paraId="087F70FB" w14:textId="77777777">
        <w:tc>
          <w:tcPr>
            <w:tcW w:w="2500" w:type="pct"/>
            <w:gridSpan w:val="2"/>
            <w:tcMar>
              <w:top w:w="0" w:type="dxa"/>
              <w:left w:w="108" w:type="dxa"/>
              <w:bottom w:w="0" w:type="dxa"/>
              <w:right w:w="108" w:type="dxa"/>
            </w:tcMar>
          </w:tcPr>
          <w:p w14:paraId="3A44FF6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III.</w:t>
            </w:r>
            <w:r w:rsidRPr="00307E8D">
              <w:rPr>
                <w:rFonts w:ascii="Verdana" w:hAnsi="Verdana"/>
                <w:sz w:val="16"/>
                <w:szCs w:val="16"/>
                <w:lang w:val="es-MX"/>
              </w:rPr>
              <w:t xml:space="preserve"> Caracterización de Sitios Contaminados: Es la determinación cualitativa y cuantitativa de los contaminantes químicos o biológicos presentes, provenientes de materiales o residuos peligrosos, para estimar la magnitud y tipo de riesgos que conlleva dicha contaminación;</w:t>
            </w:r>
          </w:p>
          <w:p w14:paraId="040674D3"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6BC7FC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III.</w:t>
            </w:r>
            <w:r w:rsidRPr="00307E8D">
              <w:rPr>
                <w:rFonts w:ascii="Verdana" w:hAnsi="Verdana"/>
                <w:sz w:val="16"/>
                <w:szCs w:val="16"/>
              </w:rPr>
              <w:t xml:space="preserve"> Characterization of Contaminated sites: is the qualitative and quantitative determination of the chemical or biological contaminants present, originating from hazardous materials or wastes, for estimating the magnitude, and type of risks that said contamination entails;</w:t>
            </w:r>
          </w:p>
        </w:tc>
      </w:tr>
      <w:tr w:rsidR="00307E8D" w:rsidRPr="00307E8D" w14:paraId="278B447D" w14:textId="77777777">
        <w:tc>
          <w:tcPr>
            <w:tcW w:w="2500" w:type="pct"/>
            <w:gridSpan w:val="2"/>
            <w:tcMar>
              <w:top w:w="0" w:type="dxa"/>
              <w:left w:w="108" w:type="dxa"/>
              <w:bottom w:w="0" w:type="dxa"/>
              <w:right w:w="108" w:type="dxa"/>
            </w:tcMar>
          </w:tcPr>
          <w:p w14:paraId="1C1E05AF"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IV.</w:t>
            </w:r>
            <w:r w:rsidRPr="00307E8D">
              <w:rPr>
                <w:rFonts w:ascii="Verdana" w:hAnsi="Verdana"/>
                <w:sz w:val="16"/>
                <w:szCs w:val="16"/>
                <w:lang w:val="es-MX"/>
              </w:rPr>
              <w:t xml:space="preserve"> </w:t>
            </w:r>
            <w:proofErr w:type="spellStart"/>
            <w:r w:rsidRPr="00307E8D">
              <w:rPr>
                <w:rFonts w:ascii="Verdana" w:hAnsi="Verdana"/>
                <w:sz w:val="16"/>
                <w:szCs w:val="16"/>
                <w:lang w:val="es-MX"/>
              </w:rPr>
              <w:t>Co-procesamiento</w:t>
            </w:r>
            <w:proofErr w:type="spellEnd"/>
            <w:r w:rsidRPr="00307E8D">
              <w:rPr>
                <w:rFonts w:ascii="Verdana" w:hAnsi="Verdana"/>
                <w:sz w:val="16"/>
                <w:szCs w:val="16"/>
                <w:lang w:val="es-MX"/>
              </w:rPr>
              <w:t>: Integración ambientalmente segura de los residuos generados por una industria o fuente conocida, como insumo a otro proceso productivo;</w:t>
            </w:r>
          </w:p>
          <w:p w14:paraId="46CCBC67"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7648D3E"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IV.</w:t>
            </w:r>
            <w:r w:rsidRPr="00307E8D">
              <w:rPr>
                <w:rFonts w:ascii="Verdana" w:hAnsi="Verdana"/>
                <w:sz w:val="16"/>
                <w:szCs w:val="16"/>
              </w:rPr>
              <w:t xml:space="preserve"> Co-processing: Environmentally safe integration of the wastes generated by an industry or known source, as a material to another productive process;</w:t>
            </w:r>
          </w:p>
        </w:tc>
      </w:tr>
      <w:tr w:rsidR="00307E8D" w:rsidRPr="00307E8D" w14:paraId="7F88EB29" w14:textId="77777777">
        <w:tc>
          <w:tcPr>
            <w:tcW w:w="2500" w:type="pct"/>
            <w:gridSpan w:val="2"/>
            <w:tcMar>
              <w:top w:w="0" w:type="dxa"/>
              <w:left w:w="108" w:type="dxa"/>
              <w:bottom w:w="0" w:type="dxa"/>
              <w:right w:w="108" w:type="dxa"/>
            </w:tcMar>
          </w:tcPr>
          <w:p w14:paraId="24CF356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V.</w:t>
            </w:r>
            <w:r w:rsidRPr="00307E8D">
              <w:rPr>
                <w:rFonts w:ascii="Verdana" w:hAnsi="Verdana"/>
                <w:sz w:val="16"/>
                <w:szCs w:val="16"/>
                <w:lang w:val="es-MX"/>
              </w:rPr>
              <w:t xml:space="preserve"> Disposición Final: Acción de depositar o confinar permanentemente residuos en sitios e instalaciones cuyas características permitan prevenir su liberación al ambiente y las consecuentes afectaciones a la salud de la población y a los ecosistemas y sus elementos;</w:t>
            </w:r>
          </w:p>
          <w:p w14:paraId="3C40303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585B31A"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w:t>
            </w:r>
            <w:r w:rsidRPr="00307E8D">
              <w:rPr>
                <w:rFonts w:ascii="Verdana" w:hAnsi="Verdana"/>
                <w:sz w:val="16"/>
                <w:szCs w:val="16"/>
              </w:rPr>
              <w:t xml:space="preserve"> Final Disposition: Action of depositing or confining wastes permanently in sites and installations whose characteristics permit preventing their release to the environment and the consequent effects to the health of the population and to the ecosystems and their </w:t>
            </w:r>
            <w:proofErr w:type="gramStart"/>
            <w:r w:rsidRPr="00307E8D">
              <w:rPr>
                <w:rFonts w:ascii="Verdana" w:hAnsi="Verdana"/>
                <w:sz w:val="16"/>
                <w:szCs w:val="16"/>
              </w:rPr>
              <w:t>elements;</w:t>
            </w:r>
            <w:proofErr w:type="gramEnd"/>
          </w:p>
          <w:p w14:paraId="7534A41D"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029A6DE3" w14:textId="77777777">
        <w:tc>
          <w:tcPr>
            <w:tcW w:w="2500" w:type="pct"/>
            <w:gridSpan w:val="2"/>
            <w:tcMar>
              <w:top w:w="0" w:type="dxa"/>
              <w:left w:w="108" w:type="dxa"/>
              <w:bottom w:w="0" w:type="dxa"/>
              <w:right w:w="108" w:type="dxa"/>
            </w:tcMar>
          </w:tcPr>
          <w:p w14:paraId="42B28333"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w:t>
            </w:r>
            <w:r w:rsidRPr="00307E8D">
              <w:rPr>
                <w:rFonts w:ascii="Verdana" w:hAnsi="Verdana"/>
                <w:sz w:val="16"/>
                <w:szCs w:val="16"/>
                <w:lang w:val="es-MX"/>
              </w:rPr>
              <w:t xml:space="preserve"> Envase: Es el componente de un producto que cumple la función de contenerlo y protegerlo para su distribución, comercialización y consumo;</w:t>
            </w:r>
          </w:p>
          <w:p w14:paraId="5560066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E1A2AF"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w:t>
            </w:r>
            <w:r w:rsidRPr="00307E8D">
              <w:rPr>
                <w:rFonts w:ascii="Verdana" w:hAnsi="Verdana"/>
                <w:sz w:val="16"/>
                <w:szCs w:val="16"/>
              </w:rPr>
              <w:t xml:space="preserve"> Container: Is the component of a product that complies with the function of containing it, and protecting it for their distribution, commercialization, and </w:t>
            </w:r>
            <w:proofErr w:type="gramStart"/>
            <w:r w:rsidRPr="00307E8D">
              <w:rPr>
                <w:rFonts w:ascii="Verdana" w:hAnsi="Verdana"/>
                <w:sz w:val="16"/>
                <w:szCs w:val="16"/>
              </w:rPr>
              <w:t>consumption;</w:t>
            </w:r>
            <w:proofErr w:type="gramEnd"/>
          </w:p>
          <w:p w14:paraId="6E2AFF8B"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1DA02FAB" w14:textId="77777777">
        <w:tc>
          <w:tcPr>
            <w:tcW w:w="2500" w:type="pct"/>
            <w:gridSpan w:val="2"/>
            <w:tcMar>
              <w:top w:w="0" w:type="dxa"/>
              <w:left w:w="108" w:type="dxa"/>
              <w:bottom w:w="0" w:type="dxa"/>
              <w:right w:w="108" w:type="dxa"/>
            </w:tcMar>
          </w:tcPr>
          <w:p w14:paraId="797650A3"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w:t>
            </w:r>
            <w:r w:rsidRPr="00307E8D">
              <w:rPr>
                <w:rFonts w:ascii="Verdana" w:hAnsi="Verdana"/>
                <w:sz w:val="16"/>
                <w:szCs w:val="16"/>
                <w:lang w:val="es-MX"/>
              </w:rPr>
              <w:t xml:space="preserve"> Evaluación del Riesgo Ambiental: Proceso metodológico para determinar la probabilidad o posibilidad de que se produzcan efectos adversos, como consecuencia de la exposición de los seres vivos a las sustancias contenidas en los residuos peligrosos o agentes infecciosos que los forman;</w:t>
            </w:r>
          </w:p>
          <w:p w14:paraId="4B007FB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D31769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w:t>
            </w:r>
            <w:r w:rsidRPr="00307E8D">
              <w:rPr>
                <w:rFonts w:ascii="Verdana" w:hAnsi="Verdana"/>
                <w:sz w:val="16"/>
                <w:szCs w:val="16"/>
              </w:rPr>
              <w:t xml:space="preserve"> Evaluation of Environmental Risk: Methodological process for determining the probability or possibility of producing adverse effects, </w:t>
            </w:r>
            <w:proofErr w:type="gramStart"/>
            <w:r w:rsidRPr="00307E8D">
              <w:rPr>
                <w:rFonts w:ascii="Verdana" w:hAnsi="Verdana"/>
                <w:sz w:val="16"/>
                <w:szCs w:val="16"/>
              </w:rPr>
              <w:t>as a consequence of</w:t>
            </w:r>
            <w:proofErr w:type="gramEnd"/>
            <w:r w:rsidRPr="00307E8D">
              <w:rPr>
                <w:rFonts w:ascii="Verdana" w:hAnsi="Verdana"/>
                <w:sz w:val="16"/>
                <w:szCs w:val="16"/>
              </w:rPr>
              <w:t xml:space="preserve"> the exposure of living beings to the substances contained in the hazardous wastes, or the infectious agents that form them;</w:t>
            </w:r>
          </w:p>
        </w:tc>
      </w:tr>
      <w:tr w:rsidR="00307E8D" w:rsidRPr="00307E8D" w14:paraId="2C0B9C60" w14:textId="77777777">
        <w:tc>
          <w:tcPr>
            <w:tcW w:w="2500" w:type="pct"/>
            <w:gridSpan w:val="2"/>
            <w:tcMar>
              <w:top w:w="0" w:type="dxa"/>
              <w:left w:w="108" w:type="dxa"/>
              <w:bottom w:w="0" w:type="dxa"/>
              <w:right w:w="108" w:type="dxa"/>
            </w:tcMar>
          </w:tcPr>
          <w:p w14:paraId="2551634D"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VIII.</w:t>
            </w:r>
            <w:r w:rsidRPr="00307E8D">
              <w:rPr>
                <w:rFonts w:ascii="Verdana" w:hAnsi="Verdana"/>
                <w:sz w:val="16"/>
                <w:szCs w:val="16"/>
                <w:lang w:val="es-MX"/>
              </w:rPr>
              <w:t xml:space="preserve"> Generación: Acción de producir residuos a través del desarrollo de procesos productivos o de consumo;</w:t>
            </w:r>
          </w:p>
          <w:p w14:paraId="3E5B52F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089DCD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VIII.</w:t>
            </w:r>
            <w:r w:rsidRPr="00307E8D">
              <w:rPr>
                <w:rFonts w:ascii="Verdana" w:hAnsi="Verdana"/>
                <w:sz w:val="16"/>
                <w:szCs w:val="16"/>
              </w:rPr>
              <w:t xml:space="preserve"> Generation: Action of producing wastes through the development of productive processes or consumption </w:t>
            </w:r>
            <w:proofErr w:type="gramStart"/>
            <w:r w:rsidRPr="00307E8D">
              <w:rPr>
                <w:rFonts w:ascii="Verdana" w:hAnsi="Verdana"/>
                <w:sz w:val="16"/>
                <w:szCs w:val="16"/>
              </w:rPr>
              <w:t>processes;</w:t>
            </w:r>
            <w:proofErr w:type="gramEnd"/>
          </w:p>
          <w:p w14:paraId="53E8FBAA"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1706E38C" w14:textId="77777777">
        <w:tc>
          <w:tcPr>
            <w:tcW w:w="2500" w:type="pct"/>
            <w:gridSpan w:val="2"/>
            <w:tcMar>
              <w:top w:w="0" w:type="dxa"/>
              <w:left w:w="108" w:type="dxa"/>
              <w:bottom w:w="0" w:type="dxa"/>
              <w:right w:w="108" w:type="dxa"/>
            </w:tcMar>
          </w:tcPr>
          <w:p w14:paraId="547ACCC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IX.</w:t>
            </w:r>
            <w:r w:rsidRPr="00307E8D">
              <w:rPr>
                <w:rFonts w:ascii="Verdana" w:hAnsi="Verdana"/>
                <w:sz w:val="16"/>
                <w:szCs w:val="16"/>
                <w:lang w:val="es-MX"/>
              </w:rPr>
              <w:t xml:space="preserve"> Generador: Persona física o moral que produce residuos, a través del desarrollo de procesos productivos o de consumo;</w:t>
            </w:r>
          </w:p>
          <w:p w14:paraId="060E566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F151656"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IX.</w:t>
            </w:r>
            <w:r w:rsidRPr="00307E8D">
              <w:rPr>
                <w:rFonts w:ascii="Verdana" w:hAnsi="Verdana"/>
                <w:sz w:val="16"/>
                <w:szCs w:val="16"/>
              </w:rPr>
              <w:t xml:space="preserve"> Generator: Individual or company that produces wastes, through the development of productive processes or processes of consumption;</w:t>
            </w:r>
          </w:p>
        </w:tc>
      </w:tr>
      <w:tr w:rsidR="00307E8D" w:rsidRPr="00307E8D" w14:paraId="05D0D91F" w14:textId="77777777">
        <w:tc>
          <w:tcPr>
            <w:tcW w:w="2500" w:type="pct"/>
            <w:gridSpan w:val="2"/>
            <w:tcMar>
              <w:top w:w="0" w:type="dxa"/>
              <w:left w:w="108" w:type="dxa"/>
              <w:bottom w:w="0" w:type="dxa"/>
              <w:right w:w="108" w:type="dxa"/>
            </w:tcMar>
          </w:tcPr>
          <w:p w14:paraId="7E54208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w:t>
            </w:r>
            <w:r w:rsidRPr="00307E8D">
              <w:rPr>
                <w:rFonts w:ascii="Verdana" w:hAnsi="Verdana"/>
                <w:sz w:val="16"/>
                <w:szCs w:val="16"/>
                <w:lang w:val="es-MX"/>
              </w:rPr>
              <w:t xml:space="preserve"> Gestión Integral de Residuos: Conjunto articulado e interrelacionado de acciones normativas, operativas, financieras, de planeación, administrativas, sociales, educativas, de monitoreo, supervisión y evaluación, para el manejo de residuos, desde su generación hasta la disposición final, a fin de lograr beneficios ambientales, la optimización económica de su manejo y su aceptación social, respondiendo a las necesidades y circunstancias de cada localidad o región;</w:t>
            </w:r>
          </w:p>
          <w:p w14:paraId="7C712E30"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D05E28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w:t>
            </w:r>
            <w:r w:rsidRPr="00307E8D">
              <w:rPr>
                <w:rFonts w:ascii="Verdana" w:hAnsi="Verdana"/>
                <w:sz w:val="16"/>
                <w:szCs w:val="16"/>
              </w:rPr>
              <w:t xml:space="preserve"> Integral Management of wastes: Articulated and interrelated combination of regulatory, operative, financial, planning, administrative, social, educational, monitoring, supervision, and evaluation actions for the handling of wastes, from their generation to the final disposition, for the purpose of achieving environmental benefits, economic optimization for their handling, and their social acceptance, responding to the necessities and circumstances of each locality or region;</w:t>
            </w:r>
          </w:p>
        </w:tc>
      </w:tr>
      <w:tr w:rsidR="00307E8D" w:rsidRPr="00307E8D" w14:paraId="72DEE990" w14:textId="77777777">
        <w:tc>
          <w:tcPr>
            <w:tcW w:w="2500" w:type="pct"/>
            <w:gridSpan w:val="2"/>
            <w:tcMar>
              <w:top w:w="0" w:type="dxa"/>
              <w:left w:w="108" w:type="dxa"/>
              <w:bottom w:w="0" w:type="dxa"/>
              <w:right w:w="108" w:type="dxa"/>
            </w:tcMar>
          </w:tcPr>
          <w:p w14:paraId="38263FF2"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w:t>
            </w:r>
            <w:r w:rsidRPr="00307E8D">
              <w:rPr>
                <w:rFonts w:ascii="Verdana" w:hAnsi="Verdana"/>
                <w:sz w:val="16"/>
                <w:szCs w:val="16"/>
                <w:lang w:val="es-MX"/>
              </w:rPr>
              <w:t xml:space="preserve"> Gestor: Persona física o moral autorizada en los términos de este ordenamiento, para realizar la prestación de los servicios de una o más de las actividades de manejo integral de residuos;</w:t>
            </w:r>
          </w:p>
          <w:p w14:paraId="2E6FFDE8"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96C82B4"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w:t>
            </w:r>
            <w:r w:rsidRPr="00307E8D">
              <w:rPr>
                <w:rFonts w:ascii="Verdana" w:hAnsi="Verdana"/>
                <w:sz w:val="16"/>
                <w:szCs w:val="16"/>
              </w:rPr>
              <w:t xml:space="preserve"> Authorized agency: Individual or company authorized under the terms of this legislation for performing the rendering of services of one or more of the activities of integral handling of wastes;  </w:t>
            </w:r>
          </w:p>
        </w:tc>
      </w:tr>
      <w:tr w:rsidR="00307E8D" w:rsidRPr="00307E8D" w14:paraId="7D2018DF" w14:textId="77777777">
        <w:tc>
          <w:tcPr>
            <w:tcW w:w="2500" w:type="pct"/>
            <w:gridSpan w:val="2"/>
            <w:tcMar>
              <w:top w:w="0" w:type="dxa"/>
              <w:left w:w="108" w:type="dxa"/>
              <w:bottom w:w="0" w:type="dxa"/>
              <w:right w:w="108" w:type="dxa"/>
            </w:tcMar>
          </w:tcPr>
          <w:p w14:paraId="6CB31FAA"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XII.</w:t>
            </w:r>
            <w:r w:rsidRPr="00307E8D">
              <w:rPr>
                <w:rFonts w:ascii="Verdana" w:hAnsi="Verdana"/>
                <w:sz w:val="16"/>
                <w:szCs w:val="16"/>
                <w:lang w:val="es-MX"/>
              </w:rPr>
              <w:t xml:space="preserve"> Gran Generador: Persona física o moral que genere una cantidad igual o superior a 10 toneladas en peso bruto total de residuos al año o su equivalente en otra unidad de medida;</w:t>
            </w:r>
          </w:p>
          <w:p w14:paraId="2ED29B6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0A0350D"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XII.</w:t>
            </w:r>
            <w:r w:rsidRPr="00307E8D">
              <w:rPr>
                <w:rFonts w:ascii="Verdana" w:hAnsi="Verdana"/>
                <w:sz w:val="16"/>
                <w:szCs w:val="16"/>
              </w:rPr>
              <w:t xml:space="preserve"> Large Generator: Individual or company that generates a quantity equal or greater than 10 tons in total gross weight of wastes per year or their equivalent in another unit of measurement;</w:t>
            </w:r>
          </w:p>
        </w:tc>
      </w:tr>
      <w:tr w:rsidR="00307E8D" w:rsidRPr="00307E8D" w14:paraId="7E19C3DE" w14:textId="77777777">
        <w:tc>
          <w:tcPr>
            <w:tcW w:w="2500" w:type="pct"/>
            <w:gridSpan w:val="2"/>
            <w:tcMar>
              <w:top w:w="0" w:type="dxa"/>
              <w:left w:w="108" w:type="dxa"/>
              <w:bottom w:w="0" w:type="dxa"/>
              <w:right w:w="108" w:type="dxa"/>
            </w:tcMar>
          </w:tcPr>
          <w:p w14:paraId="53672B7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XIII.</w:t>
            </w:r>
            <w:r w:rsidRPr="00307E8D">
              <w:rPr>
                <w:rFonts w:ascii="Verdana" w:hAnsi="Verdana"/>
                <w:sz w:val="16"/>
                <w:szCs w:val="16"/>
                <w:lang w:val="es-MX"/>
              </w:rPr>
              <w:t xml:space="preserve"> Incineración: Cualquier proceso para reducir el volumen y descomponer o cambiar la composición física, química o biológica de un residuo sólido, líquido o gaseoso, mediante oxidación térmica, en la cual todos los factores de combustión, como la temperatura, el tiempo de retención y la turbulencia, pueden ser </w:t>
            </w:r>
            <w:r w:rsidRPr="00307E8D">
              <w:rPr>
                <w:rFonts w:ascii="Verdana" w:hAnsi="Verdana"/>
                <w:sz w:val="16"/>
                <w:szCs w:val="16"/>
                <w:lang w:val="es-MX"/>
              </w:rPr>
              <w:lastRenderedPageBreak/>
              <w:t xml:space="preserve">controlados, a fin de alcanzar la eficiencia, eficacia y los parámetros ambientales previamente establecidos. En esta definición se incluye </w:t>
            </w:r>
            <w:proofErr w:type="gramStart"/>
            <w:r w:rsidRPr="00307E8D">
              <w:rPr>
                <w:rFonts w:ascii="Verdana" w:hAnsi="Verdana"/>
                <w:sz w:val="16"/>
                <w:szCs w:val="16"/>
                <w:lang w:val="es-MX"/>
              </w:rPr>
              <w:t>la pirólisis</w:t>
            </w:r>
            <w:proofErr w:type="gramEnd"/>
            <w:r w:rsidRPr="00307E8D">
              <w:rPr>
                <w:rFonts w:ascii="Verdana" w:hAnsi="Verdana"/>
                <w:sz w:val="16"/>
                <w:szCs w:val="16"/>
                <w:lang w:val="es-MX"/>
              </w:rPr>
              <w:t>, la gasificación y plasma, sólo cuando los subproductos combustibles generados en estos procesos sean sometidos a combustión en un ambiente rico en oxígeno;</w:t>
            </w:r>
          </w:p>
          <w:p w14:paraId="37FAF88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21C2DE7"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lastRenderedPageBreak/>
              <w:t>XIII.</w:t>
            </w:r>
            <w:r w:rsidRPr="00307E8D">
              <w:rPr>
                <w:rFonts w:ascii="Verdana" w:hAnsi="Verdana"/>
                <w:sz w:val="16"/>
                <w:szCs w:val="16"/>
              </w:rPr>
              <w:t xml:space="preserve"> Incineration: Any process for reducing the volume, and break down or change the physical, chemical, or biological composition of a solid, liquid, or gaseous waste through thermal oxidation, in which, all the factors of combustion, like the temperature, the time of retention, and the turbulence can be controlled, </w:t>
            </w:r>
            <w:r w:rsidRPr="00307E8D">
              <w:rPr>
                <w:rFonts w:ascii="Verdana" w:hAnsi="Verdana"/>
                <w:sz w:val="16"/>
                <w:szCs w:val="16"/>
              </w:rPr>
              <w:lastRenderedPageBreak/>
              <w:t>for the purpose of reaching the efficiency, efficacy, and the environmental parameters previously established. In this definition pyrolysis, gasification, and plasma are not included, only when the combustible byproducts generated in these processes are submitted to combustion in an environment rich in oxygen;</w:t>
            </w:r>
          </w:p>
        </w:tc>
      </w:tr>
      <w:tr w:rsidR="00307E8D" w:rsidRPr="00307E8D" w14:paraId="0821EB66" w14:textId="77777777">
        <w:tc>
          <w:tcPr>
            <w:tcW w:w="2500" w:type="pct"/>
            <w:gridSpan w:val="2"/>
            <w:tcMar>
              <w:top w:w="0" w:type="dxa"/>
              <w:left w:w="108" w:type="dxa"/>
              <w:bottom w:w="0" w:type="dxa"/>
              <w:right w:w="108" w:type="dxa"/>
            </w:tcMar>
          </w:tcPr>
          <w:p w14:paraId="3D7C0A6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XIV.</w:t>
            </w:r>
            <w:r w:rsidRPr="00307E8D">
              <w:rPr>
                <w:rFonts w:ascii="Verdana" w:hAnsi="Verdana"/>
                <w:sz w:val="16"/>
                <w:szCs w:val="16"/>
                <w:lang w:val="es-MX"/>
              </w:rPr>
              <w:t xml:space="preserve"> Inventario de Residuos: Base de datos en la cual se asientan con orden y clasificación los volúmenes de generación de los diferentes residuos, que se integra a partir de la información proporcionada por los generadores en los formatos establecidos para tal fin, de conformidad con lo dispuesto en este ordenamiento;</w:t>
            </w:r>
          </w:p>
          <w:p w14:paraId="5AA78A2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6BBC41"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XIV.</w:t>
            </w:r>
            <w:r w:rsidRPr="00307E8D">
              <w:rPr>
                <w:rFonts w:ascii="Verdana" w:hAnsi="Verdana"/>
                <w:sz w:val="16"/>
                <w:szCs w:val="16"/>
              </w:rPr>
              <w:t xml:space="preserve"> Inventory of Wastes: Database in which are recorded with order and classification, the volumes of generation of the different wastes, that is integrated from the information provided by the generators in the formats established for the purpose, in conformity with the provision in this legislation;</w:t>
            </w:r>
          </w:p>
        </w:tc>
      </w:tr>
      <w:tr w:rsidR="00307E8D" w:rsidRPr="00307E8D" w14:paraId="2D9BD984" w14:textId="77777777">
        <w:tc>
          <w:tcPr>
            <w:tcW w:w="2500" w:type="pct"/>
            <w:gridSpan w:val="2"/>
            <w:tcMar>
              <w:top w:w="0" w:type="dxa"/>
              <w:left w:w="108" w:type="dxa"/>
              <w:bottom w:w="0" w:type="dxa"/>
              <w:right w:w="108" w:type="dxa"/>
            </w:tcMar>
          </w:tcPr>
          <w:p w14:paraId="18505D1B"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XV.</w:t>
            </w:r>
            <w:r w:rsidRPr="00307E8D">
              <w:rPr>
                <w:rFonts w:ascii="Verdana" w:hAnsi="Verdana"/>
                <w:sz w:val="16"/>
                <w:szCs w:val="16"/>
                <w:lang w:val="es-MX"/>
              </w:rPr>
              <w:t xml:space="preserve"> Ley: Ley General para la Prevención y Gestión Integral de los Residuos;</w:t>
            </w:r>
          </w:p>
          <w:p w14:paraId="5E109F5C"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EBE825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XV.</w:t>
            </w:r>
            <w:r w:rsidRPr="00307E8D">
              <w:rPr>
                <w:rFonts w:ascii="Verdana" w:hAnsi="Verdana"/>
                <w:sz w:val="16"/>
                <w:szCs w:val="16"/>
              </w:rPr>
              <w:t xml:space="preserve"> Law: General Law for the Prevention and Integral Management of Wastes;</w:t>
            </w:r>
          </w:p>
        </w:tc>
      </w:tr>
      <w:tr w:rsidR="00307E8D" w:rsidRPr="00307E8D" w14:paraId="590FD6F2" w14:textId="77777777">
        <w:tc>
          <w:tcPr>
            <w:tcW w:w="2500" w:type="pct"/>
            <w:gridSpan w:val="2"/>
            <w:tcMar>
              <w:top w:w="0" w:type="dxa"/>
              <w:left w:w="108" w:type="dxa"/>
              <w:bottom w:w="0" w:type="dxa"/>
              <w:right w:w="108" w:type="dxa"/>
            </w:tcMar>
          </w:tcPr>
          <w:p w14:paraId="4EF46B7A"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XVI.</w:t>
            </w:r>
            <w:r w:rsidRPr="00307E8D">
              <w:rPr>
                <w:rFonts w:ascii="Verdana" w:hAnsi="Verdana"/>
                <w:sz w:val="16"/>
                <w:szCs w:val="16"/>
                <w:lang w:val="es-MX"/>
              </w:rPr>
              <w:t xml:space="preserve"> Lixiviado: Líquido que se forma por la reacción, arrastre o filtrado de los materiales que constituyen los residuos y que contiene en forma disuelta o en suspensión, sustancias que pueden infiltrarse en los suelos o escurrirse fuera de los sitios en los que se depositan los residuos y que puede dar lugar a la contaminación del suelo y de cuerpos de agua, provocando su deterioro y representar un riesgo potencial a la salud humana y de los demás organismos vivos;</w:t>
            </w:r>
          </w:p>
          <w:p w14:paraId="11CC0EF3"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C663BC5"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XVI.</w:t>
            </w:r>
            <w:r w:rsidRPr="00307E8D">
              <w:rPr>
                <w:rFonts w:ascii="Verdana" w:hAnsi="Verdana"/>
                <w:sz w:val="16"/>
                <w:szCs w:val="16"/>
              </w:rPr>
              <w:t xml:space="preserve"> Leached material: Liquid that is formed by reaction, tailing, or filtering of the materials that constitute the wastes and that contain in a dissolved form or in suspension, substances that can filter into the ground or drain outside of the sites in which wastes are deposited and that can give place to the contamination of the ground and of bodies of water, provoking its deterioration, and representing a potential risk to human health, and of all other living organisms;</w:t>
            </w:r>
          </w:p>
        </w:tc>
      </w:tr>
      <w:tr w:rsidR="00307E8D" w:rsidRPr="00307E8D" w14:paraId="5CCC369E" w14:textId="77777777">
        <w:tc>
          <w:tcPr>
            <w:tcW w:w="2500" w:type="pct"/>
            <w:gridSpan w:val="2"/>
            <w:tcMar>
              <w:top w:w="0" w:type="dxa"/>
              <w:left w:w="108" w:type="dxa"/>
              <w:bottom w:w="0" w:type="dxa"/>
              <w:right w:w="108" w:type="dxa"/>
            </w:tcMar>
          </w:tcPr>
          <w:p w14:paraId="4FB5EEB6"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XVII.</w:t>
            </w:r>
            <w:r w:rsidRPr="00307E8D">
              <w:rPr>
                <w:rFonts w:ascii="Verdana" w:hAnsi="Verdana"/>
                <w:sz w:val="16"/>
                <w:szCs w:val="16"/>
                <w:lang w:val="es-MX"/>
              </w:rPr>
              <w:t xml:space="preserve"> Manejo Integral: Las actividades de reducción en la fuente, separación, reutilización, reciclaje, </w:t>
            </w:r>
            <w:r w:rsidRPr="00307E8D">
              <w:rPr>
                <w:rFonts w:ascii="Verdana" w:hAnsi="Verdana"/>
                <w:sz w:val="16"/>
                <w:szCs w:val="16"/>
                <w:lang w:val="es-MX"/>
              </w:rPr>
              <w:br/>
            </w:r>
            <w:proofErr w:type="spellStart"/>
            <w:r w:rsidRPr="00307E8D">
              <w:rPr>
                <w:rFonts w:ascii="Verdana" w:hAnsi="Verdana"/>
                <w:sz w:val="16"/>
                <w:szCs w:val="16"/>
                <w:lang w:val="es-MX"/>
              </w:rPr>
              <w:t>co-procesamiento</w:t>
            </w:r>
            <w:proofErr w:type="spellEnd"/>
            <w:r w:rsidRPr="00307E8D">
              <w:rPr>
                <w:rFonts w:ascii="Verdana" w:hAnsi="Verdana"/>
                <w:sz w:val="16"/>
                <w:szCs w:val="16"/>
                <w:lang w:val="es-MX"/>
              </w:rPr>
              <w:t>, tratamiento biológico, químico, físico o térmico, acopio, almacenamiento, transporte y disposición final de residuos, individualmente realizadas o combinadas de manera apropiada, para adaptarse a las condiciones y necesidades de cada lugar, cumpliendo objetivos de valorización, eficiencia sanitaria, ambiental, tecnológica, económica y social;</w:t>
            </w:r>
          </w:p>
          <w:p w14:paraId="11938C1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4713ABF"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XVII.</w:t>
            </w:r>
            <w:r w:rsidRPr="00307E8D">
              <w:rPr>
                <w:rFonts w:ascii="Verdana" w:hAnsi="Verdana"/>
                <w:sz w:val="16"/>
                <w:szCs w:val="16"/>
              </w:rPr>
              <w:t xml:space="preserve"> Integral Handling: The activities for reduction at the source, separation, reutilization, recycling, co-processing, biological, chemical, physical, or thermal treatment, collection, storage, transport, and final disposition of wastes, individually performed or combined in an appropriate manner, in order to adapt to the conditions and necessities of each place, complying with objectives of evaluation, sanitary, environmental, technological, economical, and social </w:t>
            </w:r>
            <w:proofErr w:type="gramStart"/>
            <w:r w:rsidRPr="00307E8D">
              <w:rPr>
                <w:rFonts w:ascii="Verdana" w:hAnsi="Verdana"/>
                <w:sz w:val="16"/>
                <w:szCs w:val="16"/>
              </w:rPr>
              <w:t>efficiency;</w:t>
            </w:r>
            <w:proofErr w:type="gramEnd"/>
          </w:p>
          <w:p w14:paraId="66E791AB"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59BCEBA7" w14:textId="77777777">
        <w:tc>
          <w:tcPr>
            <w:tcW w:w="2500" w:type="pct"/>
            <w:gridSpan w:val="2"/>
            <w:tcMar>
              <w:top w:w="0" w:type="dxa"/>
              <w:left w:w="108" w:type="dxa"/>
              <w:bottom w:w="0" w:type="dxa"/>
              <w:right w:w="108" w:type="dxa"/>
            </w:tcMar>
          </w:tcPr>
          <w:p w14:paraId="21584203"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XVIII.</w:t>
            </w:r>
            <w:r w:rsidRPr="00307E8D">
              <w:rPr>
                <w:rFonts w:ascii="Verdana" w:hAnsi="Verdana"/>
                <w:sz w:val="16"/>
                <w:szCs w:val="16"/>
                <w:lang w:val="es-MX"/>
              </w:rPr>
              <w:t xml:space="preserve"> Material: Sustancia, compuesto o mezcla de ellos, que se usa como insumo y es un componente de productos de consumo, de envases, empaques, embalajes y de los residuos que éstos generan;</w:t>
            </w:r>
          </w:p>
          <w:p w14:paraId="51E9352C"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A9A8C8"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XVIII.</w:t>
            </w:r>
            <w:r w:rsidRPr="00307E8D">
              <w:rPr>
                <w:rFonts w:ascii="Verdana" w:hAnsi="Verdana"/>
                <w:sz w:val="16"/>
                <w:szCs w:val="16"/>
              </w:rPr>
              <w:t xml:space="preserve"> Material: Substance, compound, or mixture of them, that is used as a material and is a component of products of consumption, of containers, packing, packages, and wastes that they generate;</w:t>
            </w:r>
          </w:p>
        </w:tc>
      </w:tr>
      <w:tr w:rsidR="00307E8D" w:rsidRPr="00307E8D" w14:paraId="44AC70E2" w14:textId="77777777">
        <w:tc>
          <w:tcPr>
            <w:tcW w:w="2500" w:type="pct"/>
            <w:gridSpan w:val="2"/>
            <w:tcMar>
              <w:top w:w="0" w:type="dxa"/>
              <w:left w:w="108" w:type="dxa"/>
              <w:bottom w:w="0" w:type="dxa"/>
              <w:right w:w="108" w:type="dxa"/>
            </w:tcMar>
          </w:tcPr>
          <w:p w14:paraId="3FA94E3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XIX.</w:t>
            </w:r>
            <w:r w:rsidRPr="00307E8D">
              <w:rPr>
                <w:rFonts w:ascii="Verdana" w:hAnsi="Verdana"/>
                <w:sz w:val="16"/>
                <w:szCs w:val="16"/>
                <w:lang w:val="es-MX"/>
              </w:rPr>
              <w:t xml:space="preserve"> </w:t>
            </w:r>
            <w:proofErr w:type="spellStart"/>
            <w:r w:rsidRPr="00307E8D">
              <w:rPr>
                <w:rFonts w:ascii="Verdana" w:hAnsi="Verdana"/>
                <w:sz w:val="16"/>
                <w:szCs w:val="16"/>
                <w:lang w:val="es-MX"/>
              </w:rPr>
              <w:t>Microgenerador</w:t>
            </w:r>
            <w:proofErr w:type="spellEnd"/>
            <w:r w:rsidRPr="00307E8D">
              <w:rPr>
                <w:rFonts w:ascii="Verdana" w:hAnsi="Verdana"/>
                <w:sz w:val="16"/>
                <w:szCs w:val="16"/>
                <w:lang w:val="es-MX"/>
              </w:rPr>
              <w:t>: Establecimiento industrial, comercial o de servicios que genere una cantidad de hasta cuatrocientos kilogramos de residuos peligrosos al año o su equivalente en otra unidad de medida;</w:t>
            </w:r>
          </w:p>
          <w:p w14:paraId="5D29968D"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817684"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XIX.</w:t>
            </w:r>
            <w:r w:rsidRPr="00307E8D">
              <w:rPr>
                <w:rFonts w:ascii="Verdana" w:hAnsi="Verdana"/>
                <w:sz w:val="16"/>
                <w:szCs w:val="16"/>
              </w:rPr>
              <w:t xml:space="preserve"> Micro-generator: Industrial, commercial, or services establishment that generates a quantity of up to four hundred kilograms of hazardous wastes per year or its equivalent in another unit of measurement;</w:t>
            </w:r>
          </w:p>
        </w:tc>
      </w:tr>
      <w:tr w:rsidR="00307E8D" w:rsidRPr="00307E8D" w14:paraId="586BE5FF" w14:textId="77777777">
        <w:tc>
          <w:tcPr>
            <w:tcW w:w="2500" w:type="pct"/>
            <w:gridSpan w:val="2"/>
            <w:tcMar>
              <w:top w:w="0" w:type="dxa"/>
              <w:left w:w="108" w:type="dxa"/>
              <w:bottom w:w="0" w:type="dxa"/>
              <w:right w:w="108" w:type="dxa"/>
            </w:tcMar>
          </w:tcPr>
          <w:p w14:paraId="26735A28"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w:t>
            </w:r>
            <w:r w:rsidRPr="00307E8D">
              <w:rPr>
                <w:rFonts w:ascii="Verdana" w:hAnsi="Verdana"/>
                <w:sz w:val="16"/>
                <w:szCs w:val="16"/>
                <w:lang w:val="es-MX"/>
              </w:rPr>
              <w:t xml:space="preserve"> Pequeño Generador: Persona física o moral que genere una cantidad igual o mayor a cuatrocientos kilogramos y menor a diez toneladas en peso bruto total de residuos al año o su equivalente en otra unidad de </w:t>
            </w:r>
            <w:r w:rsidRPr="00307E8D">
              <w:rPr>
                <w:rFonts w:ascii="Verdana" w:hAnsi="Verdana"/>
                <w:sz w:val="16"/>
                <w:szCs w:val="16"/>
                <w:lang w:val="es-MX"/>
              </w:rPr>
              <w:lastRenderedPageBreak/>
              <w:t>medida;</w:t>
            </w:r>
          </w:p>
          <w:p w14:paraId="3256720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60FA37"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lastRenderedPageBreak/>
              <w:t>XX.</w:t>
            </w:r>
            <w:r w:rsidRPr="00307E8D">
              <w:rPr>
                <w:rFonts w:ascii="Verdana" w:hAnsi="Verdana"/>
                <w:sz w:val="16"/>
                <w:szCs w:val="16"/>
              </w:rPr>
              <w:t xml:space="preserve"> Small Generator: Individual or company that generates a quantity equal or greater than four hundred kilograms and less than ten tons in gross total weight of wastes per year or its equivalent in another unit of measure;</w:t>
            </w:r>
          </w:p>
        </w:tc>
      </w:tr>
      <w:tr w:rsidR="00307E8D" w:rsidRPr="00307E8D" w14:paraId="3CB6C953" w14:textId="77777777">
        <w:tc>
          <w:tcPr>
            <w:tcW w:w="2500" w:type="pct"/>
            <w:gridSpan w:val="2"/>
            <w:tcMar>
              <w:top w:w="0" w:type="dxa"/>
              <w:left w:w="108" w:type="dxa"/>
              <w:bottom w:w="0" w:type="dxa"/>
              <w:right w:w="108" w:type="dxa"/>
            </w:tcMar>
          </w:tcPr>
          <w:p w14:paraId="3E63558F"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XXI.</w:t>
            </w:r>
            <w:r w:rsidRPr="00307E8D">
              <w:rPr>
                <w:rFonts w:ascii="Verdana" w:hAnsi="Verdana"/>
                <w:sz w:val="16"/>
                <w:szCs w:val="16"/>
                <w:lang w:val="es-MX"/>
              </w:rPr>
              <w:t xml:space="preserve"> Plan de Manejo: Instrumento cuyo objetivo es minimizar la generación y maximizar la valorización de residuos sólidos urbanos, residuos de manejo especial y residuos peligrosos específicos, bajo criterios de eficiencia ambiental, tecnológica, económica y social, con fundamento en el Diagnóstico Básico para la Gestión Integral de Residuos, diseñado bajo los principios de responsabilidad compartida y manejo integral, que considera el conjunto de acciones, procedimientos y medios viables e involucra a productores, importadores, exportadores, distribuidores, comerciantes, consumidores, usuarios de subproductos y grandes generadores de residuos, según corresponda, así como a los tres niveles de gobierno;</w:t>
            </w:r>
          </w:p>
          <w:p w14:paraId="03D6145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6D6E25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XXI.</w:t>
            </w:r>
            <w:r w:rsidRPr="00307E8D">
              <w:rPr>
                <w:rFonts w:ascii="Verdana" w:hAnsi="Verdana"/>
                <w:sz w:val="16"/>
                <w:szCs w:val="16"/>
              </w:rPr>
              <w:t xml:space="preserve"> Handling plan: Instrument whose objective is to minimize the generation and maximize the evaluation of urban solid wastes, wastes requiring special handling, and specific hazardous wastes, under criteria of environmental, technological, economical, and social efficiency based on the Basic Diagnostic for the Integral Management of Wastes, designed under the principles of shared responsibility and integral handling, that considers the combination of actions, procedures, and viable means, and involves producers, importers, exporters, distributors, businessmen, consumers, users of byproducts, and large generators of wastes, whichever applies, as well as the three branches of Government;</w:t>
            </w:r>
          </w:p>
        </w:tc>
      </w:tr>
      <w:tr w:rsidR="00307E8D" w:rsidRPr="00307E8D" w14:paraId="74B239CD" w14:textId="77777777">
        <w:tc>
          <w:tcPr>
            <w:tcW w:w="2500" w:type="pct"/>
            <w:gridSpan w:val="2"/>
            <w:tcMar>
              <w:top w:w="0" w:type="dxa"/>
              <w:left w:w="108" w:type="dxa"/>
              <w:bottom w:w="0" w:type="dxa"/>
              <w:right w:w="108" w:type="dxa"/>
            </w:tcMar>
          </w:tcPr>
          <w:p w14:paraId="4B56503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XXII.</w:t>
            </w:r>
            <w:r w:rsidRPr="00307E8D">
              <w:rPr>
                <w:rFonts w:ascii="Verdana" w:hAnsi="Verdana"/>
                <w:sz w:val="16"/>
                <w:szCs w:val="16"/>
                <w:lang w:val="es-MX"/>
              </w:rPr>
              <w:t xml:space="preserve"> Proceso Productivo: Conjunto de actividades relacionadas con la extracción, beneficio, transformación, procesamiento y/o utilización de materiales para producir bienes y servicios;</w:t>
            </w:r>
          </w:p>
          <w:p w14:paraId="494F35E0"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D2B68D"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XXII.</w:t>
            </w:r>
            <w:r w:rsidRPr="00307E8D">
              <w:rPr>
                <w:rFonts w:ascii="Verdana" w:hAnsi="Verdana"/>
                <w:sz w:val="16"/>
                <w:szCs w:val="16"/>
              </w:rPr>
              <w:t xml:space="preserve"> Production Process: Combination of activities related to the extraction, beneficiation, manufacturing, processing, and/or utilization of materials for producing goods and services;</w:t>
            </w:r>
          </w:p>
        </w:tc>
      </w:tr>
      <w:tr w:rsidR="00307E8D" w:rsidRPr="00307E8D" w14:paraId="76A922C5" w14:textId="77777777">
        <w:tc>
          <w:tcPr>
            <w:tcW w:w="2500" w:type="pct"/>
            <w:gridSpan w:val="2"/>
            <w:tcMar>
              <w:top w:w="0" w:type="dxa"/>
              <w:left w:w="108" w:type="dxa"/>
              <w:bottom w:w="0" w:type="dxa"/>
              <w:right w:w="108" w:type="dxa"/>
            </w:tcMar>
          </w:tcPr>
          <w:p w14:paraId="746073F7"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XXIII.</w:t>
            </w:r>
            <w:r w:rsidRPr="00307E8D">
              <w:rPr>
                <w:rFonts w:ascii="Verdana" w:hAnsi="Verdana"/>
                <w:sz w:val="16"/>
                <w:szCs w:val="16"/>
                <w:lang w:val="es-MX"/>
              </w:rPr>
              <w:t xml:space="preserve"> Producción Limpia: Proceso productivo en el cual se adoptan métodos, técnicas y prácticas, o incorporan mejoras, tendientes a incrementar la eficiencia ambiental de los mismos en términos de aprovechamiento de la energía e insumos y de prevención o reducción de la generación de residuos;</w:t>
            </w:r>
          </w:p>
          <w:p w14:paraId="334DCCB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AB40178"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XXIII.</w:t>
            </w:r>
            <w:r w:rsidRPr="00307E8D">
              <w:rPr>
                <w:rFonts w:ascii="Verdana" w:hAnsi="Verdana"/>
                <w:sz w:val="16"/>
                <w:szCs w:val="16"/>
              </w:rPr>
              <w:t xml:space="preserve"> Clean Production: Production process in which methods, techniques, and practices are adopted, or improvements incorporated, intended for increasing the environmental efficiency of the same under terms of best utilization of energy and materials, and prevention or reduction of the generation of wastes;</w:t>
            </w:r>
          </w:p>
        </w:tc>
      </w:tr>
      <w:tr w:rsidR="00307E8D" w:rsidRPr="00307E8D" w14:paraId="0617BA18" w14:textId="77777777">
        <w:tc>
          <w:tcPr>
            <w:tcW w:w="2500" w:type="pct"/>
            <w:gridSpan w:val="2"/>
            <w:tcMar>
              <w:top w:w="0" w:type="dxa"/>
              <w:left w:w="108" w:type="dxa"/>
              <w:bottom w:w="0" w:type="dxa"/>
              <w:right w:w="108" w:type="dxa"/>
            </w:tcMar>
          </w:tcPr>
          <w:p w14:paraId="51A7D906"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XXIV.</w:t>
            </w:r>
            <w:r w:rsidRPr="00307E8D">
              <w:rPr>
                <w:rFonts w:ascii="Verdana" w:hAnsi="Verdana"/>
                <w:sz w:val="16"/>
                <w:szCs w:val="16"/>
                <w:lang w:val="es-MX"/>
              </w:rPr>
              <w:t xml:space="preserve"> Producto: Bien que generan los procesos productivos a partir de la utilización de materiales primarios o secundarios. Para los fines de los planes de manejo, un producto envasado comprende sus ingredientes o componentes y su envase;</w:t>
            </w:r>
          </w:p>
          <w:p w14:paraId="2F3DA5F4"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B14554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XXIV.</w:t>
            </w:r>
            <w:r w:rsidRPr="00307E8D">
              <w:rPr>
                <w:rFonts w:ascii="Verdana" w:hAnsi="Verdana"/>
                <w:sz w:val="16"/>
                <w:szCs w:val="16"/>
              </w:rPr>
              <w:t xml:space="preserve"> Product: Goods generated by the production processes from the utilization of primary or secondary materials. </w:t>
            </w:r>
            <w:proofErr w:type="gramStart"/>
            <w:r w:rsidRPr="00307E8D">
              <w:rPr>
                <w:rFonts w:ascii="Verdana" w:hAnsi="Verdana"/>
                <w:sz w:val="16"/>
                <w:szCs w:val="16"/>
              </w:rPr>
              <w:t>For the purpose of</w:t>
            </w:r>
            <w:proofErr w:type="gramEnd"/>
            <w:r w:rsidRPr="00307E8D">
              <w:rPr>
                <w:rFonts w:ascii="Verdana" w:hAnsi="Verdana"/>
                <w:sz w:val="16"/>
                <w:szCs w:val="16"/>
              </w:rPr>
              <w:t xml:space="preserve"> the handling plans, a packaged product includes its ingredients or components and its container;</w:t>
            </w:r>
          </w:p>
        </w:tc>
      </w:tr>
      <w:tr w:rsidR="00307E8D" w:rsidRPr="00307E8D" w14:paraId="652198EB" w14:textId="77777777">
        <w:tc>
          <w:tcPr>
            <w:tcW w:w="2500" w:type="pct"/>
            <w:gridSpan w:val="2"/>
            <w:tcMar>
              <w:top w:w="0" w:type="dxa"/>
              <w:left w:w="108" w:type="dxa"/>
              <w:bottom w:w="0" w:type="dxa"/>
              <w:right w:w="108" w:type="dxa"/>
            </w:tcMar>
          </w:tcPr>
          <w:p w14:paraId="574ADA9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XXV.</w:t>
            </w:r>
            <w:r w:rsidRPr="00307E8D">
              <w:rPr>
                <w:rFonts w:ascii="Verdana" w:hAnsi="Verdana"/>
                <w:sz w:val="16"/>
                <w:szCs w:val="16"/>
                <w:lang w:val="es-MX"/>
              </w:rPr>
              <w:t xml:space="preserve"> Programas: Serie ordenada de actividades y operaciones necesarias para alcanzar los objetivos de esta Ley;</w:t>
            </w:r>
          </w:p>
          <w:p w14:paraId="6DB0FC0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C21161"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XXV.</w:t>
            </w:r>
            <w:r w:rsidRPr="00307E8D">
              <w:rPr>
                <w:rFonts w:ascii="Verdana" w:hAnsi="Verdana"/>
                <w:sz w:val="16"/>
                <w:szCs w:val="16"/>
              </w:rPr>
              <w:t xml:space="preserve"> Programs: Ordered series of activities and operations necessary for reaching the objectives of this Law;</w:t>
            </w:r>
          </w:p>
        </w:tc>
      </w:tr>
      <w:tr w:rsidR="00307E8D" w:rsidRPr="00307E8D" w14:paraId="2C564092" w14:textId="77777777">
        <w:tc>
          <w:tcPr>
            <w:tcW w:w="2500" w:type="pct"/>
            <w:gridSpan w:val="2"/>
            <w:tcMar>
              <w:top w:w="0" w:type="dxa"/>
              <w:left w:w="108" w:type="dxa"/>
              <w:bottom w:w="0" w:type="dxa"/>
              <w:right w:w="108" w:type="dxa"/>
            </w:tcMar>
          </w:tcPr>
          <w:p w14:paraId="54F451AD"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XXVI.</w:t>
            </w:r>
            <w:r w:rsidRPr="00307E8D">
              <w:rPr>
                <w:rFonts w:ascii="Verdana" w:hAnsi="Verdana"/>
                <w:sz w:val="16"/>
                <w:szCs w:val="16"/>
                <w:lang w:val="es-MX"/>
              </w:rPr>
              <w:t xml:space="preserve"> Reciclado: Transformación de los residuos a través de distintos procesos que permiten restituir su valor económico, evitando así su disposición final, siempre y cuando esta restitución favorezca un ahorro de energía y materias primas sin perjuicio para la salud, los ecosistemas o sus elementos;</w:t>
            </w:r>
          </w:p>
          <w:p w14:paraId="3BEE3FAD"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E0DA3EB"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XXVI.</w:t>
            </w:r>
            <w:r w:rsidRPr="00307E8D">
              <w:rPr>
                <w:rFonts w:ascii="Verdana" w:hAnsi="Verdana"/>
                <w:sz w:val="16"/>
                <w:szCs w:val="16"/>
              </w:rPr>
              <w:t xml:space="preserve"> Recycling: Transformation of wastes through distinct processes that permit returning economic value, thus avoiding their final disposition, provided that this return helps savings of energy and raw materials without prejudice to health, ecosystems, or their elements;</w:t>
            </w:r>
          </w:p>
        </w:tc>
      </w:tr>
      <w:tr w:rsidR="00307E8D" w:rsidRPr="00307E8D" w14:paraId="177D2D26" w14:textId="77777777">
        <w:tc>
          <w:tcPr>
            <w:tcW w:w="2500" w:type="pct"/>
            <w:gridSpan w:val="2"/>
            <w:tcMar>
              <w:top w:w="0" w:type="dxa"/>
              <w:left w:w="108" w:type="dxa"/>
              <w:bottom w:w="0" w:type="dxa"/>
              <w:right w:w="108" w:type="dxa"/>
            </w:tcMar>
          </w:tcPr>
          <w:p w14:paraId="03F7DE7C"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XXVII.</w:t>
            </w:r>
            <w:r w:rsidRPr="00307E8D">
              <w:rPr>
                <w:rFonts w:ascii="Verdana" w:hAnsi="Verdana"/>
                <w:sz w:val="16"/>
                <w:szCs w:val="16"/>
                <w:lang w:val="es-MX"/>
              </w:rPr>
              <w:t xml:space="preserve"> Reglamento: El Reglamento de la presente Ley;</w:t>
            </w:r>
          </w:p>
          <w:p w14:paraId="571EEC6C"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860DFF9"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XXVII.</w:t>
            </w:r>
            <w:r w:rsidRPr="00307E8D">
              <w:rPr>
                <w:rFonts w:ascii="Verdana" w:hAnsi="Verdana"/>
                <w:sz w:val="16"/>
                <w:szCs w:val="16"/>
              </w:rPr>
              <w:t xml:space="preserve"> Regulation: The Regulation of this Law;</w:t>
            </w:r>
          </w:p>
        </w:tc>
      </w:tr>
      <w:tr w:rsidR="00307E8D" w:rsidRPr="00307E8D" w14:paraId="0CFE2F03" w14:textId="77777777">
        <w:tc>
          <w:tcPr>
            <w:tcW w:w="2500" w:type="pct"/>
            <w:gridSpan w:val="2"/>
            <w:tcMar>
              <w:top w:w="0" w:type="dxa"/>
              <w:left w:w="108" w:type="dxa"/>
              <w:bottom w:w="0" w:type="dxa"/>
              <w:right w:w="108" w:type="dxa"/>
            </w:tcMar>
          </w:tcPr>
          <w:p w14:paraId="3839CE8A"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XXVIII.</w:t>
            </w:r>
            <w:r w:rsidRPr="00307E8D">
              <w:rPr>
                <w:rFonts w:ascii="Verdana" w:hAnsi="Verdana"/>
                <w:sz w:val="16"/>
                <w:szCs w:val="16"/>
                <w:lang w:val="es-MX"/>
              </w:rPr>
              <w:t xml:space="preserve"> Remediación: Conjunto de medidas a las que se someten los sitios contaminados para eliminar o reducir los contaminantes hasta un nivel seguro para la salud y el ambiente o prevenir su dispersión en el ambiente sin modificarlos, de conformidad con lo que se </w:t>
            </w:r>
            <w:r w:rsidRPr="00307E8D">
              <w:rPr>
                <w:rFonts w:ascii="Verdana" w:hAnsi="Verdana"/>
                <w:sz w:val="16"/>
                <w:szCs w:val="16"/>
                <w:lang w:val="es-MX"/>
              </w:rPr>
              <w:lastRenderedPageBreak/>
              <w:t>establece en esta Ley;</w:t>
            </w:r>
          </w:p>
          <w:p w14:paraId="1CB565C4"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0DDDAD"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lastRenderedPageBreak/>
              <w:t>XXVIII.</w:t>
            </w:r>
            <w:r w:rsidRPr="00307E8D">
              <w:rPr>
                <w:rFonts w:ascii="Verdana" w:hAnsi="Verdana"/>
                <w:sz w:val="16"/>
                <w:szCs w:val="16"/>
              </w:rPr>
              <w:t xml:space="preserve"> Treatment: Combination of measures to which contaminated sites are submitted for eliminating or reducing contaminants to a safe level for health and the environment, or preventing its dispersion into the environment without modifying them, in conformity with </w:t>
            </w:r>
            <w:r w:rsidRPr="00307E8D">
              <w:rPr>
                <w:rFonts w:ascii="Verdana" w:hAnsi="Verdana"/>
                <w:sz w:val="16"/>
                <w:szCs w:val="16"/>
              </w:rPr>
              <w:lastRenderedPageBreak/>
              <w:t>that established in this Law:</w:t>
            </w:r>
          </w:p>
        </w:tc>
      </w:tr>
      <w:tr w:rsidR="00307E8D" w:rsidRPr="00307E8D" w14:paraId="17FAE5D5" w14:textId="77777777">
        <w:tc>
          <w:tcPr>
            <w:tcW w:w="2500" w:type="pct"/>
            <w:gridSpan w:val="2"/>
            <w:tcMar>
              <w:top w:w="0" w:type="dxa"/>
              <w:left w:w="108" w:type="dxa"/>
              <w:bottom w:w="0" w:type="dxa"/>
              <w:right w:w="108" w:type="dxa"/>
            </w:tcMar>
          </w:tcPr>
          <w:p w14:paraId="0E5E2EA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XXIX.</w:t>
            </w:r>
            <w:r w:rsidRPr="00307E8D">
              <w:rPr>
                <w:rFonts w:ascii="Verdana" w:hAnsi="Verdana"/>
                <w:sz w:val="16"/>
                <w:szCs w:val="16"/>
                <w:lang w:val="es-MX"/>
              </w:rPr>
              <w:t xml:space="preserve"> Residuo: Material o producto cuyo propietario o poseedor desecha y que se encuentra en estado sólido o semisólido, o es un líquido o gas contenido en recipientes o depósitos, y que puede ser susceptible de ser valorizado o requiere sujetarse a tratamiento o disposición final conforme a lo dispuesto en esta Ley y demás ordenamientos que de ella deriven;</w:t>
            </w:r>
          </w:p>
          <w:p w14:paraId="4E2F943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25668B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XXIX.</w:t>
            </w:r>
            <w:r w:rsidRPr="00307E8D">
              <w:rPr>
                <w:rFonts w:ascii="Verdana" w:hAnsi="Verdana"/>
                <w:sz w:val="16"/>
                <w:szCs w:val="16"/>
              </w:rPr>
              <w:t xml:space="preserve"> Waste: Material or product whose owner or possessor discards, and that is found in a solid or semi-solid state, or is a liquid or gas contained in containers or tanks, and that can be susceptible to appraisal, or requires subjecting it to treatment, or final disposition in conformity to this Law, and all other legislation that is derived from it;</w:t>
            </w:r>
          </w:p>
        </w:tc>
      </w:tr>
      <w:tr w:rsidR="00307E8D" w:rsidRPr="00307E8D" w14:paraId="4DFE0687" w14:textId="77777777">
        <w:tc>
          <w:tcPr>
            <w:tcW w:w="2500" w:type="pct"/>
            <w:gridSpan w:val="2"/>
            <w:tcMar>
              <w:top w:w="0" w:type="dxa"/>
              <w:left w:w="108" w:type="dxa"/>
              <w:bottom w:w="0" w:type="dxa"/>
              <w:right w:w="108" w:type="dxa"/>
            </w:tcMar>
          </w:tcPr>
          <w:p w14:paraId="041993E8" w14:textId="20E91BBF"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XXX.</w:t>
            </w:r>
            <w:r w:rsidRPr="00307E8D">
              <w:rPr>
                <w:rFonts w:ascii="Verdana" w:hAnsi="Verdana"/>
                <w:sz w:val="16"/>
                <w:szCs w:val="16"/>
                <w:lang w:val="es-MX"/>
              </w:rPr>
              <w:t xml:space="preserve"> Residuos de Manejo Especial: Son aquellos generados en los procesos productivos, que no reúnen las características para ser considerados como peligrosos o como residuos sólidos urbanos, o que son producidos por grandes generadores de residuos sólidos urbanos;</w:t>
            </w:r>
          </w:p>
        </w:tc>
        <w:tc>
          <w:tcPr>
            <w:tcW w:w="2500" w:type="pct"/>
            <w:gridSpan w:val="2"/>
            <w:tcMar>
              <w:top w:w="0" w:type="dxa"/>
              <w:left w:w="108" w:type="dxa"/>
              <w:bottom w:w="0" w:type="dxa"/>
              <w:right w:w="108" w:type="dxa"/>
            </w:tcMar>
          </w:tcPr>
          <w:p w14:paraId="644BE0DA"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XXX.</w:t>
            </w:r>
            <w:r w:rsidRPr="00307E8D">
              <w:rPr>
                <w:rFonts w:ascii="Verdana" w:hAnsi="Verdana"/>
                <w:sz w:val="16"/>
                <w:szCs w:val="16"/>
              </w:rPr>
              <w:t xml:space="preserve"> Wastes Requiring Special Handling: Are those generated in the production processes, that do not have all the characteristics to be considered as hazardous, or as solid urban wastes, or that are produced by large generators of urban solid wastes;</w:t>
            </w:r>
          </w:p>
        </w:tc>
      </w:tr>
      <w:tr w:rsidR="007D4250" w:rsidRPr="00307E8D" w14:paraId="26050499" w14:textId="77777777">
        <w:tc>
          <w:tcPr>
            <w:tcW w:w="2500" w:type="pct"/>
            <w:gridSpan w:val="2"/>
            <w:tcMar>
              <w:top w:w="0" w:type="dxa"/>
              <w:left w:w="108" w:type="dxa"/>
              <w:bottom w:w="0" w:type="dxa"/>
              <w:right w:w="108" w:type="dxa"/>
            </w:tcMar>
          </w:tcPr>
          <w:p w14:paraId="0E10C2A3" w14:textId="77777777" w:rsidR="007D4250" w:rsidRPr="007D4250" w:rsidRDefault="007D4250" w:rsidP="00307E8D">
            <w:pPr>
              <w:pStyle w:val="Normal1"/>
              <w:jc w:val="both"/>
              <w:rPr>
                <w:rFonts w:ascii="Verdana" w:hAnsi="Verdana"/>
                <w:b/>
                <w:sz w:val="16"/>
                <w:szCs w:val="16"/>
              </w:rPr>
            </w:pPr>
          </w:p>
        </w:tc>
        <w:tc>
          <w:tcPr>
            <w:tcW w:w="2500" w:type="pct"/>
            <w:gridSpan w:val="2"/>
            <w:tcMar>
              <w:top w:w="0" w:type="dxa"/>
              <w:left w:w="108" w:type="dxa"/>
              <w:bottom w:w="0" w:type="dxa"/>
              <w:right w:w="108" w:type="dxa"/>
            </w:tcMar>
          </w:tcPr>
          <w:p w14:paraId="3407B059" w14:textId="77777777" w:rsidR="007D4250" w:rsidRPr="003F2ED2" w:rsidRDefault="007D4250" w:rsidP="00307E8D">
            <w:pPr>
              <w:pStyle w:val="Normal1"/>
              <w:jc w:val="both"/>
              <w:rPr>
                <w:rFonts w:ascii="Verdana" w:hAnsi="Verdana"/>
                <w:b/>
                <w:sz w:val="16"/>
                <w:szCs w:val="16"/>
              </w:rPr>
            </w:pPr>
          </w:p>
        </w:tc>
      </w:tr>
      <w:tr w:rsidR="007D4250" w:rsidRPr="007D4250" w14:paraId="4AA2E03E" w14:textId="77777777">
        <w:tc>
          <w:tcPr>
            <w:tcW w:w="2500" w:type="pct"/>
            <w:gridSpan w:val="2"/>
            <w:tcMar>
              <w:top w:w="0" w:type="dxa"/>
              <w:left w:w="108" w:type="dxa"/>
              <w:bottom w:w="0" w:type="dxa"/>
              <w:right w:w="108" w:type="dxa"/>
            </w:tcMar>
          </w:tcPr>
          <w:p w14:paraId="6BF9F1D7" w14:textId="10195012" w:rsidR="007D4250" w:rsidRPr="007D4250" w:rsidRDefault="007D4250" w:rsidP="00307E8D">
            <w:pPr>
              <w:pStyle w:val="Normal1"/>
              <w:jc w:val="both"/>
              <w:rPr>
                <w:rFonts w:ascii="Verdana" w:hAnsi="Verdana"/>
                <w:b/>
                <w:sz w:val="16"/>
                <w:szCs w:val="16"/>
                <w:lang w:val="es-MX"/>
              </w:rPr>
            </w:pPr>
            <w:r>
              <w:rPr>
                <w:rFonts w:ascii="Verdana" w:hAnsi="Verdana"/>
                <w:b/>
                <w:sz w:val="16"/>
                <w:szCs w:val="16"/>
                <w:lang w:val="es-MX"/>
              </w:rPr>
              <w:t>XXX Bis.</w:t>
            </w:r>
            <w:r>
              <w:rPr>
                <w:rFonts w:ascii="Verdana" w:hAnsi="Verdana"/>
                <w:sz w:val="16"/>
                <w:szCs w:val="16"/>
                <w:lang w:val="es-MX"/>
              </w:rPr>
              <w:t xml:space="preserve"> Residuos metalúrgicos: Son aquellos provenientes de los procesos de fundición, refinación y transformación de metales;</w:t>
            </w:r>
          </w:p>
        </w:tc>
        <w:tc>
          <w:tcPr>
            <w:tcW w:w="2500" w:type="pct"/>
            <w:gridSpan w:val="2"/>
            <w:tcMar>
              <w:top w:w="0" w:type="dxa"/>
              <w:left w:w="108" w:type="dxa"/>
              <w:bottom w:w="0" w:type="dxa"/>
              <w:right w:w="108" w:type="dxa"/>
            </w:tcMar>
          </w:tcPr>
          <w:p w14:paraId="6EBFAED4" w14:textId="721CFC97" w:rsidR="007D4250" w:rsidRPr="007D4250" w:rsidRDefault="007D4250" w:rsidP="00307E8D">
            <w:pPr>
              <w:pStyle w:val="Normal1"/>
              <w:jc w:val="both"/>
              <w:rPr>
                <w:rFonts w:ascii="Verdana" w:hAnsi="Verdana"/>
                <w:b/>
                <w:sz w:val="16"/>
                <w:szCs w:val="16"/>
              </w:rPr>
            </w:pPr>
            <w:r>
              <w:rPr>
                <w:rFonts w:ascii="Verdana" w:hAnsi="Verdana"/>
                <w:b/>
                <w:sz w:val="16"/>
                <w:szCs w:val="16"/>
              </w:rPr>
              <w:t xml:space="preserve">XXX Bis. </w:t>
            </w:r>
            <w:r>
              <w:rPr>
                <w:rFonts w:ascii="Verdana" w:hAnsi="Verdana"/>
                <w:sz w:val="16"/>
                <w:szCs w:val="16"/>
              </w:rPr>
              <w:t>Metal wastes: Are those originating from the processes of smelting, refining and the transformation of metals;</w:t>
            </w:r>
          </w:p>
        </w:tc>
      </w:tr>
      <w:tr w:rsidR="007D4250" w:rsidRPr="007D4250" w14:paraId="559E68E6" w14:textId="77777777">
        <w:tc>
          <w:tcPr>
            <w:tcW w:w="2500" w:type="pct"/>
            <w:gridSpan w:val="2"/>
            <w:tcMar>
              <w:top w:w="0" w:type="dxa"/>
              <w:left w:w="108" w:type="dxa"/>
              <w:bottom w:w="0" w:type="dxa"/>
              <w:right w:w="108" w:type="dxa"/>
            </w:tcMar>
          </w:tcPr>
          <w:p w14:paraId="19BD8497" w14:textId="72B049BB" w:rsidR="007D4250" w:rsidRPr="007D4250" w:rsidRDefault="00CB6997" w:rsidP="007D4250">
            <w:pPr>
              <w:pStyle w:val="Normal1"/>
              <w:jc w:val="right"/>
              <w:rPr>
                <w:rFonts w:ascii="Verdana" w:hAnsi="Verdana"/>
                <w:bCs/>
                <w:i/>
                <w:iCs/>
                <w:color w:val="0000FA"/>
                <w:sz w:val="16"/>
                <w:szCs w:val="16"/>
              </w:rPr>
            </w:pPr>
            <w:proofErr w:type="spellStart"/>
            <w:r>
              <w:rPr>
                <w:rFonts w:ascii="Verdana" w:hAnsi="Verdana"/>
                <w:bCs/>
                <w:i/>
                <w:iCs/>
                <w:color w:val="0000FA"/>
                <w:sz w:val="16"/>
                <w:szCs w:val="16"/>
              </w:rPr>
              <w:t>Fracción</w:t>
            </w:r>
            <w:proofErr w:type="spellEnd"/>
            <w:r>
              <w:rPr>
                <w:rFonts w:ascii="Verdana" w:hAnsi="Verdana"/>
                <w:bCs/>
                <w:i/>
                <w:iCs/>
                <w:color w:val="0000FA"/>
                <w:sz w:val="16"/>
                <w:szCs w:val="16"/>
              </w:rPr>
              <w:t xml:space="preserve"> </w:t>
            </w:r>
            <w:proofErr w:type="spellStart"/>
            <w:r>
              <w:rPr>
                <w:rFonts w:ascii="Verdana" w:hAnsi="Verdana"/>
                <w:bCs/>
                <w:i/>
                <w:iCs/>
                <w:color w:val="0000FA"/>
                <w:sz w:val="16"/>
                <w:szCs w:val="16"/>
              </w:rPr>
              <w:t>añadida</w:t>
            </w:r>
            <w:proofErr w:type="spellEnd"/>
            <w:r>
              <w:rPr>
                <w:rFonts w:ascii="Verdana" w:hAnsi="Verdana"/>
                <w:bCs/>
                <w:i/>
                <w:iCs/>
                <w:color w:val="0000FA"/>
                <w:sz w:val="16"/>
                <w:szCs w:val="16"/>
              </w:rPr>
              <w:t xml:space="preserve"> DOF 08-05-2023</w:t>
            </w:r>
          </w:p>
        </w:tc>
        <w:tc>
          <w:tcPr>
            <w:tcW w:w="2500" w:type="pct"/>
            <w:gridSpan w:val="2"/>
            <w:tcMar>
              <w:top w:w="0" w:type="dxa"/>
              <w:left w:w="108" w:type="dxa"/>
              <w:bottom w:w="0" w:type="dxa"/>
              <w:right w:w="108" w:type="dxa"/>
            </w:tcMar>
          </w:tcPr>
          <w:p w14:paraId="169462C9" w14:textId="52D8B053" w:rsidR="007D4250" w:rsidRPr="007D4250" w:rsidRDefault="00CB6997" w:rsidP="007D4250">
            <w:pPr>
              <w:pStyle w:val="Normal1"/>
              <w:jc w:val="right"/>
              <w:rPr>
                <w:rFonts w:ascii="Verdana" w:hAnsi="Verdana"/>
                <w:bCs/>
                <w:i/>
                <w:iCs/>
                <w:color w:val="0000FA"/>
                <w:sz w:val="16"/>
                <w:szCs w:val="16"/>
              </w:rPr>
            </w:pPr>
            <w:r>
              <w:rPr>
                <w:rFonts w:ascii="Verdana" w:hAnsi="Verdana"/>
                <w:bCs/>
                <w:i/>
                <w:iCs/>
                <w:color w:val="0000FA"/>
                <w:sz w:val="16"/>
                <w:szCs w:val="16"/>
              </w:rPr>
              <w:t>Section added DOF 08-05-2023</w:t>
            </w:r>
          </w:p>
        </w:tc>
      </w:tr>
      <w:tr w:rsidR="007D4250" w:rsidRPr="007D4250" w14:paraId="62D91F11" w14:textId="77777777">
        <w:tc>
          <w:tcPr>
            <w:tcW w:w="2500" w:type="pct"/>
            <w:gridSpan w:val="2"/>
            <w:tcMar>
              <w:top w:w="0" w:type="dxa"/>
              <w:left w:w="108" w:type="dxa"/>
              <w:bottom w:w="0" w:type="dxa"/>
              <w:right w:w="108" w:type="dxa"/>
            </w:tcMar>
          </w:tcPr>
          <w:p w14:paraId="0966885A" w14:textId="029ABFE2" w:rsidR="007D4250" w:rsidRPr="007D4250" w:rsidRDefault="007D4250" w:rsidP="00307E8D">
            <w:pPr>
              <w:pStyle w:val="Normal1"/>
              <w:jc w:val="both"/>
              <w:rPr>
                <w:rFonts w:ascii="Verdana" w:hAnsi="Verdana"/>
                <w:b/>
                <w:sz w:val="16"/>
                <w:szCs w:val="16"/>
                <w:lang w:val="es-MX"/>
              </w:rPr>
            </w:pPr>
            <w:r>
              <w:rPr>
                <w:rFonts w:ascii="Verdana" w:hAnsi="Verdana"/>
                <w:b/>
                <w:sz w:val="16"/>
                <w:szCs w:val="16"/>
                <w:lang w:val="es-MX"/>
              </w:rPr>
              <w:t>XXX Bis 1.</w:t>
            </w:r>
            <w:r>
              <w:rPr>
                <w:rFonts w:ascii="Verdana" w:hAnsi="Verdana"/>
                <w:sz w:val="16"/>
                <w:szCs w:val="16"/>
                <w:lang w:val="es-MX"/>
              </w:rPr>
              <w:t xml:space="preserve"> Residuos mineros: Son aquellos provenientes de las actividades de la explotación y beneficio de minerales o sustancias;</w:t>
            </w:r>
          </w:p>
        </w:tc>
        <w:tc>
          <w:tcPr>
            <w:tcW w:w="2500" w:type="pct"/>
            <w:gridSpan w:val="2"/>
            <w:tcMar>
              <w:top w:w="0" w:type="dxa"/>
              <w:left w:w="108" w:type="dxa"/>
              <w:bottom w:w="0" w:type="dxa"/>
              <w:right w:w="108" w:type="dxa"/>
            </w:tcMar>
          </w:tcPr>
          <w:p w14:paraId="3D8999AC" w14:textId="02AD8082" w:rsidR="007D4250" w:rsidRPr="007D4250" w:rsidRDefault="007D4250" w:rsidP="00307E8D">
            <w:pPr>
              <w:pStyle w:val="Normal1"/>
              <w:jc w:val="both"/>
              <w:rPr>
                <w:rFonts w:ascii="Verdana" w:hAnsi="Verdana"/>
                <w:b/>
                <w:sz w:val="16"/>
                <w:szCs w:val="16"/>
              </w:rPr>
            </w:pPr>
            <w:r>
              <w:rPr>
                <w:rFonts w:ascii="Verdana" w:hAnsi="Verdana"/>
                <w:b/>
                <w:sz w:val="16"/>
                <w:szCs w:val="16"/>
              </w:rPr>
              <w:t xml:space="preserve">XXX Bis 1. </w:t>
            </w:r>
            <w:r>
              <w:rPr>
                <w:rFonts w:ascii="Verdana" w:hAnsi="Verdana"/>
                <w:sz w:val="16"/>
                <w:szCs w:val="16"/>
              </w:rPr>
              <w:t>Mining wastes: Are those originating from the activities of the exploitation and benefit of minerals or substances;</w:t>
            </w:r>
          </w:p>
        </w:tc>
      </w:tr>
      <w:tr w:rsidR="007D4250" w:rsidRPr="007D4250" w14:paraId="3661A7C8" w14:textId="77777777">
        <w:tc>
          <w:tcPr>
            <w:tcW w:w="2500" w:type="pct"/>
            <w:gridSpan w:val="2"/>
            <w:tcMar>
              <w:top w:w="0" w:type="dxa"/>
              <w:left w:w="108" w:type="dxa"/>
              <w:bottom w:w="0" w:type="dxa"/>
              <w:right w:w="108" w:type="dxa"/>
            </w:tcMar>
          </w:tcPr>
          <w:p w14:paraId="79F411FF" w14:textId="34BE327B" w:rsidR="007D4250" w:rsidRPr="007D4250" w:rsidRDefault="00AB3CC6" w:rsidP="007D4250">
            <w:pPr>
              <w:pStyle w:val="Normal1"/>
              <w:jc w:val="right"/>
              <w:rPr>
                <w:rFonts w:ascii="Verdana" w:hAnsi="Verdana"/>
                <w:bCs/>
                <w:i/>
                <w:iCs/>
                <w:color w:val="0000FA"/>
                <w:sz w:val="16"/>
                <w:szCs w:val="16"/>
              </w:rPr>
            </w:pPr>
            <w:proofErr w:type="spellStart"/>
            <w:r>
              <w:rPr>
                <w:rFonts w:ascii="Verdana" w:hAnsi="Verdana"/>
                <w:bCs/>
                <w:i/>
                <w:iCs/>
                <w:color w:val="0000FA"/>
                <w:sz w:val="16"/>
                <w:szCs w:val="16"/>
              </w:rPr>
              <w:t>Fracción</w:t>
            </w:r>
            <w:proofErr w:type="spellEnd"/>
            <w:r>
              <w:rPr>
                <w:rFonts w:ascii="Verdana" w:hAnsi="Verdana"/>
                <w:bCs/>
                <w:i/>
                <w:iCs/>
                <w:color w:val="0000FA"/>
                <w:sz w:val="16"/>
                <w:szCs w:val="16"/>
              </w:rPr>
              <w:t xml:space="preserve"> </w:t>
            </w:r>
            <w:proofErr w:type="spellStart"/>
            <w:r>
              <w:rPr>
                <w:rFonts w:ascii="Verdana" w:hAnsi="Verdana"/>
                <w:bCs/>
                <w:i/>
                <w:iCs/>
                <w:color w:val="0000FA"/>
                <w:sz w:val="16"/>
                <w:szCs w:val="16"/>
              </w:rPr>
              <w:t>añadida</w:t>
            </w:r>
            <w:proofErr w:type="spellEnd"/>
            <w:r>
              <w:rPr>
                <w:rFonts w:ascii="Verdana" w:hAnsi="Verdana"/>
                <w:bCs/>
                <w:i/>
                <w:iCs/>
                <w:color w:val="0000FA"/>
                <w:sz w:val="16"/>
                <w:szCs w:val="16"/>
              </w:rPr>
              <w:t xml:space="preserve"> DOF 08-05-2023</w:t>
            </w:r>
          </w:p>
        </w:tc>
        <w:tc>
          <w:tcPr>
            <w:tcW w:w="2500" w:type="pct"/>
            <w:gridSpan w:val="2"/>
            <w:tcMar>
              <w:top w:w="0" w:type="dxa"/>
              <w:left w:w="108" w:type="dxa"/>
              <w:bottom w:w="0" w:type="dxa"/>
              <w:right w:w="108" w:type="dxa"/>
            </w:tcMar>
          </w:tcPr>
          <w:p w14:paraId="23635FDF" w14:textId="568CE11F" w:rsidR="007D4250" w:rsidRPr="007D4250" w:rsidRDefault="00AB3CC6" w:rsidP="007D4250">
            <w:pPr>
              <w:pStyle w:val="Normal1"/>
              <w:jc w:val="right"/>
              <w:rPr>
                <w:rFonts w:ascii="Verdana" w:hAnsi="Verdana"/>
                <w:bCs/>
                <w:i/>
                <w:iCs/>
                <w:color w:val="0000FA"/>
                <w:sz w:val="16"/>
                <w:szCs w:val="16"/>
              </w:rPr>
            </w:pPr>
            <w:r>
              <w:rPr>
                <w:rFonts w:ascii="Verdana" w:hAnsi="Verdana"/>
                <w:bCs/>
                <w:i/>
                <w:iCs/>
                <w:color w:val="0000FA"/>
                <w:sz w:val="16"/>
                <w:szCs w:val="16"/>
              </w:rPr>
              <w:t>Section added DOF 08-05-2023</w:t>
            </w:r>
          </w:p>
        </w:tc>
      </w:tr>
      <w:tr w:rsidR="00307E8D" w:rsidRPr="00307E8D" w14:paraId="043AF7FE" w14:textId="77777777">
        <w:tc>
          <w:tcPr>
            <w:tcW w:w="2500" w:type="pct"/>
            <w:gridSpan w:val="2"/>
            <w:tcMar>
              <w:top w:w="0" w:type="dxa"/>
              <w:left w:w="108" w:type="dxa"/>
              <w:bottom w:w="0" w:type="dxa"/>
              <w:right w:w="108" w:type="dxa"/>
            </w:tcMar>
          </w:tcPr>
          <w:p w14:paraId="254D4222"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XXXI.</w:t>
            </w:r>
            <w:r w:rsidRPr="00307E8D">
              <w:rPr>
                <w:rFonts w:ascii="Verdana" w:hAnsi="Verdana"/>
                <w:sz w:val="16"/>
                <w:szCs w:val="16"/>
                <w:lang w:val="es-MX"/>
              </w:rPr>
              <w:t xml:space="preserve"> Residuos Incompatibles: Aquellos que al entrar en contacto o al ser mezclados con agua u otros materiales o residuos, reaccionan produciendo calor, presión, fuego, partículas, gases o vapores dañinos;</w:t>
            </w:r>
          </w:p>
          <w:p w14:paraId="1FEEEB1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BBCC76A"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XXXI.</w:t>
            </w:r>
            <w:r w:rsidRPr="00307E8D">
              <w:rPr>
                <w:rFonts w:ascii="Verdana" w:hAnsi="Verdana"/>
                <w:sz w:val="16"/>
                <w:szCs w:val="16"/>
              </w:rPr>
              <w:t xml:space="preserve"> Incompatible Wastes: Those that when </w:t>
            </w:r>
            <w:proofErr w:type="gramStart"/>
            <w:r w:rsidRPr="00307E8D">
              <w:rPr>
                <w:rFonts w:ascii="Verdana" w:hAnsi="Verdana"/>
                <w:sz w:val="16"/>
                <w:szCs w:val="16"/>
              </w:rPr>
              <w:t>entering into</w:t>
            </w:r>
            <w:proofErr w:type="gramEnd"/>
            <w:r w:rsidRPr="00307E8D">
              <w:rPr>
                <w:rFonts w:ascii="Verdana" w:hAnsi="Verdana"/>
                <w:sz w:val="16"/>
                <w:szCs w:val="16"/>
              </w:rPr>
              <w:t xml:space="preserve"> contact or being mixed with water or other materials or wastes, react producing heat, pressure, fire, particulates, gases, or harmful vapors;</w:t>
            </w:r>
          </w:p>
        </w:tc>
      </w:tr>
      <w:tr w:rsidR="00307E8D" w:rsidRPr="00307E8D" w14:paraId="754DA6B6" w14:textId="77777777">
        <w:tc>
          <w:tcPr>
            <w:tcW w:w="2500" w:type="pct"/>
            <w:gridSpan w:val="2"/>
            <w:tcMar>
              <w:top w:w="0" w:type="dxa"/>
              <w:left w:w="108" w:type="dxa"/>
              <w:bottom w:w="0" w:type="dxa"/>
              <w:right w:w="108" w:type="dxa"/>
            </w:tcMar>
          </w:tcPr>
          <w:p w14:paraId="65486D8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XXXII.</w:t>
            </w:r>
            <w:r w:rsidRPr="00307E8D">
              <w:rPr>
                <w:rFonts w:ascii="Verdana" w:hAnsi="Verdana"/>
                <w:sz w:val="16"/>
                <w:szCs w:val="16"/>
                <w:lang w:val="es-MX"/>
              </w:rPr>
              <w:t xml:space="preserve"> Residuos Peligrosos: Son aquellos que posean alguna de las características de corrosividad, reactividad, explosividad, toxicidad, inflamabilidad, o que contengan agentes infecciosos que les confieran peligrosidad, así como envases, recipientes, embalajes y suelos que hayan sido contaminados cuando se transfieran a otro sitio, de conformidad con lo que se establece en esta Ley;</w:t>
            </w:r>
          </w:p>
          <w:p w14:paraId="269E3B2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50AEC6"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XXXII.</w:t>
            </w:r>
            <w:r w:rsidRPr="00307E8D">
              <w:rPr>
                <w:rFonts w:ascii="Verdana" w:hAnsi="Verdana"/>
                <w:sz w:val="16"/>
                <w:szCs w:val="16"/>
              </w:rPr>
              <w:t xml:space="preserve"> Hazardous Wastes: Are those which possess any the characteristics of corrosivity, reactivity, explosivity, toxicity, flammability, or that contain infectious agents that makes them hazardous, such as packages, containers, packing, and soils that have been contaminated when they are transferred to another site, in conformity with that established in this Law;</w:t>
            </w:r>
          </w:p>
        </w:tc>
      </w:tr>
      <w:tr w:rsidR="00307E8D" w:rsidRPr="00307E8D" w14:paraId="2630E0BC" w14:textId="77777777">
        <w:tc>
          <w:tcPr>
            <w:tcW w:w="2500" w:type="pct"/>
            <w:gridSpan w:val="2"/>
            <w:tcMar>
              <w:top w:w="0" w:type="dxa"/>
              <w:left w:w="108" w:type="dxa"/>
              <w:bottom w:w="0" w:type="dxa"/>
              <w:right w:w="108" w:type="dxa"/>
            </w:tcMar>
          </w:tcPr>
          <w:p w14:paraId="3F018A9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XXXIII.</w:t>
            </w:r>
            <w:r w:rsidRPr="00307E8D">
              <w:rPr>
                <w:rFonts w:ascii="Verdana" w:hAnsi="Verdana"/>
                <w:sz w:val="16"/>
                <w:szCs w:val="16"/>
                <w:lang w:val="es-MX"/>
              </w:rPr>
              <w:t xml:space="preserve"> Residuos Sólidos Urbanos: Los generados en las casas habitación, que resultan de la eliminación de los materiales que utilizan en sus actividades domésticas, de los productos que consumen y de sus envases, embalajes o empaques; los residuos que provienen de cualquier otra actividad dentro de establecimientos o en la vía pública que genere residuos con características domiciliarias, y los resultantes de la limpieza de las vías y lugares públicos, siempre que no sean considerados por esta Ley como residuos de otra índole;</w:t>
            </w:r>
          </w:p>
          <w:p w14:paraId="392E305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01A557"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XXXIII.</w:t>
            </w:r>
            <w:r w:rsidRPr="00307E8D">
              <w:rPr>
                <w:rFonts w:ascii="Verdana" w:hAnsi="Verdana"/>
                <w:sz w:val="16"/>
                <w:szCs w:val="16"/>
              </w:rPr>
              <w:t xml:space="preserve"> Urban solid wastes: those generated in housing, that result from the elimination of the materials that are utilized in domestic activities, of the products they consume, and their packages, principal packages, or packing; the wastes that come from any other activity within establishments, or in the public routes that generate wastes with domestic characteristics, and those resulting from the cleaning of the roads and public places, provided that they are not considered for this Law as wastes of another nature;</w:t>
            </w:r>
          </w:p>
        </w:tc>
      </w:tr>
      <w:tr w:rsidR="00307E8D" w:rsidRPr="00307E8D" w14:paraId="29F59649" w14:textId="77777777">
        <w:tc>
          <w:tcPr>
            <w:tcW w:w="2500" w:type="pct"/>
            <w:gridSpan w:val="2"/>
            <w:tcMar>
              <w:top w:w="0" w:type="dxa"/>
              <w:left w:w="108" w:type="dxa"/>
              <w:bottom w:w="0" w:type="dxa"/>
              <w:right w:w="108" w:type="dxa"/>
            </w:tcMar>
          </w:tcPr>
          <w:p w14:paraId="3C2A55E1"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XXXIV.</w:t>
            </w:r>
            <w:r w:rsidRPr="00307E8D">
              <w:rPr>
                <w:rFonts w:ascii="Verdana" w:hAnsi="Verdana"/>
                <w:sz w:val="16"/>
                <w:szCs w:val="16"/>
                <w:lang w:val="es-MX"/>
              </w:rPr>
              <w:t xml:space="preserve"> Responsabilidad Compartida: Principio mediante el cual se reconoce que los residuos sólidos urbanos y de manejo especial son generados a partir de la realización de actividades que satisfacen necesidades de la sociedad, mediante cadenas de valor tipo producción, proceso, envasado, distribución</w:t>
            </w:r>
            <w:proofErr w:type="gramStart"/>
            <w:r w:rsidRPr="00307E8D">
              <w:rPr>
                <w:rFonts w:ascii="Verdana" w:hAnsi="Verdana"/>
                <w:sz w:val="16"/>
                <w:szCs w:val="16"/>
                <w:lang w:val="es-MX"/>
              </w:rPr>
              <w:t>, .</w:t>
            </w:r>
            <w:proofErr w:type="gramEnd"/>
            <w:r w:rsidRPr="00307E8D">
              <w:rPr>
                <w:rFonts w:ascii="Verdana" w:hAnsi="Verdana"/>
                <w:sz w:val="16"/>
                <w:szCs w:val="16"/>
                <w:lang w:val="es-MX"/>
              </w:rPr>
              <w:t xml:space="preserve"> consumo </w:t>
            </w:r>
            <w:r w:rsidRPr="00307E8D">
              <w:rPr>
                <w:rFonts w:ascii="Verdana" w:hAnsi="Verdana"/>
                <w:sz w:val="16"/>
                <w:szCs w:val="16"/>
                <w:lang w:val="es-MX"/>
              </w:rPr>
              <w:lastRenderedPageBreak/>
              <w:t>de productos, y que, en consecuencia, su manejo integral es una corresponsabilidad social y requiere la participación conjunta, coordinada y diferenciada de productores, distribuidores, consumidores, usuarios de subproductos, y de los tres órdenes de gobierno según corresponda, bajo un esquema de factibilidad de mercado y eficiencia ambiental, tecnológica, económica y social;</w:t>
            </w:r>
          </w:p>
          <w:p w14:paraId="3F2D5A73"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9F3D315"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lastRenderedPageBreak/>
              <w:t>XXXIV.</w:t>
            </w:r>
            <w:r w:rsidRPr="00307E8D">
              <w:rPr>
                <w:rFonts w:ascii="Verdana" w:hAnsi="Verdana"/>
                <w:sz w:val="16"/>
                <w:szCs w:val="16"/>
              </w:rPr>
              <w:t xml:space="preserve"> Shared Responsibility: Principle through which it is recognized that urban solid wastes, and wastes requiring special handling after the performance of activities that satisfy necessities of society, through value chains of the production, process, packaging, distribution, consumption of products types, and that in </w:t>
            </w:r>
            <w:r w:rsidRPr="00307E8D">
              <w:rPr>
                <w:rFonts w:ascii="Verdana" w:hAnsi="Verdana"/>
                <w:sz w:val="16"/>
                <w:szCs w:val="16"/>
              </w:rPr>
              <w:lastRenderedPageBreak/>
              <w:t>consequence, their integral handling is a joint social responsibility, and requires the joint, coordinated, and differentiated participation of producers, distributors, consumers, users of byproducts, and of the three branches of government, as applicable, under a scheme of market feasibility and environmental, technological, economic, and social efficiency;</w:t>
            </w:r>
          </w:p>
        </w:tc>
      </w:tr>
      <w:tr w:rsidR="00307E8D" w:rsidRPr="00307E8D" w14:paraId="6B25C6F6" w14:textId="77777777">
        <w:tc>
          <w:tcPr>
            <w:tcW w:w="2500" w:type="pct"/>
            <w:gridSpan w:val="2"/>
            <w:tcMar>
              <w:top w:w="0" w:type="dxa"/>
              <w:left w:w="108" w:type="dxa"/>
              <w:bottom w:w="0" w:type="dxa"/>
              <w:right w:w="108" w:type="dxa"/>
            </w:tcMar>
          </w:tcPr>
          <w:p w14:paraId="4D933733"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lastRenderedPageBreak/>
              <w:t>XXXV.</w:t>
            </w:r>
            <w:r w:rsidRPr="00307E8D">
              <w:rPr>
                <w:rFonts w:ascii="Verdana" w:hAnsi="Verdana"/>
                <w:sz w:val="16"/>
                <w:szCs w:val="16"/>
                <w:lang w:val="es-MX"/>
              </w:rPr>
              <w:t xml:space="preserve"> Reutilización: El empleo de un material o residuo previamente usado, sin que medie un proceso de transformación;</w:t>
            </w:r>
          </w:p>
          <w:p w14:paraId="23B980B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E8B9026"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XXXV.</w:t>
            </w:r>
            <w:r w:rsidRPr="00307E8D">
              <w:rPr>
                <w:rFonts w:ascii="Verdana" w:hAnsi="Verdana"/>
                <w:sz w:val="16"/>
                <w:szCs w:val="16"/>
              </w:rPr>
              <w:t xml:space="preserve"> Reutilization. The employment of a material or waste previously used, without an additional manufacturing process;</w:t>
            </w:r>
          </w:p>
        </w:tc>
      </w:tr>
      <w:tr w:rsidR="00307E8D" w:rsidRPr="00307E8D" w14:paraId="4BE0A558" w14:textId="77777777">
        <w:tc>
          <w:tcPr>
            <w:tcW w:w="2500" w:type="pct"/>
            <w:gridSpan w:val="2"/>
            <w:tcMar>
              <w:top w:w="0" w:type="dxa"/>
              <w:left w:w="108" w:type="dxa"/>
              <w:bottom w:w="0" w:type="dxa"/>
              <w:right w:w="108" w:type="dxa"/>
            </w:tcMar>
          </w:tcPr>
          <w:p w14:paraId="234EBE4F"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XXXVI.</w:t>
            </w:r>
            <w:r w:rsidRPr="00307E8D">
              <w:rPr>
                <w:rFonts w:ascii="Verdana" w:hAnsi="Verdana"/>
                <w:sz w:val="16"/>
                <w:szCs w:val="16"/>
                <w:lang w:val="es-MX"/>
              </w:rPr>
              <w:t xml:space="preserve"> Riesgo: Probabilidad o posibilidad de que el manejo, la liberación al ambiente y la exposición a un material o residuo, ocasionen efectos adversos en la salud humana, en los demás organismos vivos, en el agua, aire, suelo, en los ecosistemas, o en los bienes y propiedades pertenecientes a los particulares;</w:t>
            </w:r>
          </w:p>
          <w:p w14:paraId="1EE7A8C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841B59A"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XXXVI.</w:t>
            </w:r>
            <w:r w:rsidRPr="00307E8D">
              <w:rPr>
                <w:rFonts w:ascii="Verdana" w:hAnsi="Verdana"/>
                <w:sz w:val="16"/>
                <w:szCs w:val="16"/>
              </w:rPr>
              <w:t xml:space="preserve"> Risk: Probability or possibility that the handling, the release to the environment, and the exposure to a material or waste, may cause adverse effects to human health, in other living organisms, in the water, air, soil, in the ecosystems, or in the goods, and properties belonging to the parties;</w:t>
            </w:r>
          </w:p>
        </w:tc>
      </w:tr>
      <w:tr w:rsidR="00307E8D" w:rsidRPr="00307E8D" w14:paraId="4B8BDF4D" w14:textId="77777777">
        <w:tc>
          <w:tcPr>
            <w:tcW w:w="2500" w:type="pct"/>
            <w:gridSpan w:val="2"/>
            <w:tcMar>
              <w:top w:w="0" w:type="dxa"/>
              <w:left w:w="108" w:type="dxa"/>
              <w:bottom w:w="0" w:type="dxa"/>
              <w:right w:w="108" w:type="dxa"/>
            </w:tcMar>
          </w:tcPr>
          <w:p w14:paraId="0433F6FE"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XXXVII.</w:t>
            </w:r>
            <w:r w:rsidRPr="00307E8D">
              <w:rPr>
                <w:rFonts w:ascii="Verdana" w:hAnsi="Verdana"/>
                <w:sz w:val="16"/>
                <w:szCs w:val="16"/>
                <w:lang w:val="es-MX"/>
              </w:rPr>
              <w:t xml:space="preserve"> Secretaría: Secretaría de Medio Ambiente y Recursos Naturales;</w:t>
            </w:r>
          </w:p>
          <w:p w14:paraId="58970F77"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63933FA"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XXXVII.</w:t>
            </w:r>
            <w:r w:rsidRPr="00307E8D">
              <w:rPr>
                <w:rFonts w:ascii="Verdana" w:hAnsi="Verdana"/>
                <w:sz w:val="16"/>
                <w:szCs w:val="16"/>
              </w:rPr>
              <w:t xml:space="preserve"> Secretary: Secretary of Environment and Natural Resources; (SEMARNAT)</w:t>
            </w:r>
          </w:p>
        </w:tc>
      </w:tr>
      <w:tr w:rsidR="00307E8D" w:rsidRPr="00307E8D" w14:paraId="56CF60EB" w14:textId="77777777">
        <w:tc>
          <w:tcPr>
            <w:tcW w:w="2500" w:type="pct"/>
            <w:gridSpan w:val="2"/>
            <w:tcMar>
              <w:top w:w="0" w:type="dxa"/>
              <w:left w:w="108" w:type="dxa"/>
              <w:bottom w:w="0" w:type="dxa"/>
              <w:right w:w="108" w:type="dxa"/>
            </w:tcMar>
          </w:tcPr>
          <w:p w14:paraId="500272E0"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XXXVIII.</w:t>
            </w:r>
            <w:r w:rsidRPr="00307E8D">
              <w:rPr>
                <w:rFonts w:ascii="Verdana" w:hAnsi="Verdana"/>
                <w:sz w:val="16"/>
                <w:szCs w:val="16"/>
                <w:lang w:val="es-MX"/>
              </w:rPr>
              <w:t xml:space="preserve"> Separación Primaria: Acción de segregar los residuos sólidos urbanos y de manejo especial en orgánicos e inorgánicos, en los términos de esta Ley;</w:t>
            </w:r>
          </w:p>
          <w:p w14:paraId="08FDD66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D176E96"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XXXVIII.</w:t>
            </w:r>
            <w:r w:rsidRPr="00307E8D">
              <w:rPr>
                <w:rFonts w:ascii="Verdana" w:hAnsi="Verdana"/>
                <w:sz w:val="16"/>
                <w:szCs w:val="16"/>
              </w:rPr>
              <w:t xml:space="preserve"> Primary Separation: Action of separating the urban solid wastes, and wastes requiring special handling into organic and inorganic, under the terms of this </w:t>
            </w:r>
            <w:proofErr w:type="gramStart"/>
            <w:r w:rsidRPr="00307E8D">
              <w:rPr>
                <w:rFonts w:ascii="Verdana" w:hAnsi="Verdana"/>
                <w:sz w:val="16"/>
                <w:szCs w:val="16"/>
              </w:rPr>
              <w:t>Law;</w:t>
            </w:r>
            <w:proofErr w:type="gramEnd"/>
          </w:p>
          <w:p w14:paraId="56FA2E4F"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070F326F" w14:textId="77777777">
        <w:tc>
          <w:tcPr>
            <w:tcW w:w="2500" w:type="pct"/>
            <w:gridSpan w:val="2"/>
            <w:tcMar>
              <w:top w:w="0" w:type="dxa"/>
              <w:left w:w="108" w:type="dxa"/>
              <w:bottom w:w="0" w:type="dxa"/>
              <w:right w:w="108" w:type="dxa"/>
            </w:tcMar>
          </w:tcPr>
          <w:p w14:paraId="6CC5F780"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XXXIX.</w:t>
            </w:r>
            <w:r w:rsidRPr="00307E8D">
              <w:rPr>
                <w:rFonts w:ascii="Verdana" w:hAnsi="Verdana"/>
                <w:sz w:val="16"/>
                <w:szCs w:val="16"/>
                <w:lang w:val="es-MX"/>
              </w:rPr>
              <w:t xml:space="preserve"> Separación Secundaria: Acción de segregar entre sí los residuos sólidos urbanos y de manejo especial que sean inorgánicos y susceptibles de ser valorizados en los términos de esta Ley;</w:t>
            </w:r>
          </w:p>
          <w:p w14:paraId="01B4EB6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4B88D3E"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XXXIX.</w:t>
            </w:r>
            <w:r w:rsidRPr="00307E8D">
              <w:rPr>
                <w:rFonts w:ascii="Verdana" w:hAnsi="Verdana"/>
                <w:sz w:val="16"/>
                <w:szCs w:val="16"/>
              </w:rPr>
              <w:t xml:space="preserve"> Secondary Separation: Action of separating from each other the urban solid wastes, and wastes requiring special handling that are inorganic and susceptible to being evaluated under the terms of this Law;</w:t>
            </w:r>
          </w:p>
        </w:tc>
      </w:tr>
      <w:tr w:rsidR="00307E8D" w:rsidRPr="00307E8D" w14:paraId="4314F24F" w14:textId="77777777">
        <w:tc>
          <w:tcPr>
            <w:tcW w:w="2500" w:type="pct"/>
            <w:gridSpan w:val="2"/>
            <w:tcMar>
              <w:top w:w="0" w:type="dxa"/>
              <w:left w:w="108" w:type="dxa"/>
              <w:bottom w:w="0" w:type="dxa"/>
              <w:right w:w="108" w:type="dxa"/>
            </w:tcMar>
          </w:tcPr>
          <w:p w14:paraId="6D0E8B90"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XL.</w:t>
            </w:r>
            <w:r w:rsidRPr="00307E8D">
              <w:rPr>
                <w:rFonts w:ascii="Verdana" w:hAnsi="Verdana"/>
                <w:sz w:val="16"/>
                <w:szCs w:val="16"/>
                <w:lang w:val="es-MX"/>
              </w:rPr>
              <w:t xml:space="preserve"> Sitio Contaminado: Lugar, espacio, suelo, cuerpo de agua, instalación o cualquier combinación de éstos que ha sido contaminado con materiales o residuos que, por sus cantidades y características, pueden representar un riesgo para la salud humana, a los organismos vivos y el aprovechamiento de los bienes o propiedades de las personas;</w:t>
            </w:r>
          </w:p>
          <w:p w14:paraId="620CF8D7"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6B32EBE"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XL.</w:t>
            </w:r>
            <w:r w:rsidRPr="00307E8D">
              <w:rPr>
                <w:rFonts w:ascii="Verdana" w:hAnsi="Verdana"/>
                <w:sz w:val="16"/>
                <w:szCs w:val="16"/>
              </w:rPr>
              <w:t xml:space="preserve"> Contaminated site: Place, space, soil, body of water, installation, or any combination of them that have been contaminated with materials or wastes that by their quantities and characteristics can represent a risk to human health, to living organisms, and the best utilization of the goods or properties of persons;</w:t>
            </w:r>
          </w:p>
        </w:tc>
      </w:tr>
      <w:tr w:rsidR="00307E8D" w:rsidRPr="00307E8D" w14:paraId="52143C0E" w14:textId="77777777">
        <w:tc>
          <w:tcPr>
            <w:tcW w:w="2500" w:type="pct"/>
            <w:gridSpan w:val="2"/>
            <w:tcMar>
              <w:top w:w="0" w:type="dxa"/>
              <w:left w:w="108" w:type="dxa"/>
              <w:bottom w:w="0" w:type="dxa"/>
              <w:right w:w="108" w:type="dxa"/>
            </w:tcMar>
          </w:tcPr>
          <w:p w14:paraId="15A09EE3"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XLI.</w:t>
            </w:r>
            <w:r w:rsidRPr="00307E8D">
              <w:rPr>
                <w:rFonts w:ascii="Verdana" w:hAnsi="Verdana"/>
                <w:sz w:val="16"/>
                <w:szCs w:val="16"/>
                <w:lang w:val="es-MX"/>
              </w:rPr>
              <w:t xml:space="preserve"> Tratamiento: Procedimientos físicos, químicos, biológicos o térmicos, mediante los cuales se cambian las características de los residuos y se reduce su volumen o peligrosidad;</w:t>
            </w:r>
          </w:p>
          <w:p w14:paraId="4DFC2A4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DEFC2E2"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XLI.</w:t>
            </w:r>
            <w:r w:rsidRPr="00307E8D">
              <w:rPr>
                <w:rFonts w:ascii="Verdana" w:hAnsi="Verdana"/>
                <w:sz w:val="16"/>
                <w:szCs w:val="16"/>
              </w:rPr>
              <w:t xml:space="preserve"> Treatment: Physical, chemical, biological, or thermal procedures through which the characteristics of wastes are </w:t>
            </w:r>
            <w:proofErr w:type="gramStart"/>
            <w:r w:rsidRPr="00307E8D">
              <w:rPr>
                <w:rFonts w:ascii="Verdana" w:hAnsi="Verdana"/>
                <w:sz w:val="16"/>
                <w:szCs w:val="16"/>
              </w:rPr>
              <w:t>changed</w:t>
            </w:r>
            <w:proofErr w:type="gramEnd"/>
            <w:r w:rsidRPr="00307E8D">
              <w:rPr>
                <w:rFonts w:ascii="Verdana" w:hAnsi="Verdana"/>
                <w:sz w:val="16"/>
                <w:szCs w:val="16"/>
              </w:rPr>
              <w:t xml:space="preserve"> and their volume or hazardousness is reduced; </w:t>
            </w:r>
          </w:p>
        </w:tc>
      </w:tr>
      <w:tr w:rsidR="00307E8D" w:rsidRPr="00307E8D" w14:paraId="105A9E45" w14:textId="77777777">
        <w:tc>
          <w:tcPr>
            <w:tcW w:w="2500" w:type="pct"/>
            <w:gridSpan w:val="2"/>
            <w:tcMar>
              <w:top w:w="0" w:type="dxa"/>
              <w:left w:w="108" w:type="dxa"/>
              <w:bottom w:w="0" w:type="dxa"/>
              <w:right w:w="108" w:type="dxa"/>
            </w:tcMar>
          </w:tcPr>
          <w:p w14:paraId="6D50CAC3"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XLII.</w:t>
            </w:r>
            <w:r w:rsidRPr="00307E8D">
              <w:rPr>
                <w:rFonts w:ascii="Verdana" w:hAnsi="Verdana"/>
                <w:sz w:val="16"/>
                <w:szCs w:val="16"/>
                <w:lang w:val="es-MX"/>
              </w:rPr>
              <w:t xml:space="preserve"> Termólisis: Proceso térmico a que se sujetan los residuos en ausencia de, o en presencia de cantidades mínimas de oxígeno, que incluye </w:t>
            </w:r>
            <w:proofErr w:type="gramStart"/>
            <w:r w:rsidRPr="00307E8D">
              <w:rPr>
                <w:rFonts w:ascii="Verdana" w:hAnsi="Verdana"/>
                <w:sz w:val="16"/>
                <w:szCs w:val="16"/>
                <w:lang w:val="es-MX"/>
              </w:rPr>
              <w:t>la pirólisis</w:t>
            </w:r>
            <w:proofErr w:type="gramEnd"/>
            <w:r w:rsidRPr="00307E8D">
              <w:rPr>
                <w:rFonts w:ascii="Verdana" w:hAnsi="Verdana"/>
                <w:sz w:val="16"/>
                <w:szCs w:val="16"/>
                <w:lang w:val="es-MX"/>
              </w:rPr>
              <w:t xml:space="preserve"> en la que se produce una fracción orgánica combustible formada por hidrocarburos gaseosos y líquidos, así como carbón y una fase inorgánica formada por sólidos reducidos metálicos y no metálicos, y la gasificación que demanda </w:t>
            </w:r>
            <w:r w:rsidRPr="00307E8D">
              <w:rPr>
                <w:rFonts w:ascii="Verdana" w:hAnsi="Verdana"/>
                <w:sz w:val="16"/>
                <w:szCs w:val="16"/>
                <w:lang w:val="es-MX"/>
              </w:rPr>
              <w:lastRenderedPageBreak/>
              <w:t>mayores temperaturas y produce gases susceptibles de combustión;</w:t>
            </w:r>
          </w:p>
          <w:p w14:paraId="4F7F875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A77C8AE"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lastRenderedPageBreak/>
              <w:t>XLII.</w:t>
            </w:r>
            <w:r w:rsidRPr="00307E8D">
              <w:rPr>
                <w:rFonts w:ascii="Verdana" w:hAnsi="Verdana"/>
                <w:sz w:val="16"/>
                <w:szCs w:val="16"/>
              </w:rPr>
              <w:t xml:space="preserve"> Thermolysis: Thermal process to which the wastes are subjected to in the absence of, or in the presence of minimum quantities of oxygen, that includes pyrolysis in which is produced a combustible organic section formed by </w:t>
            </w:r>
            <w:proofErr w:type="spellStart"/>
            <w:r w:rsidRPr="00307E8D">
              <w:rPr>
                <w:rFonts w:ascii="Verdana" w:hAnsi="Verdana"/>
                <w:sz w:val="16"/>
                <w:szCs w:val="16"/>
              </w:rPr>
              <w:t>gasesous</w:t>
            </w:r>
            <w:proofErr w:type="spellEnd"/>
            <w:r w:rsidRPr="00307E8D">
              <w:rPr>
                <w:rFonts w:ascii="Verdana" w:hAnsi="Verdana"/>
                <w:sz w:val="16"/>
                <w:szCs w:val="16"/>
              </w:rPr>
              <w:t xml:space="preserve"> and liquid hydrocarbons, as well as coal, and an inorganic phase formed by metallic or non- metallic reduced solids, and </w:t>
            </w:r>
            <w:r w:rsidRPr="00307E8D">
              <w:rPr>
                <w:rFonts w:ascii="Verdana" w:hAnsi="Verdana"/>
                <w:sz w:val="16"/>
                <w:szCs w:val="16"/>
              </w:rPr>
              <w:lastRenderedPageBreak/>
              <w:t>the gasification that demands greater temperatures and produces gases susceptible to combustion;</w:t>
            </w:r>
          </w:p>
        </w:tc>
      </w:tr>
      <w:tr w:rsidR="00BC5CC4" w:rsidRPr="00BC5CC4" w14:paraId="7F6E2B67" w14:textId="77777777" w:rsidTr="00BC5CC4">
        <w:trPr>
          <w:trHeight w:val="792"/>
        </w:trPr>
        <w:tc>
          <w:tcPr>
            <w:tcW w:w="2500" w:type="pct"/>
            <w:gridSpan w:val="2"/>
            <w:tcMar>
              <w:top w:w="0" w:type="dxa"/>
              <w:left w:w="108" w:type="dxa"/>
              <w:bottom w:w="0" w:type="dxa"/>
              <w:right w:w="108" w:type="dxa"/>
            </w:tcMar>
          </w:tcPr>
          <w:p w14:paraId="564A47E3" w14:textId="77232F85" w:rsidR="00BC5CC4" w:rsidRPr="00BC5CC4" w:rsidRDefault="00BC5CC4" w:rsidP="00307E8D">
            <w:pPr>
              <w:pStyle w:val="Normal1"/>
              <w:jc w:val="both"/>
              <w:rPr>
                <w:rFonts w:ascii="Verdana" w:hAnsi="Verdana"/>
                <w:b/>
                <w:sz w:val="16"/>
                <w:szCs w:val="16"/>
                <w:lang w:val="es-MX"/>
              </w:rPr>
            </w:pPr>
            <w:r w:rsidRPr="00BC5CC4">
              <w:rPr>
                <w:rFonts w:ascii="Verdana" w:hAnsi="Verdana"/>
                <w:b/>
                <w:sz w:val="16"/>
                <w:szCs w:val="16"/>
                <w:lang w:val="es-MX"/>
              </w:rPr>
              <w:lastRenderedPageBreak/>
              <w:t xml:space="preserve">XLIII. </w:t>
            </w:r>
            <w:proofErr w:type="spellStart"/>
            <w:r w:rsidRPr="00BC5CC4">
              <w:rPr>
                <w:rFonts w:ascii="Verdana" w:hAnsi="Verdana"/>
                <w:sz w:val="16"/>
                <w:szCs w:val="16"/>
                <w:lang w:val="es-MX"/>
              </w:rPr>
              <w:t>Termovalorización</w:t>
            </w:r>
            <w:proofErr w:type="spellEnd"/>
            <w:r w:rsidRPr="00BC5CC4">
              <w:rPr>
                <w:rFonts w:ascii="Verdana" w:hAnsi="Verdana"/>
                <w:sz w:val="16"/>
                <w:szCs w:val="16"/>
                <w:lang w:val="es-MX"/>
              </w:rPr>
              <w:t>: Aprovechamiento de residuos orgánicos para la generación de energía eléctrica;</w:t>
            </w:r>
          </w:p>
        </w:tc>
        <w:tc>
          <w:tcPr>
            <w:tcW w:w="2500" w:type="pct"/>
            <w:gridSpan w:val="2"/>
            <w:tcMar>
              <w:top w:w="0" w:type="dxa"/>
              <w:left w:w="108" w:type="dxa"/>
              <w:bottom w:w="0" w:type="dxa"/>
              <w:right w:w="108" w:type="dxa"/>
            </w:tcMar>
          </w:tcPr>
          <w:p w14:paraId="7AB4A6C1" w14:textId="7E636496" w:rsidR="00BC5CC4" w:rsidRPr="00BC5CC4" w:rsidRDefault="00BC5CC4" w:rsidP="00307E8D">
            <w:pPr>
              <w:pStyle w:val="Normal1"/>
              <w:jc w:val="both"/>
              <w:rPr>
                <w:rFonts w:ascii="Verdana" w:hAnsi="Verdana"/>
                <w:b/>
                <w:sz w:val="16"/>
                <w:szCs w:val="16"/>
              </w:rPr>
            </w:pPr>
            <w:r w:rsidRPr="00BC5CC4">
              <w:rPr>
                <w:rFonts w:ascii="Verdana" w:hAnsi="Verdana"/>
                <w:b/>
                <w:sz w:val="16"/>
                <w:szCs w:val="16"/>
              </w:rPr>
              <w:t xml:space="preserve">XLIII. </w:t>
            </w:r>
            <w:proofErr w:type="spellStart"/>
            <w:r w:rsidRPr="00BC5CC4">
              <w:rPr>
                <w:rFonts w:ascii="Verdana" w:hAnsi="Verdana"/>
                <w:bCs/>
                <w:sz w:val="16"/>
                <w:szCs w:val="16"/>
              </w:rPr>
              <w:t>Thermovaluation</w:t>
            </w:r>
            <w:proofErr w:type="spellEnd"/>
            <w:r w:rsidRPr="00BC5CC4">
              <w:rPr>
                <w:rFonts w:ascii="Verdana" w:hAnsi="Verdana"/>
                <w:bCs/>
                <w:sz w:val="16"/>
                <w:szCs w:val="16"/>
              </w:rPr>
              <w:t>:</w:t>
            </w:r>
            <w:r w:rsidRPr="00BC5CC4">
              <w:rPr>
                <w:rFonts w:ascii="Verdana" w:hAnsi="Verdana"/>
                <w:b/>
                <w:sz w:val="16"/>
                <w:szCs w:val="16"/>
              </w:rPr>
              <w:t xml:space="preserve"> </w:t>
            </w:r>
            <w:r w:rsidRPr="00BC5CC4">
              <w:rPr>
                <w:rFonts w:ascii="Verdana" w:hAnsi="Verdana"/>
                <w:bCs/>
                <w:sz w:val="16"/>
                <w:szCs w:val="16"/>
              </w:rPr>
              <w:t xml:space="preserve">The </w:t>
            </w:r>
            <w:proofErr w:type="gramStart"/>
            <w:r w:rsidRPr="00BC5CC4">
              <w:rPr>
                <w:rFonts w:ascii="Verdana" w:hAnsi="Verdana"/>
                <w:bCs/>
                <w:sz w:val="16"/>
                <w:szCs w:val="16"/>
              </w:rPr>
              <w:t>exploitation  of</w:t>
            </w:r>
            <w:proofErr w:type="gramEnd"/>
            <w:r w:rsidRPr="00BC5CC4">
              <w:rPr>
                <w:rFonts w:ascii="Verdana" w:hAnsi="Verdana"/>
                <w:bCs/>
                <w:sz w:val="16"/>
                <w:szCs w:val="16"/>
              </w:rPr>
              <w:t xml:space="preserve"> organic wastes for the generation of electricity;</w:t>
            </w:r>
          </w:p>
        </w:tc>
      </w:tr>
      <w:tr w:rsidR="00BC5CC4" w:rsidRPr="00BC5CC4" w14:paraId="5450A4AD" w14:textId="77777777" w:rsidTr="00BC5CC4">
        <w:trPr>
          <w:trHeight w:val="270"/>
        </w:trPr>
        <w:tc>
          <w:tcPr>
            <w:tcW w:w="2500" w:type="pct"/>
            <w:gridSpan w:val="2"/>
            <w:tcMar>
              <w:top w:w="0" w:type="dxa"/>
              <w:left w:w="108" w:type="dxa"/>
              <w:bottom w:w="0" w:type="dxa"/>
              <w:right w:w="108" w:type="dxa"/>
            </w:tcMar>
          </w:tcPr>
          <w:p w14:paraId="64142B82" w14:textId="6D936E9B" w:rsidR="00BC5CC4" w:rsidRPr="00BC5CC4" w:rsidRDefault="00BC5CC4" w:rsidP="00BC5CC4">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 xml:space="preserve">Fracción adicionada DOF 18-01-2021 </w:t>
            </w:r>
          </w:p>
        </w:tc>
        <w:tc>
          <w:tcPr>
            <w:tcW w:w="2500" w:type="pct"/>
            <w:gridSpan w:val="2"/>
            <w:tcMar>
              <w:top w:w="0" w:type="dxa"/>
              <w:left w:w="108" w:type="dxa"/>
              <w:bottom w:w="0" w:type="dxa"/>
              <w:right w:w="108" w:type="dxa"/>
            </w:tcMar>
          </w:tcPr>
          <w:p w14:paraId="74D61781" w14:textId="5365EC80" w:rsidR="00BC5CC4" w:rsidRPr="00BC5CC4" w:rsidRDefault="00BC5CC4" w:rsidP="00BC5CC4">
            <w:pPr>
              <w:pStyle w:val="Normal1"/>
              <w:jc w:val="right"/>
              <w:rPr>
                <w:rFonts w:ascii="Verdana" w:hAnsi="Verdana"/>
                <w:bCs/>
                <w:i/>
                <w:iCs/>
                <w:color w:val="0000FA"/>
                <w:sz w:val="16"/>
                <w:szCs w:val="16"/>
              </w:rPr>
            </w:pPr>
            <w:r>
              <w:rPr>
                <w:rFonts w:ascii="Verdana" w:hAnsi="Verdana"/>
                <w:bCs/>
                <w:i/>
                <w:iCs/>
                <w:color w:val="0000FA"/>
                <w:sz w:val="16"/>
                <w:szCs w:val="16"/>
              </w:rPr>
              <w:t>Section added DOF 18-01-2021</w:t>
            </w:r>
          </w:p>
        </w:tc>
      </w:tr>
      <w:tr w:rsidR="00BC5CC4" w:rsidRPr="00307E8D" w14:paraId="6AFF871F" w14:textId="77777777">
        <w:tc>
          <w:tcPr>
            <w:tcW w:w="2500" w:type="pct"/>
            <w:gridSpan w:val="2"/>
            <w:tcMar>
              <w:top w:w="0" w:type="dxa"/>
              <w:left w:w="108" w:type="dxa"/>
              <w:bottom w:w="0" w:type="dxa"/>
              <w:right w:w="108" w:type="dxa"/>
            </w:tcMar>
          </w:tcPr>
          <w:p w14:paraId="329F8AE3" w14:textId="744A4BCB" w:rsidR="00BC5CC4" w:rsidRPr="00107681" w:rsidRDefault="00BC5CC4" w:rsidP="00307E8D">
            <w:pPr>
              <w:pStyle w:val="Normal1"/>
              <w:jc w:val="both"/>
              <w:rPr>
                <w:rFonts w:ascii="Verdana" w:hAnsi="Verdana"/>
                <w:b/>
                <w:sz w:val="16"/>
                <w:szCs w:val="16"/>
                <w:lang w:val="es-MX"/>
              </w:rPr>
            </w:pPr>
            <w:r w:rsidRPr="00BC5CC4">
              <w:rPr>
                <w:rFonts w:ascii="Verdana" w:hAnsi="Verdana"/>
                <w:b/>
                <w:sz w:val="16"/>
                <w:szCs w:val="16"/>
                <w:lang w:val="es-MX"/>
              </w:rPr>
              <w:t>XLIV.</w:t>
            </w:r>
            <w:r w:rsidRPr="00BC5CC4">
              <w:rPr>
                <w:rFonts w:ascii="Verdana" w:hAnsi="Verdana"/>
                <w:sz w:val="16"/>
                <w:szCs w:val="16"/>
                <w:lang w:val="es-MX"/>
              </w:rPr>
              <w:t xml:space="preserve"> Tratamientos por Esterilización: Procedimientos que permiten, mediante radiación térmica, la muerte o inactivación de los agentes infecciosos contenidos en los residuos peligrosos;</w:t>
            </w:r>
          </w:p>
        </w:tc>
        <w:tc>
          <w:tcPr>
            <w:tcW w:w="2500" w:type="pct"/>
            <w:gridSpan w:val="2"/>
            <w:tcMar>
              <w:top w:w="0" w:type="dxa"/>
              <w:left w:w="108" w:type="dxa"/>
              <w:bottom w:w="0" w:type="dxa"/>
              <w:right w:w="108" w:type="dxa"/>
            </w:tcMar>
          </w:tcPr>
          <w:p w14:paraId="2D9FEACD" w14:textId="53F2274C" w:rsidR="00BC5CC4" w:rsidRPr="00107681" w:rsidRDefault="00BC5CC4" w:rsidP="00307E8D">
            <w:pPr>
              <w:pStyle w:val="Normal1"/>
              <w:jc w:val="both"/>
              <w:rPr>
                <w:rFonts w:ascii="Verdana" w:hAnsi="Verdana"/>
                <w:b/>
                <w:sz w:val="16"/>
                <w:szCs w:val="16"/>
              </w:rPr>
            </w:pPr>
            <w:r>
              <w:rPr>
                <w:rFonts w:ascii="Verdana" w:hAnsi="Verdana"/>
                <w:b/>
                <w:bCs/>
                <w:sz w:val="16"/>
                <w:szCs w:val="16"/>
              </w:rPr>
              <w:t xml:space="preserve">XLIV. </w:t>
            </w:r>
            <w:r>
              <w:rPr>
                <w:rFonts w:ascii="Verdana" w:hAnsi="Verdana"/>
                <w:sz w:val="16"/>
                <w:szCs w:val="16"/>
              </w:rPr>
              <w:t>Sterilization Treatments: Procedures that permit, through thermal radiation, the death or inactivation of infectious agents contained in hazardous wastes;</w:t>
            </w:r>
          </w:p>
        </w:tc>
      </w:tr>
      <w:tr w:rsidR="00BC5CC4" w:rsidRPr="00307E8D" w14:paraId="36AFA9E7" w14:textId="77777777">
        <w:tc>
          <w:tcPr>
            <w:tcW w:w="2500" w:type="pct"/>
            <w:gridSpan w:val="2"/>
            <w:tcMar>
              <w:top w:w="0" w:type="dxa"/>
              <w:left w:w="108" w:type="dxa"/>
              <w:bottom w:w="0" w:type="dxa"/>
              <w:right w:w="108" w:type="dxa"/>
            </w:tcMar>
          </w:tcPr>
          <w:p w14:paraId="2BDDD200" w14:textId="05B3EAEB" w:rsidR="00BC5CC4" w:rsidRPr="00BC5CC4" w:rsidRDefault="00BC5CC4" w:rsidP="00BC5CC4">
            <w:pPr>
              <w:pStyle w:val="Normal1"/>
              <w:jc w:val="right"/>
              <w:rPr>
                <w:rFonts w:ascii="Verdana" w:hAnsi="Verdana"/>
                <w:bCs/>
                <w:i/>
                <w:iCs/>
                <w:color w:val="0000FA"/>
                <w:sz w:val="16"/>
                <w:szCs w:val="16"/>
              </w:rPr>
            </w:pPr>
            <w:proofErr w:type="spellStart"/>
            <w:r w:rsidRPr="00BC5CC4">
              <w:rPr>
                <w:rFonts w:ascii="Verdana" w:hAnsi="Verdana" w:cs="Arial"/>
                <w:bCs/>
                <w:i/>
                <w:iCs/>
                <w:color w:val="0000FA"/>
                <w:sz w:val="16"/>
                <w:szCs w:val="16"/>
              </w:rPr>
              <w:t>Fracción</w:t>
            </w:r>
            <w:proofErr w:type="spellEnd"/>
            <w:r w:rsidRPr="00BC5CC4">
              <w:rPr>
                <w:rFonts w:ascii="Verdana" w:hAnsi="Verdana" w:cs="Arial"/>
                <w:bCs/>
                <w:i/>
                <w:iCs/>
                <w:color w:val="0000FA"/>
                <w:sz w:val="16"/>
                <w:szCs w:val="16"/>
              </w:rPr>
              <w:t xml:space="preserve"> </w:t>
            </w:r>
            <w:proofErr w:type="spellStart"/>
            <w:r w:rsidRPr="00BC5CC4">
              <w:rPr>
                <w:rFonts w:ascii="Verdana" w:hAnsi="Verdana" w:cs="Arial"/>
                <w:bCs/>
                <w:i/>
                <w:iCs/>
                <w:color w:val="0000FA"/>
                <w:sz w:val="16"/>
                <w:szCs w:val="16"/>
              </w:rPr>
              <w:t>adicionada</w:t>
            </w:r>
            <w:proofErr w:type="spellEnd"/>
            <w:r w:rsidRPr="00BC5CC4">
              <w:rPr>
                <w:rFonts w:ascii="Verdana" w:hAnsi="Verdana" w:cs="Arial"/>
                <w:bCs/>
                <w:i/>
                <w:iCs/>
                <w:color w:val="0000FA"/>
                <w:sz w:val="16"/>
                <w:szCs w:val="16"/>
              </w:rPr>
              <w:t xml:space="preserve"> DOF 18-01-2021 </w:t>
            </w:r>
            <w:r>
              <w:rPr>
                <w:rFonts w:ascii="Verdana" w:hAnsi="Verdana"/>
                <w:bCs/>
                <w:i/>
                <w:iCs/>
                <w:color w:val="0000FA"/>
                <w:sz w:val="16"/>
                <w:szCs w:val="16"/>
              </w:rPr>
              <w:t xml:space="preserve"> </w:t>
            </w:r>
          </w:p>
        </w:tc>
        <w:tc>
          <w:tcPr>
            <w:tcW w:w="2500" w:type="pct"/>
            <w:gridSpan w:val="2"/>
            <w:tcMar>
              <w:top w:w="0" w:type="dxa"/>
              <w:left w:w="108" w:type="dxa"/>
              <w:bottom w:w="0" w:type="dxa"/>
              <w:right w:w="108" w:type="dxa"/>
            </w:tcMar>
          </w:tcPr>
          <w:p w14:paraId="77CE0C02" w14:textId="5810882D" w:rsidR="00BC5CC4" w:rsidRPr="00BC5CC4" w:rsidRDefault="00BC5CC4" w:rsidP="00BC5CC4">
            <w:pPr>
              <w:pStyle w:val="Normal1"/>
              <w:jc w:val="right"/>
              <w:rPr>
                <w:rFonts w:ascii="Verdana" w:hAnsi="Verdana"/>
                <w:bCs/>
                <w:i/>
                <w:iCs/>
                <w:color w:val="0000FA"/>
                <w:sz w:val="16"/>
                <w:szCs w:val="16"/>
              </w:rPr>
            </w:pPr>
            <w:r w:rsidRPr="00BC5CC4">
              <w:rPr>
                <w:rFonts w:ascii="Verdana" w:hAnsi="Verdana" w:cs="Arial"/>
                <w:bCs/>
                <w:i/>
                <w:iCs/>
                <w:color w:val="0000FA"/>
                <w:sz w:val="16"/>
                <w:szCs w:val="16"/>
              </w:rPr>
              <w:t>Section added DOF 18-01-2021</w:t>
            </w:r>
            <w:r>
              <w:rPr>
                <w:rFonts w:ascii="Verdana" w:hAnsi="Verdana"/>
                <w:bCs/>
                <w:i/>
                <w:iCs/>
                <w:color w:val="0000FA"/>
                <w:sz w:val="16"/>
                <w:szCs w:val="16"/>
              </w:rPr>
              <w:t xml:space="preserve"> </w:t>
            </w:r>
          </w:p>
        </w:tc>
      </w:tr>
      <w:tr w:rsidR="00BC5CC4" w:rsidRPr="00BC5CC4" w14:paraId="1B0E967F" w14:textId="77777777">
        <w:tc>
          <w:tcPr>
            <w:tcW w:w="2500" w:type="pct"/>
            <w:gridSpan w:val="2"/>
            <w:tcMar>
              <w:top w:w="0" w:type="dxa"/>
              <w:left w:w="108" w:type="dxa"/>
              <w:bottom w:w="0" w:type="dxa"/>
              <w:right w:w="108" w:type="dxa"/>
            </w:tcMar>
          </w:tcPr>
          <w:p w14:paraId="7EBAEBAE" w14:textId="34C21BC6" w:rsidR="00BC5CC4" w:rsidRPr="00107681" w:rsidRDefault="00BC5CC4" w:rsidP="00307E8D">
            <w:pPr>
              <w:pStyle w:val="Normal1"/>
              <w:jc w:val="both"/>
              <w:rPr>
                <w:rFonts w:ascii="Verdana" w:hAnsi="Verdana"/>
                <w:b/>
                <w:sz w:val="16"/>
                <w:szCs w:val="16"/>
                <w:lang w:val="es-MX"/>
              </w:rPr>
            </w:pPr>
            <w:r w:rsidRPr="00BC5CC4">
              <w:rPr>
                <w:rFonts w:ascii="Verdana" w:hAnsi="Verdana"/>
                <w:b/>
                <w:sz w:val="16"/>
                <w:szCs w:val="16"/>
                <w:lang w:val="es-MX"/>
              </w:rPr>
              <w:t>XLV.</w:t>
            </w:r>
            <w:r w:rsidRPr="00BC5CC4">
              <w:rPr>
                <w:rFonts w:ascii="Verdana" w:hAnsi="Verdana"/>
                <w:sz w:val="16"/>
                <w:szCs w:val="16"/>
                <w:lang w:val="es-MX"/>
              </w:rPr>
              <w:t xml:space="preserve"> Valorización: Principio y conjunto de acciones asociadas cuyo objetivo es recuperar el valor remanente o el poder calorífico de los materiales que componen los residuos, mediante su reincorporación en procesos productivos, bajo criterios de responsabilidad compartida, manejo integral y eficiencia ambiental, tecnológica y económica, y</w:t>
            </w:r>
          </w:p>
        </w:tc>
        <w:tc>
          <w:tcPr>
            <w:tcW w:w="2500" w:type="pct"/>
            <w:gridSpan w:val="2"/>
            <w:tcMar>
              <w:top w:w="0" w:type="dxa"/>
              <w:left w:w="108" w:type="dxa"/>
              <w:bottom w:w="0" w:type="dxa"/>
              <w:right w:w="108" w:type="dxa"/>
            </w:tcMar>
          </w:tcPr>
          <w:p w14:paraId="63F076E8" w14:textId="1C2E445F" w:rsidR="00BC5CC4" w:rsidRPr="00BC5CC4" w:rsidRDefault="00BC5CC4" w:rsidP="00307E8D">
            <w:pPr>
              <w:pStyle w:val="Normal1"/>
              <w:jc w:val="both"/>
              <w:rPr>
                <w:rFonts w:ascii="Verdana" w:hAnsi="Verdana"/>
                <w:b/>
                <w:sz w:val="16"/>
                <w:szCs w:val="16"/>
              </w:rPr>
            </w:pPr>
            <w:r>
              <w:rPr>
                <w:rFonts w:ascii="Verdana" w:hAnsi="Verdana"/>
                <w:b/>
                <w:bCs/>
                <w:sz w:val="16"/>
                <w:szCs w:val="16"/>
              </w:rPr>
              <w:t xml:space="preserve">XLV. </w:t>
            </w:r>
            <w:r>
              <w:rPr>
                <w:rFonts w:ascii="Verdana" w:hAnsi="Verdana"/>
                <w:sz w:val="16"/>
                <w:szCs w:val="16"/>
              </w:rPr>
              <w:t xml:space="preserve">Valorization: Principle and set of associated actions whose objective is to recover the residual value or the calorific power of the materials that make up the wastes, through their reincorporation into production processes, under the criteria of shared responsibility, integral </w:t>
            </w:r>
            <w:proofErr w:type="gramStart"/>
            <w:r>
              <w:rPr>
                <w:rFonts w:ascii="Verdana" w:hAnsi="Verdana"/>
                <w:sz w:val="16"/>
                <w:szCs w:val="16"/>
              </w:rPr>
              <w:t>management</w:t>
            </w:r>
            <w:proofErr w:type="gramEnd"/>
            <w:r>
              <w:rPr>
                <w:rFonts w:ascii="Verdana" w:hAnsi="Verdana"/>
                <w:sz w:val="16"/>
                <w:szCs w:val="16"/>
              </w:rPr>
              <w:t xml:space="preserve"> and environmental, technological and economic efficiency, and</w:t>
            </w:r>
          </w:p>
        </w:tc>
      </w:tr>
      <w:tr w:rsidR="00BC5CC4" w:rsidRPr="00BC5CC4" w14:paraId="1DF941CC" w14:textId="77777777" w:rsidTr="00BC5CC4">
        <w:trPr>
          <w:trHeight w:val="279"/>
        </w:trPr>
        <w:tc>
          <w:tcPr>
            <w:tcW w:w="2500" w:type="pct"/>
            <w:gridSpan w:val="2"/>
            <w:tcMar>
              <w:top w:w="0" w:type="dxa"/>
              <w:left w:w="108" w:type="dxa"/>
              <w:bottom w:w="0" w:type="dxa"/>
              <w:right w:w="108" w:type="dxa"/>
            </w:tcMar>
          </w:tcPr>
          <w:p w14:paraId="6F2A677E" w14:textId="31D65F37" w:rsidR="00BC5CC4" w:rsidRPr="00BC5CC4" w:rsidRDefault="00BC5CC4" w:rsidP="00BC5CC4">
            <w:pPr>
              <w:pStyle w:val="Normal1"/>
              <w:jc w:val="right"/>
              <w:rPr>
                <w:rFonts w:ascii="Verdana" w:hAnsi="Verdana"/>
                <w:bCs/>
                <w:i/>
                <w:iCs/>
                <w:color w:val="0000FA"/>
                <w:sz w:val="16"/>
                <w:szCs w:val="16"/>
              </w:rPr>
            </w:pPr>
            <w:proofErr w:type="spellStart"/>
            <w:r w:rsidRPr="00BC5CC4">
              <w:rPr>
                <w:rFonts w:ascii="Verdana" w:hAnsi="Verdana" w:cs="Arial"/>
                <w:bCs/>
                <w:i/>
                <w:iCs/>
                <w:color w:val="0000FA"/>
                <w:sz w:val="16"/>
                <w:szCs w:val="16"/>
              </w:rPr>
              <w:t>Fracción</w:t>
            </w:r>
            <w:proofErr w:type="spellEnd"/>
            <w:r w:rsidRPr="00BC5CC4">
              <w:rPr>
                <w:rFonts w:ascii="Verdana" w:hAnsi="Verdana" w:cs="Arial"/>
                <w:bCs/>
                <w:i/>
                <w:iCs/>
                <w:color w:val="0000FA"/>
                <w:sz w:val="16"/>
                <w:szCs w:val="16"/>
              </w:rPr>
              <w:t xml:space="preserve"> </w:t>
            </w:r>
            <w:proofErr w:type="spellStart"/>
            <w:r w:rsidRPr="00BC5CC4">
              <w:rPr>
                <w:rFonts w:ascii="Verdana" w:hAnsi="Verdana" w:cs="Arial"/>
                <w:bCs/>
                <w:i/>
                <w:iCs/>
                <w:color w:val="0000FA"/>
                <w:sz w:val="16"/>
                <w:szCs w:val="16"/>
              </w:rPr>
              <w:t>adicionada</w:t>
            </w:r>
            <w:proofErr w:type="spellEnd"/>
            <w:r w:rsidRPr="00BC5CC4">
              <w:rPr>
                <w:rFonts w:ascii="Verdana" w:hAnsi="Verdana" w:cs="Arial"/>
                <w:bCs/>
                <w:i/>
                <w:iCs/>
                <w:color w:val="0000FA"/>
                <w:sz w:val="16"/>
                <w:szCs w:val="16"/>
              </w:rPr>
              <w:t xml:space="preserve"> DOF 18-01-2021 </w:t>
            </w:r>
            <w:r>
              <w:rPr>
                <w:rFonts w:ascii="Verdana" w:hAnsi="Verdana"/>
                <w:bCs/>
                <w:i/>
                <w:iCs/>
                <w:color w:val="0000FA"/>
                <w:sz w:val="16"/>
                <w:szCs w:val="16"/>
              </w:rPr>
              <w:t xml:space="preserve"> </w:t>
            </w:r>
          </w:p>
        </w:tc>
        <w:tc>
          <w:tcPr>
            <w:tcW w:w="2500" w:type="pct"/>
            <w:gridSpan w:val="2"/>
            <w:tcMar>
              <w:top w:w="0" w:type="dxa"/>
              <w:left w:w="108" w:type="dxa"/>
              <w:bottom w:w="0" w:type="dxa"/>
              <w:right w:w="108" w:type="dxa"/>
            </w:tcMar>
          </w:tcPr>
          <w:p w14:paraId="48D13C0B" w14:textId="54D23697" w:rsidR="00BC5CC4" w:rsidRPr="00BC5CC4" w:rsidRDefault="00BC5CC4" w:rsidP="00BC5CC4">
            <w:pPr>
              <w:pStyle w:val="Normal1"/>
              <w:jc w:val="right"/>
              <w:rPr>
                <w:rFonts w:ascii="Verdana" w:hAnsi="Verdana"/>
                <w:bCs/>
                <w:i/>
                <w:iCs/>
                <w:color w:val="0000FA"/>
                <w:sz w:val="16"/>
                <w:szCs w:val="16"/>
              </w:rPr>
            </w:pPr>
            <w:r w:rsidRPr="00BC5CC4">
              <w:rPr>
                <w:rFonts w:ascii="Verdana" w:hAnsi="Verdana" w:cs="Arial"/>
                <w:bCs/>
                <w:i/>
                <w:iCs/>
                <w:color w:val="0000FA"/>
                <w:sz w:val="16"/>
                <w:szCs w:val="16"/>
              </w:rPr>
              <w:t>Section added DOF 18-01-2021</w:t>
            </w:r>
            <w:r>
              <w:rPr>
                <w:rFonts w:ascii="Verdana" w:hAnsi="Verdana"/>
                <w:bCs/>
                <w:i/>
                <w:iCs/>
                <w:color w:val="0000FA"/>
                <w:sz w:val="16"/>
                <w:szCs w:val="16"/>
              </w:rPr>
              <w:t xml:space="preserve"> </w:t>
            </w:r>
          </w:p>
        </w:tc>
      </w:tr>
      <w:tr w:rsidR="00BC5CC4" w:rsidRPr="00307E8D" w14:paraId="1DB3B84B" w14:textId="77777777">
        <w:tc>
          <w:tcPr>
            <w:tcW w:w="2500" w:type="pct"/>
            <w:gridSpan w:val="2"/>
            <w:tcMar>
              <w:top w:w="0" w:type="dxa"/>
              <w:left w:w="108" w:type="dxa"/>
              <w:bottom w:w="0" w:type="dxa"/>
              <w:right w:w="108" w:type="dxa"/>
            </w:tcMar>
          </w:tcPr>
          <w:p w14:paraId="6C0BEA88" w14:textId="52A830FF" w:rsidR="00BC5CC4" w:rsidRPr="00107681" w:rsidRDefault="00BC5CC4" w:rsidP="00307E8D">
            <w:pPr>
              <w:pStyle w:val="Normal1"/>
              <w:jc w:val="both"/>
              <w:rPr>
                <w:rFonts w:ascii="Verdana" w:hAnsi="Verdana"/>
                <w:b/>
                <w:sz w:val="16"/>
                <w:szCs w:val="16"/>
                <w:lang w:val="es-MX"/>
              </w:rPr>
            </w:pPr>
            <w:r w:rsidRPr="00BC5CC4">
              <w:rPr>
                <w:rFonts w:ascii="Verdana" w:hAnsi="Verdana"/>
                <w:b/>
                <w:sz w:val="16"/>
                <w:szCs w:val="16"/>
                <w:lang w:val="es-MX"/>
              </w:rPr>
              <w:t>XLVI.</w:t>
            </w:r>
            <w:r w:rsidRPr="00BC5CC4">
              <w:rPr>
                <w:rFonts w:ascii="Verdana" w:hAnsi="Verdana"/>
                <w:sz w:val="16"/>
                <w:szCs w:val="16"/>
                <w:lang w:val="es-MX"/>
              </w:rPr>
              <w:t xml:space="preserve"> Vulnerabilidad: Conjunto de condiciones que limitan la capacidad de defensa o de amortiguamiento ante una situación de amenaza y confieren a las poblaciones humanas, ecosistemas y bienes, un alto grado de susceptibilidad a los efectos adversos que puede ocasionar el manejo de los materiales o residuos, </w:t>
            </w:r>
            <w:proofErr w:type="gramStart"/>
            <w:r w:rsidRPr="00BC5CC4">
              <w:rPr>
                <w:rFonts w:ascii="Verdana" w:hAnsi="Verdana"/>
                <w:sz w:val="16"/>
                <w:szCs w:val="16"/>
                <w:lang w:val="es-MX"/>
              </w:rPr>
              <w:t>que</w:t>
            </w:r>
            <w:proofErr w:type="gramEnd"/>
            <w:r w:rsidRPr="00BC5CC4">
              <w:rPr>
                <w:rFonts w:ascii="Verdana" w:hAnsi="Verdana"/>
                <w:sz w:val="16"/>
                <w:szCs w:val="16"/>
                <w:lang w:val="es-MX"/>
              </w:rPr>
              <w:t xml:space="preserve"> por sus volúmenes y características intrínsecas, sean capaces de provocar daños al ambiente.</w:t>
            </w:r>
          </w:p>
        </w:tc>
        <w:tc>
          <w:tcPr>
            <w:tcW w:w="2500" w:type="pct"/>
            <w:gridSpan w:val="2"/>
            <w:tcMar>
              <w:top w:w="0" w:type="dxa"/>
              <w:left w:w="108" w:type="dxa"/>
              <w:bottom w:w="0" w:type="dxa"/>
              <w:right w:w="108" w:type="dxa"/>
            </w:tcMar>
          </w:tcPr>
          <w:p w14:paraId="20314869" w14:textId="77D1C256" w:rsidR="00BC5CC4" w:rsidRPr="00107681" w:rsidRDefault="00BC5CC4" w:rsidP="00307E8D">
            <w:pPr>
              <w:pStyle w:val="Normal1"/>
              <w:jc w:val="both"/>
              <w:rPr>
                <w:rFonts w:ascii="Verdana" w:hAnsi="Verdana"/>
                <w:b/>
                <w:sz w:val="16"/>
                <w:szCs w:val="16"/>
              </w:rPr>
            </w:pPr>
            <w:r>
              <w:rPr>
                <w:rFonts w:ascii="Verdana" w:hAnsi="Verdana"/>
                <w:b/>
                <w:bCs/>
                <w:sz w:val="16"/>
                <w:szCs w:val="16"/>
              </w:rPr>
              <w:t xml:space="preserve">XLVI. </w:t>
            </w:r>
            <w:r>
              <w:rPr>
                <w:rFonts w:ascii="Verdana" w:hAnsi="Verdana"/>
                <w:sz w:val="16"/>
                <w:szCs w:val="16"/>
              </w:rPr>
              <w:t xml:space="preserve">Vulnerability: Set of conditions that limit the defense or buffering capacity in the face of a situation of threat and confer on human populations, </w:t>
            </w:r>
            <w:proofErr w:type="gramStart"/>
            <w:r>
              <w:rPr>
                <w:rFonts w:ascii="Verdana" w:hAnsi="Verdana"/>
                <w:sz w:val="16"/>
                <w:szCs w:val="16"/>
              </w:rPr>
              <w:t>ecosystems</w:t>
            </w:r>
            <w:proofErr w:type="gramEnd"/>
            <w:r>
              <w:rPr>
                <w:rFonts w:ascii="Verdana" w:hAnsi="Verdana"/>
                <w:sz w:val="16"/>
                <w:szCs w:val="16"/>
              </w:rPr>
              <w:t xml:space="preserve"> and goods a high degree of susceptibility to the adverse effects that the handling of materials or wastes may cause, that due to their volumes and intrinsic characteristics, are capable of causing damage to the environment.</w:t>
            </w:r>
          </w:p>
        </w:tc>
      </w:tr>
      <w:tr w:rsidR="00BC5CC4" w:rsidRPr="00307E8D" w14:paraId="7E9A1839" w14:textId="77777777">
        <w:tc>
          <w:tcPr>
            <w:tcW w:w="2500" w:type="pct"/>
            <w:gridSpan w:val="2"/>
            <w:tcMar>
              <w:top w:w="0" w:type="dxa"/>
              <w:left w:w="108" w:type="dxa"/>
              <w:bottom w:w="0" w:type="dxa"/>
              <w:right w:w="108" w:type="dxa"/>
            </w:tcMar>
          </w:tcPr>
          <w:p w14:paraId="107A20D1" w14:textId="340684F7" w:rsidR="00BC5CC4" w:rsidRPr="00BC5CC4" w:rsidRDefault="00BC5CC4" w:rsidP="00BC5CC4">
            <w:pPr>
              <w:pStyle w:val="Normal1"/>
              <w:jc w:val="right"/>
              <w:rPr>
                <w:rFonts w:ascii="Verdana" w:hAnsi="Verdana"/>
                <w:bCs/>
                <w:i/>
                <w:iCs/>
                <w:color w:val="0000FA"/>
                <w:sz w:val="16"/>
                <w:szCs w:val="16"/>
              </w:rPr>
            </w:pPr>
            <w:proofErr w:type="spellStart"/>
            <w:r w:rsidRPr="00BC5CC4">
              <w:rPr>
                <w:rFonts w:ascii="Verdana" w:hAnsi="Verdana" w:cs="Arial"/>
                <w:bCs/>
                <w:i/>
                <w:iCs/>
                <w:color w:val="0000FA"/>
                <w:sz w:val="16"/>
                <w:szCs w:val="16"/>
              </w:rPr>
              <w:t>Fracción</w:t>
            </w:r>
            <w:proofErr w:type="spellEnd"/>
            <w:r w:rsidRPr="00BC5CC4">
              <w:rPr>
                <w:rFonts w:ascii="Verdana" w:hAnsi="Verdana" w:cs="Arial"/>
                <w:bCs/>
                <w:i/>
                <w:iCs/>
                <w:color w:val="0000FA"/>
                <w:sz w:val="16"/>
                <w:szCs w:val="16"/>
              </w:rPr>
              <w:t xml:space="preserve"> </w:t>
            </w:r>
            <w:proofErr w:type="spellStart"/>
            <w:r w:rsidRPr="00BC5CC4">
              <w:rPr>
                <w:rFonts w:ascii="Verdana" w:hAnsi="Verdana" w:cs="Arial"/>
                <w:bCs/>
                <w:i/>
                <w:iCs/>
                <w:color w:val="0000FA"/>
                <w:sz w:val="16"/>
                <w:szCs w:val="16"/>
              </w:rPr>
              <w:t>adicionada</w:t>
            </w:r>
            <w:proofErr w:type="spellEnd"/>
            <w:r w:rsidRPr="00BC5CC4">
              <w:rPr>
                <w:rFonts w:ascii="Verdana" w:hAnsi="Verdana" w:cs="Arial"/>
                <w:bCs/>
                <w:i/>
                <w:iCs/>
                <w:color w:val="0000FA"/>
                <w:sz w:val="16"/>
                <w:szCs w:val="16"/>
              </w:rPr>
              <w:t xml:space="preserve"> DOF 18-01-2021 </w:t>
            </w:r>
            <w:r>
              <w:rPr>
                <w:rFonts w:ascii="Verdana" w:hAnsi="Verdana"/>
                <w:bCs/>
                <w:i/>
                <w:iCs/>
                <w:color w:val="0000FA"/>
                <w:sz w:val="16"/>
                <w:szCs w:val="16"/>
              </w:rPr>
              <w:t xml:space="preserve"> </w:t>
            </w:r>
          </w:p>
        </w:tc>
        <w:tc>
          <w:tcPr>
            <w:tcW w:w="2500" w:type="pct"/>
            <w:gridSpan w:val="2"/>
            <w:tcMar>
              <w:top w:w="0" w:type="dxa"/>
              <w:left w:w="108" w:type="dxa"/>
              <w:bottom w:w="0" w:type="dxa"/>
              <w:right w:w="108" w:type="dxa"/>
            </w:tcMar>
          </w:tcPr>
          <w:p w14:paraId="3849B463" w14:textId="5F47CFA8" w:rsidR="00BC5CC4" w:rsidRPr="00BC5CC4" w:rsidRDefault="00BC5CC4" w:rsidP="00BC5CC4">
            <w:pPr>
              <w:pStyle w:val="Normal1"/>
              <w:jc w:val="right"/>
              <w:rPr>
                <w:rFonts w:ascii="Verdana" w:hAnsi="Verdana"/>
                <w:bCs/>
                <w:i/>
                <w:iCs/>
                <w:color w:val="0000FA"/>
                <w:sz w:val="16"/>
                <w:szCs w:val="16"/>
              </w:rPr>
            </w:pPr>
            <w:r w:rsidRPr="00BC5CC4">
              <w:rPr>
                <w:rFonts w:ascii="Verdana" w:hAnsi="Verdana" w:cs="Arial"/>
                <w:bCs/>
                <w:i/>
                <w:iCs/>
                <w:color w:val="0000FA"/>
                <w:sz w:val="16"/>
                <w:szCs w:val="16"/>
              </w:rPr>
              <w:t>Section added DOF 18-01-2021</w:t>
            </w:r>
            <w:r>
              <w:rPr>
                <w:rFonts w:ascii="Verdana" w:hAnsi="Verdana"/>
                <w:bCs/>
                <w:i/>
                <w:iCs/>
                <w:color w:val="0000FA"/>
                <w:sz w:val="16"/>
                <w:szCs w:val="16"/>
              </w:rPr>
              <w:t xml:space="preserve"> </w:t>
            </w:r>
          </w:p>
        </w:tc>
      </w:tr>
      <w:tr w:rsidR="00BC5CC4" w:rsidRPr="00307E8D" w14:paraId="4782D24D" w14:textId="77777777">
        <w:tc>
          <w:tcPr>
            <w:tcW w:w="2500" w:type="pct"/>
            <w:gridSpan w:val="2"/>
            <w:tcMar>
              <w:top w:w="0" w:type="dxa"/>
              <w:left w:w="108" w:type="dxa"/>
              <w:bottom w:w="0" w:type="dxa"/>
              <w:right w:w="108" w:type="dxa"/>
            </w:tcMar>
          </w:tcPr>
          <w:p w14:paraId="3F460D95" w14:textId="77777777" w:rsidR="00BC5CC4" w:rsidRPr="00BC5CC4" w:rsidRDefault="00BC5CC4" w:rsidP="00307E8D">
            <w:pPr>
              <w:pStyle w:val="Normal1"/>
              <w:jc w:val="both"/>
              <w:rPr>
                <w:rFonts w:ascii="Verdana" w:hAnsi="Verdana"/>
                <w:b/>
                <w:sz w:val="16"/>
                <w:szCs w:val="16"/>
              </w:rPr>
            </w:pPr>
          </w:p>
        </w:tc>
        <w:tc>
          <w:tcPr>
            <w:tcW w:w="2500" w:type="pct"/>
            <w:gridSpan w:val="2"/>
            <w:tcMar>
              <w:top w:w="0" w:type="dxa"/>
              <w:left w:w="108" w:type="dxa"/>
              <w:bottom w:w="0" w:type="dxa"/>
              <w:right w:w="108" w:type="dxa"/>
            </w:tcMar>
          </w:tcPr>
          <w:p w14:paraId="7D83E205" w14:textId="77777777" w:rsidR="00BC5CC4" w:rsidRPr="00107681" w:rsidRDefault="00BC5CC4" w:rsidP="00307E8D">
            <w:pPr>
              <w:pStyle w:val="Normal1"/>
              <w:jc w:val="both"/>
              <w:rPr>
                <w:rFonts w:ascii="Verdana" w:hAnsi="Verdana"/>
                <w:b/>
                <w:sz w:val="16"/>
                <w:szCs w:val="16"/>
              </w:rPr>
            </w:pPr>
          </w:p>
        </w:tc>
      </w:tr>
      <w:tr w:rsidR="00307E8D" w:rsidRPr="00307E8D" w14:paraId="1B48563F" w14:textId="77777777">
        <w:tc>
          <w:tcPr>
            <w:tcW w:w="2500" w:type="pct"/>
            <w:gridSpan w:val="2"/>
            <w:tcMar>
              <w:top w:w="0" w:type="dxa"/>
              <w:left w:w="108" w:type="dxa"/>
              <w:bottom w:w="0" w:type="dxa"/>
              <w:right w:w="108" w:type="dxa"/>
            </w:tcMar>
          </w:tcPr>
          <w:p w14:paraId="1E76826A" w14:textId="77777777" w:rsidR="00307E8D" w:rsidRPr="00307E8D" w:rsidRDefault="00307E8D" w:rsidP="00BC5CC4">
            <w:pPr>
              <w:pStyle w:val="Normal1"/>
              <w:jc w:val="center"/>
              <w:rPr>
                <w:rFonts w:ascii="Verdana" w:hAnsi="Verdana"/>
                <w:b/>
                <w:sz w:val="16"/>
                <w:szCs w:val="16"/>
              </w:rPr>
            </w:pPr>
            <w:r w:rsidRPr="00307E8D">
              <w:rPr>
                <w:rFonts w:ascii="Verdana" w:hAnsi="Verdana"/>
                <w:b/>
                <w:sz w:val="16"/>
                <w:szCs w:val="16"/>
                <w:lang w:val="es-MX"/>
              </w:rPr>
              <w:t>TÍTULO SEGUNDO</w:t>
            </w:r>
          </w:p>
        </w:tc>
        <w:tc>
          <w:tcPr>
            <w:tcW w:w="2500" w:type="pct"/>
            <w:gridSpan w:val="2"/>
            <w:tcMar>
              <w:top w:w="0" w:type="dxa"/>
              <w:left w:w="108" w:type="dxa"/>
              <w:bottom w:w="0" w:type="dxa"/>
              <w:right w:w="108" w:type="dxa"/>
            </w:tcMar>
          </w:tcPr>
          <w:p w14:paraId="4375DA66" w14:textId="77777777" w:rsidR="00307E8D" w:rsidRPr="00307E8D" w:rsidRDefault="00307E8D" w:rsidP="00BC5CC4">
            <w:pPr>
              <w:pStyle w:val="Normal1"/>
              <w:jc w:val="center"/>
              <w:rPr>
                <w:rFonts w:ascii="Verdana" w:hAnsi="Verdana"/>
                <w:b/>
                <w:sz w:val="16"/>
                <w:szCs w:val="16"/>
              </w:rPr>
            </w:pPr>
            <w:r w:rsidRPr="00307E8D">
              <w:rPr>
                <w:rFonts w:ascii="Verdana" w:hAnsi="Verdana"/>
                <w:b/>
                <w:sz w:val="16"/>
                <w:szCs w:val="16"/>
              </w:rPr>
              <w:t>SECOND TITLE</w:t>
            </w:r>
          </w:p>
        </w:tc>
      </w:tr>
      <w:tr w:rsidR="00307E8D" w:rsidRPr="00307E8D" w14:paraId="7EF8E54B" w14:textId="77777777">
        <w:tc>
          <w:tcPr>
            <w:tcW w:w="2500" w:type="pct"/>
            <w:gridSpan w:val="2"/>
            <w:tcMar>
              <w:top w:w="0" w:type="dxa"/>
              <w:left w:w="108" w:type="dxa"/>
              <w:bottom w:w="0" w:type="dxa"/>
              <w:right w:w="108" w:type="dxa"/>
            </w:tcMar>
          </w:tcPr>
          <w:p w14:paraId="41216489" w14:textId="77777777" w:rsidR="00307E8D" w:rsidRPr="00307E8D" w:rsidRDefault="00307E8D" w:rsidP="00BC5CC4">
            <w:pPr>
              <w:pStyle w:val="Normal1"/>
              <w:jc w:val="center"/>
              <w:rPr>
                <w:rFonts w:ascii="Verdana" w:hAnsi="Verdana"/>
                <w:b/>
                <w:sz w:val="16"/>
                <w:szCs w:val="16"/>
                <w:lang w:val="es-MX"/>
              </w:rPr>
            </w:pPr>
            <w:r w:rsidRPr="00307E8D">
              <w:rPr>
                <w:rFonts w:ascii="Verdana" w:hAnsi="Verdana"/>
                <w:b/>
                <w:sz w:val="16"/>
                <w:szCs w:val="16"/>
                <w:lang w:val="es-MX"/>
              </w:rPr>
              <w:t>DISTRIBUCIÓN DE COMPETENCIAS Y COORDINACIÓN</w:t>
            </w:r>
          </w:p>
        </w:tc>
        <w:tc>
          <w:tcPr>
            <w:tcW w:w="2500" w:type="pct"/>
            <w:gridSpan w:val="2"/>
            <w:tcMar>
              <w:top w:w="0" w:type="dxa"/>
              <w:left w:w="108" w:type="dxa"/>
              <w:bottom w:w="0" w:type="dxa"/>
              <w:right w:w="108" w:type="dxa"/>
            </w:tcMar>
          </w:tcPr>
          <w:p w14:paraId="391AB7B5" w14:textId="77777777" w:rsidR="00307E8D" w:rsidRPr="00307E8D" w:rsidRDefault="00307E8D" w:rsidP="00BC5CC4">
            <w:pPr>
              <w:pStyle w:val="Normal1"/>
              <w:jc w:val="center"/>
              <w:rPr>
                <w:rFonts w:ascii="Verdana" w:hAnsi="Verdana"/>
                <w:b/>
                <w:sz w:val="16"/>
                <w:szCs w:val="16"/>
              </w:rPr>
            </w:pPr>
            <w:r w:rsidRPr="00307E8D">
              <w:rPr>
                <w:rFonts w:ascii="Verdana" w:hAnsi="Verdana"/>
                <w:b/>
                <w:sz w:val="16"/>
                <w:szCs w:val="16"/>
              </w:rPr>
              <w:t>DISTRIBUTION OF AUTHORITY AND COORDINATION</w:t>
            </w:r>
          </w:p>
          <w:p w14:paraId="51066FB9" w14:textId="403295BD" w:rsidR="00307E8D" w:rsidRPr="00307E8D" w:rsidRDefault="00307E8D" w:rsidP="00BC5CC4">
            <w:pPr>
              <w:pStyle w:val="Normal1"/>
              <w:jc w:val="center"/>
              <w:rPr>
                <w:rFonts w:ascii="Verdana" w:hAnsi="Verdana"/>
                <w:b/>
                <w:sz w:val="16"/>
                <w:szCs w:val="16"/>
              </w:rPr>
            </w:pPr>
          </w:p>
        </w:tc>
      </w:tr>
      <w:tr w:rsidR="00307E8D" w:rsidRPr="00307E8D" w14:paraId="4FABF7CE" w14:textId="77777777">
        <w:tc>
          <w:tcPr>
            <w:tcW w:w="2500" w:type="pct"/>
            <w:gridSpan w:val="2"/>
            <w:tcMar>
              <w:top w:w="0" w:type="dxa"/>
              <w:left w:w="108" w:type="dxa"/>
              <w:bottom w:w="0" w:type="dxa"/>
              <w:right w:w="108" w:type="dxa"/>
            </w:tcMar>
          </w:tcPr>
          <w:p w14:paraId="2D816D53" w14:textId="77777777" w:rsidR="00307E8D" w:rsidRPr="00307E8D" w:rsidRDefault="00307E8D" w:rsidP="00BC5CC4">
            <w:pPr>
              <w:pStyle w:val="Normal1"/>
              <w:jc w:val="center"/>
              <w:rPr>
                <w:rFonts w:ascii="Verdana" w:hAnsi="Verdana"/>
                <w:b/>
                <w:sz w:val="16"/>
                <w:szCs w:val="16"/>
              </w:rPr>
            </w:pPr>
            <w:r w:rsidRPr="00307E8D">
              <w:rPr>
                <w:rFonts w:ascii="Verdana" w:hAnsi="Verdana"/>
                <w:b/>
                <w:sz w:val="16"/>
                <w:szCs w:val="16"/>
                <w:lang w:val="es-MX"/>
              </w:rPr>
              <w:t>CAPÍTULO ÚNICO</w:t>
            </w:r>
          </w:p>
        </w:tc>
        <w:tc>
          <w:tcPr>
            <w:tcW w:w="2500" w:type="pct"/>
            <w:gridSpan w:val="2"/>
            <w:tcMar>
              <w:top w:w="0" w:type="dxa"/>
              <w:left w:w="108" w:type="dxa"/>
              <w:bottom w:w="0" w:type="dxa"/>
              <w:right w:w="108" w:type="dxa"/>
            </w:tcMar>
          </w:tcPr>
          <w:p w14:paraId="594BE563" w14:textId="6FA742A2" w:rsidR="00307E8D" w:rsidRPr="00307E8D" w:rsidRDefault="00307E8D" w:rsidP="00BC5CC4">
            <w:pPr>
              <w:pStyle w:val="Normal1"/>
              <w:jc w:val="center"/>
              <w:rPr>
                <w:rFonts w:ascii="Verdana" w:hAnsi="Verdana"/>
                <w:b/>
                <w:sz w:val="16"/>
                <w:szCs w:val="16"/>
              </w:rPr>
            </w:pPr>
            <w:r w:rsidRPr="00307E8D">
              <w:rPr>
                <w:rFonts w:ascii="Verdana" w:hAnsi="Verdana"/>
                <w:b/>
                <w:sz w:val="16"/>
                <w:szCs w:val="16"/>
              </w:rPr>
              <w:t>SOLE CHAPTER</w:t>
            </w:r>
          </w:p>
        </w:tc>
      </w:tr>
      <w:tr w:rsidR="00307E8D" w:rsidRPr="00307E8D" w14:paraId="453897FE" w14:textId="77777777">
        <w:tc>
          <w:tcPr>
            <w:tcW w:w="2500" w:type="pct"/>
            <w:gridSpan w:val="2"/>
            <w:tcMar>
              <w:top w:w="0" w:type="dxa"/>
              <w:left w:w="108" w:type="dxa"/>
              <w:bottom w:w="0" w:type="dxa"/>
              <w:right w:w="108" w:type="dxa"/>
            </w:tcMar>
          </w:tcPr>
          <w:p w14:paraId="134E88CF" w14:textId="77777777" w:rsidR="00307E8D" w:rsidRPr="00307E8D" w:rsidRDefault="00307E8D" w:rsidP="00BC5CC4">
            <w:pPr>
              <w:pStyle w:val="Normal1"/>
              <w:jc w:val="center"/>
              <w:rPr>
                <w:rFonts w:ascii="Verdana" w:hAnsi="Verdana"/>
                <w:b/>
                <w:sz w:val="16"/>
                <w:szCs w:val="16"/>
                <w:lang w:val="es-MX"/>
              </w:rPr>
            </w:pPr>
            <w:r w:rsidRPr="00307E8D">
              <w:rPr>
                <w:rFonts w:ascii="Verdana" w:hAnsi="Verdana"/>
                <w:b/>
                <w:sz w:val="16"/>
                <w:szCs w:val="16"/>
                <w:lang w:val="es-MX"/>
              </w:rPr>
              <w:t>ATRIBUCIONES DE LOS TRES ÓRDENES DE GOBIERNO Y COORDINACIÓN ENTRE DEPENDENCIAS</w:t>
            </w:r>
          </w:p>
          <w:p w14:paraId="46E3210D" w14:textId="7EB42BEC" w:rsidR="00307E8D" w:rsidRPr="00307E8D" w:rsidRDefault="00307E8D" w:rsidP="00BC5CC4">
            <w:pPr>
              <w:pStyle w:val="Normal1"/>
              <w:jc w:val="center"/>
              <w:rPr>
                <w:rFonts w:ascii="Verdana" w:hAnsi="Verdana"/>
                <w:b/>
                <w:sz w:val="16"/>
                <w:szCs w:val="16"/>
                <w:lang w:val="es-MX"/>
              </w:rPr>
            </w:pPr>
          </w:p>
        </w:tc>
        <w:tc>
          <w:tcPr>
            <w:tcW w:w="2500" w:type="pct"/>
            <w:gridSpan w:val="2"/>
            <w:tcMar>
              <w:top w:w="0" w:type="dxa"/>
              <w:left w:w="108" w:type="dxa"/>
              <w:bottom w:w="0" w:type="dxa"/>
              <w:right w:w="108" w:type="dxa"/>
            </w:tcMar>
          </w:tcPr>
          <w:p w14:paraId="1277BDE0" w14:textId="77777777" w:rsidR="00307E8D" w:rsidRPr="00307E8D" w:rsidRDefault="00307E8D" w:rsidP="00BC5CC4">
            <w:pPr>
              <w:pStyle w:val="Normal1"/>
              <w:jc w:val="center"/>
              <w:rPr>
                <w:rFonts w:ascii="Verdana" w:hAnsi="Verdana"/>
                <w:b/>
                <w:sz w:val="16"/>
                <w:szCs w:val="16"/>
              </w:rPr>
            </w:pPr>
            <w:r w:rsidRPr="00307E8D">
              <w:rPr>
                <w:rFonts w:ascii="Verdana" w:hAnsi="Verdana"/>
                <w:b/>
                <w:sz w:val="16"/>
                <w:szCs w:val="16"/>
              </w:rPr>
              <w:t>RESPONSIBILITIES OF THE THREE BRANCHES OF GOVERNMENT AND COORDINATION BETWEEN DEPARTMENTS</w:t>
            </w:r>
          </w:p>
          <w:p w14:paraId="16BBFF29" w14:textId="6105EC4D" w:rsidR="00307E8D" w:rsidRPr="00307E8D" w:rsidRDefault="00307E8D" w:rsidP="00BC5CC4">
            <w:pPr>
              <w:pStyle w:val="Normal1"/>
              <w:jc w:val="center"/>
              <w:rPr>
                <w:rFonts w:ascii="Verdana" w:hAnsi="Verdana"/>
                <w:b/>
                <w:sz w:val="16"/>
                <w:szCs w:val="16"/>
              </w:rPr>
            </w:pPr>
          </w:p>
        </w:tc>
      </w:tr>
      <w:tr w:rsidR="00307E8D" w:rsidRPr="00307E8D" w14:paraId="44759F36" w14:textId="77777777">
        <w:tc>
          <w:tcPr>
            <w:tcW w:w="2500" w:type="pct"/>
            <w:gridSpan w:val="2"/>
            <w:tcMar>
              <w:top w:w="0" w:type="dxa"/>
              <w:left w:w="108" w:type="dxa"/>
              <w:bottom w:w="0" w:type="dxa"/>
              <w:right w:w="108" w:type="dxa"/>
            </w:tcMar>
          </w:tcPr>
          <w:p w14:paraId="272BCBC8"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Artículo 6.-</w:t>
            </w:r>
            <w:r w:rsidRPr="00307E8D">
              <w:rPr>
                <w:rFonts w:ascii="Verdana" w:hAnsi="Verdana"/>
                <w:sz w:val="16"/>
                <w:szCs w:val="16"/>
                <w:lang w:val="es-MX"/>
              </w:rPr>
              <w:t xml:space="preserve"> La Federación, las entidades federativas y los municipios, ejercerán sus atribuciones en materia de prevención de la generación, aprovechamiento, gestión integral de los residuos, de prevención de la contaminación de sitios y su remediación, de conformidad con la distribución de competencias prevista en esta Ley y en otros ordenamientos legales.</w:t>
            </w:r>
          </w:p>
          <w:p w14:paraId="56358FB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D689E9"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Article 6.</w:t>
            </w:r>
            <w:r w:rsidRPr="00307E8D">
              <w:rPr>
                <w:rFonts w:ascii="Verdana" w:hAnsi="Verdana"/>
                <w:sz w:val="16"/>
                <w:szCs w:val="16"/>
              </w:rPr>
              <w:t xml:space="preserve"> The Federation, the States, and municipalities, will exercise their responsibilities in matters of prevention of the generation, best utilization, integral management of wastes, of prevention of the contamination of sites and their treatment, in conformity with the distribution of authority detailed in this Law and in other legislation.</w:t>
            </w:r>
          </w:p>
        </w:tc>
      </w:tr>
      <w:tr w:rsidR="00307E8D" w:rsidRPr="00307E8D" w14:paraId="6F89818F" w14:textId="77777777">
        <w:tc>
          <w:tcPr>
            <w:tcW w:w="2500" w:type="pct"/>
            <w:gridSpan w:val="2"/>
            <w:tcMar>
              <w:top w:w="0" w:type="dxa"/>
              <w:left w:w="108" w:type="dxa"/>
              <w:bottom w:w="0" w:type="dxa"/>
              <w:right w:w="108" w:type="dxa"/>
            </w:tcMar>
          </w:tcPr>
          <w:p w14:paraId="6F69C636" w14:textId="77777777" w:rsidR="00307E8D" w:rsidRPr="00307E8D" w:rsidRDefault="00307E8D" w:rsidP="00307E8D">
            <w:pPr>
              <w:pStyle w:val="Normal1"/>
              <w:jc w:val="both"/>
              <w:rPr>
                <w:rFonts w:ascii="Verdana" w:hAnsi="Verdana"/>
                <w:sz w:val="16"/>
                <w:szCs w:val="16"/>
                <w:lang w:val="es-MX"/>
              </w:rPr>
            </w:pPr>
            <w:r w:rsidRPr="003D2A72">
              <w:rPr>
                <w:rFonts w:ascii="Verdana" w:hAnsi="Verdana"/>
                <w:b/>
                <w:bCs/>
                <w:sz w:val="16"/>
                <w:szCs w:val="16"/>
                <w:lang w:val="es-MX"/>
              </w:rPr>
              <w:t>Artículo 7.</w:t>
            </w:r>
            <w:r w:rsidRPr="00F8574D">
              <w:rPr>
                <w:rFonts w:ascii="Verdana" w:hAnsi="Verdana"/>
                <w:sz w:val="16"/>
                <w:szCs w:val="16"/>
                <w:lang w:val="es-MX"/>
              </w:rPr>
              <w:t>-</w:t>
            </w:r>
            <w:r w:rsidRPr="00307E8D">
              <w:rPr>
                <w:rFonts w:ascii="Verdana" w:hAnsi="Verdana"/>
                <w:sz w:val="16"/>
                <w:szCs w:val="16"/>
                <w:lang w:val="es-MX"/>
              </w:rPr>
              <w:t xml:space="preserve"> Son facultades de la Federación:</w:t>
            </w:r>
          </w:p>
          <w:p w14:paraId="47E5FF8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D88A5E6" w14:textId="77777777" w:rsidR="00307E8D" w:rsidRPr="00307E8D" w:rsidRDefault="00307E8D" w:rsidP="00F8574D">
            <w:pPr>
              <w:pStyle w:val="Normal1"/>
              <w:jc w:val="both"/>
              <w:rPr>
                <w:rFonts w:ascii="Verdana" w:hAnsi="Verdana"/>
                <w:sz w:val="16"/>
                <w:szCs w:val="16"/>
              </w:rPr>
            </w:pPr>
            <w:r w:rsidRPr="003D2A72">
              <w:rPr>
                <w:rFonts w:ascii="Verdana" w:hAnsi="Verdana"/>
                <w:b/>
                <w:bCs/>
                <w:sz w:val="16"/>
                <w:szCs w:val="16"/>
              </w:rPr>
              <w:t xml:space="preserve">Article 7. </w:t>
            </w:r>
            <w:r w:rsidRPr="00307E8D">
              <w:rPr>
                <w:rFonts w:ascii="Verdana" w:hAnsi="Verdana"/>
                <w:sz w:val="16"/>
                <w:szCs w:val="16"/>
              </w:rPr>
              <w:t xml:space="preserve">The following </w:t>
            </w:r>
            <w:r w:rsidR="00F8574D">
              <w:rPr>
                <w:rFonts w:ascii="Verdana" w:hAnsi="Verdana"/>
                <w:sz w:val="16"/>
                <w:szCs w:val="16"/>
              </w:rPr>
              <w:t xml:space="preserve">are </w:t>
            </w:r>
            <w:proofErr w:type="gramStart"/>
            <w:r w:rsidR="00F8574D">
              <w:rPr>
                <w:rFonts w:ascii="Verdana" w:hAnsi="Verdana"/>
                <w:sz w:val="16"/>
                <w:szCs w:val="16"/>
              </w:rPr>
              <w:t>powers</w:t>
            </w:r>
            <w:proofErr w:type="gramEnd"/>
            <w:r w:rsidRPr="00307E8D">
              <w:rPr>
                <w:rFonts w:ascii="Verdana" w:hAnsi="Verdana"/>
                <w:sz w:val="16"/>
                <w:szCs w:val="16"/>
              </w:rPr>
              <w:t xml:space="preserve"> the Federation: </w:t>
            </w:r>
          </w:p>
          <w:p w14:paraId="5E5149CF"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59B56FAF" w14:textId="77777777">
        <w:tc>
          <w:tcPr>
            <w:tcW w:w="2500" w:type="pct"/>
            <w:gridSpan w:val="2"/>
            <w:tcMar>
              <w:top w:w="0" w:type="dxa"/>
              <w:left w:w="108" w:type="dxa"/>
              <w:bottom w:w="0" w:type="dxa"/>
              <w:right w:w="108" w:type="dxa"/>
            </w:tcMar>
          </w:tcPr>
          <w:p w14:paraId="093C325B" w14:textId="77777777" w:rsidR="00307E8D" w:rsidRPr="00307E8D" w:rsidRDefault="003D2A72" w:rsidP="003D2A72">
            <w:pPr>
              <w:pStyle w:val="Normal1"/>
              <w:jc w:val="both"/>
              <w:rPr>
                <w:rFonts w:ascii="Verdana" w:hAnsi="Verdana"/>
                <w:sz w:val="16"/>
                <w:szCs w:val="16"/>
                <w:lang w:val="es-MX"/>
              </w:rPr>
            </w:pPr>
            <w:r w:rsidRPr="003D2A72">
              <w:rPr>
                <w:rFonts w:ascii="Verdana" w:hAnsi="Verdana"/>
                <w:b/>
                <w:bCs/>
                <w:sz w:val="16"/>
                <w:szCs w:val="16"/>
                <w:lang w:val="es-MX"/>
              </w:rPr>
              <w:t>I.</w:t>
            </w:r>
            <w:r w:rsidRPr="003D2A72">
              <w:rPr>
                <w:rFonts w:ascii="Verdana" w:hAnsi="Verdana"/>
                <w:sz w:val="16"/>
                <w:szCs w:val="16"/>
                <w:lang w:val="es-MX"/>
              </w:rPr>
              <w:t xml:space="preserve"> Formular, conducir y evaluar la política nacional en materia de residuos así como elaborar el Programa Nacional para la Prevención y Gestión Integral de los Residuos, el Programa Nacional para la Prevención y Gestión Integral de los Residuos de Manejo Especial y el Programa Nacional de Remediación de Sitios </w:t>
            </w:r>
            <w:r w:rsidRPr="003D2A72">
              <w:rPr>
                <w:rFonts w:ascii="Verdana" w:hAnsi="Verdana"/>
                <w:sz w:val="16"/>
                <w:szCs w:val="16"/>
                <w:lang w:val="es-MX"/>
              </w:rPr>
              <w:lastRenderedPageBreak/>
              <w:t>Contaminados y coordinar su instrumentación con las entidades federativas y municipios, en el marco del Sistema Nacional de Planeación Democrática, establecido en el artículo 25 de la Constitución Política de los Estados Unidos Mexicanos;</w:t>
            </w:r>
          </w:p>
        </w:tc>
        <w:tc>
          <w:tcPr>
            <w:tcW w:w="2500" w:type="pct"/>
            <w:gridSpan w:val="2"/>
            <w:tcMar>
              <w:top w:w="0" w:type="dxa"/>
              <w:left w:w="108" w:type="dxa"/>
              <w:bottom w:w="0" w:type="dxa"/>
              <w:right w:w="108" w:type="dxa"/>
            </w:tcMar>
          </w:tcPr>
          <w:p w14:paraId="656473A5" w14:textId="77777777" w:rsidR="00307E8D" w:rsidRPr="00307E8D" w:rsidRDefault="003D2A72" w:rsidP="003D2A72">
            <w:pPr>
              <w:pStyle w:val="Normal1"/>
              <w:jc w:val="both"/>
              <w:rPr>
                <w:rFonts w:ascii="Verdana" w:hAnsi="Verdana"/>
                <w:sz w:val="16"/>
                <w:szCs w:val="16"/>
              </w:rPr>
            </w:pPr>
            <w:r w:rsidRPr="003D2A72">
              <w:rPr>
                <w:rFonts w:ascii="Verdana" w:hAnsi="Verdana"/>
                <w:b/>
                <w:bCs/>
                <w:sz w:val="16"/>
                <w:szCs w:val="16"/>
              </w:rPr>
              <w:lastRenderedPageBreak/>
              <w:t>I.</w:t>
            </w:r>
            <w:r w:rsidRPr="003D2A72">
              <w:rPr>
                <w:rFonts w:ascii="Verdana" w:hAnsi="Verdana"/>
                <w:sz w:val="16"/>
                <w:szCs w:val="16"/>
              </w:rPr>
              <w:t xml:space="preserve"> To formulate, conduct and evaluate national policy in matters of wastes as well as preparing the National Program for the Prevention and Integral Management of Wastes, the National Program for the Prevention and Integral Management of Wastes Requiring Special Handling and the National Program of Remediation of </w:t>
            </w:r>
            <w:r w:rsidRPr="003D2A72">
              <w:rPr>
                <w:rFonts w:ascii="Verdana" w:hAnsi="Verdana"/>
                <w:sz w:val="16"/>
                <w:szCs w:val="16"/>
              </w:rPr>
              <w:lastRenderedPageBreak/>
              <w:t>Contaminated Sites and to coordinate  their implementation with the Federal Entities (States and the Federal District) and municipalities, within the framework of the National System of Democratic Planning, established in article 25 of the Political Constitution of the United Mexican States;</w:t>
            </w:r>
          </w:p>
        </w:tc>
      </w:tr>
      <w:tr w:rsidR="003D2A72" w:rsidRPr="003D2A72" w14:paraId="10A7AA15" w14:textId="77777777">
        <w:tc>
          <w:tcPr>
            <w:tcW w:w="2500" w:type="pct"/>
            <w:gridSpan w:val="2"/>
            <w:tcMar>
              <w:top w:w="0" w:type="dxa"/>
              <w:left w:w="108" w:type="dxa"/>
              <w:bottom w:w="0" w:type="dxa"/>
              <w:right w:w="108" w:type="dxa"/>
            </w:tcMar>
          </w:tcPr>
          <w:p w14:paraId="208A7840" w14:textId="77777777" w:rsidR="003D2A72" w:rsidRPr="003D2A72" w:rsidRDefault="003D2A72" w:rsidP="003D2A72">
            <w:pPr>
              <w:pStyle w:val="Normal1"/>
              <w:jc w:val="right"/>
              <w:rPr>
                <w:rFonts w:ascii="Verdana" w:hAnsi="Verdana"/>
                <w:sz w:val="16"/>
                <w:szCs w:val="16"/>
              </w:rPr>
            </w:pPr>
            <w:proofErr w:type="spellStart"/>
            <w:r>
              <w:rPr>
                <w:rFonts w:ascii="Verdana" w:eastAsia="MS Mincho" w:hAnsi="Verdana"/>
                <w:i/>
                <w:iCs/>
                <w:color w:val="0000FF"/>
                <w:sz w:val="16"/>
                <w:szCs w:val="16"/>
              </w:rPr>
              <w:lastRenderedPageBreak/>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7B33E366" w14:textId="77777777" w:rsidR="003D2A72" w:rsidRPr="003D2A72" w:rsidRDefault="003D2A72" w:rsidP="003D2A72">
            <w:pPr>
              <w:pStyle w:val="Normal1"/>
              <w:jc w:val="right"/>
              <w:rPr>
                <w:rFonts w:ascii="Verdana" w:hAnsi="Verdana"/>
                <w:sz w:val="16"/>
                <w:szCs w:val="16"/>
              </w:rPr>
            </w:pPr>
            <w:r>
              <w:rPr>
                <w:rFonts w:ascii="Verdana" w:eastAsia="MS Mincho" w:hAnsi="Verdana"/>
                <w:i/>
                <w:iCs/>
                <w:color w:val="0000FF"/>
                <w:sz w:val="16"/>
                <w:szCs w:val="16"/>
              </w:rPr>
              <w:t>Section reformed DOF March 19, 2014</w:t>
            </w:r>
          </w:p>
        </w:tc>
      </w:tr>
      <w:tr w:rsidR="003D2A72" w:rsidRPr="003D2A72" w14:paraId="64173AC2" w14:textId="77777777">
        <w:tc>
          <w:tcPr>
            <w:tcW w:w="2500" w:type="pct"/>
            <w:gridSpan w:val="2"/>
            <w:tcMar>
              <w:top w:w="0" w:type="dxa"/>
              <w:left w:w="108" w:type="dxa"/>
              <w:bottom w:w="0" w:type="dxa"/>
              <w:right w:w="108" w:type="dxa"/>
            </w:tcMar>
          </w:tcPr>
          <w:p w14:paraId="0B349C02" w14:textId="77777777" w:rsidR="003D2A72" w:rsidRPr="003D2A72" w:rsidRDefault="003D2A72" w:rsidP="00307E8D">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7C51AAED" w14:textId="77777777" w:rsidR="003D2A72" w:rsidRPr="003D2A72" w:rsidRDefault="003D2A72" w:rsidP="00307E8D">
            <w:pPr>
              <w:pStyle w:val="Normal1"/>
              <w:jc w:val="both"/>
              <w:rPr>
                <w:rFonts w:ascii="Verdana" w:hAnsi="Verdana"/>
                <w:sz w:val="16"/>
                <w:szCs w:val="16"/>
              </w:rPr>
            </w:pPr>
          </w:p>
        </w:tc>
      </w:tr>
      <w:tr w:rsidR="003D2A72" w:rsidRPr="003D2A72" w14:paraId="7962EDC4" w14:textId="77777777">
        <w:tc>
          <w:tcPr>
            <w:tcW w:w="2500" w:type="pct"/>
            <w:gridSpan w:val="2"/>
            <w:tcMar>
              <w:top w:w="0" w:type="dxa"/>
              <w:left w:w="108" w:type="dxa"/>
              <w:bottom w:w="0" w:type="dxa"/>
              <w:right w:w="108" w:type="dxa"/>
            </w:tcMar>
          </w:tcPr>
          <w:p w14:paraId="6A361DA2" w14:textId="77777777" w:rsidR="003D2A72" w:rsidRPr="003D2A72" w:rsidRDefault="003D2A72" w:rsidP="00307E8D">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391BC50A" w14:textId="77777777" w:rsidR="003D2A72" w:rsidRPr="003D2A72" w:rsidRDefault="003D2A72" w:rsidP="00307E8D">
            <w:pPr>
              <w:pStyle w:val="Normal1"/>
              <w:jc w:val="both"/>
              <w:rPr>
                <w:rFonts w:ascii="Verdana" w:hAnsi="Verdana"/>
                <w:sz w:val="16"/>
                <w:szCs w:val="16"/>
              </w:rPr>
            </w:pPr>
          </w:p>
        </w:tc>
      </w:tr>
      <w:tr w:rsidR="00307E8D" w:rsidRPr="00307E8D" w14:paraId="6A3E42A6" w14:textId="77777777">
        <w:tc>
          <w:tcPr>
            <w:tcW w:w="2500" w:type="pct"/>
            <w:gridSpan w:val="2"/>
            <w:tcMar>
              <w:top w:w="0" w:type="dxa"/>
              <w:left w:w="108" w:type="dxa"/>
              <w:bottom w:w="0" w:type="dxa"/>
              <w:right w:w="108" w:type="dxa"/>
            </w:tcMar>
          </w:tcPr>
          <w:p w14:paraId="63486FF0"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II.</w:t>
            </w:r>
            <w:r w:rsidRPr="00307E8D">
              <w:rPr>
                <w:rFonts w:ascii="Verdana" w:hAnsi="Verdana"/>
                <w:sz w:val="16"/>
                <w:szCs w:val="16"/>
                <w:lang w:val="es-MX"/>
              </w:rPr>
              <w:t xml:space="preserve"> Expedir reglamentos, normas oficiales mexicanas y demás disposiciones jurídicas para regular el manejo integral de los residuos peligrosos, su clasificación, prevenir la contaminación de sitios o llevar a cabo su remediación cuando ello ocurra;</w:t>
            </w:r>
          </w:p>
          <w:p w14:paraId="6CFB2E37"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B28E0A0"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II.</w:t>
            </w:r>
            <w:r w:rsidRPr="00307E8D">
              <w:rPr>
                <w:rFonts w:ascii="Verdana" w:hAnsi="Verdana"/>
                <w:sz w:val="16"/>
                <w:szCs w:val="16"/>
              </w:rPr>
              <w:t xml:space="preserve"> To issue regulations, Official Mexican Standards, and all other legal provisions for regulating the integral handling of hazardous wastes, their classification, to prevent the contamination of sites or carry out treatment when it occurs. </w:t>
            </w:r>
          </w:p>
        </w:tc>
      </w:tr>
      <w:tr w:rsidR="00307E8D" w:rsidRPr="00307E8D" w14:paraId="1CDC109F" w14:textId="77777777">
        <w:tc>
          <w:tcPr>
            <w:tcW w:w="2500" w:type="pct"/>
            <w:gridSpan w:val="2"/>
            <w:tcMar>
              <w:top w:w="0" w:type="dxa"/>
              <w:left w:w="108" w:type="dxa"/>
              <w:bottom w:w="0" w:type="dxa"/>
              <w:right w:w="108" w:type="dxa"/>
            </w:tcMar>
          </w:tcPr>
          <w:p w14:paraId="333DA740" w14:textId="7C0964AE" w:rsidR="00307E8D" w:rsidRPr="00307E8D" w:rsidRDefault="00AB3CC6" w:rsidP="00307E8D">
            <w:pPr>
              <w:pStyle w:val="Normal1"/>
              <w:jc w:val="both"/>
              <w:rPr>
                <w:rFonts w:ascii="Verdana" w:hAnsi="Verdana"/>
                <w:sz w:val="16"/>
                <w:szCs w:val="16"/>
                <w:lang w:val="es-MX"/>
              </w:rPr>
            </w:pPr>
            <w:r>
              <w:rPr>
                <w:rFonts w:ascii="Verdana" w:hAnsi="Verdana"/>
                <w:b/>
                <w:sz w:val="16"/>
                <w:szCs w:val="16"/>
                <w:lang w:val="es-MX"/>
              </w:rPr>
              <w:t>III.</w:t>
            </w:r>
            <w:r>
              <w:rPr>
                <w:rFonts w:ascii="Verdana" w:hAnsi="Verdana"/>
                <w:sz w:val="16"/>
                <w:szCs w:val="16"/>
                <w:lang w:val="es-MX"/>
              </w:rPr>
              <w:t xml:space="preserve"> Expedir reglamentos, normas oficiales mexicanas y demás disposiciones jurídicas para regular el manejo integral de los residuos mineros y los residuos metalúrgicos que corresponden a su competencia de conformidad con esta Ley y la Ley de Minería;</w:t>
            </w:r>
          </w:p>
        </w:tc>
        <w:tc>
          <w:tcPr>
            <w:tcW w:w="2500" w:type="pct"/>
            <w:gridSpan w:val="2"/>
            <w:tcMar>
              <w:top w:w="0" w:type="dxa"/>
              <w:left w:w="108" w:type="dxa"/>
              <w:bottom w:w="0" w:type="dxa"/>
              <w:right w:w="108" w:type="dxa"/>
            </w:tcMar>
          </w:tcPr>
          <w:p w14:paraId="5F460935" w14:textId="7F83EE61" w:rsidR="00307E8D" w:rsidRPr="00307E8D" w:rsidRDefault="00D5429C" w:rsidP="00307E8D">
            <w:pPr>
              <w:pStyle w:val="Normal1"/>
              <w:jc w:val="both"/>
              <w:rPr>
                <w:rFonts w:ascii="Verdana" w:hAnsi="Verdana"/>
                <w:sz w:val="16"/>
                <w:szCs w:val="16"/>
              </w:rPr>
            </w:pPr>
            <w:r>
              <w:rPr>
                <w:rFonts w:ascii="Verdana" w:hAnsi="Verdana"/>
                <w:b/>
                <w:sz w:val="16"/>
                <w:szCs w:val="16"/>
              </w:rPr>
              <w:t xml:space="preserve">III. </w:t>
            </w:r>
            <w:r>
              <w:rPr>
                <w:rFonts w:ascii="Verdana" w:hAnsi="Verdana"/>
                <w:sz w:val="16"/>
                <w:szCs w:val="16"/>
              </w:rPr>
              <w:t>To i</w:t>
            </w:r>
            <w:r>
              <w:rPr>
                <w:rFonts w:ascii="Verdana" w:hAnsi="Verdana"/>
                <w:sz w:val="16"/>
                <w:szCs w:val="16"/>
              </w:rPr>
              <w:t xml:space="preserve">ssue regulations, Official Mexican </w:t>
            </w:r>
            <w:proofErr w:type="gramStart"/>
            <w:r>
              <w:rPr>
                <w:rFonts w:ascii="Verdana" w:hAnsi="Verdana"/>
                <w:sz w:val="16"/>
                <w:szCs w:val="16"/>
              </w:rPr>
              <w:t>Standards</w:t>
            </w:r>
            <w:proofErr w:type="gramEnd"/>
            <w:r>
              <w:rPr>
                <w:rFonts w:ascii="Verdana" w:hAnsi="Verdana"/>
                <w:sz w:val="16"/>
                <w:szCs w:val="16"/>
              </w:rPr>
              <w:t xml:space="preserve"> and other legal provisions to regulate the comprehensive management of mining wastes and metal wastes that correspond to its authority in accordance with this Law and the Law of Mining;</w:t>
            </w:r>
          </w:p>
        </w:tc>
      </w:tr>
      <w:tr w:rsidR="00D5429C" w:rsidRPr="00307E8D" w14:paraId="7C234412" w14:textId="77777777">
        <w:tc>
          <w:tcPr>
            <w:tcW w:w="2500" w:type="pct"/>
            <w:gridSpan w:val="2"/>
            <w:tcMar>
              <w:top w:w="0" w:type="dxa"/>
              <w:left w:w="108" w:type="dxa"/>
              <w:bottom w:w="0" w:type="dxa"/>
              <w:right w:w="108" w:type="dxa"/>
            </w:tcMar>
          </w:tcPr>
          <w:p w14:paraId="6D1BE0EA" w14:textId="06358899" w:rsidR="00D5429C" w:rsidRPr="00D5429C" w:rsidRDefault="00D5429C" w:rsidP="00D5429C">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61906944" w14:textId="3BF33FCB" w:rsidR="00D5429C" w:rsidRPr="00D5429C" w:rsidRDefault="00D5429C" w:rsidP="00D5429C">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D5429C" w:rsidRPr="00307E8D" w14:paraId="280FF2E4" w14:textId="77777777">
        <w:tc>
          <w:tcPr>
            <w:tcW w:w="2500" w:type="pct"/>
            <w:gridSpan w:val="2"/>
            <w:tcMar>
              <w:top w:w="0" w:type="dxa"/>
              <w:left w:w="108" w:type="dxa"/>
              <w:bottom w:w="0" w:type="dxa"/>
              <w:right w:w="108" w:type="dxa"/>
            </w:tcMar>
          </w:tcPr>
          <w:p w14:paraId="7B4098F2" w14:textId="77777777" w:rsidR="00D5429C" w:rsidRDefault="00D5429C" w:rsidP="00307E8D">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78386F3A" w14:textId="77777777" w:rsidR="00D5429C" w:rsidRDefault="00D5429C" w:rsidP="00307E8D">
            <w:pPr>
              <w:pStyle w:val="Normal1"/>
              <w:jc w:val="both"/>
              <w:rPr>
                <w:rFonts w:ascii="Verdana" w:hAnsi="Verdana"/>
                <w:b/>
                <w:sz w:val="16"/>
                <w:szCs w:val="16"/>
              </w:rPr>
            </w:pPr>
          </w:p>
        </w:tc>
      </w:tr>
      <w:tr w:rsidR="00307E8D" w:rsidRPr="00307E8D" w14:paraId="37DCFDF3" w14:textId="77777777">
        <w:tc>
          <w:tcPr>
            <w:tcW w:w="2500" w:type="pct"/>
            <w:gridSpan w:val="2"/>
            <w:tcMar>
              <w:top w:w="0" w:type="dxa"/>
              <w:left w:w="108" w:type="dxa"/>
              <w:bottom w:w="0" w:type="dxa"/>
              <w:right w:w="108" w:type="dxa"/>
            </w:tcMar>
          </w:tcPr>
          <w:p w14:paraId="7453CCF3" w14:textId="569A41D9" w:rsidR="00307E8D" w:rsidRPr="00307E8D" w:rsidRDefault="00C56C54" w:rsidP="00C56C54">
            <w:pPr>
              <w:pStyle w:val="Normal1"/>
              <w:jc w:val="both"/>
              <w:rPr>
                <w:rFonts w:ascii="Verdana" w:hAnsi="Verdana"/>
                <w:sz w:val="16"/>
                <w:szCs w:val="16"/>
                <w:lang w:val="es-MX"/>
              </w:rPr>
            </w:pPr>
            <w:r>
              <w:rPr>
                <w:rFonts w:ascii="Verdana" w:eastAsia="Calibri" w:hAnsi="Verdana"/>
                <w:b/>
                <w:bCs/>
                <w:sz w:val="16"/>
                <w:szCs w:val="16"/>
                <w:lang w:val="es-ES_tradnl"/>
              </w:rPr>
              <w:t xml:space="preserve">IV. </w:t>
            </w:r>
            <w:r>
              <w:rPr>
                <w:rFonts w:ascii="Verdana" w:eastAsia="Calibri" w:hAnsi="Verdana"/>
                <w:bCs/>
                <w:sz w:val="16"/>
                <w:szCs w:val="16"/>
                <w:lang w:val="es-ES_tradnl"/>
              </w:rPr>
              <w:t>Expedir las normas oficiales mexicanas relativas al desempeño ambiental que deberá prevalecer en el manejo integral de residuos sólidos urbanos y de manejo especial, así como para establecer las especificaciones que deban cumplir los sitios de disposición final de residuos sólidos urbanos para el aprovechamiento de la materia orgánica en procesos de generación de energía;</w:t>
            </w:r>
          </w:p>
        </w:tc>
        <w:tc>
          <w:tcPr>
            <w:tcW w:w="2500" w:type="pct"/>
            <w:gridSpan w:val="2"/>
            <w:tcMar>
              <w:top w:w="0" w:type="dxa"/>
              <w:left w:w="108" w:type="dxa"/>
              <w:bottom w:w="0" w:type="dxa"/>
              <w:right w:w="108" w:type="dxa"/>
            </w:tcMar>
          </w:tcPr>
          <w:p w14:paraId="4DEA7D7D" w14:textId="60C24EF2" w:rsidR="00307E8D" w:rsidRPr="00307E8D" w:rsidRDefault="00C56C54" w:rsidP="00307E8D">
            <w:pPr>
              <w:pStyle w:val="Normal1"/>
              <w:jc w:val="both"/>
              <w:rPr>
                <w:rFonts w:ascii="Verdana" w:hAnsi="Verdana"/>
                <w:sz w:val="16"/>
                <w:szCs w:val="16"/>
              </w:rPr>
            </w:pPr>
            <w:r>
              <w:rPr>
                <w:rFonts w:ascii="Verdana" w:hAnsi="Verdana"/>
                <w:b/>
                <w:bCs/>
                <w:sz w:val="16"/>
                <w:szCs w:val="16"/>
              </w:rPr>
              <w:t xml:space="preserve">IV. </w:t>
            </w:r>
            <w:r>
              <w:rPr>
                <w:rFonts w:ascii="Verdana" w:hAnsi="Verdana"/>
                <w:sz w:val="16"/>
                <w:szCs w:val="16"/>
              </w:rPr>
              <w:t>To issue the Official Mexican Standards related to environmental performance that must prevail in the integral management of urban solid wastes and wastes requiring special handling, as well as to establish the specifications that the final disposal sites of urban solid wastes must meet for the use of the organic material in the processes of the generation of energy;</w:t>
            </w:r>
          </w:p>
        </w:tc>
      </w:tr>
      <w:tr w:rsidR="00C56C54" w:rsidRPr="00307E8D" w14:paraId="373BF79F" w14:textId="77777777" w:rsidTr="00C56C54">
        <w:trPr>
          <w:trHeight w:val="333"/>
        </w:trPr>
        <w:tc>
          <w:tcPr>
            <w:tcW w:w="2500" w:type="pct"/>
            <w:gridSpan w:val="2"/>
            <w:tcMar>
              <w:top w:w="0" w:type="dxa"/>
              <w:left w:w="108" w:type="dxa"/>
              <w:bottom w:w="0" w:type="dxa"/>
              <w:right w:w="108" w:type="dxa"/>
            </w:tcMar>
          </w:tcPr>
          <w:p w14:paraId="7D2F86F5" w14:textId="66A46D56" w:rsidR="00C56C54" w:rsidRPr="00C56C54" w:rsidRDefault="00C56C54" w:rsidP="00C56C54">
            <w:pPr>
              <w:pStyle w:val="Normal1"/>
              <w:jc w:val="right"/>
              <w:rPr>
                <w:rFonts w:ascii="Verdana" w:eastAsia="Calibri" w:hAnsi="Verdana"/>
                <w:i/>
                <w:iCs/>
                <w:color w:val="0000FA"/>
                <w:sz w:val="16"/>
                <w:szCs w:val="16"/>
              </w:rPr>
            </w:pPr>
            <w:proofErr w:type="spellStart"/>
            <w:r w:rsidRPr="00C56C54">
              <w:rPr>
                <w:rFonts w:ascii="Verdana" w:eastAsia="Calibri" w:hAnsi="Verdana"/>
                <w:i/>
                <w:iCs/>
                <w:color w:val="0000FA"/>
                <w:sz w:val="16"/>
                <w:szCs w:val="16"/>
              </w:rPr>
              <w:t>Fracción</w:t>
            </w:r>
            <w:proofErr w:type="spellEnd"/>
            <w:r w:rsidRPr="00C56C54">
              <w:rPr>
                <w:rFonts w:ascii="Verdana" w:eastAsia="Calibri" w:hAnsi="Verdana"/>
                <w:i/>
                <w:iCs/>
                <w:color w:val="0000FA"/>
                <w:sz w:val="16"/>
                <w:szCs w:val="16"/>
              </w:rPr>
              <w:t xml:space="preserve"> </w:t>
            </w:r>
            <w:proofErr w:type="spellStart"/>
            <w:r w:rsidRPr="00C56C54">
              <w:rPr>
                <w:rFonts w:ascii="Verdana" w:eastAsia="Calibri" w:hAnsi="Verdana"/>
                <w:i/>
                <w:iCs/>
                <w:color w:val="0000FA"/>
                <w:sz w:val="16"/>
                <w:szCs w:val="16"/>
              </w:rPr>
              <w:t>reformada</w:t>
            </w:r>
            <w:proofErr w:type="spellEnd"/>
            <w:r w:rsidRPr="00C56C54">
              <w:rPr>
                <w:rFonts w:ascii="Verdana" w:eastAsia="Calibri" w:hAnsi="Verdana"/>
                <w:i/>
                <w:iCs/>
                <w:color w:val="0000FA"/>
                <w:sz w:val="16"/>
                <w:szCs w:val="16"/>
              </w:rPr>
              <w:t xml:space="preserve"> DOF 07-01-2021</w:t>
            </w:r>
          </w:p>
        </w:tc>
        <w:tc>
          <w:tcPr>
            <w:tcW w:w="2500" w:type="pct"/>
            <w:gridSpan w:val="2"/>
            <w:tcMar>
              <w:top w:w="0" w:type="dxa"/>
              <w:left w:w="108" w:type="dxa"/>
              <w:bottom w:w="0" w:type="dxa"/>
              <w:right w:w="108" w:type="dxa"/>
            </w:tcMar>
          </w:tcPr>
          <w:p w14:paraId="2359631C" w14:textId="0B7A2876" w:rsidR="00C56C54" w:rsidRPr="00C56C54" w:rsidRDefault="00C56C54" w:rsidP="00C56C54">
            <w:pPr>
              <w:pStyle w:val="Normal1"/>
              <w:jc w:val="right"/>
              <w:rPr>
                <w:rFonts w:ascii="Verdana" w:hAnsi="Verdana"/>
                <w:i/>
                <w:iCs/>
                <w:color w:val="0000FA"/>
                <w:sz w:val="16"/>
                <w:szCs w:val="16"/>
              </w:rPr>
            </w:pPr>
            <w:r w:rsidRPr="00C56C54">
              <w:rPr>
                <w:rFonts w:ascii="Verdana" w:hAnsi="Verdana"/>
                <w:i/>
                <w:iCs/>
                <w:color w:val="0000FA"/>
                <w:sz w:val="16"/>
                <w:szCs w:val="16"/>
              </w:rPr>
              <w:t>Section reformed DOF 07-01-2021</w:t>
            </w:r>
          </w:p>
        </w:tc>
      </w:tr>
      <w:tr w:rsidR="00307E8D" w:rsidRPr="00307E8D" w14:paraId="73884378" w14:textId="77777777">
        <w:tc>
          <w:tcPr>
            <w:tcW w:w="2500" w:type="pct"/>
            <w:gridSpan w:val="2"/>
            <w:tcMar>
              <w:top w:w="0" w:type="dxa"/>
              <w:left w:w="108" w:type="dxa"/>
              <w:bottom w:w="0" w:type="dxa"/>
              <w:right w:w="108" w:type="dxa"/>
            </w:tcMar>
          </w:tcPr>
          <w:p w14:paraId="34072F71"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V.</w:t>
            </w:r>
            <w:r w:rsidRPr="00307E8D">
              <w:rPr>
                <w:rFonts w:ascii="Verdana" w:hAnsi="Verdana"/>
                <w:sz w:val="16"/>
                <w:szCs w:val="16"/>
                <w:lang w:val="es-MX"/>
              </w:rPr>
              <w:t xml:space="preserve"> Expedir las normas oficiales mexicanas que establezcan los criterios para determinar qué residuos estarán sujetos a planes de manejo, que incluyan los listados de éstos, y que especifiquen los procedimientos a seguir en el establecimiento de dichos planes;</w:t>
            </w:r>
          </w:p>
          <w:p w14:paraId="12B3C590" w14:textId="77777777" w:rsidR="00307E8D" w:rsidRPr="00307E8D" w:rsidRDefault="00307E8D" w:rsidP="00F8574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5AEF20B"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V.</w:t>
            </w:r>
            <w:r w:rsidRPr="00307E8D">
              <w:rPr>
                <w:rFonts w:ascii="Verdana" w:hAnsi="Verdana"/>
                <w:sz w:val="16"/>
                <w:szCs w:val="16"/>
              </w:rPr>
              <w:t xml:space="preserve"> To issue the Official Mexican Standards that establish the criteria for determining that wastes will be subject to handling plans, that include the lists of wastes, and that specify the procedures to follow in the establishment of said plans;</w:t>
            </w:r>
          </w:p>
        </w:tc>
      </w:tr>
      <w:tr w:rsidR="00F8574D" w:rsidRPr="00307E8D" w14:paraId="554DD4B4" w14:textId="77777777">
        <w:tc>
          <w:tcPr>
            <w:tcW w:w="2500" w:type="pct"/>
            <w:gridSpan w:val="2"/>
            <w:tcMar>
              <w:top w:w="0" w:type="dxa"/>
              <w:left w:w="108" w:type="dxa"/>
              <w:bottom w:w="0" w:type="dxa"/>
              <w:right w:w="108" w:type="dxa"/>
            </w:tcMar>
          </w:tcPr>
          <w:p w14:paraId="4D914AA1" w14:textId="77777777" w:rsidR="00F8574D" w:rsidRPr="00307E8D" w:rsidRDefault="00F8574D" w:rsidP="00307E8D">
            <w:pPr>
              <w:pStyle w:val="Normal1"/>
              <w:jc w:val="both"/>
              <w:rPr>
                <w:rFonts w:ascii="Verdana" w:hAnsi="Verdana"/>
                <w:sz w:val="16"/>
                <w:szCs w:val="16"/>
                <w:lang w:val="es-MX"/>
              </w:rPr>
            </w:pPr>
            <w:r w:rsidRPr="00F8574D">
              <w:rPr>
                <w:rFonts w:ascii="Verdana" w:hAnsi="Verdana"/>
                <w:b/>
                <w:sz w:val="16"/>
                <w:szCs w:val="16"/>
                <w:lang w:val="es-MX"/>
              </w:rPr>
              <w:t>VI.</w:t>
            </w:r>
            <w:r w:rsidRPr="00F8574D">
              <w:rPr>
                <w:rFonts w:ascii="Verdana" w:hAnsi="Verdana"/>
                <w:sz w:val="16"/>
                <w:szCs w:val="16"/>
                <w:lang w:val="es-MX"/>
              </w:rPr>
              <w:t xml:space="preserve"> Expedir las normas oficiales mexicanas que establezcan, entre otros, los criterios de eficiencia ambiental y tecnológica que deben cumplir los materiales con los que se elaborarán productos, envases, empaques y embalajes de plásticos y poliestireno expandido que al desecharse se convierten en residuos. Dichas normas deberán considerar los principios de reducción, reciclaje y reutilización en el manejo de </w:t>
            </w:r>
            <w:proofErr w:type="gramStart"/>
            <w:r w:rsidRPr="00F8574D">
              <w:rPr>
                <w:rFonts w:ascii="Verdana" w:hAnsi="Verdana"/>
                <w:sz w:val="16"/>
                <w:szCs w:val="16"/>
                <w:lang w:val="es-MX"/>
              </w:rPr>
              <w:t>los mismos</w:t>
            </w:r>
            <w:proofErr w:type="gramEnd"/>
            <w:r w:rsidRPr="00F8574D">
              <w:rPr>
                <w:rFonts w:ascii="Verdana" w:hAnsi="Verdana"/>
                <w:sz w:val="16"/>
                <w:szCs w:val="16"/>
                <w:lang w:val="es-MX"/>
              </w:rPr>
              <w:t>.</w:t>
            </w:r>
          </w:p>
        </w:tc>
        <w:tc>
          <w:tcPr>
            <w:tcW w:w="2500" w:type="pct"/>
            <w:gridSpan w:val="2"/>
            <w:tcMar>
              <w:top w:w="0" w:type="dxa"/>
              <w:left w:w="108" w:type="dxa"/>
              <w:bottom w:w="0" w:type="dxa"/>
              <w:right w:w="108" w:type="dxa"/>
            </w:tcMar>
          </w:tcPr>
          <w:p w14:paraId="59E8DC07" w14:textId="77777777" w:rsidR="00F8574D" w:rsidRPr="00307E8D" w:rsidRDefault="00F8574D" w:rsidP="00F8574D">
            <w:pPr>
              <w:pStyle w:val="Normal1"/>
              <w:jc w:val="both"/>
              <w:rPr>
                <w:rFonts w:ascii="Verdana" w:hAnsi="Verdana"/>
                <w:sz w:val="16"/>
                <w:szCs w:val="16"/>
              </w:rPr>
            </w:pPr>
            <w:r w:rsidRPr="00F8574D">
              <w:rPr>
                <w:rFonts w:ascii="Verdana" w:hAnsi="Verdana"/>
                <w:b/>
                <w:sz w:val="16"/>
                <w:szCs w:val="16"/>
              </w:rPr>
              <w:t xml:space="preserve">VI. </w:t>
            </w:r>
            <w:r w:rsidRPr="00F8574D">
              <w:rPr>
                <w:rFonts w:ascii="Verdana" w:hAnsi="Verdana"/>
                <w:bCs/>
                <w:sz w:val="16"/>
                <w:szCs w:val="16"/>
              </w:rPr>
              <w:t xml:space="preserve">To issue the Official Mexican Standards that establish, among others, the criteria for environmental and technological efficiency that the materials must comply with from which products, containers, </w:t>
            </w:r>
            <w:proofErr w:type="gramStart"/>
            <w:r w:rsidRPr="00F8574D">
              <w:rPr>
                <w:rFonts w:ascii="Verdana" w:hAnsi="Verdana"/>
                <w:bCs/>
                <w:sz w:val="16"/>
                <w:szCs w:val="16"/>
              </w:rPr>
              <w:t>packaging</w:t>
            </w:r>
            <w:proofErr w:type="gramEnd"/>
            <w:r w:rsidRPr="00F8574D">
              <w:rPr>
                <w:rFonts w:ascii="Verdana" w:hAnsi="Verdana"/>
                <w:bCs/>
                <w:sz w:val="16"/>
                <w:szCs w:val="16"/>
              </w:rPr>
              <w:t xml:space="preserve"> and plastic package and expanded polystyrene are prepared that when discarded convert to wastes. Said standards must consider the principles of reduction, </w:t>
            </w:r>
            <w:proofErr w:type="gramStart"/>
            <w:r w:rsidRPr="00F8574D">
              <w:rPr>
                <w:rFonts w:ascii="Verdana" w:hAnsi="Verdana"/>
                <w:bCs/>
                <w:sz w:val="16"/>
                <w:szCs w:val="16"/>
              </w:rPr>
              <w:t>recycling</w:t>
            </w:r>
            <w:proofErr w:type="gramEnd"/>
            <w:r w:rsidRPr="00F8574D">
              <w:rPr>
                <w:rFonts w:ascii="Verdana" w:hAnsi="Verdana"/>
                <w:bCs/>
                <w:sz w:val="16"/>
                <w:szCs w:val="16"/>
              </w:rPr>
              <w:t xml:space="preserve"> and reutilization in the handling of the same. </w:t>
            </w:r>
          </w:p>
        </w:tc>
      </w:tr>
      <w:tr w:rsidR="00F8574D" w:rsidRPr="00307E8D" w14:paraId="32129DCD" w14:textId="77777777">
        <w:tc>
          <w:tcPr>
            <w:tcW w:w="2500" w:type="pct"/>
            <w:gridSpan w:val="2"/>
            <w:tcMar>
              <w:top w:w="0" w:type="dxa"/>
              <w:left w:w="108" w:type="dxa"/>
              <w:bottom w:w="0" w:type="dxa"/>
              <w:right w:w="108" w:type="dxa"/>
            </w:tcMar>
          </w:tcPr>
          <w:p w14:paraId="25E5E744" w14:textId="77777777" w:rsidR="00F8574D" w:rsidRPr="00F8574D" w:rsidRDefault="00F8574D" w:rsidP="00F8574D">
            <w:pPr>
              <w:pStyle w:val="Normal1"/>
              <w:jc w:val="right"/>
              <w:rPr>
                <w:rFonts w:ascii="Verdana" w:hAnsi="Verdana"/>
                <w:b/>
                <w:sz w:val="16"/>
                <w:szCs w:val="16"/>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agregada</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7FE5E86D" w14:textId="77777777" w:rsidR="00F8574D" w:rsidRPr="00307E8D" w:rsidRDefault="00F8574D" w:rsidP="00F8574D">
            <w:pPr>
              <w:pStyle w:val="Normal1"/>
              <w:jc w:val="right"/>
              <w:rPr>
                <w:rFonts w:ascii="Verdana" w:hAnsi="Verdana"/>
                <w:sz w:val="16"/>
                <w:szCs w:val="16"/>
              </w:rPr>
            </w:pPr>
            <w:r>
              <w:rPr>
                <w:rFonts w:ascii="Verdana" w:eastAsia="MS Mincho" w:hAnsi="Verdana"/>
                <w:i/>
                <w:iCs/>
                <w:color w:val="0000FF"/>
                <w:sz w:val="16"/>
                <w:szCs w:val="16"/>
              </w:rPr>
              <w:t>Section added DOF May 05, 2013</w:t>
            </w:r>
          </w:p>
        </w:tc>
      </w:tr>
      <w:tr w:rsidR="00307E8D" w:rsidRPr="00307E8D" w14:paraId="5A70EE43" w14:textId="77777777">
        <w:tc>
          <w:tcPr>
            <w:tcW w:w="2500" w:type="pct"/>
            <w:gridSpan w:val="2"/>
            <w:tcMar>
              <w:top w:w="0" w:type="dxa"/>
              <w:left w:w="108" w:type="dxa"/>
              <w:bottom w:w="0" w:type="dxa"/>
              <w:right w:w="108" w:type="dxa"/>
            </w:tcMar>
          </w:tcPr>
          <w:p w14:paraId="0F3C9339" w14:textId="77777777" w:rsidR="00F8574D" w:rsidRDefault="0095605E" w:rsidP="0095605E">
            <w:pPr>
              <w:pStyle w:val="Normal1"/>
              <w:jc w:val="both"/>
              <w:rPr>
                <w:rFonts w:ascii="Verdana" w:hAnsi="Verdana"/>
                <w:sz w:val="16"/>
                <w:szCs w:val="16"/>
                <w:lang w:val="es-MX"/>
              </w:rPr>
            </w:pPr>
            <w:r w:rsidRPr="0095605E">
              <w:rPr>
                <w:rFonts w:ascii="Verdana" w:hAnsi="Verdana"/>
                <w:b/>
                <w:sz w:val="16"/>
                <w:szCs w:val="16"/>
                <w:lang w:val="es-MX"/>
              </w:rPr>
              <w:t>VII.</w:t>
            </w:r>
            <w:r w:rsidRPr="0095605E">
              <w:rPr>
                <w:rFonts w:ascii="Verdana" w:hAnsi="Verdana"/>
                <w:sz w:val="16"/>
                <w:szCs w:val="16"/>
                <w:lang w:val="es-MX"/>
              </w:rPr>
              <w:t xml:space="preserve"> La regulación y control de los residuos peligrosos provenientes de pequeños generadores, grandes generadores o de </w:t>
            </w:r>
            <w:proofErr w:type="spellStart"/>
            <w:r w:rsidRPr="0095605E">
              <w:rPr>
                <w:rFonts w:ascii="Verdana" w:hAnsi="Verdana"/>
                <w:sz w:val="16"/>
                <w:szCs w:val="16"/>
                <w:lang w:val="es-MX"/>
              </w:rPr>
              <w:t>microgeneradores</w:t>
            </w:r>
            <w:proofErr w:type="spellEnd"/>
            <w:r w:rsidRPr="0095605E">
              <w:rPr>
                <w:rFonts w:ascii="Verdana" w:hAnsi="Verdana"/>
                <w:sz w:val="16"/>
                <w:szCs w:val="16"/>
                <w:lang w:val="es-MX"/>
              </w:rPr>
              <w:t>, cuando estos últimos no sean controlados por las entidades federativas;</w:t>
            </w:r>
          </w:p>
          <w:p w14:paraId="21E8ABB4"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760FE27E"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VII. </w:t>
            </w:r>
            <w:r w:rsidRPr="0095605E">
              <w:rPr>
                <w:rFonts w:ascii="Verdana" w:hAnsi="Verdana"/>
                <w:bCs/>
                <w:sz w:val="16"/>
                <w:szCs w:val="16"/>
              </w:rPr>
              <w:t xml:space="preserve">The regulation and control of the hazardous waste coming from small generators, large </w:t>
            </w:r>
            <w:proofErr w:type="gramStart"/>
            <w:r w:rsidRPr="0095605E">
              <w:rPr>
                <w:rFonts w:ascii="Verdana" w:hAnsi="Verdana"/>
                <w:bCs/>
                <w:sz w:val="16"/>
                <w:szCs w:val="16"/>
              </w:rPr>
              <w:t>generators</w:t>
            </w:r>
            <w:proofErr w:type="gramEnd"/>
            <w:r w:rsidRPr="0095605E">
              <w:rPr>
                <w:rFonts w:ascii="Verdana" w:hAnsi="Verdana"/>
                <w:bCs/>
                <w:sz w:val="16"/>
                <w:szCs w:val="16"/>
              </w:rPr>
              <w:t xml:space="preserve"> or micro-generators, when the latter are not controlled by the States (or the Federal District); </w:t>
            </w:r>
          </w:p>
        </w:tc>
      </w:tr>
      <w:tr w:rsidR="00307E8D" w:rsidRPr="00307E8D" w14:paraId="1B39A747" w14:textId="77777777">
        <w:tc>
          <w:tcPr>
            <w:tcW w:w="2500" w:type="pct"/>
            <w:gridSpan w:val="2"/>
            <w:tcMar>
              <w:top w:w="0" w:type="dxa"/>
              <w:left w:w="108" w:type="dxa"/>
              <w:bottom w:w="0" w:type="dxa"/>
              <w:right w:w="108" w:type="dxa"/>
            </w:tcMar>
          </w:tcPr>
          <w:p w14:paraId="39716F29"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VIII.</w:t>
            </w:r>
            <w:r w:rsidRPr="0095605E">
              <w:rPr>
                <w:rFonts w:ascii="Verdana" w:hAnsi="Verdana"/>
                <w:sz w:val="16"/>
                <w:szCs w:val="16"/>
                <w:lang w:val="es-MX"/>
              </w:rPr>
              <w:t xml:space="preserve"> Regular los aspectos ambientales relativos al transporte de los residuos peligrosos;</w:t>
            </w:r>
          </w:p>
          <w:p w14:paraId="4FC2442C"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6ABE2260"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VIII. </w:t>
            </w:r>
            <w:r w:rsidRPr="0095605E">
              <w:rPr>
                <w:rFonts w:ascii="Verdana" w:hAnsi="Verdana"/>
                <w:bCs/>
                <w:sz w:val="16"/>
                <w:szCs w:val="16"/>
              </w:rPr>
              <w:t xml:space="preserve">To regulate the environmental aspects relative to the transport of hazardous wastes; </w:t>
            </w:r>
          </w:p>
        </w:tc>
      </w:tr>
      <w:tr w:rsidR="00307E8D" w:rsidRPr="00307E8D" w14:paraId="1935E7BA" w14:textId="77777777">
        <w:tc>
          <w:tcPr>
            <w:tcW w:w="2500" w:type="pct"/>
            <w:gridSpan w:val="2"/>
            <w:tcMar>
              <w:top w:w="0" w:type="dxa"/>
              <w:left w:w="108" w:type="dxa"/>
              <w:bottom w:w="0" w:type="dxa"/>
              <w:right w:w="108" w:type="dxa"/>
            </w:tcMar>
          </w:tcPr>
          <w:p w14:paraId="0DD2FF93"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IX.</w:t>
            </w:r>
            <w:r w:rsidRPr="0095605E">
              <w:rPr>
                <w:rFonts w:ascii="Verdana" w:hAnsi="Verdana"/>
                <w:sz w:val="16"/>
                <w:szCs w:val="16"/>
                <w:lang w:val="es-MX"/>
              </w:rPr>
              <w:t xml:space="preserve"> Verificar el cumplimiento de la normatividad en las materias de su competencia e imponer las medidas </w:t>
            </w:r>
            <w:r w:rsidRPr="0095605E">
              <w:rPr>
                <w:rFonts w:ascii="Verdana" w:hAnsi="Verdana"/>
                <w:sz w:val="16"/>
                <w:szCs w:val="16"/>
                <w:lang w:val="es-MX"/>
              </w:rPr>
              <w:lastRenderedPageBreak/>
              <w:t>correctivas, de seguridad y sanciones que en su caso correspondan;</w:t>
            </w:r>
          </w:p>
        </w:tc>
        <w:tc>
          <w:tcPr>
            <w:tcW w:w="2500" w:type="pct"/>
            <w:gridSpan w:val="2"/>
            <w:tcMar>
              <w:top w:w="0" w:type="dxa"/>
              <w:left w:w="108" w:type="dxa"/>
              <w:bottom w:w="0" w:type="dxa"/>
              <w:right w:w="108" w:type="dxa"/>
            </w:tcMar>
          </w:tcPr>
          <w:p w14:paraId="72A36764" w14:textId="77777777" w:rsidR="00307E8D" w:rsidRDefault="0095605E" w:rsidP="0095605E">
            <w:pPr>
              <w:pStyle w:val="Normal1"/>
              <w:jc w:val="both"/>
              <w:rPr>
                <w:rFonts w:ascii="Verdana" w:hAnsi="Verdana"/>
                <w:bCs/>
                <w:sz w:val="16"/>
                <w:szCs w:val="16"/>
              </w:rPr>
            </w:pPr>
            <w:r w:rsidRPr="0095605E">
              <w:rPr>
                <w:rFonts w:ascii="Verdana" w:hAnsi="Verdana"/>
                <w:b/>
                <w:sz w:val="16"/>
                <w:szCs w:val="16"/>
              </w:rPr>
              <w:lastRenderedPageBreak/>
              <w:t xml:space="preserve">IX. </w:t>
            </w:r>
            <w:r w:rsidRPr="0095605E">
              <w:rPr>
                <w:rFonts w:ascii="Verdana" w:hAnsi="Verdana"/>
                <w:bCs/>
                <w:sz w:val="16"/>
                <w:szCs w:val="16"/>
              </w:rPr>
              <w:t xml:space="preserve">To verify the compliance to the regulatory instruments in matters of jurisdiction and imposing </w:t>
            </w:r>
            <w:r w:rsidRPr="0095605E">
              <w:rPr>
                <w:rFonts w:ascii="Verdana" w:hAnsi="Verdana"/>
                <w:bCs/>
                <w:sz w:val="16"/>
                <w:szCs w:val="16"/>
              </w:rPr>
              <w:lastRenderedPageBreak/>
              <w:t xml:space="preserve">corrective measures of safety and sanctions that, when applicable, </w:t>
            </w:r>
            <w:proofErr w:type="gramStart"/>
            <w:r w:rsidRPr="0095605E">
              <w:rPr>
                <w:rFonts w:ascii="Verdana" w:hAnsi="Verdana"/>
                <w:bCs/>
                <w:sz w:val="16"/>
                <w:szCs w:val="16"/>
              </w:rPr>
              <w:t>correspond;</w:t>
            </w:r>
            <w:proofErr w:type="gramEnd"/>
          </w:p>
          <w:p w14:paraId="01C261FD" w14:textId="77777777" w:rsidR="0095605E" w:rsidRPr="00307E8D" w:rsidRDefault="0095605E" w:rsidP="0095605E">
            <w:pPr>
              <w:pStyle w:val="Normal1"/>
              <w:jc w:val="both"/>
              <w:rPr>
                <w:rFonts w:ascii="Verdana" w:hAnsi="Verdana"/>
                <w:sz w:val="16"/>
                <w:szCs w:val="16"/>
              </w:rPr>
            </w:pPr>
          </w:p>
        </w:tc>
      </w:tr>
      <w:tr w:rsidR="00307E8D" w:rsidRPr="00307E8D" w14:paraId="00502AB7" w14:textId="77777777">
        <w:tc>
          <w:tcPr>
            <w:tcW w:w="2500" w:type="pct"/>
            <w:gridSpan w:val="2"/>
            <w:tcMar>
              <w:top w:w="0" w:type="dxa"/>
              <w:left w:w="108" w:type="dxa"/>
              <w:bottom w:w="0" w:type="dxa"/>
              <w:right w:w="108" w:type="dxa"/>
            </w:tcMar>
          </w:tcPr>
          <w:p w14:paraId="4407829E"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lastRenderedPageBreak/>
              <w:t>X.</w:t>
            </w:r>
            <w:r w:rsidRPr="0095605E">
              <w:rPr>
                <w:rFonts w:ascii="Verdana" w:hAnsi="Verdana"/>
                <w:sz w:val="16"/>
                <w:szCs w:val="16"/>
                <w:lang w:val="es-MX"/>
              </w:rPr>
              <w:t xml:space="preserve"> Celebrar convenios con los gobiernos de las entidades federativas para participar en la autorización y el control de los residuos peligrosos generados por </w:t>
            </w:r>
            <w:proofErr w:type="spellStart"/>
            <w:r w:rsidRPr="0095605E">
              <w:rPr>
                <w:rFonts w:ascii="Verdana" w:hAnsi="Verdana"/>
                <w:sz w:val="16"/>
                <w:szCs w:val="16"/>
                <w:lang w:val="es-MX"/>
              </w:rPr>
              <w:t>microgeneradores</w:t>
            </w:r>
            <w:proofErr w:type="spellEnd"/>
            <w:r w:rsidRPr="0095605E">
              <w:rPr>
                <w:rFonts w:ascii="Verdana" w:hAnsi="Verdana"/>
                <w:sz w:val="16"/>
                <w:szCs w:val="16"/>
                <w:lang w:val="es-MX"/>
              </w:rPr>
              <w:t>, y brindarles asistencia técnica para ello;</w:t>
            </w:r>
          </w:p>
        </w:tc>
        <w:tc>
          <w:tcPr>
            <w:tcW w:w="2500" w:type="pct"/>
            <w:gridSpan w:val="2"/>
            <w:tcMar>
              <w:top w:w="0" w:type="dxa"/>
              <w:left w:w="108" w:type="dxa"/>
              <w:bottom w:w="0" w:type="dxa"/>
              <w:right w:w="108" w:type="dxa"/>
            </w:tcMar>
          </w:tcPr>
          <w:p w14:paraId="6F2AD325" w14:textId="77777777" w:rsidR="00307E8D" w:rsidRDefault="0095605E" w:rsidP="0095605E">
            <w:pPr>
              <w:pStyle w:val="Normal1"/>
              <w:jc w:val="both"/>
              <w:rPr>
                <w:rFonts w:ascii="Verdana" w:hAnsi="Verdana"/>
                <w:bCs/>
                <w:sz w:val="16"/>
                <w:szCs w:val="16"/>
              </w:rPr>
            </w:pPr>
            <w:r w:rsidRPr="0095605E">
              <w:rPr>
                <w:rFonts w:ascii="Verdana" w:hAnsi="Verdana"/>
                <w:b/>
                <w:sz w:val="16"/>
                <w:szCs w:val="16"/>
              </w:rPr>
              <w:t xml:space="preserve">X. </w:t>
            </w:r>
            <w:r w:rsidRPr="0095605E">
              <w:rPr>
                <w:rFonts w:ascii="Verdana" w:hAnsi="Verdana"/>
                <w:bCs/>
                <w:sz w:val="16"/>
                <w:szCs w:val="16"/>
              </w:rPr>
              <w:t xml:space="preserve">To enter into agreements with the governments of the states (and the Federal District) in order to participate in the authorization and control of the hazardous wastes generated by micro-generators and provide them with technical assistance for </w:t>
            </w:r>
            <w:proofErr w:type="gramStart"/>
            <w:r w:rsidRPr="0095605E">
              <w:rPr>
                <w:rFonts w:ascii="Verdana" w:hAnsi="Verdana"/>
                <w:bCs/>
                <w:sz w:val="16"/>
                <w:szCs w:val="16"/>
              </w:rPr>
              <w:t>it;</w:t>
            </w:r>
            <w:proofErr w:type="gramEnd"/>
            <w:r w:rsidRPr="0095605E">
              <w:rPr>
                <w:rFonts w:ascii="Verdana" w:hAnsi="Verdana"/>
                <w:bCs/>
                <w:sz w:val="16"/>
                <w:szCs w:val="16"/>
              </w:rPr>
              <w:t xml:space="preserve"> </w:t>
            </w:r>
          </w:p>
          <w:p w14:paraId="58F313EC" w14:textId="77777777" w:rsidR="0095605E" w:rsidRPr="00307E8D" w:rsidRDefault="0095605E" w:rsidP="0095605E">
            <w:pPr>
              <w:pStyle w:val="Normal1"/>
              <w:jc w:val="both"/>
              <w:rPr>
                <w:rFonts w:ascii="Verdana" w:hAnsi="Verdana"/>
                <w:sz w:val="16"/>
                <w:szCs w:val="16"/>
              </w:rPr>
            </w:pPr>
          </w:p>
        </w:tc>
      </w:tr>
      <w:tr w:rsidR="00307E8D" w:rsidRPr="00307E8D" w14:paraId="35DA9AA8" w14:textId="77777777">
        <w:tc>
          <w:tcPr>
            <w:tcW w:w="2500" w:type="pct"/>
            <w:gridSpan w:val="2"/>
            <w:tcMar>
              <w:top w:w="0" w:type="dxa"/>
              <w:left w:w="108" w:type="dxa"/>
              <w:bottom w:w="0" w:type="dxa"/>
              <w:right w:w="108" w:type="dxa"/>
            </w:tcMar>
          </w:tcPr>
          <w:p w14:paraId="1E836A20"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XI.</w:t>
            </w:r>
            <w:r w:rsidRPr="0095605E">
              <w:rPr>
                <w:rFonts w:ascii="Verdana" w:hAnsi="Verdana"/>
                <w:sz w:val="16"/>
                <w:szCs w:val="16"/>
                <w:lang w:val="es-MX"/>
              </w:rPr>
              <w:t xml:space="preserve"> Autorizar el manejo integral de residuos peligrosos, así como la prestación de los servicios correspondientes, de conformidad con lo previsto en esta Ley;</w:t>
            </w:r>
          </w:p>
        </w:tc>
        <w:tc>
          <w:tcPr>
            <w:tcW w:w="2500" w:type="pct"/>
            <w:gridSpan w:val="2"/>
            <w:tcMar>
              <w:top w:w="0" w:type="dxa"/>
              <w:left w:w="108" w:type="dxa"/>
              <w:bottom w:w="0" w:type="dxa"/>
              <w:right w:w="108" w:type="dxa"/>
            </w:tcMar>
          </w:tcPr>
          <w:p w14:paraId="328B1795" w14:textId="77777777" w:rsidR="00307E8D" w:rsidRDefault="0095605E" w:rsidP="0095605E">
            <w:pPr>
              <w:pStyle w:val="Normal1"/>
              <w:jc w:val="both"/>
              <w:rPr>
                <w:rFonts w:ascii="Verdana" w:hAnsi="Verdana"/>
                <w:bCs/>
                <w:sz w:val="16"/>
                <w:szCs w:val="16"/>
              </w:rPr>
            </w:pPr>
            <w:r w:rsidRPr="0095605E">
              <w:rPr>
                <w:rFonts w:ascii="Verdana" w:hAnsi="Verdana"/>
                <w:b/>
                <w:sz w:val="16"/>
                <w:szCs w:val="16"/>
              </w:rPr>
              <w:t xml:space="preserve">XI. </w:t>
            </w:r>
            <w:r w:rsidRPr="0095605E">
              <w:rPr>
                <w:rFonts w:ascii="Verdana" w:hAnsi="Verdana"/>
                <w:bCs/>
                <w:sz w:val="16"/>
                <w:szCs w:val="16"/>
              </w:rPr>
              <w:t xml:space="preserve">To authorize the integral management of hazardous wastes, as well as the rendering of the corresponding services in conformity with that detailed in this </w:t>
            </w:r>
            <w:proofErr w:type="gramStart"/>
            <w:r w:rsidRPr="0095605E">
              <w:rPr>
                <w:rFonts w:ascii="Verdana" w:hAnsi="Verdana"/>
                <w:bCs/>
                <w:sz w:val="16"/>
                <w:szCs w:val="16"/>
              </w:rPr>
              <w:t>Law;</w:t>
            </w:r>
            <w:proofErr w:type="gramEnd"/>
            <w:r w:rsidRPr="0095605E">
              <w:rPr>
                <w:rFonts w:ascii="Verdana" w:hAnsi="Verdana"/>
                <w:bCs/>
                <w:sz w:val="16"/>
                <w:szCs w:val="16"/>
              </w:rPr>
              <w:t xml:space="preserve"> </w:t>
            </w:r>
          </w:p>
          <w:p w14:paraId="1D147BB5" w14:textId="77777777" w:rsidR="0095605E" w:rsidRPr="00307E8D" w:rsidRDefault="0095605E" w:rsidP="0095605E">
            <w:pPr>
              <w:pStyle w:val="Normal1"/>
              <w:jc w:val="both"/>
              <w:rPr>
                <w:rFonts w:ascii="Verdana" w:hAnsi="Verdana"/>
                <w:sz w:val="16"/>
                <w:szCs w:val="16"/>
              </w:rPr>
            </w:pPr>
          </w:p>
        </w:tc>
      </w:tr>
      <w:tr w:rsidR="00307E8D" w:rsidRPr="00307E8D" w14:paraId="5FD0A028" w14:textId="77777777">
        <w:tc>
          <w:tcPr>
            <w:tcW w:w="2500" w:type="pct"/>
            <w:gridSpan w:val="2"/>
            <w:tcMar>
              <w:top w:w="0" w:type="dxa"/>
              <w:left w:w="108" w:type="dxa"/>
              <w:bottom w:w="0" w:type="dxa"/>
              <w:right w:w="108" w:type="dxa"/>
            </w:tcMar>
          </w:tcPr>
          <w:p w14:paraId="1E6BF8F3"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XII.</w:t>
            </w:r>
            <w:r w:rsidRPr="0095605E">
              <w:rPr>
                <w:rFonts w:ascii="Verdana" w:hAnsi="Verdana"/>
                <w:sz w:val="16"/>
                <w:szCs w:val="16"/>
                <w:lang w:val="es-MX"/>
              </w:rPr>
              <w:t xml:space="preserve"> Promover, en coordinación con los gobiernos de las entidades federativas, de los municipios, de otras dependencias y entidades involucradas, la creación de infraestructura para el manejo integral de los residuos con la participación de los inversionistas y representantes de los sectores sociales interesados;</w:t>
            </w:r>
          </w:p>
          <w:p w14:paraId="2F3A348E"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66FF00DA"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XII. </w:t>
            </w:r>
            <w:r w:rsidRPr="0095605E">
              <w:rPr>
                <w:rFonts w:ascii="Verdana" w:hAnsi="Verdana"/>
                <w:bCs/>
                <w:sz w:val="16"/>
                <w:szCs w:val="16"/>
              </w:rPr>
              <w:t xml:space="preserve">To promote, in coordination with the governments of the States (and the Federal District), of the municipalities, of other departments and states involved, the creation of infrastructure for the integral handling of wastes with the participation of the investors and representatives of the interested social sectors; </w:t>
            </w:r>
          </w:p>
        </w:tc>
      </w:tr>
      <w:tr w:rsidR="00307E8D" w:rsidRPr="00307E8D" w14:paraId="1C2815A0" w14:textId="77777777">
        <w:tc>
          <w:tcPr>
            <w:tcW w:w="2500" w:type="pct"/>
            <w:gridSpan w:val="2"/>
            <w:tcMar>
              <w:top w:w="0" w:type="dxa"/>
              <w:left w:w="108" w:type="dxa"/>
              <w:bottom w:w="0" w:type="dxa"/>
              <w:right w:w="108" w:type="dxa"/>
            </w:tcMar>
          </w:tcPr>
          <w:p w14:paraId="619D0D20"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XIII.</w:t>
            </w:r>
            <w:r w:rsidRPr="0095605E">
              <w:rPr>
                <w:rFonts w:ascii="Verdana" w:hAnsi="Verdana"/>
                <w:sz w:val="16"/>
                <w:szCs w:val="16"/>
                <w:lang w:val="es-MX"/>
              </w:rPr>
              <w:t xml:space="preserve"> Autorizar la importación, exportación o tránsito de residuos peligrosos por el territorio nacional, de acuerdo con lo previsto en esta Ley;</w:t>
            </w:r>
          </w:p>
          <w:p w14:paraId="610D625C"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5983462D"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XIII. </w:t>
            </w:r>
            <w:r w:rsidRPr="0095605E">
              <w:rPr>
                <w:rFonts w:ascii="Verdana" w:hAnsi="Verdana"/>
                <w:bCs/>
                <w:sz w:val="16"/>
                <w:szCs w:val="16"/>
              </w:rPr>
              <w:t xml:space="preserve">To authorize the importation, </w:t>
            </w:r>
            <w:proofErr w:type="gramStart"/>
            <w:r w:rsidRPr="0095605E">
              <w:rPr>
                <w:rFonts w:ascii="Verdana" w:hAnsi="Verdana"/>
                <w:bCs/>
                <w:sz w:val="16"/>
                <w:szCs w:val="16"/>
              </w:rPr>
              <w:t>exportation</w:t>
            </w:r>
            <w:proofErr w:type="gramEnd"/>
            <w:r w:rsidRPr="0095605E">
              <w:rPr>
                <w:rFonts w:ascii="Verdana" w:hAnsi="Verdana"/>
                <w:bCs/>
                <w:sz w:val="16"/>
                <w:szCs w:val="16"/>
              </w:rPr>
              <w:t xml:space="preserve"> or transit of hazardous wastes through the national territory, according to that detailed in this Law;</w:t>
            </w:r>
          </w:p>
        </w:tc>
      </w:tr>
      <w:tr w:rsidR="00307E8D" w:rsidRPr="00307E8D" w14:paraId="6AEBF9E5" w14:textId="77777777">
        <w:tc>
          <w:tcPr>
            <w:tcW w:w="2500" w:type="pct"/>
            <w:gridSpan w:val="2"/>
            <w:tcMar>
              <w:top w:w="0" w:type="dxa"/>
              <w:left w:w="108" w:type="dxa"/>
              <w:bottom w:w="0" w:type="dxa"/>
              <w:right w:w="108" w:type="dxa"/>
            </w:tcMar>
          </w:tcPr>
          <w:p w14:paraId="48D25678"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XIV.</w:t>
            </w:r>
            <w:r w:rsidRPr="0095605E">
              <w:rPr>
                <w:rFonts w:ascii="Verdana" w:hAnsi="Verdana"/>
                <w:sz w:val="16"/>
                <w:szCs w:val="16"/>
                <w:lang w:val="es-MX"/>
              </w:rPr>
              <w:t xml:space="preserve"> Establecer y operar, en el marco del Sistema Nacional de Protección Civil, en coordinación con los gobiernos de las entidades federativas y de los municipios, el sistema para la prevención y control de contingencias y emergencias ambientales relacionadas con la gestión de residuos;</w:t>
            </w:r>
          </w:p>
          <w:p w14:paraId="484C0E0A"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28C3644F"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XIV. </w:t>
            </w:r>
            <w:r w:rsidRPr="0095605E">
              <w:rPr>
                <w:rFonts w:ascii="Verdana" w:hAnsi="Verdana"/>
                <w:bCs/>
                <w:sz w:val="16"/>
                <w:szCs w:val="16"/>
              </w:rPr>
              <w:t>To establish and operation, within the framework of the National System of Civil Protection, in coordination with the governments of the states (and the Federal District) and of the municipalities, the system for the prevention and control of environmental contingencies and emergencies related to the management of wastes;</w:t>
            </w:r>
          </w:p>
        </w:tc>
      </w:tr>
      <w:tr w:rsidR="00307E8D" w:rsidRPr="00307E8D" w14:paraId="79E2F2E8" w14:textId="77777777">
        <w:tc>
          <w:tcPr>
            <w:tcW w:w="2500" w:type="pct"/>
            <w:gridSpan w:val="2"/>
            <w:tcMar>
              <w:top w:w="0" w:type="dxa"/>
              <w:left w:w="108" w:type="dxa"/>
              <w:bottom w:w="0" w:type="dxa"/>
              <w:right w:w="108" w:type="dxa"/>
            </w:tcMar>
          </w:tcPr>
          <w:p w14:paraId="79DEC62A"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XV.</w:t>
            </w:r>
            <w:r w:rsidRPr="0095605E">
              <w:rPr>
                <w:rFonts w:ascii="Verdana" w:hAnsi="Verdana"/>
                <w:sz w:val="16"/>
                <w:szCs w:val="16"/>
                <w:lang w:val="es-MX"/>
              </w:rPr>
              <w:t xml:space="preserve"> Promover la investigación, desarrollo y aplicación de tecnologías, equipos, materiales, sistemas y procesos que prevengan, reduzcan, minimicen y/o eliminen la liberación al ambiente y la transferencia, de uno a otro de sus elementos, de contaminantes provenientes de la gestión integral de los residuos;</w:t>
            </w:r>
          </w:p>
          <w:p w14:paraId="726542C0"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31BEA594"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XV. </w:t>
            </w:r>
            <w:r w:rsidRPr="0095605E">
              <w:rPr>
                <w:rFonts w:ascii="Verdana" w:hAnsi="Verdana"/>
                <w:bCs/>
                <w:sz w:val="16"/>
                <w:szCs w:val="16"/>
              </w:rPr>
              <w:t xml:space="preserve">To promote the research, development and application of technologies, equipment, materials, </w:t>
            </w:r>
            <w:proofErr w:type="gramStart"/>
            <w:r w:rsidRPr="0095605E">
              <w:rPr>
                <w:rFonts w:ascii="Verdana" w:hAnsi="Verdana"/>
                <w:bCs/>
                <w:sz w:val="16"/>
                <w:szCs w:val="16"/>
              </w:rPr>
              <w:t>systems</w:t>
            </w:r>
            <w:proofErr w:type="gramEnd"/>
            <w:r w:rsidRPr="0095605E">
              <w:rPr>
                <w:rFonts w:ascii="Verdana" w:hAnsi="Verdana"/>
                <w:bCs/>
                <w:sz w:val="16"/>
                <w:szCs w:val="16"/>
              </w:rPr>
              <w:t xml:space="preserve"> and processes that prevent, reduce, minimize and/or eliminate the release to the environment and the transfer, from one or another of the elements of contaminants originating from the integral management of wastes;</w:t>
            </w:r>
          </w:p>
        </w:tc>
      </w:tr>
      <w:tr w:rsidR="00307E8D" w:rsidRPr="00307E8D" w14:paraId="425485FB" w14:textId="77777777">
        <w:tc>
          <w:tcPr>
            <w:tcW w:w="2500" w:type="pct"/>
            <w:gridSpan w:val="2"/>
            <w:tcMar>
              <w:top w:w="0" w:type="dxa"/>
              <w:left w:w="108" w:type="dxa"/>
              <w:bottom w:w="0" w:type="dxa"/>
              <w:right w:w="108" w:type="dxa"/>
            </w:tcMar>
          </w:tcPr>
          <w:p w14:paraId="128DADD0"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XVI.</w:t>
            </w:r>
            <w:r w:rsidRPr="0095605E">
              <w:rPr>
                <w:rFonts w:ascii="Verdana" w:hAnsi="Verdana"/>
                <w:sz w:val="16"/>
                <w:szCs w:val="16"/>
                <w:lang w:val="es-MX"/>
              </w:rPr>
              <w:t xml:space="preserve"> Promover la participación de cámaras industriales, comerciales y de otras actividades productivas, grupos y organizaciones públicas, académicas, de investigación, privadas y sociales, en el diseño e instrumentación de acciones para prevenir la generación de residuos, y llevar a cabo su gestión integral adecuada, así como la prevención de la contaminación de sitios y su remediación;</w:t>
            </w:r>
          </w:p>
        </w:tc>
        <w:tc>
          <w:tcPr>
            <w:tcW w:w="2500" w:type="pct"/>
            <w:gridSpan w:val="2"/>
            <w:tcMar>
              <w:top w:w="0" w:type="dxa"/>
              <w:left w:w="108" w:type="dxa"/>
              <w:bottom w:w="0" w:type="dxa"/>
              <w:right w:w="108" w:type="dxa"/>
            </w:tcMar>
          </w:tcPr>
          <w:p w14:paraId="6051BE08" w14:textId="77777777" w:rsidR="00307E8D" w:rsidRDefault="0095605E" w:rsidP="0095605E">
            <w:pPr>
              <w:pStyle w:val="Normal1"/>
              <w:jc w:val="both"/>
              <w:rPr>
                <w:rFonts w:ascii="Verdana" w:hAnsi="Verdana"/>
                <w:bCs/>
                <w:sz w:val="16"/>
                <w:szCs w:val="16"/>
              </w:rPr>
            </w:pPr>
            <w:r w:rsidRPr="0095605E">
              <w:rPr>
                <w:rFonts w:ascii="Verdana" w:hAnsi="Verdana"/>
                <w:b/>
                <w:sz w:val="16"/>
                <w:szCs w:val="16"/>
              </w:rPr>
              <w:t xml:space="preserve">XVI. </w:t>
            </w:r>
            <w:r w:rsidRPr="0095605E">
              <w:rPr>
                <w:rFonts w:ascii="Verdana" w:hAnsi="Verdana"/>
                <w:bCs/>
                <w:sz w:val="16"/>
                <w:szCs w:val="16"/>
              </w:rPr>
              <w:t xml:space="preserve">To promote the participation of industrial and commercial chambers and other productive activities, groups and private and social, public, academic, and research organizations in the design and implementation of actions to prevent the generation of wastes and to carry out its adequate integral management, as well as the prevention of contamination of sites and their </w:t>
            </w:r>
            <w:proofErr w:type="gramStart"/>
            <w:r w:rsidRPr="0095605E">
              <w:rPr>
                <w:rFonts w:ascii="Verdana" w:hAnsi="Verdana"/>
                <w:bCs/>
                <w:sz w:val="16"/>
                <w:szCs w:val="16"/>
              </w:rPr>
              <w:t>remediation;</w:t>
            </w:r>
            <w:proofErr w:type="gramEnd"/>
          </w:p>
          <w:p w14:paraId="3AF41EF6" w14:textId="77777777" w:rsidR="0095605E" w:rsidRPr="00307E8D" w:rsidRDefault="0095605E" w:rsidP="0095605E">
            <w:pPr>
              <w:pStyle w:val="Normal1"/>
              <w:jc w:val="both"/>
              <w:rPr>
                <w:rFonts w:ascii="Verdana" w:hAnsi="Verdana"/>
                <w:sz w:val="16"/>
                <w:szCs w:val="16"/>
              </w:rPr>
            </w:pPr>
          </w:p>
        </w:tc>
      </w:tr>
      <w:tr w:rsidR="00307E8D" w:rsidRPr="00307E8D" w14:paraId="05042D95" w14:textId="77777777">
        <w:tc>
          <w:tcPr>
            <w:tcW w:w="2500" w:type="pct"/>
            <w:gridSpan w:val="2"/>
            <w:tcMar>
              <w:top w:w="0" w:type="dxa"/>
              <w:left w:w="108" w:type="dxa"/>
              <w:bottom w:w="0" w:type="dxa"/>
              <w:right w:w="108" w:type="dxa"/>
            </w:tcMar>
          </w:tcPr>
          <w:p w14:paraId="3FA4B404"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XVII.</w:t>
            </w:r>
            <w:r w:rsidRPr="0095605E">
              <w:rPr>
                <w:rFonts w:ascii="Verdana" w:hAnsi="Verdana"/>
                <w:sz w:val="16"/>
                <w:szCs w:val="16"/>
                <w:lang w:val="es-MX"/>
              </w:rPr>
              <w:t xml:space="preserve"> Promover la educación y capacitación continuas de personas, grupos u organizaciones de todos los sectores de la sociedad, con el objeto de modificar los hábitos negativos para el ambiente de la producción y </w:t>
            </w:r>
            <w:r w:rsidRPr="0095605E">
              <w:rPr>
                <w:rFonts w:ascii="Verdana" w:hAnsi="Verdana"/>
                <w:sz w:val="16"/>
                <w:szCs w:val="16"/>
                <w:lang w:val="es-MX"/>
              </w:rPr>
              <w:lastRenderedPageBreak/>
              <w:t>consumo de bienes;</w:t>
            </w:r>
          </w:p>
          <w:p w14:paraId="2C9AE262"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4CEB96C7"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lastRenderedPageBreak/>
              <w:t xml:space="preserve">XVII. </w:t>
            </w:r>
            <w:r w:rsidRPr="0095605E">
              <w:rPr>
                <w:rFonts w:ascii="Verdana" w:hAnsi="Verdana"/>
                <w:bCs/>
                <w:sz w:val="16"/>
                <w:szCs w:val="16"/>
              </w:rPr>
              <w:t xml:space="preserve">To promote continuous education and training of persons, </w:t>
            </w:r>
            <w:proofErr w:type="gramStart"/>
            <w:r w:rsidRPr="0095605E">
              <w:rPr>
                <w:rFonts w:ascii="Verdana" w:hAnsi="Verdana"/>
                <w:bCs/>
                <w:sz w:val="16"/>
                <w:szCs w:val="16"/>
              </w:rPr>
              <w:t>groups</w:t>
            </w:r>
            <w:proofErr w:type="gramEnd"/>
            <w:r w:rsidRPr="0095605E">
              <w:rPr>
                <w:rFonts w:ascii="Verdana" w:hAnsi="Verdana"/>
                <w:bCs/>
                <w:sz w:val="16"/>
                <w:szCs w:val="16"/>
              </w:rPr>
              <w:t xml:space="preserve"> or organizations of all the sectors of society, for the purpose of modifying the negative habits for the environment from the production and consumption of goods; </w:t>
            </w:r>
          </w:p>
        </w:tc>
      </w:tr>
      <w:tr w:rsidR="00307E8D" w:rsidRPr="00307E8D" w14:paraId="1BD5156F" w14:textId="77777777">
        <w:tc>
          <w:tcPr>
            <w:tcW w:w="2500" w:type="pct"/>
            <w:gridSpan w:val="2"/>
            <w:tcMar>
              <w:top w:w="0" w:type="dxa"/>
              <w:left w:w="108" w:type="dxa"/>
              <w:bottom w:w="0" w:type="dxa"/>
              <w:right w:w="108" w:type="dxa"/>
            </w:tcMar>
          </w:tcPr>
          <w:p w14:paraId="0C556614"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XVIII.</w:t>
            </w:r>
            <w:r w:rsidRPr="0095605E">
              <w:rPr>
                <w:rFonts w:ascii="Verdana" w:hAnsi="Verdana"/>
                <w:sz w:val="16"/>
                <w:szCs w:val="16"/>
                <w:lang w:val="es-MX"/>
              </w:rPr>
              <w:t xml:space="preserve"> Integrar, dentro del Sistema Nacional de Información Ambiental y de Recursos Naturales, que establece la Ley General del Equilibrio Ecológico y la Protección al Ambiente, subsistemas de información nacional sobre la gestión integral de residuos;</w:t>
            </w:r>
          </w:p>
          <w:p w14:paraId="4339C28A"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19E90798"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XVIII. </w:t>
            </w:r>
            <w:r w:rsidRPr="0095605E">
              <w:rPr>
                <w:rFonts w:ascii="Verdana" w:hAnsi="Verdana"/>
                <w:bCs/>
                <w:sz w:val="16"/>
                <w:szCs w:val="16"/>
              </w:rPr>
              <w:t>To integrate, within the National System of Environmental Information and Natural Resources, established by the General Law of Ecological Equilibrium and Protection of the Environment, subsystems of national information on the integral management of wastes;</w:t>
            </w:r>
          </w:p>
        </w:tc>
      </w:tr>
      <w:tr w:rsidR="00307E8D" w:rsidRPr="00307E8D" w14:paraId="3DB93E82" w14:textId="77777777">
        <w:tc>
          <w:tcPr>
            <w:tcW w:w="2500" w:type="pct"/>
            <w:gridSpan w:val="2"/>
            <w:tcMar>
              <w:top w:w="0" w:type="dxa"/>
              <w:left w:w="108" w:type="dxa"/>
              <w:bottom w:w="0" w:type="dxa"/>
              <w:right w:w="108" w:type="dxa"/>
            </w:tcMar>
          </w:tcPr>
          <w:p w14:paraId="58A3F42D"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XIX.</w:t>
            </w:r>
            <w:r w:rsidRPr="0095605E">
              <w:rPr>
                <w:rFonts w:ascii="Verdana" w:hAnsi="Verdana"/>
                <w:sz w:val="16"/>
                <w:szCs w:val="16"/>
                <w:lang w:val="es-MX"/>
              </w:rPr>
              <w:t xml:space="preserve"> Formular, establecer y evaluar los sistemas de manejo ambiental del Gobierno Federal que apliquen las dependencias y entidades de la administración pública federal;</w:t>
            </w:r>
          </w:p>
          <w:p w14:paraId="24DB4CAC"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0C1932A9"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XIX. </w:t>
            </w:r>
            <w:r w:rsidRPr="0095605E">
              <w:rPr>
                <w:rFonts w:ascii="Verdana" w:hAnsi="Verdana"/>
                <w:bCs/>
                <w:sz w:val="16"/>
                <w:szCs w:val="16"/>
              </w:rPr>
              <w:t>To formulate, establish and evaluate the systems of environmental management of the Federal Government that apply to the departments and entities of the Federal Public Administration;</w:t>
            </w:r>
          </w:p>
        </w:tc>
      </w:tr>
      <w:tr w:rsidR="00307E8D" w:rsidRPr="00307E8D" w14:paraId="30E80AEA" w14:textId="77777777">
        <w:tc>
          <w:tcPr>
            <w:tcW w:w="2500" w:type="pct"/>
            <w:gridSpan w:val="2"/>
            <w:tcMar>
              <w:top w:w="0" w:type="dxa"/>
              <w:left w:w="108" w:type="dxa"/>
              <w:bottom w:w="0" w:type="dxa"/>
              <w:right w:w="108" w:type="dxa"/>
            </w:tcMar>
          </w:tcPr>
          <w:p w14:paraId="069FD526"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XX.</w:t>
            </w:r>
            <w:r w:rsidRPr="0095605E">
              <w:rPr>
                <w:rFonts w:ascii="Verdana" w:hAnsi="Verdana"/>
                <w:sz w:val="16"/>
                <w:szCs w:val="16"/>
                <w:lang w:val="es-MX"/>
              </w:rPr>
              <w:t xml:space="preserve"> Suscribir convenios o acuerdos con las cámaras industriales, comerciales y de otras actividades productivas, los grupos y organizaciones sociales, públicos o privados, para llevar a cabo acciones tendientes a cumplir con los objetivos de esta Ley;</w:t>
            </w:r>
          </w:p>
          <w:p w14:paraId="3CC0D711"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4D076CDC"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XX. </w:t>
            </w:r>
            <w:r w:rsidRPr="0095605E">
              <w:rPr>
                <w:rFonts w:ascii="Verdana" w:hAnsi="Verdana"/>
                <w:bCs/>
                <w:sz w:val="16"/>
                <w:szCs w:val="16"/>
              </w:rPr>
              <w:t xml:space="preserve">To sign conventions or agreements with the industrial and commercial chambers and chambers for other productive activities, the social </w:t>
            </w:r>
            <w:proofErr w:type="gramStart"/>
            <w:r w:rsidRPr="0095605E">
              <w:rPr>
                <w:rFonts w:ascii="Verdana" w:hAnsi="Verdana"/>
                <w:bCs/>
                <w:sz w:val="16"/>
                <w:szCs w:val="16"/>
              </w:rPr>
              <w:t>groups</w:t>
            </w:r>
            <w:proofErr w:type="gramEnd"/>
            <w:r w:rsidRPr="0095605E">
              <w:rPr>
                <w:rFonts w:ascii="Verdana" w:hAnsi="Verdana"/>
                <w:bCs/>
                <w:sz w:val="16"/>
                <w:szCs w:val="16"/>
              </w:rPr>
              <w:t xml:space="preserve"> and organizations, public or private, to carry out the actions intended to comply with the objectives of this Law;</w:t>
            </w:r>
          </w:p>
        </w:tc>
      </w:tr>
      <w:tr w:rsidR="00307E8D" w:rsidRPr="00307E8D" w14:paraId="515107E0" w14:textId="77777777">
        <w:tc>
          <w:tcPr>
            <w:tcW w:w="2500" w:type="pct"/>
            <w:gridSpan w:val="2"/>
            <w:tcMar>
              <w:top w:w="0" w:type="dxa"/>
              <w:left w:w="108" w:type="dxa"/>
              <w:bottom w:w="0" w:type="dxa"/>
              <w:right w:w="108" w:type="dxa"/>
            </w:tcMar>
          </w:tcPr>
          <w:p w14:paraId="50F7886D"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XXI.</w:t>
            </w:r>
            <w:r w:rsidRPr="0095605E">
              <w:rPr>
                <w:rFonts w:ascii="Verdana" w:hAnsi="Verdana"/>
                <w:sz w:val="16"/>
                <w:szCs w:val="16"/>
                <w:lang w:val="es-MX"/>
              </w:rPr>
              <w:t xml:space="preserve"> Diseñar y promover mecanismos y acciones voluntarias tendientes a prevenir y minimizar la generación de residuos, así como la contaminación de sitios;</w:t>
            </w:r>
          </w:p>
        </w:tc>
        <w:tc>
          <w:tcPr>
            <w:tcW w:w="2500" w:type="pct"/>
            <w:gridSpan w:val="2"/>
            <w:tcMar>
              <w:top w:w="0" w:type="dxa"/>
              <w:left w:w="108" w:type="dxa"/>
              <w:bottom w:w="0" w:type="dxa"/>
              <w:right w:w="108" w:type="dxa"/>
            </w:tcMar>
          </w:tcPr>
          <w:p w14:paraId="43399A22" w14:textId="77777777" w:rsidR="00307E8D" w:rsidRDefault="0095605E" w:rsidP="0095605E">
            <w:pPr>
              <w:pStyle w:val="Normal1"/>
              <w:jc w:val="both"/>
              <w:rPr>
                <w:rFonts w:ascii="Verdana" w:hAnsi="Verdana"/>
                <w:bCs/>
                <w:sz w:val="16"/>
                <w:szCs w:val="16"/>
              </w:rPr>
            </w:pPr>
            <w:r w:rsidRPr="0095605E">
              <w:rPr>
                <w:rFonts w:ascii="Verdana" w:hAnsi="Verdana"/>
                <w:b/>
                <w:sz w:val="16"/>
                <w:szCs w:val="16"/>
              </w:rPr>
              <w:t xml:space="preserve">XXI. </w:t>
            </w:r>
            <w:r w:rsidRPr="0095605E">
              <w:rPr>
                <w:rFonts w:ascii="Verdana" w:hAnsi="Verdana"/>
                <w:bCs/>
                <w:sz w:val="16"/>
                <w:szCs w:val="16"/>
              </w:rPr>
              <w:t xml:space="preserve">To design and promote mechanisms and voluntary actions intended for preventing and minimizing the generation of wastes, as well as the contamination of </w:t>
            </w:r>
            <w:proofErr w:type="gramStart"/>
            <w:r w:rsidRPr="0095605E">
              <w:rPr>
                <w:rFonts w:ascii="Verdana" w:hAnsi="Verdana"/>
                <w:bCs/>
                <w:sz w:val="16"/>
                <w:szCs w:val="16"/>
              </w:rPr>
              <w:t>sites;</w:t>
            </w:r>
            <w:proofErr w:type="gramEnd"/>
          </w:p>
          <w:p w14:paraId="13DAF0B5" w14:textId="77777777" w:rsidR="0095605E" w:rsidRPr="00307E8D" w:rsidRDefault="0095605E" w:rsidP="0095605E">
            <w:pPr>
              <w:pStyle w:val="Normal1"/>
              <w:jc w:val="both"/>
              <w:rPr>
                <w:rFonts w:ascii="Verdana" w:hAnsi="Verdana"/>
                <w:sz w:val="16"/>
                <w:szCs w:val="16"/>
              </w:rPr>
            </w:pPr>
          </w:p>
        </w:tc>
      </w:tr>
      <w:tr w:rsidR="00307E8D" w:rsidRPr="00307E8D" w14:paraId="7164D052" w14:textId="77777777">
        <w:tc>
          <w:tcPr>
            <w:tcW w:w="2500" w:type="pct"/>
            <w:gridSpan w:val="2"/>
            <w:tcMar>
              <w:top w:w="0" w:type="dxa"/>
              <w:left w:w="108" w:type="dxa"/>
              <w:bottom w:w="0" w:type="dxa"/>
              <w:right w:w="108" w:type="dxa"/>
            </w:tcMar>
          </w:tcPr>
          <w:p w14:paraId="2CA7F817"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XXII.</w:t>
            </w:r>
            <w:r w:rsidRPr="0095605E">
              <w:rPr>
                <w:rFonts w:ascii="Verdana" w:hAnsi="Verdana"/>
                <w:sz w:val="16"/>
                <w:szCs w:val="16"/>
                <w:lang w:val="es-MX"/>
              </w:rPr>
              <w:t xml:space="preserve"> Diseñar y promover ante las dependencias competentes el establecimiento y aplicación de incentivos económicos, fiscales, financieros y de mercado, que tengan por objeto favorecer la valorización, la gestión integral y sustentable de los residuos, la remediación de sitios contaminados con estos; así como prevenir o evitar la generación de residuos y la contaminación de sitios por estos;</w:t>
            </w:r>
          </w:p>
        </w:tc>
        <w:tc>
          <w:tcPr>
            <w:tcW w:w="2500" w:type="pct"/>
            <w:gridSpan w:val="2"/>
            <w:tcMar>
              <w:top w:w="0" w:type="dxa"/>
              <w:left w:w="108" w:type="dxa"/>
              <w:bottom w:w="0" w:type="dxa"/>
              <w:right w:w="108" w:type="dxa"/>
            </w:tcMar>
          </w:tcPr>
          <w:p w14:paraId="42E54A6B" w14:textId="77777777" w:rsidR="0095605E" w:rsidRPr="0095605E" w:rsidRDefault="0095605E" w:rsidP="0095605E">
            <w:pPr>
              <w:pStyle w:val="Normal1"/>
              <w:jc w:val="both"/>
              <w:rPr>
                <w:rFonts w:ascii="Verdana" w:hAnsi="Verdana"/>
                <w:bCs/>
                <w:sz w:val="16"/>
                <w:szCs w:val="16"/>
              </w:rPr>
            </w:pPr>
            <w:r w:rsidRPr="0095605E">
              <w:rPr>
                <w:rFonts w:ascii="Verdana" w:hAnsi="Verdana"/>
                <w:b/>
                <w:sz w:val="16"/>
                <w:szCs w:val="16"/>
              </w:rPr>
              <w:t xml:space="preserve">XXII. </w:t>
            </w:r>
            <w:r w:rsidRPr="0095605E">
              <w:rPr>
                <w:rFonts w:ascii="Verdana" w:hAnsi="Verdana"/>
                <w:bCs/>
                <w:sz w:val="16"/>
                <w:szCs w:val="16"/>
              </w:rPr>
              <w:t xml:space="preserve">To design and promote before the appropriate departments the establishment and application of economic, fiscal, financial and market incentives that have the objective of favoring the valuation and integral and sustainable management of wastes, the remediation of contaminated sites with them; as well as preventing or avoiding the generation of waste and the contamination of sites from them; </w:t>
            </w:r>
          </w:p>
        </w:tc>
      </w:tr>
      <w:tr w:rsidR="00307E8D" w:rsidRPr="00307E8D" w14:paraId="700CB274" w14:textId="77777777">
        <w:tc>
          <w:tcPr>
            <w:tcW w:w="2500" w:type="pct"/>
            <w:gridSpan w:val="2"/>
            <w:tcMar>
              <w:top w:w="0" w:type="dxa"/>
              <w:left w:w="108" w:type="dxa"/>
              <w:bottom w:w="0" w:type="dxa"/>
              <w:right w:w="108" w:type="dxa"/>
            </w:tcMar>
          </w:tcPr>
          <w:p w14:paraId="4398D7BE" w14:textId="77777777" w:rsidR="00307E8D" w:rsidRPr="001E34A2" w:rsidRDefault="00307E8D" w:rsidP="00307E8D">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59997AE6" w14:textId="77777777" w:rsidR="00307E8D" w:rsidRPr="00307E8D" w:rsidRDefault="00307E8D" w:rsidP="00307E8D">
            <w:pPr>
              <w:pStyle w:val="Normal1"/>
              <w:jc w:val="both"/>
              <w:rPr>
                <w:rFonts w:ascii="Verdana" w:hAnsi="Verdana"/>
                <w:sz w:val="16"/>
                <w:szCs w:val="16"/>
              </w:rPr>
            </w:pPr>
          </w:p>
        </w:tc>
      </w:tr>
      <w:tr w:rsidR="00F8574D" w:rsidRPr="00F8574D" w14:paraId="65402D33" w14:textId="77777777">
        <w:tc>
          <w:tcPr>
            <w:tcW w:w="2500" w:type="pct"/>
            <w:gridSpan w:val="2"/>
            <w:tcMar>
              <w:top w:w="0" w:type="dxa"/>
              <w:left w:w="108" w:type="dxa"/>
              <w:bottom w:w="0" w:type="dxa"/>
              <w:right w:w="108" w:type="dxa"/>
            </w:tcMar>
          </w:tcPr>
          <w:p w14:paraId="3226F15F" w14:textId="77777777" w:rsidR="00F8574D" w:rsidRPr="00F8574D" w:rsidRDefault="00F8574D" w:rsidP="00F8574D">
            <w:pPr>
              <w:pStyle w:val="Normal1"/>
              <w:jc w:val="both"/>
              <w:rPr>
                <w:rFonts w:ascii="Verdana" w:hAnsi="Verdana"/>
                <w:sz w:val="16"/>
                <w:szCs w:val="16"/>
                <w:lang w:val="es-MX"/>
              </w:rPr>
            </w:pPr>
            <w:r w:rsidRPr="00F8574D">
              <w:rPr>
                <w:rFonts w:ascii="Verdana" w:hAnsi="Verdana"/>
                <w:b/>
                <w:sz w:val="16"/>
                <w:szCs w:val="16"/>
                <w:lang w:val="es-MX"/>
              </w:rPr>
              <w:t>XXIII.</w:t>
            </w:r>
            <w:r w:rsidRPr="00F8574D">
              <w:rPr>
                <w:rFonts w:ascii="Verdana" w:hAnsi="Verdana"/>
                <w:sz w:val="16"/>
                <w:szCs w:val="16"/>
                <w:lang w:val="es-MX"/>
              </w:rPr>
              <w:t xml:space="preserve"> Promover y aplicar en colaboración con las entidades federativas y municipales instrumentos económicos que incentiven el desarrollo, adopción y despliegue de tecnología y materiales que favorezcan la reducción, el reúso, y reciclaje de residuos;</w:t>
            </w:r>
          </w:p>
        </w:tc>
        <w:tc>
          <w:tcPr>
            <w:tcW w:w="2500" w:type="pct"/>
            <w:gridSpan w:val="2"/>
            <w:tcMar>
              <w:top w:w="0" w:type="dxa"/>
              <w:left w:w="108" w:type="dxa"/>
              <w:bottom w:w="0" w:type="dxa"/>
              <w:right w:w="108" w:type="dxa"/>
            </w:tcMar>
          </w:tcPr>
          <w:p w14:paraId="1B068C47" w14:textId="77777777" w:rsidR="00F8574D" w:rsidRPr="00F8574D" w:rsidRDefault="00F8574D" w:rsidP="00F8574D">
            <w:pPr>
              <w:pStyle w:val="Normal1"/>
              <w:jc w:val="both"/>
              <w:rPr>
                <w:rFonts w:ascii="Verdana" w:hAnsi="Verdana"/>
                <w:sz w:val="16"/>
                <w:szCs w:val="16"/>
              </w:rPr>
            </w:pPr>
            <w:r w:rsidRPr="00F8574D">
              <w:rPr>
                <w:rFonts w:ascii="Verdana" w:hAnsi="Verdana"/>
                <w:b/>
                <w:sz w:val="16"/>
                <w:szCs w:val="16"/>
              </w:rPr>
              <w:t xml:space="preserve">XXIII. </w:t>
            </w:r>
            <w:r w:rsidRPr="00F8574D">
              <w:rPr>
                <w:rFonts w:ascii="Verdana" w:hAnsi="Verdana"/>
                <w:bCs/>
                <w:sz w:val="16"/>
                <w:szCs w:val="16"/>
              </w:rPr>
              <w:t xml:space="preserve">To promote and apply in collaboration with the states (and Federal District) and municipalities economic instruments that incentivize the development, adoption and display of technology and material that favor the reduction, </w:t>
            </w:r>
            <w:proofErr w:type="gramStart"/>
            <w:r w:rsidRPr="00F8574D">
              <w:rPr>
                <w:rFonts w:ascii="Verdana" w:hAnsi="Verdana"/>
                <w:bCs/>
                <w:sz w:val="16"/>
                <w:szCs w:val="16"/>
              </w:rPr>
              <w:t>reuse</w:t>
            </w:r>
            <w:proofErr w:type="gramEnd"/>
            <w:r w:rsidRPr="00F8574D">
              <w:rPr>
                <w:rFonts w:ascii="Verdana" w:hAnsi="Verdana"/>
                <w:bCs/>
                <w:sz w:val="16"/>
                <w:szCs w:val="16"/>
              </w:rPr>
              <w:t xml:space="preserve"> and recycling of wastes;</w:t>
            </w:r>
          </w:p>
        </w:tc>
      </w:tr>
      <w:tr w:rsidR="00F8574D" w:rsidRPr="00F8574D" w14:paraId="6B35C385" w14:textId="77777777">
        <w:tc>
          <w:tcPr>
            <w:tcW w:w="2500" w:type="pct"/>
            <w:gridSpan w:val="2"/>
            <w:tcMar>
              <w:top w:w="0" w:type="dxa"/>
              <w:left w:w="108" w:type="dxa"/>
              <w:bottom w:w="0" w:type="dxa"/>
              <w:right w:w="108" w:type="dxa"/>
            </w:tcMar>
          </w:tcPr>
          <w:p w14:paraId="6A12DA36" w14:textId="77777777" w:rsidR="00F8574D" w:rsidRPr="00F8574D" w:rsidRDefault="00F8574D" w:rsidP="00F8574D">
            <w:pPr>
              <w:pStyle w:val="Normal1"/>
              <w:jc w:val="right"/>
              <w:rPr>
                <w:rFonts w:ascii="Verdana" w:eastAsia="MS Mincho" w:hAnsi="Verdana"/>
                <w:i/>
                <w:iCs/>
                <w:color w:val="0000FF"/>
                <w:sz w:val="16"/>
                <w:szCs w:val="16"/>
                <w:lang w:val="es-MX"/>
              </w:rPr>
            </w:pPr>
            <w:r w:rsidRPr="00F8574D">
              <w:rPr>
                <w:rFonts w:ascii="Verdana" w:eastAsia="MS Mincho" w:hAnsi="Verdana"/>
                <w:i/>
                <w:iCs/>
                <w:color w:val="0000FF"/>
                <w:sz w:val="16"/>
                <w:szCs w:val="16"/>
                <w:lang w:val="es-MX"/>
              </w:rPr>
              <w:t>Sección agregada DOF 20-05-2013</w:t>
            </w:r>
          </w:p>
        </w:tc>
        <w:tc>
          <w:tcPr>
            <w:tcW w:w="2500" w:type="pct"/>
            <w:gridSpan w:val="2"/>
            <w:tcMar>
              <w:top w:w="0" w:type="dxa"/>
              <w:left w:w="108" w:type="dxa"/>
              <w:bottom w:w="0" w:type="dxa"/>
              <w:right w:w="108" w:type="dxa"/>
            </w:tcMar>
          </w:tcPr>
          <w:p w14:paraId="704A3DE7" w14:textId="77777777" w:rsidR="00F8574D" w:rsidRPr="00F8574D" w:rsidRDefault="00F8574D" w:rsidP="00F8574D">
            <w:pPr>
              <w:pStyle w:val="Normal1"/>
              <w:jc w:val="right"/>
              <w:rPr>
                <w:rFonts w:ascii="Verdana" w:hAnsi="Verdana"/>
                <w:sz w:val="16"/>
                <w:szCs w:val="16"/>
              </w:rPr>
            </w:pPr>
            <w:r>
              <w:rPr>
                <w:rFonts w:ascii="Verdana" w:eastAsia="MS Mincho" w:hAnsi="Verdana"/>
                <w:i/>
                <w:iCs/>
                <w:color w:val="0000FF"/>
                <w:sz w:val="16"/>
                <w:szCs w:val="16"/>
              </w:rPr>
              <w:t>Section added DOF May 05, 2013</w:t>
            </w:r>
          </w:p>
        </w:tc>
      </w:tr>
      <w:tr w:rsidR="00F8574D" w:rsidRPr="00F8574D" w14:paraId="5451973C" w14:textId="77777777" w:rsidTr="00F8574D">
        <w:trPr>
          <w:trHeight w:val="234"/>
        </w:trPr>
        <w:tc>
          <w:tcPr>
            <w:tcW w:w="2500" w:type="pct"/>
            <w:gridSpan w:val="2"/>
            <w:tcMar>
              <w:top w:w="0" w:type="dxa"/>
              <w:left w:w="108" w:type="dxa"/>
              <w:bottom w:w="0" w:type="dxa"/>
              <w:right w:w="108" w:type="dxa"/>
            </w:tcMar>
          </w:tcPr>
          <w:p w14:paraId="089AC838" w14:textId="77777777" w:rsidR="00F8574D" w:rsidRPr="00F8574D" w:rsidRDefault="00F8574D" w:rsidP="00F8574D">
            <w:pPr>
              <w:pStyle w:val="Normal1"/>
              <w:jc w:val="right"/>
              <w:rPr>
                <w:rFonts w:ascii="Verdana" w:eastAsia="MS Mincho" w:hAnsi="Verdana"/>
                <w:i/>
                <w:iCs/>
                <w:color w:val="0000FF"/>
                <w:sz w:val="16"/>
                <w:szCs w:val="16"/>
                <w:lang w:val="es-MX"/>
              </w:rPr>
            </w:pPr>
          </w:p>
        </w:tc>
        <w:tc>
          <w:tcPr>
            <w:tcW w:w="2500" w:type="pct"/>
            <w:gridSpan w:val="2"/>
            <w:tcMar>
              <w:top w:w="0" w:type="dxa"/>
              <w:left w:w="108" w:type="dxa"/>
              <w:bottom w:w="0" w:type="dxa"/>
              <w:right w:w="108" w:type="dxa"/>
            </w:tcMar>
          </w:tcPr>
          <w:p w14:paraId="34FFCC69" w14:textId="77777777" w:rsidR="00F8574D" w:rsidRDefault="00F8574D" w:rsidP="00F8574D">
            <w:pPr>
              <w:pStyle w:val="Normal1"/>
              <w:jc w:val="right"/>
              <w:rPr>
                <w:rFonts w:ascii="Verdana" w:eastAsia="MS Mincho" w:hAnsi="Verdana"/>
                <w:i/>
                <w:iCs/>
                <w:color w:val="0000FF"/>
                <w:sz w:val="16"/>
                <w:szCs w:val="16"/>
              </w:rPr>
            </w:pPr>
          </w:p>
        </w:tc>
      </w:tr>
      <w:tr w:rsidR="00307E8D" w:rsidRPr="00F8574D" w14:paraId="381ABD23" w14:textId="77777777">
        <w:tc>
          <w:tcPr>
            <w:tcW w:w="2500" w:type="pct"/>
            <w:gridSpan w:val="2"/>
            <w:tcMar>
              <w:top w:w="0" w:type="dxa"/>
              <w:left w:w="108" w:type="dxa"/>
              <w:bottom w:w="0" w:type="dxa"/>
              <w:right w:w="108" w:type="dxa"/>
            </w:tcMar>
          </w:tcPr>
          <w:p w14:paraId="5923B063" w14:textId="77777777" w:rsidR="00307E8D" w:rsidRPr="00307E8D" w:rsidRDefault="00F8574D" w:rsidP="00F8574D">
            <w:pPr>
              <w:pStyle w:val="Normal1"/>
              <w:jc w:val="both"/>
              <w:rPr>
                <w:rFonts w:ascii="Verdana" w:hAnsi="Verdana"/>
                <w:sz w:val="16"/>
                <w:szCs w:val="16"/>
                <w:lang w:val="es-MX"/>
              </w:rPr>
            </w:pPr>
            <w:r w:rsidRPr="00F8574D">
              <w:rPr>
                <w:rFonts w:ascii="Verdana" w:hAnsi="Verdana"/>
                <w:b/>
                <w:sz w:val="16"/>
                <w:szCs w:val="16"/>
                <w:lang w:val="es-MX"/>
              </w:rPr>
              <w:t>XXIV.</w:t>
            </w:r>
            <w:r w:rsidRPr="00F8574D">
              <w:rPr>
                <w:rFonts w:ascii="Verdana" w:hAnsi="Verdana"/>
                <w:sz w:val="16"/>
                <w:szCs w:val="16"/>
                <w:lang w:val="es-MX"/>
              </w:rPr>
              <w:t xml:space="preserve"> Promover, difundir y facilitar el acceso a la información a todos los sectores de la sociedad sobre los riesgos y efectos en el ambiente y la salud humana de los materiales, envases, empaques y embalajes que al desecharse se convierten en residuos, en colaboración y coordinación con los gobiernos de las entidades federativas, de los municipios, de otras dependencias y entidades involucradas;</w:t>
            </w:r>
          </w:p>
        </w:tc>
        <w:tc>
          <w:tcPr>
            <w:tcW w:w="2500" w:type="pct"/>
            <w:gridSpan w:val="2"/>
            <w:tcMar>
              <w:top w:w="0" w:type="dxa"/>
              <w:left w:w="108" w:type="dxa"/>
              <w:bottom w:w="0" w:type="dxa"/>
              <w:right w:w="108" w:type="dxa"/>
            </w:tcMar>
          </w:tcPr>
          <w:p w14:paraId="4932ACC4" w14:textId="77777777" w:rsidR="00307E8D" w:rsidRPr="00F8574D" w:rsidRDefault="00F8574D" w:rsidP="00F8574D">
            <w:pPr>
              <w:pStyle w:val="Normal1"/>
              <w:jc w:val="both"/>
              <w:rPr>
                <w:rFonts w:ascii="Verdana" w:hAnsi="Verdana"/>
                <w:sz w:val="16"/>
                <w:szCs w:val="16"/>
              </w:rPr>
            </w:pPr>
            <w:r w:rsidRPr="00F8574D">
              <w:rPr>
                <w:rFonts w:ascii="Verdana" w:hAnsi="Verdana"/>
                <w:b/>
                <w:sz w:val="16"/>
                <w:szCs w:val="16"/>
              </w:rPr>
              <w:t xml:space="preserve">XXIV. </w:t>
            </w:r>
            <w:r w:rsidRPr="00F8574D">
              <w:rPr>
                <w:rFonts w:ascii="Verdana" w:hAnsi="Verdana"/>
                <w:bCs/>
                <w:sz w:val="16"/>
                <w:szCs w:val="16"/>
              </w:rPr>
              <w:t xml:space="preserve">To promote, disseminate and facilitate access of information to all the sectors of society on the risks and effects on the environment and human health of the materials, containers, </w:t>
            </w:r>
            <w:proofErr w:type="gramStart"/>
            <w:r w:rsidRPr="00F8574D">
              <w:rPr>
                <w:rFonts w:ascii="Verdana" w:hAnsi="Verdana"/>
                <w:bCs/>
                <w:sz w:val="16"/>
                <w:szCs w:val="16"/>
              </w:rPr>
              <w:t>packages</w:t>
            </w:r>
            <w:proofErr w:type="gramEnd"/>
            <w:r w:rsidRPr="00F8574D">
              <w:rPr>
                <w:rFonts w:ascii="Verdana" w:hAnsi="Verdana"/>
                <w:bCs/>
                <w:sz w:val="16"/>
                <w:szCs w:val="16"/>
              </w:rPr>
              <w:t xml:space="preserve"> and packaging that when discarded converts to wastes, in collaboration and coordination with the governments of the States (and Federal District), the municipalities, and other involved departments and entities; </w:t>
            </w:r>
          </w:p>
        </w:tc>
      </w:tr>
      <w:tr w:rsidR="00F8574D" w:rsidRPr="00F8574D" w14:paraId="6C6632C9" w14:textId="77777777">
        <w:tc>
          <w:tcPr>
            <w:tcW w:w="2500" w:type="pct"/>
            <w:gridSpan w:val="2"/>
            <w:tcMar>
              <w:top w:w="0" w:type="dxa"/>
              <w:left w:w="108" w:type="dxa"/>
              <w:bottom w:w="0" w:type="dxa"/>
              <w:right w:w="108" w:type="dxa"/>
            </w:tcMar>
          </w:tcPr>
          <w:p w14:paraId="74D6AAB3" w14:textId="77777777" w:rsidR="00F8574D" w:rsidRPr="00F8574D" w:rsidRDefault="00F8574D" w:rsidP="00F8574D">
            <w:pPr>
              <w:pStyle w:val="Normal1"/>
              <w:jc w:val="right"/>
              <w:rPr>
                <w:rFonts w:ascii="Verdana" w:hAnsi="Verdana"/>
                <w:sz w:val="16"/>
                <w:szCs w:val="16"/>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agregada</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6A5F7DB3" w14:textId="77777777" w:rsidR="00F8574D" w:rsidRPr="00F8574D" w:rsidRDefault="00F8574D" w:rsidP="00F8574D">
            <w:pPr>
              <w:pStyle w:val="Normal1"/>
              <w:jc w:val="right"/>
              <w:rPr>
                <w:rFonts w:ascii="Verdana" w:hAnsi="Verdana"/>
                <w:sz w:val="16"/>
                <w:szCs w:val="16"/>
              </w:rPr>
            </w:pPr>
            <w:r>
              <w:rPr>
                <w:rFonts w:ascii="Verdana" w:eastAsia="MS Mincho" w:hAnsi="Verdana"/>
                <w:i/>
                <w:iCs/>
                <w:color w:val="0000FF"/>
                <w:sz w:val="16"/>
                <w:szCs w:val="16"/>
              </w:rPr>
              <w:t>Section added DOF May 05, 2013</w:t>
            </w:r>
          </w:p>
        </w:tc>
      </w:tr>
      <w:tr w:rsidR="00F8574D" w:rsidRPr="00F8574D" w14:paraId="1C4C0735" w14:textId="77777777">
        <w:tc>
          <w:tcPr>
            <w:tcW w:w="2500" w:type="pct"/>
            <w:gridSpan w:val="2"/>
            <w:tcMar>
              <w:top w:w="0" w:type="dxa"/>
              <w:left w:w="108" w:type="dxa"/>
              <w:bottom w:w="0" w:type="dxa"/>
              <w:right w:w="108" w:type="dxa"/>
            </w:tcMar>
          </w:tcPr>
          <w:p w14:paraId="27B74567" w14:textId="77777777" w:rsidR="00F8574D" w:rsidRPr="00CD7D0C" w:rsidRDefault="00F8574D" w:rsidP="00881046">
            <w:pPr>
              <w:pStyle w:val="Texto"/>
              <w:spacing w:line="247" w:lineRule="exact"/>
              <w:ind w:firstLine="0"/>
              <w:rPr>
                <w:rFonts w:ascii="Verdana" w:hAnsi="Verdana"/>
                <w:sz w:val="16"/>
                <w:szCs w:val="16"/>
                <w:lang w:val="es-MX" w:eastAsia="es-MX"/>
              </w:rPr>
            </w:pPr>
            <w:r w:rsidRPr="00CD7D0C">
              <w:rPr>
                <w:rFonts w:ascii="Verdana" w:hAnsi="Verdana"/>
                <w:b/>
                <w:sz w:val="16"/>
                <w:szCs w:val="16"/>
                <w:lang w:val="es-MX" w:eastAsia="es-MX"/>
              </w:rPr>
              <w:t>XXV.</w:t>
            </w:r>
            <w:r w:rsidRPr="00CD7D0C">
              <w:rPr>
                <w:rFonts w:ascii="Verdana" w:hAnsi="Verdana"/>
                <w:sz w:val="16"/>
                <w:szCs w:val="16"/>
                <w:lang w:val="es-MX" w:eastAsia="es-MX"/>
              </w:rPr>
              <w:t xml:space="preserve"> Determinar los indicadores que permitan evaluar la aplicación del presente ordenamiento, e integrar los resultados al Sistema de Información Ambiental y de Recursos Naturales;</w:t>
            </w:r>
          </w:p>
        </w:tc>
        <w:tc>
          <w:tcPr>
            <w:tcW w:w="2500" w:type="pct"/>
            <w:gridSpan w:val="2"/>
            <w:tcMar>
              <w:top w:w="0" w:type="dxa"/>
              <w:left w:w="108" w:type="dxa"/>
              <w:bottom w:w="0" w:type="dxa"/>
              <w:right w:w="108" w:type="dxa"/>
            </w:tcMar>
          </w:tcPr>
          <w:p w14:paraId="3CEE47FA" w14:textId="77777777" w:rsidR="00F8574D" w:rsidRPr="003161AA" w:rsidRDefault="00F8574D" w:rsidP="00881046">
            <w:pPr>
              <w:pStyle w:val="Texto"/>
              <w:spacing w:line="247" w:lineRule="exact"/>
              <w:ind w:firstLine="0"/>
              <w:rPr>
                <w:rFonts w:ascii="Verdana" w:hAnsi="Verdana"/>
                <w:bCs/>
                <w:sz w:val="16"/>
                <w:szCs w:val="16"/>
                <w:lang w:val="en-US" w:eastAsia="es-MX"/>
              </w:rPr>
            </w:pPr>
            <w:r>
              <w:rPr>
                <w:rFonts w:ascii="Verdana" w:hAnsi="Verdana"/>
                <w:b/>
                <w:sz w:val="16"/>
                <w:szCs w:val="16"/>
                <w:lang w:val="en-US" w:eastAsia="es-MX"/>
              </w:rPr>
              <w:t xml:space="preserve">XXV. </w:t>
            </w:r>
            <w:r>
              <w:rPr>
                <w:rFonts w:ascii="Verdana" w:hAnsi="Verdana"/>
                <w:bCs/>
                <w:sz w:val="16"/>
                <w:szCs w:val="16"/>
                <w:lang w:val="en-US" w:eastAsia="es-MX"/>
              </w:rPr>
              <w:t xml:space="preserve">To determine the indicators that permit evaluating the application of this ordinance, and integrating the results to the System of Environmental Information and Natural Resources; </w:t>
            </w:r>
          </w:p>
        </w:tc>
      </w:tr>
      <w:tr w:rsidR="00F8574D" w:rsidRPr="00F8574D" w14:paraId="0D2F468D" w14:textId="77777777">
        <w:tc>
          <w:tcPr>
            <w:tcW w:w="2500" w:type="pct"/>
            <w:gridSpan w:val="2"/>
            <w:tcMar>
              <w:top w:w="0" w:type="dxa"/>
              <w:left w:w="108" w:type="dxa"/>
              <w:bottom w:w="0" w:type="dxa"/>
              <w:right w:w="108" w:type="dxa"/>
            </w:tcMar>
          </w:tcPr>
          <w:p w14:paraId="2BBD3760" w14:textId="77777777" w:rsidR="00F8574D" w:rsidRPr="00CD7D0C" w:rsidRDefault="00F8574D" w:rsidP="00881046">
            <w:pPr>
              <w:pStyle w:val="Texto"/>
              <w:spacing w:line="247" w:lineRule="exact"/>
              <w:ind w:firstLine="0"/>
              <w:rPr>
                <w:rFonts w:ascii="Verdana" w:hAnsi="Verdana"/>
                <w:sz w:val="16"/>
                <w:szCs w:val="16"/>
                <w:lang w:val="es-MX" w:eastAsia="es-MX"/>
              </w:rPr>
            </w:pPr>
            <w:r w:rsidRPr="00CD7D0C">
              <w:rPr>
                <w:rFonts w:ascii="Verdana" w:hAnsi="Verdana"/>
                <w:b/>
                <w:sz w:val="16"/>
                <w:szCs w:val="16"/>
                <w:lang w:val="es-MX" w:eastAsia="es-MX"/>
              </w:rPr>
              <w:t>XXVI.</w:t>
            </w:r>
            <w:r w:rsidRPr="00CD7D0C">
              <w:rPr>
                <w:rFonts w:ascii="Verdana" w:hAnsi="Verdana"/>
                <w:sz w:val="16"/>
                <w:szCs w:val="16"/>
                <w:lang w:val="es-MX" w:eastAsia="es-MX"/>
              </w:rPr>
              <w:t xml:space="preserve"> Coadyuvar con las entidades federativas para la instrumentación de los programas para la prevención y </w:t>
            </w:r>
            <w:r w:rsidRPr="00CD7D0C">
              <w:rPr>
                <w:rFonts w:ascii="Verdana" w:hAnsi="Verdana"/>
                <w:sz w:val="16"/>
                <w:szCs w:val="16"/>
                <w:lang w:val="es-MX" w:eastAsia="es-MX"/>
              </w:rPr>
              <w:lastRenderedPageBreak/>
              <w:t>gestión integral de los residuos, otorgando asistencia técnica;</w:t>
            </w:r>
          </w:p>
        </w:tc>
        <w:tc>
          <w:tcPr>
            <w:tcW w:w="2500" w:type="pct"/>
            <w:gridSpan w:val="2"/>
            <w:tcMar>
              <w:top w:w="0" w:type="dxa"/>
              <w:left w:w="108" w:type="dxa"/>
              <w:bottom w:w="0" w:type="dxa"/>
              <w:right w:w="108" w:type="dxa"/>
            </w:tcMar>
          </w:tcPr>
          <w:p w14:paraId="15021D6B" w14:textId="77777777" w:rsidR="00F8574D" w:rsidRPr="003161AA" w:rsidRDefault="00F8574D" w:rsidP="00881046">
            <w:pPr>
              <w:pStyle w:val="Texto"/>
              <w:spacing w:line="247" w:lineRule="exact"/>
              <w:ind w:firstLine="0"/>
              <w:rPr>
                <w:rFonts w:ascii="Verdana" w:hAnsi="Verdana"/>
                <w:bCs/>
                <w:sz w:val="16"/>
                <w:szCs w:val="16"/>
                <w:lang w:val="en-US" w:eastAsia="es-MX"/>
              </w:rPr>
            </w:pPr>
            <w:r>
              <w:rPr>
                <w:rFonts w:ascii="Verdana" w:hAnsi="Verdana"/>
                <w:b/>
                <w:sz w:val="16"/>
                <w:szCs w:val="16"/>
                <w:lang w:val="en-US" w:eastAsia="es-MX"/>
              </w:rPr>
              <w:lastRenderedPageBreak/>
              <w:t xml:space="preserve">XXVI. </w:t>
            </w:r>
            <w:r>
              <w:rPr>
                <w:rFonts w:ascii="Verdana" w:hAnsi="Verdana"/>
                <w:bCs/>
                <w:sz w:val="16"/>
                <w:szCs w:val="16"/>
                <w:lang w:val="en-US" w:eastAsia="es-MX"/>
              </w:rPr>
              <w:t xml:space="preserve">To work together with the states (and Federal District) for the implementation of the programs for the </w:t>
            </w:r>
            <w:r>
              <w:rPr>
                <w:rFonts w:ascii="Verdana" w:hAnsi="Verdana"/>
                <w:bCs/>
                <w:sz w:val="16"/>
                <w:szCs w:val="16"/>
                <w:lang w:val="en-US" w:eastAsia="es-MX"/>
              </w:rPr>
              <w:lastRenderedPageBreak/>
              <w:t>prevention and integral management of wastes, granting technical assistance;</w:t>
            </w:r>
          </w:p>
        </w:tc>
      </w:tr>
      <w:tr w:rsidR="00F8574D" w:rsidRPr="00F8574D" w14:paraId="0F672196" w14:textId="77777777">
        <w:tc>
          <w:tcPr>
            <w:tcW w:w="2500" w:type="pct"/>
            <w:gridSpan w:val="2"/>
            <w:tcMar>
              <w:top w:w="0" w:type="dxa"/>
              <w:left w:w="108" w:type="dxa"/>
              <w:bottom w:w="0" w:type="dxa"/>
              <w:right w:w="108" w:type="dxa"/>
            </w:tcMar>
          </w:tcPr>
          <w:p w14:paraId="69B236EF" w14:textId="77777777" w:rsidR="00F8574D" w:rsidRPr="00CD7D0C" w:rsidRDefault="00F8574D" w:rsidP="00881046">
            <w:pPr>
              <w:pStyle w:val="Texto"/>
              <w:spacing w:line="247" w:lineRule="exact"/>
              <w:ind w:firstLine="0"/>
              <w:rPr>
                <w:rFonts w:ascii="Verdana" w:hAnsi="Verdana"/>
                <w:sz w:val="16"/>
                <w:szCs w:val="16"/>
                <w:lang w:val="es-MX" w:eastAsia="es-MX"/>
              </w:rPr>
            </w:pPr>
            <w:r w:rsidRPr="00CD7D0C">
              <w:rPr>
                <w:rFonts w:ascii="Verdana" w:hAnsi="Verdana"/>
                <w:b/>
                <w:sz w:val="16"/>
                <w:szCs w:val="16"/>
                <w:lang w:val="es-MX" w:eastAsia="es-MX"/>
              </w:rPr>
              <w:lastRenderedPageBreak/>
              <w:t>XXVII.</w:t>
            </w:r>
            <w:r w:rsidRPr="00CD7D0C">
              <w:rPr>
                <w:rFonts w:ascii="Verdana" w:hAnsi="Verdana"/>
                <w:sz w:val="16"/>
                <w:szCs w:val="16"/>
                <w:lang w:val="es-MX" w:eastAsia="es-MX"/>
              </w:rPr>
              <w:t xml:space="preserve"> Emitir las normas oficiales mexicanas para prevenir la contaminación por residuos cuya disposición final pueda provocar salinización e incrementos excesivos de carga orgánica en suelos y cuerpos de agua;</w:t>
            </w:r>
          </w:p>
        </w:tc>
        <w:tc>
          <w:tcPr>
            <w:tcW w:w="2500" w:type="pct"/>
            <w:gridSpan w:val="2"/>
            <w:tcMar>
              <w:top w:w="0" w:type="dxa"/>
              <w:left w:w="108" w:type="dxa"/>
              <w:bottom w:w="0" w:type="dxa"/>
              <w:right w:w="108" w:type="dxa"/>
            </w:tcMar>
          </w:tcPr>
          <w:p w14:paraId="74F25300" w14:textId="77777777" w:rsidR="00F8574D" w:rsidRPr="003161AA" w:rsidRDefault="00F8574D" w:rsidP="00881046">
            <w:pPr>
              <w:pStyle w:val="Texto"/>
              <w:spacing w:line="247" w:lineRule="exact"/>
              <w:ind w:firstLine="0"/>
              <w:rPr>
                <w:rFonts w:ascii="Verdana" w:hAnsi="Verdana"/>
                <w:bCs/>
                <w:sz w:val="16"/>
                <w:szCs w:val="16"/>
                <w:lang w:val="en-US" w:eastAsia="es-MX"/>
              </w:rPr>
            </w:pPr>
            <w:r>
              <w:rPr>
                <w:rFonts w:ascii="Verdana" w:hAnsi="Verdana"/>
                <w:b/>
                <w:sz w:val="16"/>
                <w:szCs w:val="16"/>
                <w:lang w:val="en-US" w:eastAsia="es-MX"/>
              </w:rPr>
              <w:t xml:space="preserve">XXXVII. </w:t>
            </w:r>
            <w:r>
              <w:rPr>
                <w:rFonts w:ascii="Verdana" w:hAnsi="Verdana"/>
                <w:bCs/>
                <w:sz w:val="16"/>
                <w:szCs w:val="16"/>
                <w:lang w:val="en-US" w:eastAsia="es-MX"/>
              </w:rPr>
              <w:t xml:space="preserve">To issue the Official Mexican Standards to prevent the contamination from wastes whose final disposition can cause excessive salinization and increments of organic charge in soils and bodies of water; </w:t>
            </w:r>
          </w:p>
        </w:tc>
      </w:tr>
      <w:tr w:rsidR="00F8574D" w:rsidRPr="00F8574D" w14:paraId="0252206A" w14:textId="77777777">
        <w:tc>
          <w:tcPr>
            <w:tcW w:w="2500" w:type="pct"/>
            <w:gridSpan w:val="2"/>
            <w:tcMar>
              <w:top w:w="0" w:type="dxa"/>
              <w:left w:w="108" w:type="dxa"/>
              <w:bottom w:w="0" w:type="dxa"/>
              <w:right w:w="108" w:type="dxa"/>
            </w:tcMar>
          </w:tcPr>
          <w:p w14:paraId="02803144" w14:textId="77777777" w:rsidR="00F8574D" w:rsidRPr="00CD7D0C" w:rsidRDefault="00F8574D" w:rsidP="00881046">
            <w:pPr>
              <w:pStyle w:val="Texto"/>
              <w:spacing w:line="247" w:lineRule="exact"/>
              <w:ind w:firstLine="0"/>
              <w:rPr>
                <w:rFonts w:ascii="Verdana" w:hAnsi="Verdana"/>
                <w:sz w:val="16"/>
                <w:szCs w:val="16"/>
                <w:lang w:val="es-MX" w:eastAsia="es-MX"/>
              </w:rPr>
            </w:pPr>
            <w:r w:rsidRPr="00CD7D0C">
              <w:rPr>
                <w:rFonts w:ascii="Verdana" w:hAnsi="Verdana"/>
                <w:b/>
                <w:sz w:val="16"/>
                <w:szCs w:val="16"/>
                <w:lang w:val="es-MX" w:eastAsia="es-MX"/>
              </w:rPr>
              <w:t>XXVIII.</w:t>
            </w:r>
            <w:r w:rsidRPr="00CD7D0C">
              <w:rPr>
                <w:rFonts w:ascii="Verdana" w:hAnsi="Verdana"/>
                <w:sz w:val="16"/>
                <w:szCs w:val="16"/>
                <w:lang w:val="es-MX" w:eastAsia="es-MX"/>
              </w:rPr>
              <w:t xml:space="preserve"> Convocar a entidades federativas y municipios, según corresponda, para el desarrollo de estrategias conjuntas en materia de residuos que permitan la solución de problemas que los afecten, y</w:t>
            </w:r>
          </w:p>
        </w:tc>
        <w:tc>
          <w:tcPr>
            <w:tcW w:w="2500" w:type="pct"/>
            <w:gridSpan w:val="2"/>
            <w:tcMar>
              <w:top w:w="0" w:type="dxa"/>
              <w:left w:w="108" w:type="dxa"/>
              <w:bottom w:w="0" w:type="dxa"/>
              <w:right w:w="108" w:type="dxa"/>
            </w:tcMar>
          </w:tcPr>
          <w:p w14:paraId="0AEEB2E8" w14:textId="77777777" w:rsidR="00F8574D" w:rsidRPr="003161AA" w:rsidRDefault="00F8574D" w:rsidP="00881046">
            <w:pPr>
              <w:pStyle w:val="Texto"/>
              <w:spacing w:line="247" w:lineRule="exact"/>
              <w:ind w:firstLine="0"/>
              <w:rPr>
                <w:rFonts w:ascii="Verdana" w:hAnsi="Verdana"/>
                <w:bCs/>
                <w:sz w:val="16"/>
                <w:szCs w:val="16"/>
                <w:lang w:val="en-US" w:eastAsia="es-MX"/>
              </w:rPr>
            </w:pPr>
            <w:r>
              <w:rPr>
                <w:rFonts w:ascii="Verdana" w:hAnsi="Verdana"/>
                <w:b/>
                <w:sz w:val="16"/>
                <w:szCs w:val="16"/>
                <w:lang w:val="en-US" w:eastAsia="es-MX"/>
              </w:rPr>
              <w:t xml:space="preserve">XXVIII. </w:t>
            </w:r>
            <w:r>
              <w:rPr>
                <w:rFonts w:ascii="Verdana" w:hAnsi="Verdana"/>
                <w:bCs/>
                <w:sz w:val="16"/>
                <w:szCs w:val="16"/>
                <w:lang w:val="en-US" w:eastAsia="es-MX"/>
              </w:rPr>
              <w:t xml:space="preserve">To Call to States (and Federal District) and municipalities, as applicable, for the development of joint strategies in matters of wastes that permit the solution of problems that affect them, and </w:t>
            </w:r>
          </w:p>
        </w:tc>
      </w:tr>
      <w:tr w:rsidR="00F8574D" w:rsidRPr="00F8574D" w14:paraId="6C5816F2" w14:textId="77777777">
        <w:tc>
          <w:tcPr>
            <w:tcW w:w="2500" w:type="pct"/>
            <w:gridSpan w:val="2"/>
            <w:tcMar>
              <w:top w:w="0" w:type="dxa"/>
              <w:left w:w="108" w:type="dxa"/>
              <w:bottom w:w="0" w:type="dxa"/>
              <w:right w:w="108" w:type="dxa"/>
            </w:tcMar>
          </w:tcPr>
          <w:p w14:paraId="23B23A79" w14:textId="77777777" w:rsidR="00F8574D" w:rsidRPr="00CD7D0C" w:rsidRDefault="00F8574D" w:rsidP="00881046">
            <w:pPr>
              <w:pStyle w:val="Texto"/>
              <w:spacing w:line="247" w:lineRule="exact"/>
              <w:ind w:firstLine="0"/>
              <w:rPr>
                <w:rFonts w:ascii="Verdana" w:hAnsi="Verdana"/>
                <w:sz w:val="16"/>
                <w:szCs w:val="16"/>
                <w:lang w:val="es-MX" w:eastAsia="es-MX"/>
              </w:rPr>
            </w:pPr>
            <w:r w:rsidRPr="00CD7D0C">
              <w:rPr>
                <w:rFonts w:ascii="Verdana" w:hAnsi="Verdana"/>
                <w:b/>
                <w:sz w:val="16"/>
                <w:szCs w:val="16"/>
                <w:lang w:val="es-MX" w:eastAsia="es-MX"/>
              </w:rPr>
              <w:t>XXIX.</w:t>
            </w:r>
            <w:r w:rsidRPr="00CD7D0C">
              <w:rPr>
                <w:rFonts w:ascii="Verdana" w:hAnsi="Verdana"/>
                <w:sz w:val="16"/>
                <w:szCs w:val="16"/>
                <w:lang w:val="es-MX" w:eastAsia="es-MX"/>
              </w:rPr>
              <w:t xml:space="preserve"> Las demás que se establezcan en este y otros ordenamientos jurídicos que resulten aplicables.</w:t>
            </w:r>
          </w:p>
        </w:tc>
        <w:tc>
          <w:tcPr>
            <w:tcW w:w="2500" w:type="pct"/>
            <w:gridSpan w:val="2"/>
            <w:tcMar>
              <w:top w:w="0" w:type="dxa"/>
              <w:left w:w="108" w:type="dxa"/>
              <w:bottom w:w="0" w:type="dxa"/>
              <w:right w:w="108" w:type="dxa"/>
            </w:tcMar>
          </w:tcPr>
          <w:p w14:paraId="0779F27B" w14:textId="77777777" w:rsidR="00F8574D" w:rsidRPr="003161AA" w:rsidRDefault="00F8574D" w:rsidP="00881046">
            <w:pPr>
              <w:pStyle w:val="Texto"/>
              <w:spacing w:line="247" w:lineRule="exact"/>
              <w:ind w:firstLine="0"/>
              <w:rPr>
                <w:rFonts w:ascii="Verdana" w:hAnsi="Verdana"/>
                <w:bCs/>
                <w:sz w:val="16"/>
                <w:szCs w:val="16"/>
                <w:lang w:val="en-US" w:eastAsia="es-MX"/>
              </w:rPr>
            </w:pPr>
            <w:r>
              <w:rPr>
                <w:rFonts w:ascii="Verdana" w:hAnsi="Verdana"/>
                <w:b/>
                <w:sz w:val="16"/>
                <w:szCs w:val="16"/>
                <w:lang w:val="en-US" w:eastAsia="es-MX"/>
              </w:rPr>
              <w:t xml:space="preserve">XXIX. </w:t>
            </w:r>
            <w:r>
              <w:rPr>
                <w:rFonts w:ascii="Verdana" w:hAnsi="Verdana"/>
                <w:bCs/>
                <w:sz w:val="16"/>
                <w:szCs w:val="16"/>
                <w:lang w:val="en-US" w:eastAsia="es-MX"/>
              </w:rPr>
              <w:t xml:space="preserve">The others that are established in this and other legal ordinances that are found to be applicable. </w:t>
            </w:r>
          </w:p>
        </w:tc>
      </w:tr>
      <w:tr w:rsidR="00F8574D" w:rsidRPr="00F8574D" w14:paraId="0A235D58" w14:textId="77777777">
        <w:tc>
          <w:tcPr>
            <w:tcW w:w="2500" w:type="pct"/>
            <w:gridSpan w:val="2"/>
            <w:tcMar>
              <w:top w:w="0" w:type="dxa"/>
              <w:left w:w="108" w:type="dxa"/>
              <w:bottom w:w="0" w:type="dxa"/>
              <w:right w:w="108" w:type="dxa"/>
            </w:tcMar>
          </w:tcPr>
          <w:p w14:paraId="0A753FF2" w14:textId="77777777" w:rsidR="00F8574D" w:rsidRPr="00F8574D" w:rsidRDefault="00F8574D" w:rsidP="00881046">
            <w:pPr>
              <w:pStyle w:val="Normal1"/>
              <w:jc w:val="right"/>
              <w:rPr>
                <w:rFonts w:ascii="Verdana" w:hAnsi="Verdana"/>
                <w:sz w:val="16"/>
                <w:szCs w:val="16"/>
                <w:lang w:val="es-MX"/>
              </w:rPr>
            </w:pPr>
            <w:r w:rsidRPr="00F8574D">
              <w:rPr>
                <w:rFonts w:ascii="Verdana" w:eastAsia="MS Mincho" w:hAnsi="Verdana"/>
                <w:i/>
                <w:iCs/>
                <w:color w:val="0000FF"/>
                <w:sz w:val="16"/>
                <w:szCs w:val="16"/>
                <w:lang w:val="es-MX"/>
              </w:rPr>
              <w:t>Secciones XXV –XXIX recorridos por la adición de XXIII y XXIV DOF 20-05-2013</w:t>
            </w:r>
          </w:p>
        </w:tc>
        <w:tc>
          <w:tcPr>
            <w:tcW w:w="2500" w:type="pct"/>
            <w:gridSpan w:val="2"/>
            <w:tcMar>
              <w:top w:w="0" w:type="dxa"/>
              <w:left w:w="108" w:type="dxa"/>
              <w:bottom w:w="0" w:type="dxa"/>
              <w:right w:w="108" w:type="dxa"/>
            </w:tcMar>
          </w:tcPr>
          <w:p w14:paraId="4F22EE78" w14:textId="77777777" w:rsidR="00F8574D" w:rsidRPr="00F8574D" w:rsidRDefault="00F8574D" w:rsidP="00F8574D">
            <w:pPr>
              <w:pStyle w:val="Normal1"/>
              <w:jc w:val="right"/>
              <w:rPr>
                <w:rFonts w:ascii="Verdana" w:hAnsi="Verdana"/>
                <w:sz w:val="16"/>
                <w:szCs w:val="16"/>
              </w:rPr>
            </w:pPr>
            <w:r>
              <w:rPr>
                <w:rFonts w:ascii="Verdana" w:eastAsia="MS Mincho" w:hAnsi="Verdana"/>
                <w:i/>
                <w:iCs/>
                <w:color w:val="0000FF"/>
                <w:sz w:val="16"/>
                <w:szCs w:val="16"/>
              </w:rPr>
              <w:t>Sections XXV – XXIX moved and renumber</w:t>
            </w:r>
            <w:r w:rsidR="00881046">
              <w:rPr>
                <w:rFonts w:ascii="Verdana" w:eastAsia="MS Mincho" w:hAnsi="Verdana"/>
                <w:i/>
                <w:iCs/>
                <w:color w:val="0000FF"/>
                <w:sz w:val="16"/>
                <w:szCs w:val="16"/>
              </w:rPr>
              <w:t>ed</w:t>
            </w:r>
            <w:r>
              <w:rPr>
                <w:rFonts w:ascii="Verdana" w:eastAsia="MS Mincho" w:hAnsi="Verdana"/>
                <w:i/>
                <w:iCs/>
                <w:color w:val="0000FF"/>
                <w:sz w:val="16"/>
                <w:szCs w:val="16"/>
              </w:rPr>
              <w:t xml:space="preserve"> by the addition of sections XXIII y </w:t>
            </w:r>
            <w:proofErr w:type="gramStart"/>
            <w:r>
              <w:rPr>
                <w:rFonts w:ascii="Verdana" w:eastAsia="MS Mincho" w:hAnsi="Verdana"/>
                <w:i/>
                <w:iCs/>
                <w:color w:val="0000FF"/>
                <w:sz w:val="16"/>
                <w:szCs w:val="16"/>
              </w:rPr>
              <w:t>XXIV  DOF</w:t>
            </w:r>
            <w:proofErr w:type="gramEnd"/>
            <w:r>
              <w:rPr>
                <w:rFonts w:ascii="Verdana" w:eastAsia="MS Mincho" w:hAnsi="Verdana"/>
                <w:i/>
                <w:iCs/>
                <w:color w:val="0000FF"/>
                <w:sz w:val="16"/>
                <w:szCs w:val="16"/>
              </w:rPr>
              <w:t xml:space="preserve"> May 05, 2013</w:t>
            </w:r>
          </w:p>
        </w:tc>
      </w:tr>
      <w:tr w:rsidR="00F8574D" w:rsidRPr="00F8574D" w14:paraId="10884D3C" w14:textId="77777777">
        <w:tc>
          <w:tcPr>
            <w:tcW w:w="2500" w:type="pct"/>
            <w:gridSpan w:val="2"/>
            <w:tcMar>
              <w:top w:w="0" w:type="dxa"/>
              <w:left w:w="108" w:type="dxa"/>
              <w:bottom w:w="0" w:type="dxa"/>
              <w:right w:w="108" w:type="dxa"/>
            </w:tcMar>
          </w:tcPr>
          <w:p w14:paraId="09C0B417" w14:textId="77777777" w:rsidR="00F8574D" w:rsidRPr="00F8574D" w:rsidRDefault="00F8574D" w:rsidP="00307E8D">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40C995E5" w14:textId="77777777" w:rsidR="00F8574D" w:rsidRPr="00F8574D" w:rsidRDefault="00F8574D" w:rsidP="00307E8D">
            <w:pPr>
              <w:pStyle w:val="Normal1"/>
              <w:jc w:val="both"/>
              <w:rPr>
                <w:rFonts w:ascii="Verdana" w:hAnsi="Verdana"/>
                <w:sz w:val="16"/>
                <w:szCs w:val="16"/>
              </w:rPr>
            </w:pPr>
          </w:p>
        </w:tc>
      </w:tr>
      <w:tr w:rsidR="00F8574D" w:rsidRPr="00307E8D" w14:paraId="253F0F23" w14:textId="77777777">
        <w:tc>
          <w:tcPr>
            <w:tcW w:w="2500" w:type="pct"/>
            <w:gridSpan w:val="2"/>
            <w:tcMar>
              <w:top w:w="0" w:type="dxa"/>
              <w:left w:w="108" w:type="dxa"/>
              <w:bottom w:w="0" w:type="dxa"/>
              <w:right w:w="108" w:type="dxa"/>
            </w:tcMar>
          </w:tcPr>
          <w:p w14:paraId="58079E82"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Artículo 8.-</w:t>
            </w:r>
            <w:r w:rsidRPr="00307E8D">
              <w:rPr>
                <w:rFonts w:ascii="Verdana" w:hAnsi="Verdana"/>
                <w:sz w:val="16"/>
                <w:szCs w:val="16"/>
                <w:lang w:val="es-MX"/>
              </w:rPr>
              <w:t xml:space="preserve"> Las atribuciones que esta Ley confiere a la Federación, serán ejercidas por el Ejecutivo Federal, a través de la Secretaría, salvo las que directamente correspondan al </w:t>
            </w:r>
            <w:proofErr w:type="gramStart"/>
            <w:r w:rsidRPr="00307E8D">
              <w:rPr>
                <w:rFonts w:ascii="Verdana" w:hAnsi="Verdana"/>
                <w:sz w:val="16"/>
                <w:szCs w:val="16"/>
                <w:lang w:val="es-MX"/>
              </w:rPr>
              <w:t>Presidente</w:t>
            </w:r>
            <w:proofErr w:type="gramEnd"/>
            <w:r w:rsidRPr="00307E8D">
              <w:rPr>
                <w:rFonts w:ascii="Verdana" w:hAnsi="Verdana"/>
                <w:sz w:val="16"/>
                <w:szCs w:val="16"/>
                <w:lang w:val="es-MX"/>
              </w:rPr>
              <w:t xml:space="preserve"> de la República por disposición expresa de Ley.</w:t>
            </w:r>
          </w:p>
          <w:p w14:paraId="3758C568"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399FB00"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Article 8.</w:t>
            </w:r>
            <w:r w:rsidRPr="00307E8D">
              <w:rPr>
                <w:rFonts w:ascii="Verdana" w:hAnsi="Verdana"/>
                <w:sz w:val="16"/>
                <w:szCs w:val="16"/>
              </w:rPr>
              <w:t xml:space="preserve"> The authority that this Law confers on the Federation will be exercised by the Federal Executive Branch, through the Secretary, except those that directly correspond to the President of the Republic by express provision in the Law. </w:t>
            </w:r>
          </w:p>
        </w:tc>
      </w:tr>
      <w:tr w:rsidR="00F8574D" w:rsidRPr="00307E8D" w14:paraId="40829217" w14:textId="77777777">
        <w:tc>
          <w:tcPr>
            <w:tcW w:w="2500" w:type="pct"/>
            <w:gridSpan w:val="2"/>
            <w:tcMar>
              <w:top w:w="0" w:type="dxa"/>
              <w:left w:w="108" w:type="dxa"/>
              <w:bottom w:w="0" w:type="dxa"/>
              <w:right w:w="108" w:type="dxa"/>
            </w:tcMar>
          </w:tcPr>
          <w:p w14:paraId="7F3466E9"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Cuando debido a las características de las materias objeto de esta Ley y de conformidad con la Ley Orgánica de la Administración Pública Federal u otras disposiciones legales aplicables, se requiera de la intervención de otras dependencias, la Secretaría ejercerá sus atribuciones en coordinación con las mismas.</w:t>
            </w:r>
          </w:p>
          <w:p w14:paraId="185CF780"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18FB0E8" w14:textId="77777777" w:rsidR="00F8574D" w:rsidRPr="00307E8D" w:rsidRDefault="00F8574D" w:rsidP="00307E8D">
            <w:pPr>
              <w:pStyle w:val="Normal1"/>
              <w:jc w:val="both"/>
              <w:rPr>
                <w:rFonts w:ascii="Verdana" w:hAnsi="Verdana"/>
                <w:sz w:val="16"/>
                <w:szCs w:val="16"/>
              </w:rPr>
            </w:pPr>
            <w:r w:rsidRPr="00307E8D">
              <w:rPr>
                <w:rFonts w:ascii="Verdana" w:hAnsi="Verdana"/>
                <w:sz w:val="16"/>
                <w:szCs w:val="16"/>
              </w:rPr>
              <w:t>When due to the characteristics of the matters object of this Law and in conformity to the Organic Law of the Federal Public Administration or other applicable legal provisions the intervention of other departments is required, the Secretary will exercise its authority in coordination with the same.</w:t>
            </w:r>
          </w:p>
        </w:tc>
      </w:tr>
      <w:tr w:rsidR="00F8574D" w:rsidRPr="00307E8D" w14:paraId="6CCB254D" w14:textId="77777777">
        <w:tc>
          <w:tcPr>
            <w:tcW w:w="2500" w:type="pct"/>
            <w:gridSpan w:val="2"/>
            <w:tcMar>
              <w:top w:w="0" w:type="dxa"/>
              <w:left w:w="108" w:type="dxa"/>
              <w:bottom w:w="0" w:type="dxa"/>
              <w:right w:w="108" w:type="dxa"/>
            </w:tcMar>
          </w:tcPr>
          <w:p w14:paraId="6C2B6614"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Las dependencias y entidades de la Administración Pública Federal, que ejerzan atribuciones que les confieran otros ordenamientos cuyas disposiciones se relacionen con el objeto de la presente Ley, ajustarán su ejercicio a los criterios, reglamentos, normas oficiales mexicanas, y demás disposiciones jurídicas que se deriven del presente ordenamiento.</w:t>
            </w:r>
          </w:p>
          <w:p w14:paraId="57F7F26B"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E1BD51A" w14:textId="77777777" w:rsidR="00F8574D" w:rsidRPr="00307E8D" w:rsidRDefault="00F8574D" w:rsidP="00307E8D">
            <w:pPr>
              <w:pStyle w:val="Normal1"/>
              <w:jc w:val="both"/>
              <w:rPr>
                <w:rFonts w:ascii="Verdana" w:hAnsi="Verdana"/>
                <w:sz w:val="16"/>
                <w:szCs w:val="16"/>
              </w:rPr>
            </w:pPr>
            <w:r w:rsidRPr="00307E8D">
              <w:rPr>
                <w:rFonts w:ascii="Verdana" w:hAnsi="Verdana"/>
                <w:sz w:val="16"/>
                <w:szCs w:val="16"/>
              </w:rPr>
              <w:t>The departments and entities of the Federal Public Administration, that exercise authority that is conferred on them by other legislation whose provisions are related to the objective of this Law, will adjust their exercise to the criteria, regulations, Official Mexican Standards, and all other legal provisions that are derived from this legislation.</w:t>
            </w:r>
          </w:p>
        </w:tc>
      </w:tr>
      <w:tr w:rsidR="00F8574D" w:rsidRPr="00307E8D" w14:paraId="5C25D0E8" w14:textId="77777777" w:rsidTr="00C56C54">
        <w:trPr>
          <w:trHeight w:val="468"/>
        </w:trPr>
        <w:tc>
          <w:tcPr>
            <w:tcW w:w="2500" w:type="pct"/>
            <w:gridSpan w:val="2"/>
            <w:tcMar>
              <w:top w:w="0" w:type="dxa"/>
              <w:left w:w="108" w:type="dxa"/>
              <w:bottom w:w="0" w:type="dxa"/>
              <w:right w:w="108" w:type="dxa"/>
            </w:tcMar>
          </w:tcPr>
          <w:p w14:paraId="180B81F1" w14:textId="2A498280" w:rsidR="00F8574D" w:rsidRPr="00307E8D" w:rsidRDefault="00F8574D" w:rsidP="00C56C54">
            <w:pPr>
              <w:pStyle w:val="Normal1"/>
              <w:jc w:val="both"/>
              <w:rPr>
                <w:rFonts w:ascii="Verdana" w:hAnsi="Verdana"/>
                <w:sz w:val="16"/>
                <w:szCs w:val="16"/>
                <w:lang w:val="es-MX"/>
              </w:rPr>
            </w:pPr>
            <w:r w:rsidRPr="003D2A72">
              <w:rPr>
                <w:rFonts w:ascii="Verdana" w:hAnsi="Verdana"/>
                <w:b/>
                <w:bCs/>
                <w:sz w:val="16"/>
                <w:szCs w:val="16"/>
                <w:lang w:val="es-MX"/>
              </w:rPr>
              <w:t>Artículo 9.-</w:t>
            </w:r>
            <w:r w:rsidRPr="00307E8D">
              <w:rPr>
                <w:rFonts w:ascii="Verdana" w:hAnsi="Verdana"/>
                <w:sz w:val="16"/>
                <w:szCs w:val="16"/>
                <w:lang w:val="es-MX"/>
              </w:rPr>
              <w:t xml:space="preserve"> Son facultades de las Entidades Federativas:</w:t>
            </w:r>
          </w:p>
        </w:tc>
        <w:tc>
          <w:tcPr>
            <w:tcW w:w="2500" w:type="pct"/>
            <w:gridSpan w:val="2"/>
            <w:tcMar>
              <w:top w:w="0" w:type="dxa"/>
              <w:left w:w="108" w:type="dxa"/>
              <w:bottom w:w="0" w:type="dxa"/>
              <w:right w:w="108" w:type="dxa"/>
            </w:tcMar>
          </w:tcPr>
          <w:p w14:paraId="0C84C27C" w14:textId="77777777" w:rsidR="00F8574D" w:rsidRPr="00307E8D" w:rsidRDefault="00F8574D" w:rsidP="00307E8D">
            <w:pPr>
              <w:pStyle w:val="Normal1"/>
              <w:jc w:val="both"/>
              <w:rPr>
                <w:rFonts w:ascii="Verdana" w:hAnsi="Verdana"/>
                <w:sz w:val="16"/>
                <w:szCs w:val="16"/>
              </w:rPr>
            </w:pPr>
            <w:r w:rsidRPr="003D2A72">
              <w:rPr>
                <w:rFonts w:ascii="Verdana" w:hAnsi="Verdana"/>
                <w:b/>
                <w:bCs/>
                <w:sz w:val="16"/>
                <w:szCs w:val="16"/>
              </w:rPr>
              <w:t xml:space="preserve">Article 9. </w:t>
            </w:r>
            <w:r w:rsidRPr="00307E8D">
              <w:rPr>
                <w:rFonts w:ascii="Verdana" w:hAnsi="Verdana"/>
                <w:sz w:val="16"/>
                <w:szCs w:val="16"/>
              </w:rPr>
              <w:t>The following are responsibilities of the States:</w:t>
            </w:r>
          </w:p>
        </w:tc>
      </w:tr>
      <w:tr w:rsidR="00F8574D" w:rsidRPr="00307E8D" w14:paraId="3890DF26" w14:textId="77777777">
        <w:tc>
          <w:tcPr>
            <w:tcW w:w="2500" w:type="pct"/>
            <w:gridSpan w:val="2"/>
            <w:tcMar>
              <w:top w:w="0" w:type="dxa"/>
              <w:left w:w="108" w:type="dxa"/>
              <w:bottom w:w="0" w:type="dxa"/>
              <w:right w:w="108" w:type="dxa"/>
            </w:tcMar>
          </w:tcPr>
          <w:p w14:paraId="31CC4786" w14:textId="77777777" w:rsidR="00F8574D" w:rsidRPr="00307E8D" w:rsidRDefault="003D2A72" w:rsidP="00307E8D">
            <w:pPr>
              <w:pStyle w:val="Normal1"/>
              <w:jc w:val="both"/>
              <w:rPr>
                <w:rFonts w:ascii="Verdana" w:hAnsi="Verdana"/>
                <w:sz w:val="16"/>
                <w:szCs w:val="16"/>
                <w:lang w:val="es-MX"/>
              </w:rPr>
            </w:pPr>
            <w:r w:rsidRPr="00107681">
              <w:rPr>
                <w:rFonts w:ascii="Verdana" w:hAnsi="Verdana"/>
                <w:b/>
                <w:sz w:val="16"/>
                <w:szCs w:val="16"/>
                <w:lang w:val="es-MX"/>
              </w:rPr>
              <w:t>I.</w:t>
            </w:r>
            <w:r w:rsidRPr="003D2A72">
              <w:rPr>
                <w:rFonts w:ascii="Verdana" w:hAnsi="Verdana"/>
                <w:sz w:val="16"/>
                <w:szCs w:val="16"/>
                <w:lang w:val="es-MX"/>
              </w:rPr>
              <w:t xml:space="preserve"> Formular, conducir y evaluar la política estatal, así como elaborar de manera coordinada con la Federación los programas en materia de residuos de manejo especial, acordes al Programa Nacional para  la Prevención y Gestión Integral de los Residuos, el Programa Nacional para la Prevención y Gestión Integral de los Residuos de Manejo Especial y el Programa Nacional de Remediación de Sitios Contaminados, en el marco del Sistema Nacional de Planeación Democrática, establecido en el artículo 25 de la Constitución Política de los Estados Unidos Mexicanos;</w:t>
            </w:r>
          </w:p>
        </w:tc>
        <w:tc>
          <w:tcPr>
            <w:tcW w:w="2500" w:type="pct"/>
            <w:gridSpan w:val="2"/>
            <w:tcMar>
              <w:top w:w="0" w:type="dxa"/>
              <w:left w:w="108" w:type="dxa"/>
              <w:bottom w:w="0" w:type="dxa"/>
              <w:right w:w="108" w:type="dxa"/>
            </w:tcMar>
          </w:tcPr>
          <w:p w14:paraId="04E0A119" w14:textId="77777777" w:rsidR="00F8574D" w:rsidRPr="00307E8D" w:rsidRDefault="003D2A72" w:rsidP="00307E8D">
            <w:pPr>
              <w:pStyle w:val="Normal1"/>
              <w:jc w:val="both"/>
              <w:rPr>
                <w:rFonts w:ascii="Verdana" w:hAnsi="Verdana"/>
                <w:sz w:val="16"/>
                <w:szCs w:val="16"/>
              </w:rPr>
            </w:pPr>
            <w:r w:rsidRPr="00107681">
              <w:rPr>
                <w:rFonts w:ascii="Verdana" w:hAnsi="Verdana"/>
                <w:b/>
                <w:sz w:val="16"/>
                <w:szCs w:val="16"/>
              </w:rPr>
              <w:t>I.</w:t>
            </w:r>
            <w:r w:rsidRPr="003D2A72">
              <w:rPr>
                <w:rFonts w:ascii="Verdana" w:hAnsi="Verdana"/>
                <w:sz w:val="16"/>
                <w:szCs w:val="16"/>
              </w:rPr>
              <w:t xml:space="preserve"> To formulate, conduct and evaluate national policy in matters of wastes as well as preparing in a coordination with the Federation the programs in matters of wastes requiring special handling according to the National Program for the Prevention and Integral Management of Wastes, the National Program for the Prevention and Integral Management of Wastes Requiring Special Handling and the National Program of Remediation of Contaminated Sites within the framework of the National System of Democratic Planning, established in article 25 of the Political Constitution of the United Mexican States;</w:t>
            </w:r>
          </w:p>
        </w:tc>
      </w:tr>
      <w:tr w:rsidR="003D2A72" w:rsidRPr="00307E8D" w14:paraId="00BE04FE" w14:textId="77777777">
        <w:tc>
          <w:tcPr>
            <w:tcW w:w="2500" w:type="pct"/>
            <w:gridSpan w:val="2"/>
            <w:tcMar>
              <w:top w:w="0" w:type="dxa"/>
              <w:left w:w="108" w:type="dxa"/>
              <w:bottom w:w="0" w:type="dxa"/>
              <w:right w:w="108" w:type="dxa"/>
            </w:tcMar>
          </w:tcPr>
          <w:p w14:paraId="28CD8EF2" w14:textId="77777777" w:rsidR="003D2A72" w:rsidRPr="003D2A72" w:rsidRDefault="003D2A72" w:rsidP="003D2A72">
            <w:pPr>
              <w:pStyle w:val="Normal1"/>
              <w:jc w:val="right"/>
              <w:rPr>
                <w:rFonts w:ascii="Verdana" w:hAnsi="Verdana"/>
                <w:sz w:val="16"/>
                <w:szCs w:val="16"/>
                <w:lang w:val="es-MX"/>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70F1A118" w14:textId="77777777" w:rsidR="003D2A72" w:rsidRPr="003D2A72" w:rsidRDefault="003D2A72" w:rsidP="003D2A72">
            <w:pPr>
              <w:pStyle w:val="Normal1"/>
              <w:jc w:val="right"/>
              <w:rPr>
                <w:rFonts w:ascii="Verdana" w:hAnsi="Verdana"/>
                <w:sz w:val="16"/>
                <w:szCs w:val="16"/>
              </w:rPr>
            </w:pPr>
            <w:r>
              <w:rPr>
                <w:rFonts w:ascii="Verdana" w:eastAsia="MS Mincho" w:hAnsi="Verdana"/>
                <w:i/>
                <w:iCs/>
                <w:color w:val="0000FF"/>
                <w:sz w:val="16"/>
                <w:szCs w:val="16"/>
              </w:rPr>
              <w:t>Section reformed DOF March 19, 2014</w:t>
            </w:r>
          </w:p>
        </w:tc>
      </w:tr>
      <w:tr w:rsidR="00F8574D" w:rsidRPr="00307E8D" w14:paraId="016FB0C8" w14:textId="77777777">
        <w:tc>
          <w:tcPr>
            <w:tcW w:w="2500" w:type="pct"/>
            <w:gridSpan w:val="2"/>
            <w:tcMar>
              <w:top w:w="0" w:type="dxa"/>
              <w:left w:w="108" w:type="dxa"/>
              <w:bottom w:w="0" w:type="dxa"/>
              <w:right w:w="108" w:type="dxa"/>
            </w:tcMar>
          </w:tcPr>
          <w:p w14:paraId="14D22DB6" w14:textId="77777777" w:rsidR="00F8574D" w:rsidRPr="00307E8D" w:rsidRDefault="003D2A72" w:rsidP="00307E8D">
            <w:pPr>
              <w:pStyle w:val="Normal1"/>
              <w:jc w:val="both"/>
              <w:rPr>
                <w:rFonts w:ascii="Verdana" w:hAnsi="Verdana"/>
                <w:sz w:val="16"/>
                <w:szCs w:val="16"/>
                <w:lang w:val="es-MX"/>
              </w:rPr>
            </w:pPr>
            <w:r w:rsidRPr="00107681">
              <w:rPr>
                <w:rFonts w:ascii="Verdana" w:hAnsi="Verdana"/>
                <w:b/>
                <w:sz w:val="16"/>
                <w:szCs w:val="16"/>
                <w:lang w:val="es-MX"/>
              </w:rPr>
              <w:t>II.</w:t>
            </w:r>
            <w:r w:rsidRPr="003D2A72">
              <w:rPr>
                <w:rFonts w:ascii="Verdana" w:hAnsi="Verdana"/>
                <w:sz w:val="16"/>
                <w:szCs w:val="16"/>
                <w:lang w:val="es-MX"/>
              </w:rPr>
              <w:t xml:space="preserve"> Expedir conforme a sus respectivas atribuciones, y </w:t>
            </w:r>
            <w:r w:rsidRPr="003D2A72">
              <w:rPr>
                <w:rFonts w:ascii="Verdana" w:hAnsi="Verdana"/>
                <w:sz w:val="16"/>
                <w:szCs w:val="16"/>
                <w:lang w:val="es-MX"/>
              </w:rPr>
              <w:lastRenderedPageBreak/>
              <w:t>de acuerdo con las disposiciones de esta Ley, en coordinación con la Federación y de conformidad con el Programa Nacional para la Prevención y Gestión Integral de los Residuos, el Programa Nacional para la Prevención y Gestión Integral de los Residuos de Manejo Especial y el Programa Nacional de Remediación de Sitios Contaminados, los ordenamientos jurídicos que permitan darle cumplimiento conforme a sus circunstancias particulares, en materia de manejo de residuos de manejo especial, así como de prevención de la contaminación de sitios con dichos residuos  y su remediación;</w:t>
            </w:r>
          </w:p>
        </w:tc>
        <w:tc>
          <w:tcPr>
            <w:tcW w:w="2500" w:type="pct"/>
            <w:gridSpan w:val="2"/>
            <w:tcMar>
              <w:top w:w="0" w:type="dxa"/>
              <w:left w:w="108" w:type="dxa"/>
              <w:bottom w:w="0" w:type="dxa"/>
              <w:right w:w="108" w:type="dxa"/>
            </w:tcMar>
          </w:tcPr>
          <w:p w14:paraId="5E3063C0" w14:textId="77777777" w:rsidR="00F8574D" w:rsidRPr="00307E8D" w:rsidRDefault="003D2A72" w:rsidP="00307E8D">
            <w:pPr>
              <w:pStyle w:val="Normal1"/>
              <w:jc w:val="both"/>
              <w:rPr>
                <w:rFonts w:ascii="Verdana" w:hAnsi="Verdana"/>
                <w:sz w:val="16"/>
                <w:szCs w:val="16"/>
              </w:rPr>
            </w:pPr>
            <w:r w:rsidRPr="00107681">
              <w:rPr>
                <w:rFonts w:ascii="Verdana" w:hAnsi="Verdana"/>
                <w:b/>
                <w:sz w:val="16"/>
                <w:szCs w:val="16"/>
              </w:rPr>
              <w:lastRenderedPageBreak/>
              <w:t>II.</w:t>
            </w:r>
            <w:r w:rsidRPr="003D2A72">
              <w:rPr>
                <w:rFonts w:ascii="Verdana" w:hAnsi="Verdana"/>
                <w:sz w:val="16"/>
                <w:szCs w:val="16"/>
              </w:rPr>
              <w:t xml:space="preserve"> To issue according to their respective powers and </w:t>
            </w:r>
            <w:r w:rsidRPr="003D2A72">
              <w:rPr>
                <w:rFonts w:ascii="Verdana" w:hAnsi="Verdana"/>
                <w:sz w:val="16"/>
                <w:szCs w:val="16"/>
              </w:rPr>
              <w:lastRenderedPageBreak/>
              <w:t xml:space="preserve">according to the provisions of this Law, in coordination with the Federation and pursuant to the National Program for the Prevention and Integral Management of Wastes, the National Program for the Prevention and Integral Management of Wastes Requiring Special Handling and the National Program of Remediation of Contaminated Sites, the legal ordinances that permit complying according to their particular circumstances, in matters of handling of wastes requiring special handling, as well as the prevention of contamination of sites with said wastes and their remediation; </w:t>
            </w:r>
          </w:p>
        </w:tc>
      </w:tr>
      <w:tr w:rsidR="003D2A72" w:rsidRPr="00307E8D" w14:paraId="3548E3DD" w14:textId="77777777">
        <w:tc>
          <w:tcPr>
            <w:tcW w:w="2500" w:type="pct"/>
            <w:gridSpan w:val="2"/>
            <w:tcMar>
              <w:top w:w="0" w:type="dxa"/>
              <w:left w:w="108" w:type="dxa"/>
              <w:bottom w:w="0" w:type="dxa"/>
              <w:right w:w="108" w:type="dxa"/>
            </w:tcMar>
          </w:tcPr>
          <w:p w14:paraId="34DD935E" w14:textId="77777777" w:rsidR="003D2A72" w:rsidRPr="003D2A72" w:rsidRDefault="003D2A72" w:rsidP="003D2A72">
            <w:pPr>
              <w:pStyle w:val="Normal1"/>
              <w:jc w:val="right"/>
              <w:rPr>
                <w:rFonts w:ascii="Verdana" w:hAnsi="Verdana"/>
                <w:sz w:val="16"/>
                <w:szCs w:val="16"/>
                <w:lang w:val="es-MX"/>
              </w:rPr>
            </w:pPr>
            <w:proofErr w:type="spellStart"/>
            <w:r>
              <w:rPr>
                <w:rFonts w:ascii="Verdana" w:eastAsia="MS Mincho" w:hAnsi="Verdana"/>
                <w:i/>
                <w:iCs/>
                <w:color w:val="0000FF"/>
                <w:sz w:val="16"/>
                <w:szCs w:val="16"/>
              </w:rPr>
              <w:lastRenderedPageBreak/>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336B4528" w14:textId="77777777" w:rsidR="003D2A72" w:rsidRPr="003D2A72" w:rsidRDefault="003D2A72" w:rsidP="003D2A72">
            <w:pPr>
              <w:pStyle w:val="Normal1"/>
              <w:jc w:val="right"/>
              <w:rPr>
                <w:rFonts w:ascii="Verdana" w:hAnsi="Verdana"/>
                <w:sz w:val="16"/>
                <w:szCs w:val="16"/>
              </w:rPr>
            </w:pPr>
            <w:r>
              <w:rPr>
                <w:rFonts w:ascii="Verdana" w:eastAsia="MS Mincho" w:hAnsi="Verdana"/>
                <w:i/>
                <w:iCs/>
                <w:color w:val="0000FF"/>
                <w:sz w:val="16"/>
                <w:szCs w:val="16"/>
              </w:rPr>
              <w:t>Section reformed DOF March 19, 2014</w:t>
            </w:r>
          </w:p>
        </w:tc>
      </w:tr>
      <w:tr w:rsidR="00F8574D" w:rsidRPr="00307E8D" w14:paraId="71CFFB83" w14:textId="77777777">
        <w:tc>
          <w:tcPr>
            <w:tcW w:w="2500" w:type="pct"/>
            <w:gridSpan w:val="2"/>
            <w:tcMar>
              <w:top w:w="0" w:type="dxa"/>
              <w:left w:w="108" w:type="dxa"/>
              <w:bottom w:w="0" w:type="dxa"/>
              <w:right w:w="108" w:type="dxa"/>
            </w:tcMar>
          </w:tcPr>
          <w:p w14:paraId="485A6CB0" w14:textId="77777777" w:rsidR="00F8574D" w:rsidRPr="00307E8D" w:rsidRDefault="003D2A72" w:rsidP="00307E8D">
            <w:pPr>
              <w:pStyle w:val="Normal1"/>
              <w:jc w:val="both"/>
              <w:rPr>
                <w:rFonts w:ascii="Verdana" w:hAnsi="Verdana"/>
                <w:sz w:val="16"/>
                <w:szCs w:val="16"/>
                <w:lang w:val="es-MX"/>
              </w:rPr>
            </w:pPr>
            <w:r w:rsidRPr="00107681">
              <w:rPr>
                <w:rFonts w:ascii="Verdana" w:hAnsi="Verdana"/>
                <w:b/>
                <w:sz w:val="16"/>
                <w:szCs w:val="16"/>
                <w:lang w:val="es-MX"/>
              </w:rPr>
              <w:t>III.</w:t>
            </w:r>
            <w:r w:rsidRPr="003D2A72">
              <w:rPr>
                <w:rFonts w:ascii="Verdana" w:hAnsi="Verdana"/>
                <w:sz w:val="16"/>
                <w:szCs w:val="16"/>
                <w:lang w:val="es-MX"/>
              </w:rPr>
              <w:t xml:space="preserve"> Autorizar el manejo integral de residuos de manejo especial, e identificar los que dentro de su territorio puedan estar sujetos a planes de manejo, en coordinación con la Federación y de conformidad con el Programa Nacional para la Prevención y Gestión Integral de los Residuos, el Programa Nacional para la Prevención y Gestión Integral de los Residuos de Manejo Especial y el Programa Nacional de Remediación de Sitios Contaminados;</w:t>
            </w:r>
          </w:p>
        </w:tc>
        <w:tc>
          <w:tcPr>
            <w:tcW w:w="2500" w:type="pct"/>
            <w:gridSpan w:val="2"/>
            <w:tcMar>
              <w:top w:w="0" w:type="dxa"/>
              <w:left w:w="108" w:type="dxa"/>
              <w:bottom w:w="0" w:type="dxa"/>
              <w:right w:w="108" w:type="dxa"/>
            </w:tcMar>
          </w:tcPr>
          <w:p w14:paraId="50088480" w14:textId="77777777" w:rsidR="00F8574D" w:rsidRPr="00307E8D" w:rsidRDefault="003D2A72" w:rsidP="00307E8D">
            <w:pPr>
              <w:pStyle w:val="Normal1"/>
              <w:jc w:val="both"/>
              <w:rPr>
                <w:rFonts w:ascii="Verdana" w:hAnsi="Verdana"/>
                <w:sz w:val="16"/>
                <w:szCs w:val="16"/>
              </w:rPr>
            </w:pPr>
            <w:r w:rsidRPr="00107681">
              <w:rPr>
                <w:rFonts w:ascii="Verdana" w:hAnsi="Verdana"/>
                <w:b/>
                <w:sz w:val="16"/>
                <w:szCs w:val="16"/>
              </w:rPr>
              <w:t>III.</w:t>
            </w:r>
            <w:r w:rsidRPr="003D2A72">
              <w:rPr>
                <w:rFonts w:ascii="Verdana" w:hAnsi="Verdana"/>
                <w:sz w:val="16"/>
                <w:szCs w:val="16"/>
              </w:rPr>
              <w:t xml:space="preserve"> To authorize the integral management of wastes requiring special handling and identifying those that within their territory can be subject to handling plans, in coordination with the Federation and in conformity with the National Program for the Prevention and Integral Management of Wastes, the National Program for the Prevention and Integral Management of Wastes Requiring Special Handling and the National Program of Remediation of Contaminated Sites; </w:t>
            </w:r>
          </w:p>
        </w:tc>
      </w:tr>
      <w:tr w:rsidR="003D2A72" w:rsidRPr="00307E8D" w14:paraId="77D18EF0" w14:textId="77777777">
        <w:tc>
          <w:tcPr>
            <w:tcW w:w="2500" w:type="pct"/>
            <w:gridSpan w:val="2"/>
            <w:tcMar>
              <w:top w:w="0" w:type="dxa"/>
              <w:left w:w="108" w:type="dxa"/>
              <w:bottom w:w="0" w:type="dxa"/>
              <w:right w:w="108" w:type="dxa"/>
            </w:tcMar>
          </w:tcPr>
          <w:p w14:paraId="52F0C8B3" w14:textId="77777777" w:rsidR="003D2A72" w:rsidRPr="003D2A72" w:rsidRDefault="003D2A72" w:rsidP="003D2A72">
            <w:pPr>
              <w:pStyle w:val="Normal1"/>
              <w:jc w:val="right"/>
              <w:rPr>
                <w:rFonts w:ascii="Verdana" w:hAnsi="Verdana"/>
                <w:sz w:val="16"/>
                <w:szCs w:val="16"/>
                <w:lang w:val="es-MX"/>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7A505B75" w14:textId="77777777" w:rsidR="003D2A72" w:rsidRPr="003D2A72" w:rsidRDefault="003D2A72" w:rsidP="003D2A72">
            <w:pPr>
              <w:pStyle w:val="Normal1"/>
              <w:jc w:val="right"/>
              <w:rPr>
                <w:rFonts w:ascii="Verdana" w:hAnsi="Verdana"/>
                <w:sz w:val="16"/>
                <w:szCs w:val="16"/>
              </w:rPr>
            </w:pPr>
            <w:r>
              <w:rPr>
                <w:rFonts w:ascii="Verdana" w:eastAsia="MS Mincho" w:hAnsi="Verdana"/>
                <w:i/>
                <w:iCs/>
                <w:color w:val="0000FF"/>
                <w:sz w:val="16"/>
                <w:szCs w:val="16"/>
              </w:rPr>
              <w:t>Section reformed DOF March 19, 2014</w:t>
            </w:r>
          </w:p>
        </w:tc>
      </w:tr>
      <w:tr w:rsidR="00F8574D" w:rsidRPr="00307E8D" w14:paraId="7CF798BD" w14:textId="77777777">
        <w:tc>
          <w:tcPr>
            <w:tcW w:w="2500" w:type="pct"/>
            <w:gridSpan w:val="2"/>
            <w:tcMar>
              <w:top w:w="0" w:type="dxa"/>
              <w:left w:w="108" w:type="dxa"/>
              <w:bottom w:w="0" w:type="dxa"/>
              <w:right w:w="108" w:type="dxa"/>
            </w:tcMar>
          </w:tcPr>
          <w:p w14:paraId="3D657BB5"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IV.</w:t>
            </w:r>
            <w:r w:rsidRPr="00307E8D">
              <w:rPr>
                <w:rFonts w:ascii="Verdana" w:hAnsi="Verdana"/>
                <w:sz w:val="16"/>
                <w:szCs w:val="16"/>
                <w:lang w:val="es-MX"/>
              </w:rPr>
              <w:t xml:space="preserve"> Verificar el cumplimiento de los instrumentos y disposiciones jurídicas referidas en la fracción anterior en materia de residuos de manejo especial e imponer las sanciones y medidas de seguridad que resulten aplicables;</w:t>
            </w:r>
          </w:p>
          <w:p w14:paraId="7947A598"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CA8A610"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IV.</w:t>
            </w:r>
            <w:r w:rsidRPr="00307E8D">
              <w:rPr>
                <w:rFonts w:ascii="Verdana" w:hAnsi="Verdana"/>
                <w:sz w:val="16"/>
                <w:szCs w:val="16"/>
              </w:rPr>
              <w:t xml:space="preserve"> To verify the compliance to the instruments and legislation referred to in the latter section in matters of wastes requiring special handling, and impose the sanctions and safety measures that are applicable;</w:t>
            </w:r>
          </w:p>
        </w:tc>
      </w:tr>
      <w:tr w:rsidR="00F8574D" w:rsidRPr="00307E8D" w14:paraId="22567B95" w14:textId="77777777">
        <w:tc>
          <w:tcPr>
            <w:tcW w:w="2500" w:type="pct"/>
            <w:gridSpan w:val="2"/>
            <w:tcMar>
              <w:top w:w="0" w:type="dxa"/>
              <w:left w:w="108" w:type="dxa"/>
              <w:bottom w:w="0" w:type="dxa"/>
              <w:right w:w="108" w:type="dxa"/>
            </w:tcMar>
          </w:tcPr>
          <w:p w14:paraId="41AB7E33"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V.</w:t>
            </w:r>
            <w:r w:rsidRPr="00307E8D">
              <w:rPr>
                <w:rFonts w:ascii="Verdana" w:hAnsi="Verdana"/>
                <w:sz w:val="16"/>
                <w:szCs w:val="16"/>
                <w:lang w:val="es-MX"/>
              </w:rPr>
              <w:t xml:space="preserve"> Autorizar y llevar a cabo el control de los residuos peligrosos generados o manejados por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así como imponer las sanciones que procedan, de acuerdo con la normatividad aplicable y lo que establezcan los convenios que se suscriban con la Secretaría y con los municipios, conforme a lo dispuesto en los artículos 12 y 13 de este ordenamiento;</w:t>
            </w:r>
          </w:p>
          <w:p w14:paraId="6B1547F6"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A76959D"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V.</w:t>
            </w:r>
            <w:r w:rsidRPr="00307E8D">
              <w:rPr>
                <w:rFonts w:ascii="Verdana" w:hAnsi="Verdana"/>
                <w:sz w:val="16"/>
                <w:szCs w:val="16"/>
              </w:rPr>
              <w:t xml:space="preserve"> To authorize and carry out the control of hazardous wastes generated or handled by micro-generators, as well as impose the sanctions that apply, according to the applicable standards, and established in the contracts made with the Secretary and the municipalities, in conformity to the provision in Articles 12, and 13 of this legislation; </w:t>
            </w:r>
          </w:p>
        </w:tc>
      </w:tr>
      <w:tr w:rsidR="00F8574D" w:rsidRPr="00307E8D" w14:paraId="7671AB72" w14:textId="77777777">
        <w:tc>
          <w:tcPr>
            <w:tcW w:w="2500" w:type="pct"/>
            <w:gridSpan w:val="2"/>
            <w:tcMar>
              <w:top w:w="0" w:type="dxa"/>
              <w:left w:w="108" w:type="dxa"/>
              <w:bottom w:w="0" w:type="dxa"/>
              <w:right w:w="108" w:type="dxa"/>
            </w:tcMar>
          </w:tcPr>
          <w:p w14:paraId="6ACFCAE8"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VI.</w:t>
            </w:r>
            <w:r w:rsidRPr="00307E8D">
              <w:rPr>
                <w:rFonts w:ascii="Verdana" w:hAnsi="Verdana"/>
                <w:sz w:val="16"/>
                <w:szCs w:val="16"/>
                <w:lang w:val="es-MX"/>
              </w:rPr>
              <w:t xml:space="preserve"> Establecer el registro de planes de manejo y programas para la instalación de sistemas destinados a su recolección, acopio, almacenamiento, transporte, tratamiento, valorización y disposición final, conforme a los lineamientos establecidos en la presente Ley y las normas oficiales mexicanas que al efecto se emitan, en el ámbito de su competencia;</w:t>
            </w:r>
          </w:p>
          <w:p w14:paraId="40A826EF"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DEA7405"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VI.</w:t>
            </w:r>
            <w:r w:rsidRPr="00307E8D">
              <w:rPr>
                <w:rFonts w:ascii="Verdana" w:hAnsi="Verdana"/>
                <w:sz w:val="16"/>
                <w:szCs w:val="16"/>
              </w:rPr>
              <w:t xml:space="preserve"> To establish the registration of handling plans and programs for the installation of systems designated to their collection, storage, warehousing, transport, treatment, evaluation, and final disposition, in conformity to the guidelines established in this Law, and the Official Mexican Standards that are issued for the purpose, within the scope of their authority;</w:t>
            </w:r>
          </w:p>
        </w:tc>
      </w:tr>
      <w:tr w:rsidR="00F8574D" w:rsidRPr="00307E8D" w14:paraId="0318CF16" w14:textId="77777777">
        <w:tc>
          <w:tcPr>
            <w:tcW w:w="2500" w:type="pct"/>
            <w:gridSpan w:val="2"/>
            <w:tcMar>
              <w:top w:w="0" w:type="dxa"/>
              <w:left w:w="108" w:type="dxa"/>
              <w:bottom w:w="0" w:type="dxa"/>
              <w:right w:w="108" w:type="dxa"/>
            </w:tcMar>
          </w:tcPr>
          <w:p w14:paraId="01CB2722"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VII.</w:t>
            </w:r>
            <w:r w:rsidRPr="00307E8D">
              <w:rPr>
                <w:rFonts w:ascii="Verdana" w:hAnsi="Verdana"/>
                <w:sz w:val="16"/>
                <w:szCs w:val="16"/>
                <w:lang w:val="es-MX"/>
              </w:rPr>
              <w:t xml:space="preserve"> Promover, en coordinación con el Gobierno Federal y las autoridades correspondientes, la creación de infraestructura para el manejo integral de residuos sólidos urbanos, de manejo especial y residuos peligrosos, en las entidades federativas y municipios, con la participación de los inversionistas y representantes de los sectores sociales interesados;</w:t>
            </w:r>
          </w:p>
          <w:p w14:paraId="69A8FA6C"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29BEE7C"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VII.</w:t>
            </w:r>
            <w:r w:rsidRPr="00307E8D">
              <w:rPr>
                <w:rFonts w:ascii="Verdana" w:hAnsi="Verdana"/>
                <w:sz w:val="16"/>
                <w:szCs w:val="16"/>
              </w:rPr>
              <w:t xml:space="preserve"> To promote, in coordination with the Federal Government and the corresponding activities, the creation of infrastructure for the integral handling of solid urban wastes, wastes requiring special handling, and hazardous wastes, in the States, and municipalities with the participation of the investors and representatives of the interested social sectors;</w:t>
            </w:r>
          </w:p>
        </w:tc>
      </w:tr>
      <w:tr w:rsidR="00F8574D" w:rsidRPr="00307E8D" w14:paraId="7C3C28F0" w14:textId="77777777">
        <w:tc>
          <w:tcPr>
            <w:tcW w:w="2500" w:type="pct"/>
            <w:gridSpan w:val="2"/>
            <w:tcMar>
              <w:top w:w="0" w:type="dxa"/>
              <w:left w:w="108" w:type="dxa"/>
              <w:bottom w:w="0" w:type="dxa"/>
              <w:right w:w="108" w:type="dxa"/>
            </w:tcMar>
          </w:tcPr>
          <w:p w14:paraId="69CD2FC5"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VIII.</w:t>
            </w:r>
            <w:r w:rsidRPr="00307E8D">
              <w:rPr>
                <w:rFonts w:ascii="Verdana" w:hAnsi="Verdana"/>
                <w:sz w:val="16"/>
                <w:szCs w:val="16"/>
                <w:lang w:val="es-MX"/>
              </w:rPr>
              <w:t xml:space="preserve"> Promover programas municipales de prevención y gestión integral de los residuos de su competencia y de prevención de la contaminación de sitios con tales residuos y su remediación, con la </w:t>
            </w:r>
            <w:proofErr w:type="gramStart"/>
            <w:r w:rsidRPr="00307E8D">
              <w:rPr>
                <w:rFonts w:ascii="Verdana" w:hAnsi="Verdana"/>
                <w:sz w:val="16"/>
                <w:szCs w:val="16"/>
                <w:lang w:val="es-MX"/>
              </w:rPr>
              <w:t>participación activa</w:t>
            </w:r>
            <w:proofErr w:type="gramEnd"/>
            <w:r w:rsidRPr="00307E8D">
              <w:rPr>
                <w:rFonts w:ascii="Verdana" w:hAnsi="Verdana"/>
                <w:sz w:val="16"/>
                <w:szCs w:val="16"/>
                <w:lang w:val="es-MX"/>
              </w:rPr>
              <w:t xml:space="preserve"> de </w:t>
            </w:r>
            <w:r w:rsidRPr="00307E8D">
              <w:rPr>
                <w:rFonts w:ascii="Verdana" w:hAnsi="Verdana"/>
                <w:sz w:val="16"/>
                <w:szCs w:val="16"/>
                <w:lang w:val="es-MX"/>
              </w:rPr>
              <w:lastRenderedPageBreak/>
              <w:t>las partes interesadas;</w:t>
            </w:r>
          </w:p>
          <w:p w14:paraId="7FAE7BEC"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3D4F808"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lastRenderedPageBreak/>
              <w:t>VIII.</w:t>
            </w:r>
            <w:r w:rsidRPr="00307E8D">
              <w:rPr>
                <w:rFonts w:ascii="Verdana" w:hAnsi="Verdana"/>
                <w:sz w:val="16"/>
                <w:szCs w:val="16"/>
              </w:rPr>
              <w:t xml:space="preserve"> To promote municipal programs of prevention and integral management of the wastes under their responsibility, and of prevention of the contamination of sites with such wastes and their treatment, with the active participation of the interested parties;</w:t>
            </w:r>
          </w:p>
        </w:tc>
      </w:tr>
      <w:tr w:rsidR="00F8574D" w:rsidRPr="00307E8D" w14:paraId="6F531813" w14:textId="77777777">
        <w:tc>
          <w:tcPr>
            <w:tcW w:w="2500" w:type="pct"/>
            <w:gridSpan w:val="2"/>
            <w:tcMar>
              <w:top w:w="0" w:type="dxa"/>
              <w:left w:w="108" w:type="dxa"/>
              <w:bottom w:w="0" w:type="dxa"/>
              <w:right w:w="108" w:type="dxa"/>
            </w:tcMar>
          </w:tcPr>
          <w:p w14:paraId="2AFB7DD1"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IX.</w:t>
            </w:r>
            <w:r w:rsidRPr="00307E8D">
              <w:rPr>
                <w:rFonts w:ascii="Verdana" w:hAnsi="Verdana"/>
                <w:sz w:val="16"/>
                <w:szCs w:val="16"/>
                <w:lang w:val="es-MX"/>
              </w:rPr>
              <w:t xml:space="preserve"> Participar en el establecimiento y operación, en el marco del Sistema Nacional de Protección Civil y en coordinación con la Federación, de un sistema para la prevención y control de contingencias y emergencias ambientales derivadas de la gestión de residuos de su competencia;</w:t>
            </w:r>
          </w:p>
          <w:p w14:paraId="0D1693DE"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633766E"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IX.</w:t>
            </w:r>
            <w:r w:rsidRPr="00307E8D">
              <w:rPr>
                <w:rFonts w:ascii="Verdana" w:hAnsi="Verdana"/>
                <w:sz w:val="16"/>
                <w:szCs w:val="16"/>
              </w:rPr>
              <w:t xml:space="preserve"> To participate in the establishment and operation, under the support of the National System of Civil Protection and in coordination with the Federation, of a system for the prevention and control of environmental contingencies and emergencies derived from the handling of wastes under their authority;</w:t>
            </w:r>
          </w:p>
        </w:tc>
      </w:tr>
      <w:tr w:rsidR="00F8574D" w:rsidRPr="00307E8D" w14:paraId="0CF07B95" w14:textId="77777777">
        <w:tc>
          <w:tcPr>
            <w:tcW w:w="2500" w:type="pct"/>
            <w:gridSpan w:val="2"/>
            <w:tcMar>
              <w:top w:w="0" w:type="dxa"/>
              <w:left w:w="108" w:type="dxa"/>
              <w:bottom w:w="0" w:type="dxa"/>
              <w:right w:w="108" w:type="dxa"/>
            </w:tcMar>
          </w:tcPr>
          <w:p w14:paraId="61CF80FE" w14:textId="77777777" w:rsidR="00F8574D" w:rsidRPr="00307E8D" w:rsidRDefault="00881046" w:rsidP="00881046">
            <w:pPr>
              <w:pStyle w:val="Normal1"/>
              <w:jc w:val="both"/>
              <w:rPr>
                <w:rFonts w:ascii="Verdana" w:hAnsi="Verdana"/>
                <w:sz w:val="16"/>
                <w:szCs w:val="16"/>
                <w:lang w:val="es-MX"/>
              </w:rPr>
            </w:pPr>
            <w:r w:rsidRPr="00881046">
              <w:rPr>
                <w:rFonts w:ascii="Verdana" w:hAnsi="Verdana"/>
                <w:b/>
                <w:sz w:val="16"/>
                <w:szCs w:val="16"/>
                <w:lang w:val="es-MX"/>
              </w:rPr>
              <w:t>X.</w:t>
            </w:r>
            <w:r w:rsidRPr="00881046">
              <w:rPr>
                <w:rFonts w:ascii="Verdana" w:hAnsi="Verdana"/>
                <w:sz w:val="16"/>
                <w:szCs w:val="16"/>
                <w:lang w:val="es-MX"/>
              </w:rPr>
              <w:t xml:space="preserve"> Promover la investigación, desarrollo y aplicación de tecnologías, equipos, materiales, sistemas y procesos que prevengan, reduzcan, minimicen y/o eliminen la liberación al ambiente y la transferencia, de uno a otro de sus elementos, de contaminantes provenientes de la gestión integral de los residuos de su competencia;</w:t>
            </w:r>
          </w:p>
        </w:tc>
        <w:tc>
          <w:tcPr>
            <w:tcW w:w="2500" w:type="pct"/>
            <w:gridSpan w:val="2"/>
            <w:tcMar>
              <w:top w:w="0" w:type="dxa"/>
              <w:left w:w="108" w:type="dxa"/>
              <w:bottom w:w="0" w:type="dxa"/>
              <w:right w:w="108" w:type="dxa"/>
            </w:tcMar>
          </w:tcPr>
          <w:p w14:paraId="70948648" w14:textId="77777777" w:rsidR="00F8574D" w:rsidRPr="00307E8D" w:rsidRDefault="00881046" w:rsidP="00881046">
            <w:pPr>
              <w:pStyle w:val="Normal1"/>
              <w:jc w:val="both"/>
              <w:rPr>
                <w:rFonts w:ascii="Verdana" w:hAnsi="Verdana"/>
                <w:sz w:val="16"/>
                <w:szCs w:val="16"/>
              </w:rPr>
            </w:pPr>
            <w:r w:rsidRPr="00881046">
              <w:rPr>
                <w:rFonts w:ascii="Verdana" w:hAnsi="Verdana"/>
                <w:b/>
                <w:sz w:val="16"/>
                <w:szCs w:val="16"/>
              </w:rPr>
              <w:t xml:space="preserve">X. </w:t>
            </w:r>
            <w:r w:rsidRPr="00881046">
              <w:rPr>
                <w:rFonts w:ascii="Verdana" w:hAnsi="Verdana"/>
                <w:bCs/>
                <w:sz w:val="16"/>
                <w:szCs w:val="16"/>
              </w:rPr>
              <w:t xml:space="preserve">To promote research, development and application of technologies, equipment, materials, </w:t>
            </w:r>
            <w:proofErr w:type="gramStart"/>
            <w:r w:rsidRPr="00881046">
              <w:rPr>
                <w:rFonts w:ascii="Verdana" w:hAnsi="Verdana"/>
                <w:bCs/>
                <w:sz w:val="16"/>
                <w:szCs w:val="16"/>
              </w:rPr>
              <w:t>systems</w:t>
            </w:r>
            <w:proofErr w:type="gramEnd"/>
            <w:r w:rsidRPr="00881046">
              <w:rPr>
                <w:rFonts w:ascii="Verdana" w:hAnsi="Verdana"/>
                <w:bCs/>
                <w:sz w:val="16"/>
                <w:szCs w:val="16"/>
              </w:rPr>
              <w:t xml:space="preserve"> and processes that prevent, reduce, minimize and/or eliminate the release to the environment and the transfer, of one or another of their elements from contaminants originating from the integral management of wastes under their jurisdiction;</w:t>
            </w:r>
          </w:p>
        </w:tc>
      </w:tr>
      <w:tr w:rsidR="00881046" w:rsidRPr="00307E8D" w14:paraId="6319C1E6" w14:textId="77777777">
        <w:tc>
          <w:tcPr>
            <w:tcW w:w="2500" w:type="pct"/>
            <w:gridSpan w:val="2"/>
            <w:tcMar>
              <w:top w:w="0" w:type="dxa"/>
              <w:left w:w="108" w:type="dxa"/>
              <w:bottom w:w="0" w:type="dxa"/>
              <w:right w:w="108" w:type="dxa"/>
            </w:tcMar>
          </w:tcPr>
          <w:p w14:paraId="00C1CDB0" w14:textId="77777777" w:rsidR="00881046" w:rsidRDefault="00881046" w:rsidP="00881046">
            <w:pPr>
              <w:pStyle w:val="Normal1"/>
              <w:jc w:val="right"/>
              <w:rPr>
                <w:rFonts w:ascii="Verdana" w:hAnsi="Verdana"/>
                <w:sz w:val="16"/>
                <w:szCs w:val="16"/>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25FC8226" w14:textId="77777777" w:rsidR="00881046" w:rsidRDefault="00881046" w:rsidP="00881046">
            <w:pPr>
              <w:pStyle w:val="Normal1"/>
              <w:jc w:val="right"/>
              <w:rPr>
                <w:rFonts w:ascii="Verdana" w:hAnsi="Verdana"/>
                <w:sz w:val="16"/>
                <w:szCs w:val="16"/>
              </w:rPr>
            </w:pPr>
            <w:r>
              <w:rPr>
                <w:rFonts w:ascii="Verdana" w:eastAsia="MS Mincho" w:hAnsi="Verdana"/>
                <w:i/>
                <w:iCs/>
                <w:color w:val="0000FF"/>
                <w:sz w:val="16"/>
                <w:szCs w:val="16"/>
              </w:rPr>
              <w:t>Section reformed DOF May 05, 2013</w:t>
            </w:r>
          </w:p>
        </w:tc>
      </w:tr>
      <w:tr w:rsidR="00881046" w14:paraId="0565641F" w14:textId="77777777" w:rsidTr="00881046">
        <w:tblPrEx>
          <w:tblLook w:val="04A0" w:firstRow="1" w:lastRow="0" w:firstColumn="1" w:lastColumn="0" w:noHBand="0" w:noVBand="1"/>
        </w:tblPrEx>
        <w:tc>
          <w:tcPr>
            <w:tcW w:w="2500" w:type="pct"/>
            <w:gridSpan w:val="2"/>
            <w:tcMar>
              <w:top w:w="0" w:type="dxa"/>
              <w:left w:w="108" w:type="dxa"/>
              <w:bottom w:w="0" w:type="dxa"/>
              <w:right w:w="108" w:type="dxa"/>
            </w:tcMar>
          </w:tcPr>
          <w:p w14:paraId="6E306E94" w14:textId="77777777" w:rsidR="00881046" w:rsidRDefault="00881046">
            <w:pPr>
              <w:pStyle w:val="Normal1"/>
              <w:jc w:val="right"/>
              <w:rPr>
                <w:rFonts w:ascii="Verdana" w:hAnsi="Verdana"/>
                <w:sz w:val="16"/>
                <w:szCs w:val="16"/>
              </w:rPr>
            </w:pPr>
          </w:p>
        </w:tc>
        <w:tc>
          <w:tcPr>
            <w:tcW w:w="2500" w:type="pct"/>
            <w:gridSpan w:val="2"/>
            <w:tcMar>
              <w:top w:w="0" w:type="dxa"/>
              <w:left w:w="108" w:type="dxa"/>
              <w:bottom w:w="0" w:type="dxa"/>
              <w:right w:w="108" w:type="dxa"/>
            </w:tcMar>
          </w:tcPr>
          <w:p w14:paraId="530F1A00" w14:textId="77777777" w:rsidR="00881046" w:rsidRDefault="00881046">
            <w:pPr>
              <w:pStyle w:val="Normal1"/>
              <w:jc w:val="right"/>
              <w:rPr>
                <w:rFonts w:ascii="Verdana" w:hAnsi="Verdana"/>
                <w:sz w:val="16"/>
                <w:szCs w:val="16"/>
              </w:rPr>
            </w:pPr>
          </w:p>
        </w:tc>
      </w:tr>
      <w:tr w:rsidR="00881046" w:rsidRPr="00307E8D" w14:paraId="3B7B4DC8" w14:textId="77777777">
        <w:tc>
          <w:tcPr>
            <w:tcW w:w="2500" w:type="pct"/>
            <w:gridSpan w:val="2"/>
            <w:tcMar>
              <w:top w:w="0" w:type="dxa"/>
              <w:left w:w="108" w:type="dxa"/>
              <w:bottom w:w="0" w:type="dxa"/>
              <w:right w:w="108" w:type="dxa"/>
            </w:tcMar>
          </w:tcPr>
          <w:p w14:paraId="1DBE9EE1"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XI.</w:t>
            </w:r>
            <w:r w:rsidRPr="00307E8D">
              <w:rPr>
                <w:rFonts w:ascii="Verdana" w:hAnsi="Verdana"/>
                <w:sz w:val="16"/>
                <w:szCs w:val="16"/>
                <w:lang w:val="es-MX"/>
              </w:rPr>
              <w:t xml:space="preserve"> Promover la participación de los sectores privado y social en el diseño e instrumentación de acciones para prevenir la generación de residuos de manejo especial, y llevar a cabo su gestión integral adecuada, así como para la prevención de la contaminación de sitios con estos residuos y su remediación, conforme a los lineamientos de esta Ley y las normas oficiales mexicanas correspondientes;</w:t>
            </w:r>
          </w:p>
          <w:p w14:paraId="34E1D842"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732307F"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XI.</w:t>
            </w:r>
            <w:r w:rsidRPr="00307E8D">
              <w:rPr>
                <w:rFonts w:ascii="Verdana" w:hAnsi="Verdana"/>
                <w:sz w:val="16"/>
                <w:szCs w:val="16"/>
              </w:rPr>
              <w:t xml:space="preserve"> To promote the participation of the private and social sector in the design and implementation of actions for preventing the generation of wastes requiring special handling, and carry out their adequate integral handling, as well as for the prevention of the contamination of sites with these wastes and their treatment, in conformity with the guidelines of this Law and the corresponding Official Mexican Standards; </w:t>
            </w:r>
          </w:p>
        </w:tc>
      </w:tr>
      <w:tr w:rsidR="00881046" w:rsidRPr="00307E8D" w14:paraId="070EB524" w14:textId="77777777">
        <w:tc>
          <w:tcPr>
            <w:tcW w:w="2500" w:type="pct"/>
            <w:gridSpan w:val="2"/>
            <w:tcMar>
              <w:top w:w="0" w:type="dxa"/>
              <w:left w:w="108" w:type="dxa"/>
              <w:bottom w:w="0" w:type="dxa"/>
              <w:right w:w="108" w:type="dxa"/>
            </w:tcMar>
          </w:tcPr>
          <w:p w14:paraId="0463BCBD"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XII.</w:t>
            </w:r>
            <w:r w:rsidRPr="00307E8D">
              <w:rPr>
                <w:rFonts w:ascii="Verdana" w:hAnsi="Verdana"/>
                <w:sz w:val="16"/>
                <w:szCs w:val="16"/>
                <w:lang w:val="es-MX"/>
              </w:rPr>
              <w:t xml:space="preserve"> Promover la educación y capacitación continua de personas y grupos u organizaciones de todos los sectores de la sociedad, con el objeto de contribuir al cambio de hábitos negativos para el ambiente, en la producción y consumo de bienes;</w:t>
            </w:r>
          </w:p>
          <w:p w14:paraId="014C524A"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7FD9A20"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XII.</w:t>
            </w:r>
            <w:r w:rsidRPr="00307E8D">
              <w:rPr>
                <w:rFonts w:ascii="Verdana" w:hAnsi="Verdana"/>
                <w:sz w:val="16"/>
                <w:szCs w:val="16"/>
              </w:rPr>
              <w:t xml:space="preserve"> To promote the continuous education and qualification of persons and groups, or organizations of all the sectors of society, for the purpose of contributing to the change of negative habits for the environment, in the production, and consumption of goods;</w:t>
            </w:r>
          </w:p>
        </w:tc>
      </w:tr>
      <w:tr w:rsidR="00881046" w:rsidRPr="00307E8D" w14:paraId="3B4BC895" w14:textId="77777777">
        <w:tc>
          <w:tcPr>
            <w:tcW w:w="2500" w:type="pct"/>
            <w:gridSpan w:val="2"/>
            <w:tcMar>
              <w:top w:w="0" w:type="dxa"/>
              <w:left w:w="108" w:type="dxa"/>
              <w:bottom w:w="0" w:type="dxa"/>
              <w:right w:w="108" w:type="dxa"/>
            </w:tcMar>
          </w:tcPr>
          <w:p w14:paraId="5A47DA27"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XIII.</w:t>
            </w:r>
            <w:r w:rsidRPr="00307E8D">
              <w:rPr>
                <w:rFonts w:ascii="Verdana" w:hAnsi="Verdana"/>
                <w:sz w:val="16"/>
                <w:szCs w:val="16"/>
                <w:lang w:val="es-MX"/>
              </w:rPr>
              <w:t xml:space="preserve"> Coadyuvar con el Gobierno Federal en la integración de los subsistemas de información nacional sobre la gestión integral de residuos de su competencia;</w:t>
            </w:r>
          </w:p>
          <w:p w14:paraId="1188ED3A"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D01827E"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XIII.</w:t>
            </w:r>
            <w:r w:rsidRPr="00307E8D">
              <w:rPr>
                <w:rFonts w:ascii="Verdana" w:hAnsi="Verdana"/>
                <w:sz w:val="16"/>
                <w:szCs w:val="16"/>
              </w:rPr>
              <w:t xml:space="preserve"> To contribute with the Federal Government in the integration of the subsystems of national information on the integral management of wastes under their </w:t>
            </w:r>
            <w:proofErr w:type="gramStart"/>
            <w:r w:rsidRPr="00307E8D">
              <w:rPr>
                <w:rFonts w:ascii="Verdana" w:hAnsi="Verdana"/>
                <w:sz w:val="16"/>
                <w:szCs w:val="16"/>
              </w:rPr>
              <w:t>responsibility;</w:t>
            </w:r>
            <w:proofErr w:type="gramEnd"/>
          </w:p>
          <w:p w14:paraId="4DF7ECFF" w14:textId="77777777" w:rsidR="00881046" w:rsidRPr="00307E8D" w:rsidRDefault="00881046" w:rsidP="00307E8D">
            <w:pPr>
              <w:pStyle w:val="Normal1"/>
              <w:jc w:val="both"/>
              <w:rPr>
                <w:rFonts w:ascii="Verdana" w:hAnsi="Verdana"/>
                <w:sz w:val="16"/>
                <w:szCs w:val="16"/>
              </w:rPr>
            </w:pPr>
            <w:r w:rsidRPr="00307E8D">
              <w:rPr>
                <w:rFonts w:ascii="Verdana" w:hAnsi="Verdana"/>
                <w:sz w:val="16"/>
                <w:szCs w:val="16"/>
              </w:rPr>
              <w:t> </w:t>
            </w:r>
          </w:p>
        </w:tc>
      </w:tr>
      <w:tr w:rsidR="00881046" w:rsidRPr="00307E8D" w14:paraId="6C0F951C" w14:textId="77777777">
        <w:tc>
          <w:tcPr>
            <w:tcW w:w="2500" w:type="pct"/>
            <w:gridSpan w:val="2"/>
            <w:tcMar>
              <w:top w:w="0" w:type="dxa"/>
              <w:left w:w="108" w:type="dxa"/>
              <w:bottom w:w="0" w:type="dxa"/>
              <w:right w:w="108" w:type="dxa"/>
            </w:tcMar>
          </w:tcPr>
          <w:p w14:paraId="655ABCB7"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XIV.</w:t>
            </w:r>
            <w:r w:rsidRPr="00307E8D">
              <w:rPr>
                <w:rFonts w:ascii="Verdana" w:hAnsi="Verdana"/>
                <w:sz w:val="16"/>
                <w:szCs w:val="16"/>
                <w:lang w:val="es-MX"/>
              </w:rPr>
              <w:t xml:space="preserve"> Formular, establecer y evaluar los sistemas de manejo ambiental del gobierno estatal;</w:t>
            </w:r>
          </w:p>
          <w:p w14:paraId="6506A859"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753F70"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XIV.</w:t>
            </w:r>
            <w:r w:rsidRPr="00307E8D">
              <w:rPr>
                <w:rFonts w:ascii="Verdana" w:hAnsi="Verdana"/>
                <w:sz w:val="16"/>
                <w:szCs w:val="16"/>
              </w:rPr>
              <w:t xml:space="preserve"> To formulate, establish, and evaluate the systems of environmental handling of the State government;</w:t>
            </w:r>
          </w:p>
        </w:tc>
      </w:tr>
      <w:tr w:rsidR="00881046" w:rsidRPr="00307E8D" w14:paraId="304073AC" w14:textId="77777777">
        <w:tc>
          <w:tcPr>
            <w:tcW w:w="2500" w:type="pct"/>
            <w:gridSpan w:val="2"/>
            <w:tcMar>
              <w:top w:w="0" w:type="dxa"/>
              <w:left w:w="108" w:type="dxa"/>
              <w:bottom w:w="0" w:type="dxa"/>
              <w:right w:w="108" w:type="dxa"/>
            </w:tcMar>
          </w:tcPr>
          <w:p w14:paraId="2CD842D1"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XV.</w:t>
            </w:r>
            <w:r w:rsidRPr="00307E8D">
              <w:rPr>
                <w:rFonts w:ascii="Verdana" w:hAnsi="Verdana"/>
                <w:sz w:val="16"/>
                <w:szCs w:val="16"/>
                <w:lang w:val="es-MX"/>
              </w:rPr>
              <w:t xml:space="preserve"> Suscribir convenios y acuerdos con las cámaras industriales, comerciales y de otras actividades productivas, los grupos y organizaciones privadas y sociales, para llevar a cabo acciones tendientes a cumplir con los objetivos de esta Ley, en las materias de su competencia;</w:t>
            </w:r>
          </w:p>
          <w:p w14:paraId="7F881846"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3183928"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XV.</w:t>
            </w:r>
            <w:r w:rsidRPr="00307E8D">
              <w:rPr>
                <w:rFonts w:ascii="Verdana" w:hAnsi="Verdana"/>
                <w:sz w:val="16"/>
                <w:szCs w:val="16"/>
              </w:rPr>
              <w:t xml:space="preserve"> To make contracts and agreements with the industrial, and commercial chambers, and chambers for other productive activities, public, academic, investigation, private and social organizations, for carrying out actions intended for complying with the objectives of this Law, in the matters under their </w:t>
            </w:r>
            <w:proofErr w:type="gramStart"/>
            <w:r w:rsidRPr="00307E8D">
              <w:rPr>
                <w:rFonts w:ascii="Verdana" w:hAnsi="Verdana"/>
                <w:sz w:val="16"/>
                <w:szCs w:val="16"/>
              </w:rPr>
              <w:t>jurisdiction;</w:t>
            </w:r>
            <w:proofErr w:type="gramEnd"/>
          </w:p>
          <w:p w14:paraId="73557398" w14:textId="77777777" w:rsidR="00881046" w:rsidRPr="00307E8D" w:rsidRDefault="00881046" w:rsidP="00307E8D">
            <w:pPr>
              <w:pStyle w:val="Normal1"/>
              <w:jc w:val="both"/>
              <w:rPr>
                <w:rFonts w:ascii="Verdana" w:hAnsi="Verdana"/>
                <w:sz w:val="16"/>
                <w:szCs w:val="16"/>
              </w:rPr>
            </w:pPr>
            <w:r w:rsidRPr="00307E8D">
              <w:rPr>
                <w:rFonts w:ascii="Verdana" w:hAnsi="Verdana"/>
                <w:sz w:val="16"/>
                <w:szCs w:val="16"/>
              </w:rPr>
              <w:t> </w:t>
            </w:r>
          </w:p>
        </w:tc>
      </w:tr>
      <w:tr w:rsidR="00881046" w:rsidRPr="00307E8D" w14:paraId="6A22529E" w14:textId="77777777">
        <w:tc>
          <w:tcPr>
            <w:tcW w:w="2500" w:type="pct"/>
            <w:gridSpan w:val="2"/>
            <w:tcMar>
              <w:top w:w="0" w:type="dxa"/>
              <w:left w:w="108" w:type="dxa"/>
              <w:bottom w:w="0" w:type="dxa"/>
              <w:right w:w="108" w:type="dxa"/>
            </w:tcMar>
          </w:tcPr>
          <w:p w14:paraId="33A2653A"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XVI.</w:t>
            </w:r>
            <w:r w:rsidRPr="00307E8D">
              <w:rPr>
                <w:rFonts w:ascii="Verdana" w:hAnsi="Verdana"/>
                <w:sz w:val="16"/>
                <w:szCs w:val="16"/>
                <w:lang w:val="es-MX"/>
              </w:rPr>
              <w:t xml:space="preserve"> Diseñar y promover ante las dependencias competentes el establecimiento y aplicación de instrumentos económicos, fiscales, financieros y de mercado, que tengan por objeto prevenir o evitar la generación de residuos, su valorización y su gestión </w:t>
            </w:r>
            <w:r w:rsidRPr="00307E8D">
              <w:rPr>
                <w:rFonts w:ascii="Verdana" w:hAnsi="Verdana"/>
                <w:sz w:val="16"/>
                <w:szCs w:val="16"/>
                <w:lang w:val="es-MX"/>
              </w:rPr>
              <w:lastRenderedPageBreak/>
              <w:t>integral y sustentable, así como prevenir la contaminación de sitios por residuos y, en su caso, su remediación;</w:t>
            </w:r>
          </w:p>
          <w:p w14:paraId="78123071"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CD95F1A"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lastRenderedPageBreak/>
              <w:t>XVI.</w:t>
            </w:r>
            <w:r w:rsidRPr="00307E8D">
              <w:rPr>
                <w:rFonts w:ascii="Verdana" w:hAnsi="Verdana"/>
                <w:sz w:val="16"/>
                <w:szCs w:val="16"/>
              </w:rPr>
              <w:t xml:space="preserve"> To design and promote before the appropriate departments, the establishment and application of economic, fiscal, financial, and market instruments that have the objective of preventing or avoiding the generation of wastes, their evaluation, and their integral </w:t>
            </w:r>
            <w:r w:rsidRPr="00307E8D">
              <w:rPr>
                <w:rFonts w:ascii="Verdana" w:hAnsi="Verdana"/>
                <w:sz w:val="16"/>
                <w:szCs w:val="16"/>
              </w:rPr>
              <w:lastRenderedPageBreak/>
              <w:t>and sustainable management, as well as the prevention of the contamination of sites by wastes, and when applicable, their treatment;</w:t>
            </w:r>
          </w:p>
        </w:tc>
      </w:tr>
      <w:tr w:rsidR="00881046" w:rsidRPr="00307E8D" w14:paraId="7CDB81F0" w14:textId="77777777">
        <w:tc>
          <w:tcPr>
            <w:tcW w:w="2500" w:type="pct"/>
            <w:gridSpan w:val="2"/>
            <w:tcMar>
              <w:top w:w="0" w:type="dxa"/>
              <w:left w:w="108" w:type="dxa"/>
              <w:bottom w:w="0" w:type="dxa"/>
              <w:right w:w="108" w:type="dxa"/>
            </w:tcMar>
          </w:tcPr>
          <w:p w14:paraId="41C86013"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lastRenderedPageBreak/>
              <w:t>XVII.</w:t>
            </w:r>
            <w:r w:rsidRPr="00307E8D">
              <w:rPr>
                <w:rFonts w:ascii="Verdana" w:hAnsi="Verdana"/>
                <w:sz w:val="16"/>
                <w:szCs w:val="16"/>
                <w:lang w:val="es-MX"/>
              </w:rPr>
              <w:t xml:space="preserve"> Regular y establecer las bases para el cobro por la prestación de uno o varios de los servicios de manejo integral de residuos de manejo especial a través de mecanismos transparentes que induzcan la minimización y permitan destinar los ingresos correspondientes al fortalecimiento de la infraestructura respectiva;</w:t>
            </w:r>
          </w:p>
          <w:p w14:paraId="3F1A893A"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80F451E"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XVII.</w:t>
            </w:r>
            <w:r w:rsidRPr="00307E8D">
              <w:rPr>
                <w:rFonts w:ascii="Verdana" w:hAnsi="Verdana"/>
                <w:sz w:val="16"/>
                <w:szCs w:val="16"/>
              </w:rPr>
              <w:t xml:space="preserve"> To regulate and establish the criteria for payment of the rendering of one or several of the services of integral handling of wastes requiring special handling, through the transparent mechanisms that support the minimization, and permit designating the corresponding income for the strengthening of the respective infrastructure;</w:t>
            </w:r>
          </w:p>
        </w:tc>
      </w:tr>
      <w:tr w:rsidR="00881046" w:rsidRPr="00307E8D" w14:paraId="76EF737A" w14:textId="77777777">
        <w:tc>
          <w:tcPr>
            <w:tcW w:w="2500" w:type="pct"/>
            <w:gridSpan w:val="2"/>
            <w:tcMar>
              <w:top w:w="0" w:type="dxa"/>
              <w:left w:w="108" w:type="dxa"/>
              <w:bottom w:w="0" w:type="dxa"/>
              <w:right w:w="108" w:type="dxa"/>
            </w:tcMar>
          </w:tcPr>
          <w:p w14:paraId="0C14BFB7"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XVIII.</w:t>
            </w:r>
            <w:r w:rsidRPr="00307E8D">
              <w:rPr>
                <w:rFonts w:ascii="Verdana" w:hAnsi="Verdana"/>
                <w:sz w:val="16"/>
                <w:szCs w:val="16"/>
                <w:lang w:val="es-MX"/>
              </w:rPr>
              <w:t xml:space="preserve"> Someter a consideración de la Secretaría, los programas para el establecimiento de sistemas de gestión integral de residuos de manejo especial y la construcción y operación de rellenos sanitarios, con objeto de recibir asistencia técnica del Gobierno Federal para tal fin;</w:t>
            </w:r>
          </w:p>
          <w:p w14:paraId="130B75C6"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B1D970"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XVIII.</w:t>
            </w:r>
            <w:r w:rsidRPr="00307E8D">
              <w:rPr>
                <w:rFonts w:ascii="Verdana" w:hAnsi="Verdana"/>
                <w:sz w:val="16"/>
                <w:szCs w:val="16"/>
              </w:rPr>
              <w:t xml:space="preserve"> To submit to the consideration of the Secretary, the programs for the establishment of systems of integral management of wastes requiring special handling, and the construction and operation of sanitary fills, with the objective of receiving technical assistance from the Federal Government for the purpose;</w:t>
            </w:r>
          </w:p>
        </w:tc>
      </w:tr>
      <w:tr w:rsidR="00881046" w:rsidRPr="00307E8D" w14:paraId="095EC6FE" w14:textId="77777777">
        <w:tc>
          <w:tcPr>
            <w:tcW w:w="2500" w:type="pct"/>
            <w:gridSpan w:val="2"/>
            <w:tcMar>
              <w:top w:w="0" w:type="dxa"/>
              <w:left w:w="108" w:type="dxa"/>
              <w:bottom w:w="0" w:type="dxa"/>
              <w:right w:w="108" w:type="dxa"/>
            </w:tcMar>
          </w:tcPr>
          <w:p w14:paraId="5B2E0EB2"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XIX.</w:t>
            </w:r>
            <w:r w:rsidRPr="00307E8D">
              <w:rPr>
                <w:rFonts w:ascii="Verdana" w:hAnsi="Verdana"/>
                <w:sz w:val="16"/>
                <w:szCs w:val="16"/>
                <w:lang w:val="es-MX"/>
              </w:rPr>
              <w:t xml:space="preserve"> Coadyuvar en la promoción de la prevención de la contaminación de sitios con materiales y residuos peligrosos y su remediación;</w:t>
            </w:r>
          </w:p>
          <w:p w14:paraId="10F6BAC7"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4681E49"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XIX.</w:t>
            </w:r>
            <w:r w:rsidRPr="00307E8D">
              <w:rPr>
                <w:rFonts w:ascii="Verdana" w:hAnsi="Verdana"/>
                <w:sz w:val="16"/>
                <w:szCs w:val="16"/>
              </w:rPr>
              <w:t xml:space="preserve"> To contribute </w:t>
            </w:r>
            <w:proofErr w:type="gramStart"/>
            <w:r w:rsidRPr="00307E8D">
              <w:rPr>
                <w:rFonts w:ascii="Verdana" w:hAnsi="Verdana"/>
                <w:sz w:val="16"/>
                <w:szCs w:val="16"/>
              </w:rPr>
              <w:t>in</w:t>
            </w:r>
            <w:proofErr w:type="gramEnd"/>
            <w:r w:rsidRPr="00307E8D">
              <w:rPr>
                <w:rFonts w:ascii="Verdana" w:hAnsi="Verdana"/>
                <w:sz w:val="16"/>
                <w:szCs w:val="16"/>
              </w:rPr>
              <w:t xml:space="preserve"> the promotion of the prevention of the contamination of sites with hazardous materials and wastes and their treatment;</w:t>
            </w:r>
          </w:p>
        </w:tc>
      </w:tr>
      <w:tr w:rsidR="00881046" w:rsidRPr="00307E8D" w14:paraId="0AD55F3F" w14:textId="77777777">
        <w:tc>
          <w:tcPr>
            <w:tcW w:w="2500" w:type="pct"/>
            <w:gridSpan w:val="2"/>
            <w:tcMar>
              <w:top w:w="0" w:type="dxa"/>
              <w:left w:w="108" w:type="dxa"/>
              <w:bottom w:w="0" w:type="dxa"/>
              <w:right w:w="108" w:type="dxa"/>
            </w:tcMar>
          </w:tcPr>
          <w:p w14:paraId="1115DC17" w14:textId="0B85EA93" w:rsidR="00881046" w:rsidRPr="00307E8D" w:rsidRDefault="00C56C54" w:rsidP="00307E8D">
            <w:pPr>
              <w:pStyle w:val="Normal1"/>
              <w:jc w:val="both"/>
              <w:rPr>
                <w:rFonts w:ascii="Verdana" w:hAnsi="Verdana"/>
                <w:sz w:val="16"/>
                <w:szCs w:val="16"/>
                <w:lang w:val="es-MX"/>
              </w:rPr>
            </w:pPr>
            <w:r>
              <w:rPr>
                <w:rFonts w:ascii="Verdana" w:eastAsia="Calibri" w:hAnsi="Verdana"/>
                <w:b/>
                <w:bCs/>
                <w:sz w:val="16"/>
                <w:szCs w:val="16"/>
                <w:lang w:val="es-ES_tradnl"/>
              </w:rPr>
              <w:t xml:space="preserve">XX. </w:t>
            </w:r>
            <w:r>
              <w:rPr>
                <w:rFonts w:ascii="Verdana" w:eastAsia="Calibri" w:hAnsi="Verdana"/>
                <w:bCs/>
                <w:sz w:val="16"/>
                <w:szCs w:val="16"/>
                <w:lang w:val="es-ES_tradnl"/>
              </w:rPr>
              <w:t>Determinar los indicadores que permitan evaluar la aplicación del presente ordenamiento, e integrar los resultados al Sistema de Información Ambiental y de Recursos Naturales;</w:t>
            </w:r>
          </w:p>
        </w:tc>
        <w:tc>
          <w:tcPr>
            <w:tcW w:w="2500" w:type="pct"/>
            <w:gridSpan w:val="2"/>
            <w:tcMar>
              <w:top w:w="0" w:type="dxa"/>
              <w:left w:w="108" w:type="dxa"/>
              <w:bottom w:w="0" w:type="dxa"/>
              <w:right w:w="108" w:type="dxa"/>
            </w:tcMar>
          </w:tcPr>
          <w:p w14:paraId="0EA92AA3" w14:textId="26FB6C41" w:rsidR="00881046" w:rsidRPr="00307E8D" w:rsidRDefault="00C56C54" w:rsidP="00307E8D">
            <w:pPr>
              <w:pStyle w:val="Normal1"/>
              <w:jc w:val="both"/>
              <w:rPr>
                <w:rFonts w:ascii="Verdana" w:hAnsi="Verdana"/>
                <w:sz w:val="16"/>
                <w:szCs w:val="16"/>
              </w:rPr>
            </w:pPr>
            <w:r>
              <w:rPr>
                <w:rFonts w:ascii="Verdana" w:hAnsi="Verdana"/>
                <w:b/>
                <w:bCs/>
                <w:sz w:val="16"/>
                <w:szCs w:val="16"/>
              </w:rPr>
              <w:t xml:space="preserve">XX. </w:t>
            </w:r>
            <w:r>
              <w:rPr>
                <w:rFonts w:ascii="Verdana" w:hAnsi="Verdana"/>
                <w:sz w:val="16"/>
                <w:szCs w:val="16"/>
              </w:rPr>
              <w:t>Determine the indicators that permit evaluating the application of this ordinance, and integrate the results to the System of Environmental Information and Natural Resources;</w:t>
            </w:r>
          </w:p>
        </w:tc>
      </w:tr>
      <w:tr w:rsidR="00C56C54" w:rsidRPr="00307E8D" w14:paraId="0A4066DB" w14:textId="77777777">
        <w:tc>
          <w:tcPr>
            <w:tcW w:w="2500" w:type="pct"/>
            <w:gridSpan w:val="2"/>
            <w:tcMar>
              <w:top w:w="0" w:type="dxa"/>
              <w:left w:w="108" w:type="dxa"/>
              <w:bottom w:w="0" w:type="dxa"/>
              <w:right w:w="108" w:type="dxa"/>
            </w:tcMar>
          </w:tcPr>
          <w:p w14:paraId="33DE8BF4" w14:textId="72CF2D64" w:rsidR="00C56C54" w:rsidRPr="00C56C54" w:rsidRDefault="00C56C54" w:rsidP="00C56C54">
            <w:pPr>
              <w:pStyle w:val="Normal1"/>
              <w:jc w:val="right"/>
              <w:rPr>
                <w:rFonts w:ascii="Verdana" w:eastAsia="Calibri" w:hAnsi="Verdana"/>
                <w:i/>
                <w:iCs/>
                <w:color w:val="0000FA"/>
                <w:sz w:val="16"/>
                <w:szCs w:val="16"/>
                <w:lang w:val="es-ES_tradnl"/>
              </w:rPr>
            </w:pPr>
            <w:r w:rsidRPr="00C56C54">
              <w:rPr>
                <w:rFonts w:ascii="Verdana" w:eastAsia="Calibri" w:hAnsi="Verdana"/>
                <w:i/>
                <w:iCs/>
                <w:color w:val="0000FA"/>
                <w:sz w:val="16"/>
                <w:szCs w:val="16"/>
                <w:lang w:val="es-ES_tradnl"/>
              </w:rPr>
              <w:t>Sección reformada DOF 07-01-2021</w:t>
            </w:r>
          </w:p>
        </w:tc>
        <w:tc>
          <w:tcPr>
            <w:tcW w:w="2500" w:type="pct"/>
            <w:gridSpan w:val="2"/>
            <w:tcMar>
              <w:top w:w="0" w:type="dxa"/>
              <w:left w:w="108" w:type="dxa"/>
              <w:bottom w:w="0" w:type="dxa"/>
              <w:right w:w="108" w:type="dxa"/>
            </w:tcMar>
          </w:tcPr>
          <w:p w14:paraId="7BABD612" w14:textId="3519B1AA" w:rsidR="00C56C54" w:rsidRPr="00C56C54" w:rsidRDefault="00C56C54" w:rsidP="00C56C54">
            <w:pPr>
              <w:pStyle w:val="Normal1"/>
              <w:jc w:val="right"/>
              <w:rPr>
                <w:rFonts w:ascii="Verdana" w:hAnsi="Verdana"/>
                <w:i/>
                <w:iCs/>
                <w:color w:val="0000FA"/>
                <w:sz w:val="16"/>
                <w:szCs w:val="16"/>
              </w:rPr>
            </w:pPr>
            <w:r w:rsidRPr="00C56C54">
              <w:rPr>
                <w:rFonts w:ascii="Verdana" w:hAnsi="Verdana"/>
                <w:i/>
                <w:iCs/>
                <w:color w:val="0000FA"/>
                <w:sz w:val="16"/>
                <w:szCs w:val="16"/>
              </w:rPr>
              <w:t>Section reformed DOF 07-01-2021</w:t>
            </w:r>
          </w:p>
        </w:tc>
      </w:tr>
      <w:tr w:rsidR="00C56C54" w:rsidRPr="00C56C54" w14:paraId="20378296" w14:textId="77777777">
        <w:tc>
          <w:tcPr>
            <w:tcW w:w="2500" w:type="pct"/>
            <w:gridSpan w:val="2"/>
            <w:tcMar>
              <w:top w:w="0" w:type="dxa"/>
              <w:left w:w="108" w:type="dxa"/>
              <w:bottom w:w="0" w:type="dxa"/>
              <w:right w:w="108" w:type="dxa"/>
            </w:tcMar>
          </w:tcPr>
          <w:p w14:paraId="64F0414A" w14:textId="7F71F211" w:rsidR="00C56C54" w:rsidRDefault="00C56C54" w:rsidP="00307E8D">
            <w:pPr>
              <w:pStyle w:val="Normal1"/>
              <w:jc w:val="both"/>
              <w:rPr>
                <w:rFonts w:ascii="Verdana" w:eastAsia="Calibri" w:hAnsi="Verdana"/>
                <w:b/>
                <w:bCs/>
                <w:sz w:val="16"/>
                <w:szCs w:val="16"/>
                <w:lang w:val="es-ES_tradnl"/>
              </w:rPr>
            </w:pPr>
            <w:r>
              <w:rPr>
                <w:rFonts w:ascii="Verdana" w:eastAsia="Calibri" w:hAnsi="Verdana"/>
                <w:b/>
                <w:bCs/>
                <w:sz w:val="16"/>
                <w:szCs w:val="16"/>
                <w:lang w:val="es-ES_tradnl"/>
              </w:rPr>
              <w:t xml:space="preserve">XXI. </w:t>
            </w:r>
            <w:r>
              <w:rPr>
                <w:rFonts w:ascii="Verdana" w:eastAsia="Calibri" w:hAnsi="Verdana"/>
                <w:bCs/>
                <w:sz w:val="16"/>
                <w:szCs w:val="16"/>
                <w:lang w:val="es-ES_tradnl"/>
              </w:rPr>
              <w:t>Fomentar el aprovechamiento de la materia orgánica de los residuos sólidos urbanos en procesos de generación de energía, en coordinación con los municipios, y</w:t>
            </w:r>
          </w:p>
        </w:tc>
        <w:tc>
          <w:tcPr>
            <w:tcW w:w="2500" w:type="pct"/>
            <w:gridSpan w:val="2"/>
            <w:tcMar>
              <w:top w:w="0" w:type="dxa"/>
              <w:left w:w="108" w:type="dxa"/>
              <w:bottom w:w="0" w:type="dxa"/>
              <w:right w:w="108" w:type="dxa"/>
            </w:tcMar>
          </w:tcPr>
          <w:p w14:paraId="70058E78" w14:textId="10FE1406" w:rsidR="00C56C54" w:rsidRPr="00C56C54" w:rsidRDefault="00C56C54" w:rsidP="00307E8D">
            <w:pPr>
              <w:pStyle w:val="Normal1"/>
              <w:jc w:val="both"/>
              <w:rPr>
                <w:rFonts w:ascii="Verdana" w:hAnsi="Verdana"/>
                <w:b/>
                <w:bCs/>
                <w:sz w:val="16"/>
                <w:szCs w:val="16"/>
              </w:rPr>
            </w:pPr>
            <w:r>
              <w:rPr>
                <w:rFonts w:ascii="Verdana" w:hAnsi="Verdana"/>
                <w:b/>
                <w:bCs/>
                <w:sz w:val="16"/>
                <w:szCs w:val="16"/>
              </w:rPr>
              <w:t xml:space="preserve">XXI. </w:t>
            </w:r>
            <w:r>
              <w:rPr>
                <w:rFonts w:ascii="Verdana" w:hAnsi="Verdana"/>
                <w:sz w:val="16"/>
                <w:szCs w:val="16"/>
              </w:rPr>
              <w:t>Promote the use of organic matter from solid urban wastes in the processes of energy generation, in coordination with the municipalities, and</w:t>
            </w:r>
          </w:p>
        </w:tc>
      </w:tr>
      <w:tr w:rsidR="00C56C54" w:rsidRPr="00C56C54" w14:paraId="7B7390CD" w14:textId="77777777">
        <w:tc>
          <w:tcPr>
            <w:tcW w:w="2500" w:type="pct"/>
            <w:gridSpan w:val="2"/>
            <w:tcMar>
              <w:top w:w="0" w:type="dxa"/>
              <w:left w:w="108" w:type="dxa"/>
              <w:bottom w:w="0" w:type="dxa"/>
              <w:right w:w="108" w:type="dxa"/>
            </w:tcMar>
          </w:tcPr>
          <w:p w14:paraId="7ECADB6B" w14:textId="7EB265D5" w:rsidR="00C56C54" w:rsidRPr="00C56C54" w:rsidRDefault="00C56C54" w:rsidP="00C56C54">
            <w:pPr>
              <w:pStyle w:val="Normal1"/>
              <w:jc w:val="right"/>
              <w:rPr>
                <w:rFonts w:ascii="Verdana" w:eastAsia="Calibri" w:hAnsi="Verdana"/>
                <w:b/>
                <w:bCs/>
                <w:i/>
                <w:iCs/>
                <w:color w:val="0000FA"/>
                <w:sz w:val="16"/>
                <w:szCs w:val="16"/>
              </w:rPr>
            </w:pPr>
            <w:r w:rsidRPr="00C56C54">
              <w:rPr>
                <w:rFonts w:ascii="Verdana" w:eastAsia="Calibri" w:hAnsi="Verdana"/>
                <w:i/>
                <w:iCs/>
                <w:color w:val="0000FA"/>
                <w:sz w:val="16"/>
                <w:szCs w:val="16"/>
                <w:lang w:val="es-ES_tradnl"/>
              </w:rPr>
              <w:t>Sección reformada DOF 07-01-2021</w:t>
            </w:r>
          </w:p>
        </w:tc>
        <w:tc>
          <w:tcPr>
            <w:tcW w:w="2500" w:type="pct"/>
            <w:gridSpan w:val="2"/>
            <w:tcMar>
              <w:top w:w="0" w:type="dxa"/>
              <w:left w:w="108" w:type="dxa"/>
              <w:bottom w:w="0" w:type="dxa"/>
              <w:right w:w="108" w:type="dxa"/>
            </w:tcMar>
          </w:tcPr>
          <w:p w14:paraId="4750A26A" w14:textId="1CF985BB" w:rsidR="00C56C54" w:rsidRPr="00C56C54" w:rsidRDefault="00C56C54" w:rsidP="00C56C54">
            <w:pPr>
              <w:pStyle w:val="Normal1"/>
              <w:jc w:val="right"/>
              <w:rPr>
                <w:rFonts w:ascii="Verdana" w:hAnsi="Verdana"/>
                <w:b/>
                <w:bCs/>
                <w:i/>
                <w:iCs/>
                <w:color w:val="0000FA"/>
                <w:sz w:val="16"/>
                <w:szCs w:val="16"/>
              </w:rPr>
            </w:pPr>
            <w:r w:rsidRPr="00C56C54">
              <w:rPr>
                <w:rFonts w:ascii="Verdana" w:hAnsi="Verdana"/>
                <w:i/>
                <w:iCs/>
                <w:color w:val="0000FA"/>
                <w:sz w:val="16"/>
                <w:szCs w:val="16"/>
              </w:rPr>
              <w:t>Section reformed DOF 07-01-2021</w:t>
            </w:r>
          </w:p>
        </w:tc>
      </w:tr>
      <w:tr w:rsidR="00C56C54" w:rsidRPr="00C56C54" w14:paraId="65B62A52" w14:textId="77777777">
        <w:tc>
          <w:tcPr>
            <w:tcW w:w="2500" w:type="pct"/>
            <w:gridSpan w:val="2"/>
            <w:tcMar>
              <w:top w:w="0" w:type="dxa"/>
              <w:left w:w="108" w:type="dxa"/>
              <w:bottom w:w="0" w:type="dxa"/>
              <w:right w:w="108" w:type="dxa"/>
            </w:tcMar>
          </w:tcPr>
          <w:p w14:paraId="30308456" w14:textId="7A772722" w:rsidR="00C56C54" w:rsidRPr="004C1EDD" w:rsidRDefault="00C56C54" w:rsidP="00C56C54">
            <w:pPr>
              <w:pStyle w:val="Normal1"/>
              <w:jc w:val="both"/>
              <w:rPr>
                <w:rFonts w:ascii="Verdana" w:eastAsia="Calibri" w:hAnsi="Verdana"/>
                <w:b/>
                <w:bCs/>
                <w:sz w:val="16"/>
                <w:szCs w:val="16"/>
                <w:lang w:val="es-MX"/>
              </w:rPr>
            </w:pPr>
            <w:r>
              <w:rPr>
                <w:rFonts w:ascii="Verdana" w:eastAsia="Calibri" w:hAnsi="Verdana"/>
                <w:b/>
                <w:bCs/>
                <w:sz w:val="16"/>
                <w:szCs w:val="16"/>
                <w:lang w:val="es-ES_tradnl"/>
              </w:rPr>
              <w:t xml:space="preserve">XXII. </w:t>
            </w:r>
            <w:r>
              <w:rPr>
                <w:rFonts w:ascii="Verdana" w:eastAsia="Calibri" w:hAnsi="Verdana"/>
                <w:bCs/>
                <w:sz w:val="16"/>
                <w:szCs w:val="16"/>
                <w:lang w:val="es-ES_tradnl"/>
              </w:rPr>
              <w:t>Las demás que se establezcan en esta Ley, las normas oficiales mexicanas y otros ordenamientos jurídicos que resulten aplicables.</w:t>
            </w:r>
          </w:p>
        </w:tc>
        <w:tc>
          <w:tcPr>
            <w:tcW w:w="2500" w:type="pct"/>
            <w:gridSpan w:val="2"/>
            <w:tcMar>
              <w:top w:w="0" w:type="dxa"/>
              <w:left w:w="108" w:type="dxa"/>
              <w:bottom w:w="0" w:type="dxa"/>
              <w:right w:w="108" w:type="dxa"/>
            </w:tcMar>
          </w:tcPr>
          <w:p w14:paraId="50519B0D" w14:textId="48253937" w:rsidR="00C56C54" w:rsidRPr="00C56C54" w:rsidRDefault="00C56C54" w:rsidP="00C56C54">
            <w:pPr>
              <w:pStyle w:val="Normal1"/>
              <w:jc w:val="both"/>
              <w:rPr>
                <w:rFonts w:ascii="Verdana" w:hAnsi="Verdana"/>
                <w:b/>
                <w:bCs/>
                <w:sz w:val="16"/>
                <w:szCs w:val="16"/>
              </w:rPr>
            </w:pPr>
            <w:r>
              <w:rPr>
                <w:rFonts w:ascii="Verdana" w:hAnsi="Verdana"/>
                <w:b/>
                <w:bCs/>
                <w:sz w:val="16"/>
                <w:szCs w:val="16"/>
              </w:rPr>
              <w:t xml:space="preserve">XXII. </w:t>
            </w:r>
            <w:r>
              <w:rPr>
                <w:rFonts w:ascii="Verdana" w:hAnsi="Verdana"/>
                <w:sz w:val="16"/>
                <w:szCs w:val="16"/>
              </w:rPr>
              <w:t xml:space="preserve">All others that are established in this Law, the Official Mexican </w:t>
            </w:r>
            <w:proofErr w:type="gramStart"/>
            <w:r>
              <w:rPr>
                <w:rFonts w:ascii="Verdana" w:hAnsi="Verdana"/>
                <w:sz w:val="16"/>
                <w:szCs w:val="16"/>
              </w:rPr>
              <w:t>Standards</w:t>
            </w:r>
            <w:proofErr w:type="gramEnd"/>
            <w:r>
              <w:rPr>
                <w:rFonts w:ascii="Verdana" w:hAnsi="Verdana"/>
                <w:sz w:val="16"/>
                <w:szCs w:val="16"/>
              </w:rPr>
              <w:t xml:space="preserve"> and other applicable legal ordinances.</w:t>
            </w:r>
          </w:p>
        </w:tc>
      </w:tr>
      <w:tr w:rsidR="00C56C54" w:rsidRPr="00307E8D" w14:paraId="68F8653A" w14:textId="77777777">
        <w:tc>
          <w:tcPr>
            <w:tcW w:w="2500" w:type="pct"/>
            <w:gridSpan w:val="2"/>
            <w:tcMar>
              <w:top w:w="0" w:type="dxa"/>
              <w:left w:w="108" w:type="dxa"/>
              <w:bottom w:w="0" w:type="dxa"/>
              <w:right w:w="108" w:type="dxa"/>
            </w:tcMar>
          </w:tcPr>
          <w:p w14:paraId="27A3AFE1" w14:textId="1F55F58A" w:rsidR="00C56C54" w:rsidRPr="00C56C54" w:rsidRDefault="00C56C54" w:rsidP="00C56C54">
            <w:pPr>
              <w:pStyle w:val="Normal1"/>
              <w:jc w:val="right"/>
              <w:rPr>
                <w:rFonts w:ascii="Verdana" w:hAnsi="Verdana"/>
                <w:i/>
                <w:iCs/>
                <w:color w:val="0000FA"/>
                <w:sz w:val="16"/>
                <w:szCs w:val="16"/>
                <w:lang w:val="es-MX"/>
              </w:rPr>
            </w:pPr>
            <w:r w:rsidRPr="00C56C54">
              <w:rPr>
                <w:rFonts w:ascii="Verdana" w:eastAsia="Calibri" w:hAnsi="Verdana"/>
                <w:i/>
                <w:iCs/>
                <w:color w:val="0000FA"/>
                <w:sz w:val="16"/>
                <w:szCs w:val="16"/>
                <w:lang w:val="es-ES_tradnl"/>
              </w:rPr>
              <w:t>Sección reformada DOF 07-01-2021</w:t>
            </w:r>
          </w:p>
        </w:tc>
        <w:tc>
          <w:tcPr>
            <w:tcW w:w="2500" w:type="pct"/>
            <w:gridSpan w:val="2"/>
            <w:tcMar>
              <w:top w:w="0" w:type="dxa"/>
              <w:left w:w="108" w:type="dxa"/>
              <w:bottom w:w="0" w:type="dxa"/>
              <w:right w:w="108" w:type="dxa"/>
            </w:tcMar>
          </w:tcPr>
          <w:p w14:paraId="4D9F07BB" w14:textId="3FB96070" w:rsidR="00C56C54" w:rsidRPr="00C56C54" w:rsidRDefault="00C56C54" w:rsidP="00C56C54">
            <w:pPr>
              <w:pStyle w:val="Normal1"/>
              <w:jc w:val="right"/>
              <w:rPr>
                <w:rFonts w:ascii="Verdana" w:hAnsi="Verdana"/>
                <w:i/>
                <w:iCs/>
                <w:color w:val="0000FA"/>
                <w:sz w:val="16"/>
                <w:szCs w:val="16"/>
              </w:rPr>
            </w:pPr>
            <w:r w:rsidRPr="00C56C54">
              <w:rPr>
                <w:rFonts w:ascii="Verdana" w:hAnsi="Verdana"/>
                <w:i/>
                <w:iCs/>
                <w:color w:val="0000FA"/>
                <w:sz w:val="16"/>
                <w:szCs w:val="16"/>
              </w:rPr>
              <w:t>Section reformed DOF 07-01-2021</w:t>
            </w:r>
          </w:p>
        </w:tc>
      </w:tr>
      <w:tr w:rsidR="00C56C54" w:rsidRPr="00307E8D" w14:paraId="275AE30B" w14:textId="77777777">
        <w:tc>
          <w:tcPr>
            <w:tcW w:w="2500" w:type="pct"/>
            <w:gridSpan w:val="2"/>
            <w:tcMar>
              <w:top w:w="0" w:type="dxa"/>
              <w:left w:w="108" w:type="dxa"/>
              <w:bottom w:w="0" w:type="dxa"/>
              <w:right w:w="108" w:type="dxa"/>
            </w:tcMar>
          </w:tcPr>
          <w:p w14:paraId="1C50492D" w14:textId="77777777" w:rsidR="00C56C54" w:rsidRPr="00307E8D" w:rsidRDefault="00C56C54" w:rsidP="00C56C54">
            <w:pPr>
              <w:pStyle w:val="Normal1"/>
              <w:jc w:val="both"/>
              <w:rPr>
                <w:rFonts w:ascii="Verdana" w:hAnsi="Verdana"/>
                <w:sz w:val="16"/>
                <w:szCs w:val="16"/>
                <w:lang w:val="es-MX"/>
              </w:rPr>
            </w:pPr>
            <w:r>
              <w:rPr>
                <w:rFonts w:ascii="Verdana" w:hAnsi="Verdana"/>
                <w:sz w:val="16"/>
                <w:szCs w:val="16"/>
                <w:lang w:val="es-MX"/>
              </w:rPr>
              <w:t>Las Legislaturas de las entidades federativas,</w:t>
            </w:r>
            <w:r>
              <w:rPr>
                <w:rFonts w:ascii="Verdana" w:hAnsi="Verdana"/>
                <w:b/>
                <w:sz w:val="16"/>
                <w:szCs w:val="16"/>
                <w:lang w:val="es-MX"/>
              </w:rPr>
              <w:t xml:space="preserve"> </w:t>
            </w:r>
            <w:r>
              <w:rPr>
                <w:rFonts w:ascii="Verdana" w:hAnsi="Verdana"/>
                <w:sz w:val="16"/>
                <w:szCs w:val="16"/>
                <w:lang w:val="es-MX"/>
              </w:rPr>
              <w:t>con arreglo a sus respectivas constituciones, expedirán las disposiciones legales que sean necesarias para regular las materias de su competencia previstas en esta Ley.</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94D276" w14:textId="2314B288" w:rsidR="00C56C54" w:rsidRPr="00307E8D" w:rsidRDefault="00C56C54" w:rsidP="00C56C54">
            <w:pPr>
              <w:pStyle w:val="Normal1"/>
              <w:jc w:val="both"/>
              <w:rPr>
                <w:rFonts w:ascii="Verdana" w:hAnsi="Verdana"/>
                <w:sz w:val="16"/>
                <w:szCs w:val="16"/>
              </w:rPr>
            </w:pPr>
            <w:r>
              <w:rPr>
                <w:rFonts w:ascii="Verdana" w:hAnsi="Verdana"/>
                <w:sz w:val="16"/>
                <w:szCs w:val="16"/>
              </w:rPr>
              <w:t>The legislatures of the Federal Entities (States and Mexico City), pursuant to their respective Constitutions, will issue the legal provisions that are necessary for regulating the matters under territorial jurisdiction detailed in this Law</w:t>
            </w:r>
          </w:p>
        </w:tc>
      </w:tr>
      <w:tr w:rsidR="00C56C54" w:rsidRPr="00307E8D" w14:paraId="1A588E10" w14:textId="77777777" w:rsidTr="00887EB8">
        <w:trPr>
          <w:trHeight w:val="324"/>
        </w:trPr>
        <w:tc>
          <w:tcPr>
            <w:tcW w:w="2500" w:type="pct"/>
            <w:gridSpan w:val="2"/>
            <w:tcMar>
              <w:top w:w="0" w:type="dxa"/>
              <w:left w:w="108" w:type="dxa"/>
              <w:bottom w:w="0" w:type="dxa"/>
              <w:right w:w="108" w:type="dxa"/>
            </w:tcMar>
          </w:tcPr>
          <w:p w14:paraId="64C4DF3B" w14:textId="77777777" w:rsidR="00C56C54" w:rsidRPr="00C56C54" w:rsidRDefault="00C56C54" w:rsidP="00C56C54">
            <w:pPr>
              <w:pStyle w:val="Normal1"/>
              <w:jc w:val="right"/>
              <w:rPr>
                <w:rFonts w:ascii="Verdana" w:hAnsi="Verdana"/>
                <w:i/>
                <w:iCs/>
                <w:color w:val="0000FA"/>
                <w:sz w:val="16"/>
                <w:szCs w:val="16"/>
                <w:lang w:val="es-MX"/>
              </w:rPr>
            </w:pPr>
            <w:r w:rsidRPr="00C56C54">
              <w:rPr>
                <w:rFonts w:ascii="Verdana" w:hAnsi="Verdana"/>
                <w:i/>
                <w:iCs/>
                <w:color w:val="0000FA"/>
                <w:sz w:val="16"/>
                <w:szCs w:val="16"/>
                <w:lang w:val="es-MX"/>
              </w:rPr>
              <w:t>Párrafo modificado DOF 19-01-2018</w:t>
            </w:r>
          </w:p>
        </w:tc>
        <w:tc>
          <w:tcPr>
            <w:tcW w:w="2500" w:type="pct"/>
            <w:gridSpan w:val="2"/>
            <w:tcMar>
              <w:top w:w="0" w:type="dxa"/>
              <w:left w:w="108" w:type="dxa"/>
              <w:bottom w:w="0" w:type="dxa"/>
              <w:right w:w="108" w:type="dxa"/>
            </w:tcMar>
          </w:tcPr>
          <w:p w14:paraId="05BC0D58" w14:textId="5EB581D2" w:rsidR="00C56C54" w:rsidRPr="00C56C54" w:rsidRDefault="00C56C54" w:rsidP="00C56C54">
            <w:pPr>
              <w:pStyle w:val="Normal1"/>
              <w:jc w:val="right"/>
              <w:rPr>
                <w:rFonts w:ascii="Verdana" w:hAnsi="Verdana"/>
                <w:i/>
                <w:iCs/>
                <w:color w:val="0000FA"/>
                <w:sz w:val="16"/>
                <w:szCs w:val="16"/>
              </w:rPr>
            </w:pPr>
            <w:r w:rsidRPr="00C56C54">
              <w:rPr>
                <w:rFonts w:ascii="Verdana" w:hAnsi="Verdana"/>
                <w:i/>
                <w:iCs/>
                <w:color w:val="0000FA"/>
                <w:sz w:val="16"/>
                <w:szCs w:val="16"/>
              </w:rPr>
              <w:t>Paragraph modified DOF 19-01-2018</w:t>
            </w:r>
          </w:p>
        </w:tc>
      </w:tr>
      <w:tr w:rsidR="00C56C54" w:rsidRPr="00307E8D" w14:paraId="483C5EEC" w14:textId="77777777" w:rsidTr="00C56C54">
        <w:trPr>
          <w:trHeight w:val="1098"/>
        </w:trPr>
        <w:tc>
          <w:tcPr>
            <w:tcW w:w="2500" w:type="pct"/>
            <w:gridSpan w:val="2"/>
            <w:tcMar>
              <w:top w:w="0" w:type="dxa"/>
              <w:left w:w="108" w:type="dxa"/>
              <w:bottom w:w="0" w:type="dxa"/>
              <w:right w:w="108" w:type="dxa"/>
            </w:tcMar>
          </w:tcPr>
          <w:p w14:paraId="2F262160" w14:textId="213109DE"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xml:space="preserve">Los ayuntamientos por su </w:t>
            </w:r>
            <w:proofErr w:type="gramStart"/>
            <w:r w:rsidRPr="00307E8D">
              <w:rPr>
                <w:rFonts w:ascii="Verdana" w:hAnsi="Verdana"/>
                <w:sz w:val="16"/>
                <w:szCs w:val="16"/>
                <w:lang w:val="es-MX"/>
              </w:rPr>
              <w:t>parte,</w:t>
            </w:r>
            <w:proofErr w:type="gramEnd"/>
            <w:r w:rsidRPr="00307E8D">
              <w:rPr>
                <w:rFonts w:ascii="Verdana" w:hAnsi="Verdana"/>
                <w:sz w:val="16"/>
                <w:szCs w:val="16"/>
                <w:lang w:val="es-MX"/>
              </w:rPr>
              <w:t xml:space="preserve"> dictarán los bandos de policía y buen gobierno, los reglamentos, circulares y disposiciones administrativas que correspondan, para que en sus respectivas circunscripciones se cumplan las previsiones del presente ordenamiento.</w:t>
            </w:r>
          </w:p>
        </w:tc>
        <w:tc>
          <w:tcPr>
            <w:tcW w:w="2500" w:type="pct"/>
            <w:gridSpan w:val="2"/>
            <w:tcMar>
              <w:top w:w="0" w:type="dxa"/>
              <w:left w:w="108" w:type="dxa"/>
              <w:bottom w:w="0" w:type="dxa"/>
              <w:right w:w="108" w:type="dxa"/>
            </w:tcMar>
          </w:tcPr>
          <w:p w14:paraId="64DB32E5" w14:textId="77777777" w:rsidR="00C56C54" w:rsidRPr="00307E8D" w:rsidRDefault="00C56C54" w:rsidP="00C56C54">
            <w:pPr>
              <w:pStyle w:val="Normal1"/>
              <w:jc w:val="both"/>
              <w:rPr>
                <w:rFonts w:ascii="Verdana" w:hAnsi="Verdana"/>
                <w:sz w:val="16"/>
                <w:szCs w:val="16"/>
              </w:rPr>
            </w:pPr>
            <w:r w:rsidRPr="00307E8D">
              <w:rPr>
                <w:rFonts w:ascii="Verdana" w:hAnsi="Verdana"/>
                <w:sz w:val="16"/>
                <w:szCs w:val="16"/>
              </w:rPr>
              <w:t>The cities for their part, will issue the police and good government edicts, the regulations, bulletins, and administrative provisions that correspond, so that in their respective constituencies, the provisions of this legislation are complied with.</w:t>
            </w:r>
          </w:p>
        </w:tc>
      </w:tr>
      <w:tr w:rsidR="00C56C54" w:rsidRPr="00307E8D" w14:paraId="2FBAFEF0" w14:textId="77777777">
        <w:tc>
          <w:tcPr>
            <w:tcW w:w="2500" w:type="pct"/>
            <w:gridSpan w:val="2"/>
            <w:tcMar>
              <w:top w:w="0" w:type="dxa"/>
              <w:left w:w="108" w:type="dxa"/>
              <w:bottom w:w="0" w:type="dxa"/>
              <w:right w:w="108" w:type="dxa"/>
            </w:tcMar>
          </w:tcPr>
          <w:p w14:paraId="4F125482" w14:textId="77777777" w:rsidR="00C56C54" w:rsidRPr="00307E8D" w:rsidRDefault="00C56C54" w:rsidP="00C56C54">
            <w:pPr>
              <w:pStyle w:val="Normal1"/>
              <w:jc w:val="both"/>
              <w:rPr>
                <w:rFonts w:ascii="Verdana" w:hAnsi="Verdana"/>
                <w:sz w:val="16"/>
                <w:szCs w:val="16"/>
                <w:lang w:val="es-MX"/>
              </w:rPr>
            </w:pPr>
            <w:r w:rsidRPr="0095605E">
              <w:rPr>
                <w:rFonts w:ascii="Verdana" w:hAnsi="Verdana"/>
                <w:b/>
                <w:sz w:val="16"/>
                <w:szCs w:val="16"/>
                <w:lang w:val="es-MX"/>
              </w:rPr>
              <w:t>Artículo 10.</w:t>
            </w:r>
            <w:r w:rsidRPr="0095605E">
              <w:rPr>
                <w:rFonts w:ascii="Verdana" w:hAnsi="Verdana"/>
                <w:sz w:val="16"/>
                <w:szCs w:val="16"/>
                <w:lang w:val="es-MX"/>
              </w:rPr>
              <w:t>- Los municipios tienen a su cargo las funciones de manejo integral de residuos sólidos urbanos, que consisten en la recolección, traslado, tratamiento, y su disposición final, conforme a las siguientes facultades:</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D40D1BA" w14:textId="77777777" w:rsidR="00C56C54" w:rsidRDefault="00C56C54" w:rsidP="00C56C54">
            <w:pPr>
              <w:pStyle w:val="Normal1"/>
              <w:jc w:val="both"/>
              <w:rPr>
                <w:rFonts w:ascii="Verdana" w:hAnsi="Verdana"/>
                <w:bCs/>
                <w:sz w:val="16"/>
                <w:szCs w:val="16"/>
              </w:rPr>
            </w:pPr>
            <w:r w:rsidRPr="0095605E">
              <w:rPr>
                <w:rFonts w:ascii="Verdana" w:hAnsi="Verdana"/>
                <w:b/>
                <w:sz w:val="16"/>
                <w:szCs w:val="16"/>
              </w:rPr>
              <w:t xml:space="preserve">Article 10. </w:t>
            </w:r>
            <w:r w:rsidRPr="0095605E">
              <w:rPr>
                <w:rFonts w:ascii="Verdana" w:hAnsi="Verdana"/>
                <w:bCs/>
                <w:sz w:val="16"/>
                <w:szCs w:val="16"/>
              </w:rPr>
              <w:t xml:space="preserve">The municipalities have responsibility for the functions of integral management of solid urban wastes that consist in the collection, movement, </w:t>
            </w:r>
            <w:proofErr w:type="gramStart"/>
            <w:r w:rsidRPr="0095605E">
              <w:rPr>
                <w:rFonts w:ascii="Verdana" w:hAnsi="Verdana"/>
                <w:bCs/>
                <w:sz w:val="16"/>
                <w:szCs w:val="16"/>
              </w:rPr>
              <w:t>treatment</w:t>
            </w:r>
            <w:proofErr w:type="gramEnd"/>
            <w:r w:rsidRPr="0095605E">
              <w:rPr>
                <w:rFonts w:ascii="Verdana" w:hAnsi="Verdana"/>
                <w:bCs/>
                <w:sz w:val="16"/>
                <w:szCs w:val="16"/>
              </w:rPr>
              <w:t xml:space="preserve"> and their final disposition, according to the following powers: </w:t>
            </w:r>
          </w:p>
          <w:p w14:paraId="0ABA7F86" w14:textId="77777777" w:rsidR="00C56C54" w:rsidRPr="00307E8D" w:rsidRDefault="00C56C54" w:rsidP="00C56C54">
            <w:pPr>
              <w:pStyle w:val="Normal1"/>
              <w:jc w:val="both"/>
              <w:rPr>
                <w:rFonts w:ascii="Verdana" w:hAnsi="Verdana"/>
                <w:sz w:val="16"/>
                <w:szCs w:val="16"/>
              </w:rPr>
            </w:pPr>
          </w:p>
        </w:tc>
      </w:tr>
      <w:tr w:rsidR="00C56C54" w:rsidRPr="00307E8D" w14:paraId="5B697BC4" w14:textId="77777777">
        <w:tc>
          <w:tcPr>
            <w:tcW w:w="2500" w:type="pct"/>
            <w:gridSpan w:val="2"/>
            <w:tcMar>
              <w:top w:w="0" w:type="dxa"/>
              <w:left w:w="108" w:type="dxa"/>
              <w:bottom w:w="0" w:type="dxa"/>
              <w:right w:w="108" w:type="dxa"/>
            </w:tcMar>
          </w:tcPr>
          <w:p w14:paraId="33D30D10"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w:t>
            </w:r>
            <w:r w:rsidRPr="00307E8D">
              <w:rPr>
                <w:rFonts w:ascii="Verdana" w:hAnsi="Verdana"/>
                <w:sz w:val="16"/>
                <w:szCs w:val="16"/>
                <w:lang w:val="es-MX"/>
              </w:rPr>
              <w:t xml:space="preserve"> Formular, por sí o en coordinación con las entidades federativas, y con la participación de representantes de </w:t>
            </w:r>
            <w:r w:rsidRPr="00307E8D">
              <w:rPr>
                <w:rFonts w:ascii="Verdana" w:hAnsi="Verdana"/>
                <w:sz w:val="16"/>
                <w:szCs w:val="16"/>
                <w:lang w:val="es-MX"/>
              </w:rPr>
              <w:lastRenderedPageBreak/>
              <w:t>los distintos sectores sociales, los Programas Municipales para la Prevención y Gestión Integral de los Residuos Sólidos Urbanos, los cuales deberán observar lo dispuesto en el Programa Estatal para la Prevención y Gestión Integral de los Residuos correspondiente;</w:t>
            </w:r>
          </w:p>
          <w:p w14:paraId="42A8EA6A"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535C8E9"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lastRenderedPageBreak/>
              <w:t>I.</w:t>
            </w:r>
            <w:r w:rsidRPr="00307E8D">
              <w:rPr>
                <w:rFonts w:ascii="Verdana" w:hAnsi="Verdana"/>
                <w:sz w:val="16"/>
                <w:szCs w:val="16"/>
              </w:rPr>
              <w:t xml:space="preserve"> To formulate, by themselves or in coordination with the States, and with the participation of representatives </w:t>
            </w:r>
            <w:r w:rsidRPr="00307E8D">
              <w:rPr>
                <w:rFonts w:ascii="Verdana" w:hAnsi="Verdana"/>
                <w:sz w:val="16"/>
                <w:szCs w:val="16"/>
              </w:rPr>
              <w:lastRenderedPageBreak/>
              <w:t xml:space="preserve">of the distinct social sectors, the Municipal Programs for the </w:t>
            </w:r>
            <w:proofErr w:type="gramStart"/>
            <w:r w:rsidRPr="00307E8D">
              <w:rPr>
                <w:rFonts w:ascii="Verdana" w:hAnsi="Verdana"/>
                <w:sz w:val="16"/>
                <w:szCs w:val="16"/>
              </w:rPr>
              <w:t>Prevention</w:t>
            </w:r>
            <w:proofErr w:type="gramEnd"/>
            <w:r w:rsidRPr="00307E8D">
              <w:rPr>
                <w:rFonts w:ascii="Verdana" w:hAnsi="Verdana"/>
                <w:sz w:val="16"/>
                <w:szCs w:val="16"/>
              </w:rPr>
              <w:t xml:space="preserve"> and Integral Management of the Solid Urban Wastes, which must observe the provision in the corresponding State Program for the Prevention and Integral Management of the Wastes;</w:t>
            </w:r>
          </w:p>
        </w:tc>
      </w:tr>
      <w:tr w:rsidR="00C56C54" w:rsidRPr="00307E8D" w14:paraId="61BA4314" w14:textId="77777777" w:rsidTr="00C56C54">
        <w:trPr>
          <w:trHeight w:val="1314"/>
        </w:trPr>
        <w:tc>
          <w:tcPr>
            <w:tcW w:w="2500" w:type="pct"/>
            <w:gridSpan w:val="2"/>
            <w:tcMar>
              <w:top w:w="0" w:type="dxa"/>
              <w:left w:w="108" w:type="dxa"/>
              <w:bottom w:w="0" w:type="dxa"/>
              <w:right w:w="108" w:type="dxa"/>
            </w:tcMar>
          </w:tcPr>
          <w:p w14:paraId="2D52A7EE" w14:textId="296853F4"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lastRenderedPageBreak/>
              <w:t>II.</w:t>
            </w:r>
            <w:r w:rsidRPr="00307E8D">
              <w:rPr>
                <w:rFonts w:ascii="Verdana" w:hAnsi="Verdana"/>
                <w:sz w:val="16"/>
                <w:szCs w:val="16"/>
                <w:lang w:val="es-MX"/>
              </w:rPr>
              <w:t xml:space="preserve"> Emitir los reglamentos y demás disposiciones jurídico-administrativas de observancia general dentro de sus jurisdicciones respectivas, a fin de dar cumplimiento a lo establecido en la presente Ley y en las disposiciones legales que emitan las entidades federativas correspondientes;</w:t>
            </w:r>
          </w:p>
        </w:tc>
        <w:tc>
          <w:tcPr>
            <w:tcW w:w="2500" w:type="pct"/>
            <w:gridSpan w:val="2"/>
            <w:tcMar>
              <w:top w:w="0" w:type="dxa"/>
              <w:left w:w="108" w:type="dxa"/>
              <w:bottom w:w="0" w:type="dxa"/>
              <w:right w:w="108" w:type="dxa"/>
            </w:tcMar>
          </w:tcPr>
          <w:p w14:paraId="57012376"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II.</w:t>
            </w:r>
            <w:r w:rsidRPr="00307E8D">
              <w:rPr>
                <w:rFonts w:ascii="Verdana" w:hAnsi="Verdana"/>
                <w:sz w:val="16"/>
                <w:szCs w:val="16"/>
              </w:rPr>
              <w:t xml:space="preserve"> To issue the regulations and all other legal/administrative provisions of general observance with their respective jurisdictions, for the purpose of complying with that established in this Law, and in the legal provisions that the corresponding States issue;</w:t>
            </w:r>
          </w:p>
        </w:tc>
      </w:tr>
      <w:tr w:rsidR="00C56C54" w:rsidRPr="00307E8D" w14:paraId="4C6A0012" w14:textId="77777777" w:rsidTr="00C56C54">
        <w:trPr>
          <w:trHeight w:val="891"/>
        </w:trPr>
        <w:tc>
          <w:tcPr>
            <w:tcW w:w="2500" w:type="pct"/>
            <w:gridSpan w:val="2"/>
            <w:tcMar>
              <w:top w:w="0" w:type="dxa"/>
              <w:left w:w="108" w:type="dxa"/>
              <w:bottom w:w="0" w:type="dxa"/>
              <w:right w:w="108" w:type="dxa"/>
            </w:tcMar>
          </w:tcPr>
          <w:p w14:paraId="0584D012" w14:textId="4A278CB6" w:rsidR="00C56C54" w:rsidRPr="00307E8D" w:rsidRDefault="00C56C54" w:rsidP="00C56C54">
            <w:pPr>
              <w:pStyle w:val="Normal1"/>
              <w:jc w:val="both"/>
              <w:rPr>
                <w:rFonts w:ascii="Verdana" w:hAnsi="Verdana"/>
                <w:sz w:val="16"/>
                <w:szCs w:val="16"/>
                <w:lang w:val="es-MX"/>
              </w:rPr>
            </w:pPr>
            <w:r>
              <w:rPr>
                <w:rFonts w:ascii="Verdana" w:eastAsia="Calibri" w:hAnsi="Verdana"/>
                <w:b/>
                <w:bCs/>
                <w:sz w:val="16"/>
                <w:szCs w:val="16"/>
                <w:lang w:val="es-ES_tradnl"/>
              </w:rPr>
              <w:t xml:space="preserve">III. </w:t>
            </w:r>
            <w:r>
              <w:rPr>
                <w:rFonts w:ascii="Verdana" w:eastAsia="Calibri" w:hAnsi="Verdana"/>
                <w:bCs/>
                <w:sz w:val="16"/>
                <w:szCs w:val="16"/>
                <w:lang w:val="es-ES_tradnl"/>
              </w:rPr>
              <w:t>Controlar los residuos sólidos urbanos y, en coordinación con las entidades federativas, aprovechar la materia orgánica en procesos de generación de energía;</w:t>
            </w:r>
          </w:p>
        </w:tc>
        <w:tc>
          <w:tcPr>
            <w:tcW w:w="2500" w:type="pct"/>
            <w:gridSpan w:val="2"/>
            <w:tcMar>
              <w:top w:w="0" w:type="dxa"/>
              <w:left w:w="108" w:type="dxa"/>
              <w:bottom w:w="0" w:type="dxa"/>
              <w:right w:w="108" w:type="dxa"/>
            </w:tcMar>
          </w:tcPr>
          <w:p w14:paraId="532EFB42" w14:textId="334478C6" w:rsidR="00C56C54" w:rsidRPr="00307E8D" w:rsidRDefault="00C56C54" w:rsidP="00C56C54">
            <w:pPr>
              <w:pStyle w:val="Normal1"/>
              <w:jc w:val="both"/>
              <w:rPr>
                <w:rFonts w:ascii="Verdana" w:hAnsi="Verdana"/>
                <w:sz w:val="16"/>
                <w:szCs w:val="16"/>
              </w:rPr>
            </w:pPr>
            <w:r>
              <w:rPr>
                <w:rFonts w:ascii="Verdana" w:hAnsi="Verdana"/>
                <w:b/>
                <w:bCs/>
                <w:sz w:val="16"/>
                <w:szCs w:val="16"/>
              </w:rPr>
              <w:t xml:space="preserve">III. </w:t>
            </w:r>
            <w:r>
              <w:rPr>
                <w:rFonts w:ascii="Verdana" w:hAnsi="Verdana"/>
                <w:sz w:val="16"/>
                <w:szCs w:val="16"/>
              </w:rPr>
              <w:t xml:space="preserve">To control solid urban wastes and, in coordination with the states, take advantage of the organic matter in the processes of the generation of energy; </w:t>
            </w:r>
            <w:r>
              <w:rPr>
                <w:rFonts w:ascii="Verdana" w:hAnsi="Verdana"/>
                <w:b/>
                <w:bCs/>
                <w:sz w:val="16"/>
                <w:szCs w:val="16"/>
              </w:rPr>
              <w:t xml:space="preserve"> </w:t>
            </w:r>
          </w:p>
        </w:tc>
      </w:tr>
      <w:tr w:rsidR="00C56C54" w:rsidRPr="00307E8D" w14:paraId="2B7860AE" w14:textId="77777777" w:rsidTr="00C56C54">
        <w:trPr>
          <w:trHeight w:val="189"/>
        </w:trPr>
        <w:tc>
          <w:tcPr>
            <w:tcW w:w="2500" w:type="pct"/>
            <w:gridSpan w:val="2"/>
            <w:tcMar>
              <w:top w:w="0" w:type="dxa"/>
              <w:left w:w="108" w:type="dxa"/>
              <w:bottom w:w="0" w:type="dxa"/>
              <w:right w:w="108" w:type="dxa"/>
            </w:tcMar>
          </w:tcPr>
          <w:p w14:paraId="63AB335E" w14:textId="7F1074A9" w:rsidR="00C56C54" w:rsidRPr="00C56C54" w:rsidRDefault="00C56C54" w:rsidP="00C56C54">
            <w:pPr>
              <w:pStyle w:val="Normal1"/>
              <w:jc w:val="right"/>
              <w:rPr>
                <w:rFonts w:ascii="Verdana" w:eastAsia="Calibri" w:hAnsi="Verdana"/>
                <w:i/>
                <w:iCs/>
                <w:color w:val="0000FA"/>
                <w:sz w:val="16"/>
                <w:szCs w:val="16"/>
                <w:lang w:val="es-ES_tradnl"/>
              </w:rPr>
            </w:pPr>
            <w:r>
              <w:rPr>
                <w:rFonts w:ascii="Verdana" w:eastAsia="Calibri" w:hAnsi="Verdana"/>
                <w:i/>
                <w:iCs/>
                <w:color w:val="0000FA"/>
                <w:sz w:val="16"/>
                <w:szCs w:val="16"/>
                <w:lang w:val="es-ES_tradnl"/>
              </w:rPr>
              <w:t>Fracción reformada DOF 07-01-2021</w:t>
            </w:r>
          </w:p>
        </w:tc>
        <w:tc>
          <w:tcPr>
            <w:tcW w:w="2500" w:type="pct"/>
            <w:gridSpan w:val="2"/>
            <w:tcMar>
              <w:top w:w="0" w:type="dxa"/>
              <w:left w:w="108" w:type="dxa"/>
              <w:bottom w:w="0" w:type="dxa"/>
              <w:right w:w="108" w:type="dxa"/>
            </w:tcMar>
          </w:tcPr>
          <w:p w14:paraId="39DE97F5" w14:textId="116FF865" w:rsidR="00C56C54" w:rsidRPr="00C56C54" w:rsidRDefault="00C56C54" w:rsidP="00C56C54">
            <w:pPr>
              <w:pStyle w:val="Normal1"/>
              <w:jc w:val="right"/>
              <w:rPr>
                <w:rFonts w:ascii="Verdana" w:hAnsi="Verdana"/>
                <w:i/>
                <w:iCs/>
                <w:color w:val="0000FA"/>
                <w:sz w:val="16"/>
                <w:szCs w:val="16"/>
              </w:rPr>
            </w:pPr>
            <w:r>
              <w:rPr>
                <w:rFonts w:ascii="Verdana" w:hAnsi="Verdana"/>
                <w:i/>
                <w:iCs/>
                <w:color w:val="0000FA"/>
                <w:sz w:val="16"/>
                <w:szCs w:val="16"/>
              </w:rPr>
              <w:t>Section reformed DOF 07-01-2021</w:t>
            </w:r>
          </w:p>
        </w:tc>
      </w:tr>
      <w:tr w:rsidR="00C56C54" w:rsidRPr="00307E8D" w14:paraId="632EF229" w14:textId="77777777" w:rsidTr="00C56C54">
        <w:trPr>
          <w:trHeight w:val="891"/>
        </w:trPr>
        <w:tc>
          <w:tcPr>
            <w:tcW w:w="2500" w:type="pct"/>
            <w:gridSpan w:val="2"/>
            <w:tcMar>
              <w:top w:w="0" w:type="dxa"/>
              <w:left w:w="108" w:type="dxa"/>
              <w:bottom w:w="0" w:type="dxa"/>
              <w:right w:w="108" w:type="dxa"/>
            </w:tcMar>
          </w:tcPr>
          <w:p w14:paraId="027517E0" w14:textId="7A574962"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IV.</w:t>
            </w:r>
            <w:r w:rsidRPr="00307E8D">
              <w:rPr>
                <w:rFonts w:ascii="Verdana" w:hAnsi="Verdana"/>
                <w:sz w:val="16"/>
                <w:szCs w:val="16"/>
                <w:lang w:val="es-MX"/>
              </w:rPr>
              <w:t xml:space="preserve"> Prestar, por sí o a través de gestores, el servicio público de manejo integral de residuos sólidos urbanos, observando lo dispuesto por esta Ley y la legislación estatal en la materia;</w:t>
            </w:r>
          </w:p>
        </w:tc>
        <w:tc>
          <w:tcPr>
            <w:tcW w:w="2500" w:type="pct"/>
            <w:gridSpan w:val="2"/>
            <w:tcMar>
              <w:top w:w="0" w:type="dxa"/>
              <w:left w:w="108" w:type="dxa"/>
              <w:bottom w:w="0" w:type="dxa"/>
              <w:right w:w="108" w:type="dxa"/>
            </w:tcMar>
          </w:tcPr>
          <w:p w14:paraId="6121A7CB"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IV.</w:t>
            </w:r>
            <w:r w:rsidRPr="00307E8D">
              <w:rPr>
                <w:rFonts w:ascii="Verdana" w:hAnsi="Verdana"/>
                <w:sz w:val="16"/>
                <w:szCs w:val="16"/>
              </w:rPr>
              <w:t xml:space="preserve"> To render, by themselves or through managers, the public service of integral handling of solid urban wastes, observing the provision in this Law, and the State legislation in the sphere;</w:t>
            </w:r>
          </w:p>
        </w:tc>
      </w:tr>
      <w:tr w:rsidR="00C56C54" w:rsidRPr="00307E8D" w14:paraId="69E8EC28" w14:textId="77777777" w:rsidTr="00C56C54">
        <w:trPr>
          <w:trHeight w:val="909"/>
        </w:trPr>
        <w:tc>
          <w:tcPr>
            <w:tcW w:w="2500" w:type="pct"/>
            <w:gridSpan w:val="2"/>
            <w:tcMar>
              <w:top w:w="0" w:type="dxa"/>
              <w:left w:w="108" w:type="dxa"/>
              <w:bottom w:w="0" w:type="dxa"/>
              <w:right w:w="108" w:type="dxa"/>
            </w:tcMar>
          </w:tcPr>
          <w:p w14:paraId="5A7158A6" w14:textId="745AEEE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V.</w:t>
            </w:r>
            <w:r w:rsidRPr="00307E8D">
              <w:rPr>
                <w:rFonts w:ascii="Verdana" w:hAnsi="Verdana"/>
                <w:sz w:val="16"/>
                <w:szCs w:val="16"/>
                <w:lang w:val="es-MX"/>
              </w:rPr>
              <w:t xml:space="preserve"> Otorgar las autorizaciones y concesiones de una o más de las actividades que comprende la prestación de los servicios de manejo integral de los residuos sólidos urbanos;</w:t>
            </w:r>
          </w:p>
        </w:tc>
        <w:tc>
          <w:tcPr>
            <w:tcW w:w="2500" w:type="pct"/>
            <w:gridSpan w:val="2"/>
            <w:tcMar>
              <w:top w:w="0" w:type="dxa"/>
              <w:left w:w="108" w:type="dxa"/>
              <w:bottom w:w="0" w:type="dxa"/>
              <w:right w:w="108" w:type="dxa"/>
            </w:tcMar>
          </w:tcPr>
          <w:p w14:paraId="4962AF39"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V.</w:t>
            </w:r>
            <w:r w:rsidRPr="00307E8D">
              <w:rPr>
                <w:rFonts w:ascii="Verdana" w:hAnsi="Verdana"/>
                <w:sz w:val="16"/>
                <w:szCs w:val="16"/>
              </w:rPr>
              <w:t xml:space="preserve"> To grant the authorizations and concessions of one or more of the activities that include the rendering of the services of integral handling of the solid urban wastes;</w:t>
            </w:r>
          </w:p>
        </w:tc>
      </w:tr>
      <w:tr w:rsidR="00C56C54" w:rsidRPr="00307E8D" w14:paraId="3B1FDBE8" w14:textId="77777777">
        <w:tc>
          <w:tcPr>
            <w:tcW w:w="2500" w:type="pct"/>
            <w:gridSpan w:val="2"/>
            <w:tcMar>
              <w:top w:w="0" w:type="dxa"/>
              <w:left w:w="108" w:type="dxa"/>
              <w:bottom w:w="0" w:type="dxa"/>
              <w:right w:w="108" w:type="dxa"/>
            </w:tcMar>
          </w:tcPr>
          <w:p w14:paraId="27B89B31"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VI.</w:t>
            </w:r>
            <w:r w:rsidRPr="00307E8D">
              <w:rPr>
                <w:rFonts w:ascii="Verdana" w:hAnsi="Verdana"/>
                <w:sz w:val="16"/>
                <w:szCs w:val="16"/>
                <w:lang w:val="es-MX"/>
              </w:rPr>
              <w:t xml:space="preserve"> Establecer y mantener actualizado el registro de los grandes generadores de residuos sólidos urbanos;</w:t>
            </w:r>
          </w:p>
          <w:p w14:paraId="7026666A"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C33D284"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VI.</w:t>
            </w:r>
            <w:r w:rsidRPr="00307E8D">
              <w:rPr>
                <w:rFonts w:ascii="Verdana" w:hAnsi="Verdana"/>
                <w:sz w:val="16"/>
                <w:szCs w:val="16"/>
              </w:rPr>
              <w:t xml:space="preserve"> To establish and maintain up to date the registry of the large generators of solid urban wastes;</w:t>
            </w:r>
          </w:p>
        </w:tc>
      </w:tr>
      <w:tr w:rsidR="00C56C54" w:rsidRPr="00307E8D" w14:paraId="26F02234" w14:textId="77777777">
        <w:tc>
          <w:tcPr>
            <w:tcW w:w="2500" w:type="pct"/>
            <w:gridSpan w:val="2"/>
            <w:tcMar>
              <w:top w:w="0" w:type="dxa"/>
              <w:left w:w="108" w:type="dxa"/>
              <w:bottom w:w="0" w:type="dxa"/>
              <w:right w:w="108" w:type="dxa"/>
            </w:tcMar>
          </w:tcPr>
          <w:p w14:paraId="504437D6"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VII.</w:t>
            </w:r>
            <w:r w:rsidRPr="00307E8D">
              <w:rPr>
                <w:rFonts w:ascii="Verdana" w:hAnsi="Verdana"/>
                <w:sz w:val="16"/>
                <w:szCs w:val="16"/>
                <w:lang w:val="es-MX"/>
              </w:rPr>
              <w:t xml:space="preserve"> Verificar el cumplimiento de las disposiciones de esta Ley, normas oficiales mexicanas y demás ordenamientos jurídicos en materia de residuos sólidos urbanos e imponer las sanciones y medidas de seguridad que resulten aplicables;</w:t>
            </w:r>
          </w:p>
          <w:p w14:paraId="641EDD70"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F220395"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VII.</w:t>
            </w:r>
            <w:r w:rsidRPr="00307E8D">
              <w:rPr>
                <w:rFonts w:ascii="Verdana" w:hAnsi="Verdana"/>
                <w:sz w:val="16"/>
                <w:szCs w:val="16"/>
              </w:rPr>
              <w:t xml:space="preserve"> To verify the compliance to the provisions of this Law, Official Mexican Standards, and all other legislation </w:t>
            </w:r>
            <w:proofErr w:type="gramStart"/>
            <w:r w:rsidRPr="00307E8D">
              <w:rPr>
                <w:rFonts w:ascii="Verdana" w:hAnsi="Verdana"/>
                <w:sz w:val="16"/>
                <w:szCs w:val="16"/>
              </w:rPr>
              <w:t>in the area of</w:t>
            </w:r>
            <w:proofErr w:type="gramEnd"/>
            <w:r w:rsidRPr="00307E8D">
              <w:rPr>
                <w:rFonts w:ascii="Verdana" w:hAnsi="Verdana"/>
                <w:sz w:val="16"/>
                <w:szCs w:val="16"/>
              </w:rPr>
              <w:t xml:space="preserve"> solid urban wastes and imposing the sanctions and safety measures that are applicable;</w:t>
            </w:r>
          </w:p>
        </w:tc>
      </w:tr>
      <w:tr w:rsidR="00C56C54" w:rsidRPr="00307E8D" w14:paraId="6DB609F3" w14:textId="77777777">
        <w:tc>
          <w:tcPr>
            <w:tcW w:w="2500" w:type="pct"/>
            <w:gridSpan w:val="2"/>
            <w:tcMar>
              <w:top w:w="0" w:type="dxa"/>
              <w:left w:w="108" w:type="dxa"/>
              <w:bottom w:w="0" w:type="dxa"/>
              <w:right w:w="108" w:type="dxa"/>
            </w:tcMar>
          </w:tcPr>
          <w:p w14:paraId="655CEBC5"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VIII.</w:t>
            </w:r>
            <w:r w:rsidRPr="00307E8D">
              <w:rPr>
                <w:rFonts w:ascii="Verdana" w:hAnsi="Verdana"/>
                <w:sz w:val="16"/>
                <w:szCs w:val="16"/>
                <w:lang w:val="es-MX"/>
              </w:rPr>
              <w:t xml:space="preserve"> Participar en el control de los residuos peligrosos generados o manejados por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así como imponer las sanciones que procedan, de acuerdo con la normatividad aplicable y lo que establezcan los convenios que se suscriban con los gobiernos de las entidades federativas respectivas, de conformidad con lo establecido en esta Ley;</w:t>
            </w:r>
          </w:p>
          <w:p w14:paraId="38CDDE53"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CD6F65C"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VIII.</w:t>
            </w:r>
            <w:r w:rsidRPr="00307E8D">
              <w:rPr>
                <w:rFonts w:ascii="Verdana" w:hAnsi="Verdana"/>
                <w:sz w:val="16"/>
                <w:szCs w:val="16"/>
              </w:rPr>
              <w:t xml:space="preserve"> To participate in the control of the hazardous wastes generated or handled by micro-generators, as well as imposing the sanctions that are applicable, according to the applicable standards, and that established by the agreements that are contracted with the governments of the respective states, in conformity to that established in this Law;</w:t>
            </w:r>
          </w:p>
        </w:tc>
      </w:tr>
      <w:tr w:rsidR="00C56C54" w:rsidRPr="00307E8D" w14:paraId="5BBE95DA" w14:textId="77777777">
        <w:tc>
          <w:tcPr>
            <w:tcW w:w="2500" w:type="pct"/>
            <w:gridSpan w:val="2"/>
            <w:tcMar>
              <w:top w:w="0" w:type="dxa"/>
              <w:left w:w="108" w:type="dxa"/>
              <w:bottom w:w="0" w:type="dxa"/>
              <w:right w:w="108" w:type="dxa"/>
            </w:tcMar>
          </w:tcPr>
          <w:p w14:paraId="7BA8AA02" w14:textId="77777777" w:rsidR="00C56C54" w:rsidRPr="00307E8D" w:rsidRDefault="00C56C54" w:rsidP="00C56C54">
            <w:pPr>
              <w:pStyle w:val="Normal1"/>
              <w:jc w:val="both"/>
              <w:rPr>
                <w:rFonts w:ascii="Verdana" w:hAnsi="Verdana"/>
                <w:sz w:val="16"/>
                <w:szCs w:val="16"/>
                <w:lang w:val="es-MX"/>
              </w:rPr>
            </w:pPr>
            <w:r w:rsidRPr="0095605E">
              <w:rPr>
                <w:rFonts w:ascii="Verdana" w:hAnsi="Verdana"/>
                <w:b/>
                <w:sz w:val="16"/>
                <w:szCs w:val="16"/>
                <w:lang w:val="es-MX"/>
              </w:rPr>
              <w:t>IX.</w:t>
            </w:r>
            <w:r w:rsidRPr="0095605E">
              <w:rPr>
                <w:rFonts w:ascii="Verdana" w:hAnsi="Verdana"/>
                <w:sz w:val="16"/>
                <w:szCs w:val="16"/>
                <w:lang w:val="es-MX"/>
              </w:rPr>
              <w:t xml:space="preserve"> Participar y aplicar, en colaboración con la federación y el gobierno estatal, instrumentos económicos que incentiven el desarrollo, adopción y despliegue de tecnología y materiales que favorezca el manejo integral de residuos sólidos urbanos;</w:t>
            </w:r>
          </w:p>
        </w:tc>
        <w:tc>
          <w:tcPr>
            <w:tcW w:w="2500" w:type="pct"/>
            <w:gridSpan w:val="2"/>
            <w:tcMar>
              <w:top w:w="0" w:type="dxa"/>
              <w:left w:w="108" w:type="dxa"/>
              <w:bottom w:w="0" w:type="dxa"/>
              <w:right w:w="108" w:type="dxa"/>
            </w:tcMar>
          </w:tcPr>
          <w:p w14:paraId="108EFCF3" w14:textId="77777777" w:rsidR="00C56C54" w:rsidRDefault="00C56C54" w:rsidP="00C56C54">
            <w:pPr>
              <w:pStyle w:val="Normal1"/>
              <w:jc w:val="both"/>
              <w:rPr>
                <w:rFonts w:ascii="Verdana" w:hAnsi="Verdana"/>
                <w:bCs/>
                <w:sz w:val="16"/>
                <w:szCs w:val="16"/>
              </w:rPr>
            </w:pPr>
            <w:r w:rsidRPr="0095605E">
              <w:rPr>
                <w:rFonts w:ascii="Verdana" w:hAnsi="Verdana"/>
                <w:b/>
                <w:sz w:val="16"/>
                <w:szCs w:val="16"/>
              </w:rPr>
              <w:t xml:space="preserve">IX. </w:t>
            </w:r>
            <w:r w:rsidRPr="0095605E">
              <w:rPr>
                <w:rFonts w:ascii="Verdana" w:hAnsi="Verdana"/>
                <w:bCs/>
                <w:sz w:val="16"/>
                <w:szCs w:val="16"/>
              </w:rPr>
              <w:t xml:space="preserve">To participate and apply, in collaboration with the federation and the state government, economic instruments that incentivize the development, adoption and display the technology and materials that favor the integral management of solid urban wastes; </w:t>
            </w:r>
          </w:p>
          <w:p w14:paraId="588AB13F" w14:textId="77777777" w:rsidR="00C56C54" w:rsidRPr="00307E8D" w:rsidRDefault="00C56C54" w:rsidP="00C56C54">
            <w:pPr>
              <w:pStyle w:val="Normal1"/>
              <w:jc w:val="both"/>
              <w:rPr>
                <w:rFonts w:ascii="Verdana" w:hAnsi="Verdana"/>
                <w:sz w:val="16"/>
                <w:szCs w:val="16"/>
              </w:rPr>
            </w:pPr>
          </w:p>
        </w:tc>
      </w:tr>
      <w:tr w:rsidR="00C56C54" w:rsidRPr="00307E8D" w14:paraId="7B49AD29" w14:textId="77777777">
        <w:tc>
          <w:tcPr>
            <w:tcW w:w="2500" w:type="pct"/>
            <w:gridSpan w:val="2"/>
            <w:tcMar>
              <w:top w:w="0" w:type="dxa"/>
              <w:left w:w="108" w:type="dxa"/>
              <w:bottom w:w="0" w:type="dxa"/>
              <w:right w:w="108" w:type="dxa"/>
            </w:tcMar>
          </w:tcPr>
          <w:p w14:paraId="3987AF7A" w14:textId="77777777" w:rsidR="00C56C54" w:rsidRPr="0095605E" w:rsidRDefault="00C56C54" w:rsidP="00C56C54">
            <w:pPr>
              <w:pStyle w:val="Normal1"/>
              <w:jc w:val="right"/>
              <w:rPr>
                <w:rFonts w:ascii="Verdana" w:hAnsi="Verdana"/>
                <w:b/>
                <w:sz w:val="16"/>
                <w:szCs w:val="16"/>
                <w:lang w:val="es-MX"/>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adicionada</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2563A8A6" w14:textId="77777777" w:rsidR="00C56C54" w:rsidRPr="0095605E" w:rsidRDefault="00C56C54" w:rsidP="00C56C54">
            <w:pPr>
              <w:pStyle w:val="Normal1"/>
              <w:jc w:val="right"/>
              <w:rPr>
                <w:rFonts w:ascii="Verdana" w:hAnsi="Verdana"/>
                <w:b/>
                <w:sz w:val="16"/>
                <w:szCs w:val="16"/>
              </w:rPr>
            </w:pPr>
            <w:r>
              <w:rPr>
                <w:rFonts w:ascii="Verdana" w:eastAsia="MS Mincho" w:hAnsi="Verdana"/>
                <w:i/>
                <w:iCs/>
                <w:color w:val="0000FF"/>
                <w:sz w:val="16"/>
                <w:szCs w:val="16"/>
              </w:rPr>
              <w:t>Section added DOF May 05, 2013</w:t>
            </w:r>
          </w:p>
        </w:tc>
      </w:tr>
      <w:tr w:rsidR="00C56C54" w:rsidRPr="00307E8D" w14:paraId="6069F65E" w14:textId="77777777">
        <w:tc>
          <w:tcPr>
            <w:tcW w:w="2500" w:type="pct"/>
            <w:gridSpan w:val="2"/>
            <w:tcMar>
              <w:top w:w="0" w:type="dxa"/>
              <w:left w:w="108" w:type="dxa"/>
              <w:bottom w:w="0" w:type="dxa"/>
              <w:right w:w="108" w:type="dxa"/>
            </w:tcMar>
          </w:tcPr>
          <w:p w14:paraId="5484FB53" w14:textId="77777777" w:rsidR="00C56C54" w:rsidRPr="00307E8D" w:rsidRDefault="00C56C54" w:rsidP="00C56C54">
            <w:pPr>
              <w:pStyle w:val="Normal1"/>
              <w:jc w:val="both"/>
              <w:rPr>
                <w:rFonts w:ascii="Verdana" w:hAnsi="Verdana"/>
                <w:sz w:val="16"/>
                <w:szCs w:val="16"/>
                <w:lang w:val="es-MX"/>
              </w:rPr>
            </w:pPr>
            <w:r w:rsidRPr="0095605E">
              <w:rPr>
                <w:rFonts w:ascii="Verdana" w:hAnsi="Verdana"/>
                <w:b/>
                <w:sz w:val="16"/>
                <w:szCs w:val="16"/>
                <w:lang w:val="es-MX"/>
              </w:rPr>
              <w:t>X.</w:t>
            </w:r>
            <w:r w:rsidRPr="0095605E">
              <w:rPr>
                <w:rFonts w:ascii="Verdana" w:hAnsi="Verdana"/>
                <w:sz w:val="16"/>
                <w:szCs w:val="16"/>
                <w:lang w:val="es-MX"/>
              </w:rPr>
              <w:t xml:space="preserve"> Coadyuvar en la prevención de la contaminación de sitios con materiales y residuos peligrosos y su remediación;</w:t>
            </w:r>
          </w:p>
        </w:tc>
        <w:tc>
          <w:tcPr>
            <w:tcW w:w="2500" w:type="pct"/>
            <w:gridSpan w:val="2"/>
            <w:tcMar>
              <w:top w:w="0" w:type="dxa"/>
              <w:left w:w="108" w:type="dxa"/>
              <w:bottom w:w="0" w:type="dxa"/>
              <w:right w:w="108" w:type="dxa"/>
            </w:tcMar>
          </w:tcPr>
          <w:p w14:paraId="0CAA7BB1" w14:textId="77777777" w:rsidR="00C56C54" w:rsidRDefault="00C56C54" w:rsidP="00C56C54">
            <w:pPr>
              <w:pStyle w:val="Normal1"/>
              <w:jc w:val="both"/>
              <w:rPr>
                <w:rFonts w:ascii="Verdana" w:hAnsi="Verdana"/>
                <w:bCs/>
                <w:sz w:val="16"/>
                <w:szCs w:val="16"/>
              </w:rPr>
            </w:pPr>
            <w:r w:rsidRPr="0095605E">
              <w:rPr>
                <w:rFonts w:ascii="Verdana" w:hAnsi="Verdana"/>
                <w:b/>
                <w:sz w:val="16"/>
                <w:szCs w:val="16"/>
              </w:rPr>
              <w:t xml:space="preserve">X. </w:t>
            </w:r>
            <w:r w:rsidRPr="0095605E">
              <w:rPr>
                <w:rFonts w:ascii="Verdana" w:hAnsi="Verdana"/>
                <w:bCs/>
                <w:sz w:val="16"/>
                <w:szCs w:val="16"/>
              </w:rPr>
              <w:t xml:space="preserve">Participate in the prevention of the contamination of sites with hazardous materials and wastes and their </w:t>
            </w:r>
            <w:proofErr w:type="gramStart"/>
            <w:r w:rsidRPr="0095605E">
              <w:rPr>
                <w:rFonts w:ascii="Verdana" w:hAnsi="Verdana"/>
                <w:bCs/>
                <w:sz w:val="16"/>
                <w:szCs w:val="16"/>
              </w:rPr>
              <w:t>remediation;</w:t>
            </w:r>
            <w:proofErr w:type="gramEnd"/>
            <w:r w:rsidRPr="0095605E">
              <w:rPr>
                <w:rFonts w:ascii="Verdana" w:hAnsi="Verdana"/>
                <w:bCs/>
                <w:sz w:val="16"/>
                <w:szCs w:val="16"/>
              </w:rPr>
              <w:t xml:space="preserve"> </w:t>
            </w:r>
          </w:p>
          <w:p w14:paraId="0357F54B" w14:textId="77777777" w:rsidR="00C56C54" w:rsidRPr="00307E8D" w:rsidRDefault="00C56C54" w:rsidP="00C56C54">
            <w:pPr>
              <w:pStyle w:val="Normal1"/>
              <w:jc w:val="both"/>
              <w:rPr>
                <w:rFonts w:ascii="Verdana" w:hAnsi="Verdana"/>
                <w:sz w:val="16"/>
                <w:szCs w:val="16"/>
              </w:rPr>
            </w:pPr>
          </w:p>
        </w:tc>
      </w:tr>
      <w:tr w:rsidR="00C56C54" w:rsidRPr="00307E8D" w14:paraId="7DA83EC2" w14:textId="77777777">
        <w:tc>
          <w:tcPr>
            <w:tcW w:w="2500" w:type="pct"/>
            <w:gridSpan w:val="2"/>
            <w:tcMar>
              <w:top w:w="0" w:type="dxa"/>
              <w:left w:w="108" w:type="dxa"/>
              <w:bottom w:w="0" w:type="dxa"/>
              <w:right w:w="108" w:type="dxa"/>
            </w:tcMar>
          </w:tcPr>
          <w:p w14:paraId="5C1D4FDC" w14:textId="77777777" w:rsidR="00C56C54" w:rsidRPr="00307E8D" w:rsidRDefault="00C56C54" w:rsidP="00C56C54">
            <w:pPr>
              <w:pStyle w:val="Normal1"/>
              <w:jc w:val="both"/>
              <w:rPr>
                <w:rFonts w:ascii="Verdana" w:hAnsi="Verdana"/>
                <w:sz w:val="16"/>
                <w:szCs w:val="16"/>
                <w:lang w:val="es-MX"/>
              </w:rPr>
            </w:pPr>
            <w:r w:rsidRPr="0095605E">
              <w:rPr>
                <w:rFonts w:ascii="Verdana" w:hAnsi="Verdana"/>
                <w:b/>
                <w:sz w:val="16"/>
                <w:szCs w:val="16"/>
                <w:lang w:val="es-MX"/>
              </w:rPr>
              <w:lastRenderedPageBreak/>
              <w:t>XI.</w:t>
            </w:r>
            <w:r w:rsidRPr="0095605E">
              <w:rPr>
                <w:rFonts w:ascii="Verdana" w:hAnsi="Verdana"/>
                <w:sz w:val="16"/>
                <w:szCs w:val="16"/>
                <w:lang w:val="es-MX"/>
              </w:rPr>
              <w:t xml:space="preserve"> Efectuar el cobro por el pago de los servicios de manejo integral de residuos sólidos urbanos y destinar los ingresos a la operación y el fortalecimiento de </w:t>
            </w:r>
            <w:proofErr w:type="gramStart"/>
            <w:r w:rsidRPr="0095605E">
              <w:rPr>
                <w:rFonts w:ascii="Verdana" w:hAnsi="Verdana"/>
                <w:sz w:val="16"/>
                <w:szCs w:val="16"/>
                <w:lang w:val="es-MX"/>
              </w:rPr>
              <w:t>los mismos</w:t>
            </w:r>
            <w:proofErr w:type="gramEnd"/>
            <w:r w:rsidRPr="0095605E">
              <w:rPr>
                <w:rFonts w:ascii="Verdana" w:hAnsi="Verdana"/>
                <w:sz w:val="16"/>
                <w:szCs w:val="16"/>
                <w:lang w:val="es-MX"/>
              </w:rPr>
              <w:t>, y</w:t>
            </w:r>
          </w:p>
        </w:tc>
        <w:tc>
          <w:tcPr>
            <w:tcW w:w="2500" w:type="pct"/>
            <w:gridSpan w:val="2"/>
            <w:tcMar>
              <w:top w:w="0" w:type="dxa"/>
              <w:left w:w="108" w:type="dxa"/>
              <w:bottom w:w="0" w:type="dxa"/>
              <w:right w:w="108" w:type="dxa"/>
            </w:tcMar>
          </w:tcPr>
          <w:p w14:paraId="6B8D9159" w14:textId="77777777" w:rsidR="00C56C54" w:rsidRDefault="00C56C54" w:rsidP="00C56C54">
            <w:pPr>
              <w:pStyle w:val="Normal1"/>
              <w:jc w:val="both"/>
              <w:rPr>
                <w:rFonts w:ascii="Verdana" w:hAnsi="Verdana"/>
                <w:bCs/>
                <w:sz w:val="16"/>
                <w:szCs w:val="16"/>
              </w:rPr>
            </w:pPr>
            <w:r w:rsidRPr="0095605E">
              <w:rPr>
                <w:rFonts w:ascii="Verdana" w:hAnsi="Verdana"/>
                <w:b/>
                <w:sz w:val="16"/>
                <w:szCs w:val="16"/>
              </w:rPr>
              <w:t xml:space="preserve">XI. </w:t>
            </w:r>
            <w:r w:rsidRPr="0095605E">
              <w:rPr>
                <w:rFonts w:ascii="Verdana" w:hAnsi="Verdana"/>
                <w:bCs/>
                <w:sz w:val="16"/>
                <w:szCs w:val="16"/>
              </w:rPr>
              <w:t xml:space="preserve">To carry out the collection of payment for the services of integral management of solid urban wastes and designate the income to the operation and the strengthening of the same, and </w:t>
            </w:r>
          </w:p>
          <w:p w14:paraId="310DE8C9" w14:textId="77777777" w:rsidR="00C56C54" w:rsidRPr="00307E8D" w:rsidRDefault="00C56C54" w:rsidP="00C56C54">
            <w:pPr>
              <w:pStyle w:val="Normal1"/>
              <w:jc w:val="both"/>
              <w:rPr>
                <w:rFonts w:ascii="Verdana" w:hAnsi="Verdana"/>
                <w:sz w:val="16"/>
                <w:szCs w:val="16"/>
              </w:rPr>
            </w:pPr>
          </w:p>
        </w:tc>
      </w:tr>
      <w:tr w:rsidR="00C56C54" w:rsidRPr="0095605E" w14:paraId="262359F6" w14:textId="77777777">
        <w:tc>
          <w:tcPr>
            <w:tcW w:w="2500" w:type="pct"/>
            <w:gridSpan w:val="2"/>
            <w:tcMar>
              <w:top w:w="0" w:type="dxa"/>
              <w:left w:w="108" w:type="dxa"/>
              <w:bottom w:w="0" w:type="dxa"/>
              <w:right w:w="108" w:type="dxa"/>
            </w:tcMar>
          </w:tcPr>
          <w:p w14:paraId="3A7C8D37" w14:textId="77777777" w:rsidR="00C56C54" w:rsidRPr="0095605E" w:rsidRDefault="00C56C54" w:rsidP="00C56C54">
            <w:pPr>
              <w:pStyle w:val="Normal1"/>
              <w:jc w:val="both"/>
              <w:rPr>
                <w:rFonts w:ascii="Verdana" w:hAnsi="Verdana"/>
                <w:b/>
                <w:sz w:val="16"/>
                <w:szCs w:val="16"/>
                <w:lang w:val="es-MX"/>
              </w:rPr>
            </w:pPr>
            <w:r w:rsidRPr="0095605E">
              <w:rPr>
                <w:rFonts w:ascii="Verdana" w:hAnsi="Verdana"/>
                <w:b/>
                <w:sz w:val="16"/>
                <w:szCs w:val="16"/>
                <w:lang w:val="es-MX"/>
              </w:rPr>
              <w:t xml:space="preserve">XII. </w:t>
            </w:r>
            <w:r w:rsidRPr="0095605E">
              <w:rPr>
                <w:rFonts w:ascii="Verdana" w:hAnsi="Verdana"/>
                <w:bCs/>
                <w:sz w:val="16"/>
                <w:szCs w:val="16"/>
                <w:lang w:val="es-MX"/>
              </w:rPr>
              <w:t>Las demás que se establezcan en esta Ley, las normas oficiales mexicanas y otros ordenamientos jurídicos que resulten aplicables.</w:t>
            </w:r>
          </w:p>
        </w:tc>
        <w:tc>
          <w:tcPr>
            <w:tcW w:w="2500" w:type="pct"/>
            <w:gridSpan w:val="2"/>
            <w:tcMar>
              <w:top w:w="0" w:type="dxa"/>
              <w:left w:w="108" w:type="dxa"/>
              <w:bottom w:w="0" w:type="dxa"/>
              <w:right w:w="108" w:type="dxa"/>
            </w:tcMar>
          </w:tcPr>
          <w:p w14:paraId="574250D2" w14:textId="77777777" w:rsidR="00C56C54" w:rsidRPr="0095605E" w:rsidRDefault="00C56C54" w:rsidP="00C56C54">
            <w:pPr>
              <w:pStyle w:val="Normal1"/>
              <w:jc w:val="both"/>
              <w:rPr>
                <w:rFonts w:ascii="Verdana" w:hAnsi="Verdana"/>
                <w:b/>
                <w:sz w:val="16"/>
                <w:szCs w:val="16"/>
              </w:rPr>
            </w:pPr>
            <w:r w:rsidRPr="0095605E">
              <w:rPr>
                <w:rFonts w:ascii="Verdana" w:hAnsi="Verdana"/>
                <w:b/>
                <w:sz w:val="16"/>
                <w:szCs w:val="16"/>
              </w:rPr>
              <w:t xml:space="preserve">XII. </w:t>
            </w:r>
            <w:r w:rsidRPr="0095605E">
              <w:rPr>
                <w:rFonts w:ascii="Verdana" w:hAnsi="Verdana"/>
                <w:sz w:val="16"/>
                <w:szCs w:val="16"/>
              </w:rPr>
              <w:t xml:space="preserve">The others that are established in this Law, the Official Mexican </w:t>
            </w:r>
            <w:proofErr w:type="gramStart"/>
            <w:r w:rsidRPr="0095605E">
              <w:rPr>
                <w:rFonts w:ascii="Verdana" w:hAnsi="Verdana"/>
                <w:sz w:val="16"/>
                <w:szCs w:val="16"/>
              </w:rPr>
              <w:t>Standards</w:t>
            </w:r>
            <w:proofErr w:type="gramEnd"/>
            <w:r w:rsidRPr="0095605E">
              <w:rPr>
                <w:rFonts w:ascii="Verdana" w:hAnsi="Verdana"/>
                <w:sz w:val="16"/>
                <w:szCs w:val="16"/>
              </w:rPr>
              <w:t xml:space="preserve"> and other applicable legal ordinances.</w:t>
            </w:r>
          </w:p>
        </w:tc>
      </w:tr>
      <w:tr w:rsidR="00C56C54" w:rsidRPr="0095605E" w14:paraId="3F3CC825" w14:textId="77777777">
        <w:tc>
          <w:tcPr>
            <w:tcW w:w="2500" w:type="pct"/>
            <w:gridSpan w:val="2"/>
            <w:tcMar>
              <w:top w:w="0" w:type="dxa"/>
              <w:left w:w="108" w:type="dxa"/>
              <w:bottom w:w="0" w:type="dxa"/>
              <w:right w:w="108" w:type="dxa"/>
            </w:tcMar>
          </w:tcPr>
          <w:p w14:paraId="353F0BC2" w14:textId="77777777" w:rsidR="00C56C54" w:rsidRPr="0095605E" w:rsidRDefault="00C56C54" w:rsidP="00C56C54">
            <w:pPr>
              <w:pStyle w:val="Normal1"/>
              <w:jc w:val="right"/>
              <w:rPr>
                <w:rFonts w:ascii="Verdana" w:hAnsi="Verdana"/>
                <w:b/>
                <w:sz w:val="16"/>
                <w:szCs w:val="16"/>
              </w:rPr>
            </w:pPr>
          </w:p>
        </w:tc>
        <w:tc>
          <w:tcPr>
            <w:tcW w:w="2500" w:type="pct"/>
            <w:gridSpan w:val="2"/>
            <w:tcMar>
              <w:top w:w="0" w:type="dxa"/>
              <w:left w:w="108" w:type="dxa"/>
              <w:bottom w:w="0" w:type="dxa"/>
              <w:right w:w="108" w:type="dxa"/>
            </w:tcMar>
          </w:tcPr>
          <w:p w14:paraId="4EB2DFB3" w14:textId="77777777" w:rsidR="00C56C54" w:rsidRPr="0095605E" w:rsidRDefault="00C56C54" w:rsidP="00C56C54">
            <w:pPr>
              <w:pStyle w:val="Normal1"/>
              <w:jc w:val="right"/>
              <w:rPr>
                <w:rFonts w:ascii="Verdana" w:hAnsi="Verdana"/>
                <w:b/>
                <w:sz w:val="16"/>
                <w:szCs w:val="16"/>
              </w:rPr>
            </w:pPr>
          </w:p>
        </w:tc>
      </w:tr>
      <w:tr w:rsidR="00C56C54" w:rsidRPr="00307E8D" w14:paraId="04519CA3" w14:textId="77777777">
        <w:tc>
          <w:tcPr>
            <w:tcW w:w="2500" w:type="pct"/>
            <w:gridSpan w:val="2"/>
            <w:tcMar>
              <w:top w:w="0" w:type="dxa"/>
              <w:left w:w="108" w:type="dxa"/>
              <w:bottom w:w="0" w:type="dxa"/>
              <w:right w:w="108" w:type="dxa"/>
            </w:tcMar>
          </w:tcPr>
          <w:p w14:paraId="19D6FF6C" w14:textId="77777777" w:rsidR="00C56C54" w:rsidRPr="00307E8D" w:rsidRDefault="00C56C54" w:rsidP="00C56C54">
            <w:pPr>
              <w:pStyle w:val="Normal1"/>
              <w:jc w:val="both"/>
              <w:rPr>
                <w:rFonts w:ascii="Verdana" w:hAnsi="Verdana"/>
                <w:sz w:val="16"/>
                <w:szCs w:val="16"/>
                <w:lang w:val="es-MX"/>
              </w:rPr>
            </w:pPr>
            <w:r>
              <w:rPr>
                <w:rFonts w:ascii="Verdana" w:hAnsi="Verdana"/>
                <w:b/>
                <w:sz w:val="16"/>
                <w:szCs w:val="16"/>
                <w:lang w:val="es-MX"/>
              </w:rPr>
              <w:t xml:space="preserve">Artículo 11.- </w:t>
            </w:r>
            <w:r>
              <w:rPr>
                <w:rFonts w:ascii="Verdana" w:hAnsi="Verdana"/>
                <w:sz w:val="16"/>
                <w:szCs w:val="16"/>
                <w:lang w:val="es-MX"/>
              </w:rPr>
              <w:t>Corresponde al Gobierno de la Ciudad de México,</w:t>
            </w:r>
            <w:r>
              <w:rPr>
                <w:rFonts w:ascii="Verdana" w:hAnsi="Verdana"/>
                <w:b/>
                <w:sz w:val="16"/>
                <w:szCs w:val="16"/>
                <w:lang w:val="es-MX"/>
              </w:rPr>
              <w:t xml:space="preserve"> </w:t>
            </w:r>
            <w:r>
              <w:rPr>
                <w:rFonts w:ascii="Verdana" w:hAnsi="Verdana"/>
                <w:sz w:val="16"/>
                <w:szCs w:val="16"/>
                <w:lang w:val="es-MX"/>
              </w:rPr>
              <w:t>ejercer las facultades y obligaciones que este ordenamiento confiere a las entidades federativas y a los municipios.</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118CC0" w14:textId="77777777" w:rsidR="00C56C54" w:rsidRPr="00307E8D" w:rsidRDefault="00C56C54" w:rsidP="00C56C54">
            <w:pPr>
              <w:pStyle w:val="Normal1"/>
              <w:jc w:val="both"/>
              <w:rPr>
                <w:rFonts w:ascii="Verdana" w:hAnsi="Verdana"/>
                <w:sz w:val="16"/>
                <w:szCs w:val="16"/>
              </w:rPr>
            </w:pPr>
            <w:r>
              <w:rPr>
                <w:rFonts w:ascii="Verdana" w:hAnsi="Verdana"/>
                <w:b/>
                <w:sz w:val="16"/>
                <w:szCs w:val="16"/>
              </w:rPr>
              <w:t xml:space="preserve">Article 11. </w:t>
            </w:r>
            <w:r>
              <w:rPr>
                <w:rFonts w:ascii="Verdana" w:hAnsi="Verdana"/>
                <w:sz w:val="16"/>
                <w:szCs w:val="16"/>
              </w:rPr>
              <w:t xml:space="preserve">It is the responsibility of the City of Mexico to exercise the authority and obligations that this ordinance confers on the Federal Entities (States and Mexico City) and </w:t>
            </w:r>
            <w:proofErr w:type="spellStart"/>
            <w:r>
              <w:rPr>
                <w:rFonts w:ascii="Verdana" w:hAnsi="Verdana"/>
                <w:i/>
                <w:sz w:val="16"/>
                <w:szCs w:val="16"/>
              </w:rPr>
              <w:t>municipios</w:t>
            </w:r>
            <w:proofErr w:type="spellEnd"/>
            <w:r>
              <w:rPr>
                <w:rFonts w:ascii="Verdana" w:hAnsi="Verdana"/>
                <w:sz w:val="16"/>
                <w:szCs w:val="16"/>
              </w:rPr>
              <w:t>.</w:t>
            </w:r>
          </w:p>
        </w:tc>
      </w:tr>
      <w:tr w:rsidR="00C56C54" w:rsidRPr="00307E8D" w14:paraId="4106F7B4" w14:textId="77777777">
        <w:tc>
          <w:tcPr>
            <w:tcW w:w="2500" w:type="pct"/>
            <w:gridSpan w:val="2"/>
            <w:tcMar>
              <w:top w:w="0" w:type="dxa"/>
              <w:left w:w="108" w:type="dxa"/>
              <w:bottom w:w="0" w:type="dxa"/>
              <w:right w:w="108" w:type="dxa"/>
            </w:tcMar>
          </w:tcPr>
          <w:p w14:paraId="49F2C87F" w14:textId="77777777" w:rsidR="00C56C54" w:rsidRPr="00887EB8" w:rsidRDefault="00C56C54" w:rsidP="00C56C54">
            <w:pPr>
              <w:pStyle w:val="Normal1"/>
              <w:jc w:val="right"/>
              <w:rPr>
                <w:rFonts w:ascii="Verdana" w:hAnsi="Verdana"/>
                <w:i/>
                <w:color w:val="0000FA"/>
                <w:sz w:val="16"/>
                <w:szCs w:val="16"/>
                <w:lang w:val="es-MX"/>
              </w:rPr>
            </w:pPr>
            <w:r w:rsidRPr="00887EB8">
              <w:rPr>
                <w:rFonts w:ascii="Verdana" w:hAnsi="Verdana"/>
                <w:i/>
                <w:color w:val="0000FA"/>
                <w:sz w:val="16"/>
                <w:szCs w:val="16"/>
                <w:lang w:val="es-MX"/>
              </w:rPr>
              <w:t>Artículo reformado DOF 19-01-2018</w:t>
            </w:r>
          </w:p>
        </w:tc>
        <w:tc>
          <w:tcPr>
            <w:tcW w:w="2500" w:type="pct"/>
            <w:gridSpan w:val="2"/>
            <w:tcMar>
              <w:top w:w="0" w:type="dxa"/>
              <w:left w:w="108" w:type="dxa"/>
              <w:bottom w:w="0" w:type="dxa"/>
              <w:right w:w="108" w:type="dxa"/>
            </w:tcMar>
          </w:tcPr>
          <w:p w14:paraId="02027B38" w14:textId="77777777" w:rsidR="00C56C54" w:rsidRPr="00887EB8" w:rsidRDefault="00C56C54" w:rsidP="00C56C54">
            <w:pPr>
              <w:pStyle w:val="Normal1"/>
              <w:jc w:val="right"/>
              <w:rPr>
                <w:rFonts w:ascii="Verdana" w:hAnsi="Verdana"/>
                <w:i/>
                <w:color w:val="0000FA"/>
                <w:sz w:val="16"/>
                <w:szCs w:val="16"/>
              </w:rPr>
            </w:pPr>
            <w:r w:rsidRPr="00887EB8">
              <w:rPr>
                <w:rFonts w:ascii="Verdana" w:hAnsi="Verdana"/>
                <w:i/>
                <w:color w:val="0000FA"/>
                <w:sz w:val="16"/>
                <w:szCs w:val="16"/>
              </w:rPr>
              <w:t xml:space="preserve">Article reformed DOF </w:t>
            </w:r>
            <w:proofErr w:type="gramStart"/>
            <w:r w:rsidRPr="00887EB8">
              <w:rPr>
                <w:rFonts w:ascii="Verdana" w:hAnsi="Verdana"/>
                <w:i/>
                <w:color w:val="0000FA"/>
                <w:sz w:val="16"/>
                <w:szCs w:val="16"/>
              </w:rPr>
              <w:t>19-01-2018</w:t>
            </w:r>
            <w:proofErr w:type="gramEnd"/>
          </w:p>
          <w:p w14:paraId="343DC6F8" w14:textId="77777777" w:rsidR="00C56C54" w:rsidRPr="00887EB8" w:rsidRDefault="00C56C54" w:rsidP="00C56C54">
            <w:pPr>
              <w:pStyle w:val="Normal1"/>
              <w:jc w:val="right"/>
              <w:rPr>
                <w:rFonts w:ascii="Verdana" w:hAnsi="Verdana"/>
                <w:i/>
                <w:color w:val="0000FA"/>
                <w:sz w:val="16"/>
                <w:szCs w:val="16"/>
              </w:rPr>
            </w:pPr>
          </w:p>
        </w:tc>
      </w:tr>
      <w:tr w:rsidR="00C56C54" w:rsidRPr="00307E8D" w14:paraId="129BF17C" w14:textId="77777777">
        <w:tc>
          <w:tcPr>
            <w:tcW w:w="2500" w:type="pct"/>
            <w:gridSpan w:val="2"/>
            <w:tcMar>
              <w:top w:w="0" w:type="dxa"/>
              <w:left w:w="108" w:type="dxa"/>
              <w:bottom w:w="0" w:type="dxa"/>
              <w:right w:w="108" w:type="dxa"/>
            </w:tcMar>
          </w:tcPr>
          <w:p w14:paraId="43599C8B"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Artículo 12.-</w:t>
            </w:r>
            <w:r w:rsidRPr="00307E8D">
              <w:rPr>
                <w:rFonts w:ascii="Verdana" w:hAnsi="Verdana"/>
                <w:sz w:val="16"/>
                <w:szCs w:val="16"/>
                <w:lang w:val="es-MX"/>
              </w:rPr>
              <w:t xml:space="preserve"> La Federación, por conducto de la Secretaría, podrá suscribir con los gobiernos de las entidades federativas convenios o acuerdos de coordinación, con el propósito de asumir las siguientes funciones, de conformidad con lo que se establece en esta Ley y con la legislación local aplicable:</w:t>
            </w:r>
          </w:p>
          <w:p w14:paraId="5FD74667"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0B4C950"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Article 12.</w:t>
            </w:r>
            <w:r w:rsidRPr="00307E8D">
              <w:rPr>
                <w:rFonts w:ascii="Verdana" w:hAnsi="Verdana"/>
                <w:sz w:val="16"/>
                <w:szCs w:val="16"/>
              </w:rPr>
              <w:t xml:space="preserve"> The Federation, through the office of the Secretary, can execute agreements or contracts of coordination with the governments of the States, for the purpose of assuming the following functions, in conformity to that established in this Law and with the applicable local legislation: </w:t>
            </w:r>
          </w:p>
        </w:tc>
      </w:tr>
      <w:tr w:rsidR="00C56C54" w:rsidRPr="00307E8D" w14:paraId="145F1190" w14:textId="77777777">
        <w:tc>
          <w:tcPr>
            <w:tcW w:w="2500" w:type="pct"/>
            <w:gridSpan w:val="2"/>
            <w:tcMar>
              <w:top w:w="0" w:type="dxa"/>
              <w:left w:w="108" w:type="dxa"/>
              <w:bottom w:w="0" w:type="dxa"/>
              <w:right w:w="108" w:type="dxa"/>
            </w:tcMar>
          </w:tcPr>
          <w:p w14:paraId="038BD959"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w:t>
            </w:r>
            <w:r w:rsidRPr="00307E8D">
              <w:rPr>
                <w:rFonts w:ascii="Verdana" w:hAnsi="Verdana"/>
                <w:sz w:val="16"/>
                <w:szCs w:val="16"/>
                <w:lang w:val="es-MX"/>
              </w:rPr>
              <w:t xml:space="preserve"> La autorización y el control de las actividades realizadas por los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de residuos peligrosos de conformidad con las normas oficiales mexicanas correspondientes;</w:t>
            </w:r>
          </w:p>
          <w:p w14:paraId="271DE0C2"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0443982"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w:t>
            </w:r>
            <w:r w:rsidRPr="00307E8D">
              <w:rPr>
                <w:rFonts w:ascii="Verdana" w:hAnsi="Verdana"/>
                <w:sz w:val="16"/>
                <w:szCs w:val="16"/>
              </w:rPr>
              <w:t xml:space="preserve"> The authorization and the control of the activities performed by the micro-generators of hazardous wastes in conformity with the corresponding Official Mexican Standards;</w:t>
            </w:r>
          </w:p>
        </w:tc>
      </w:tr>
      <w:tr w:rsidR="00C56C54" w:rsidRPr="00307E8D" w14:paraId="786C7E79" w14:textId="77777777">
        <w:tc>
          <w:tcPr>
            <w:tcW w:w="2500" w:type="pct"/>
            <w:gridSpan w:val="2"/>
            <w:tcMar>
              <w:top w:w="0" w:type="dxa"/>
              <w:left w:w="108" w:type="dxa"/>
              <w:bottom w:w="0" w:type="dxa"/>
              <w:right w:w="108" w:type="dxa"/>
            </w:tcMar>
          </w:tcPr>
          <w:p w14:paraId="6A125E49" w14:textId="15CC3204" w:rsidR="00C56C54" w:rsidRPr="00307E8D" w:rsidRDefault="00F72095" w:rsidP="00C56C54">
            <w:pPr>
              <w:pStyle w:val="Normal1"/>
              <w:jc w:val="both"/>
              <w:rPr>
                <w:rFonts w:ascii="Verdana" w:hAnsi="Verdana"/>
                <w:sz w:val="16"/>
                <w:szCs w:val="16"/>
                <w:lang w:val="es-MX"/>
              </w:rPr>
            </w:pPr>
            <w:r>
              <w:rPr>
                <w:rFonts w:ascii="Verdana" w:hAnsi="Verdana"/>
                <w:b/>
                <w:sz w:val="16"/>
                <w:szCs w:val="16"/>
                <w:lang w:val="es-MX"/>
              </w:rPr>
              <w:t>II.</w:t>
            </w:r>
            <w:r>
              <w:rPr>
                <w:rFonts w:ascii="Verdana" w:hAnsi="Verdana"/>
                <w:sz w:val="16"/>
                <w:szCs w:val="16"/>
                <w:lang w:val="es-MX"/>
              </w:rPr>
              <w:t xml:space="preserve"> El control de los residuos peligrosos, de los residuos mineros y de los residuos metalúrgicos que estén sujetos a los planes de manejo, de conformidad con lo previsto en la presente Ley;</w:t>
            </w:r>
            <w:r w:rsidR="00C56C54"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DB80A35" w14:textId="07E6E94A" w:rsidR="00C56C54" w:rsidRPr="00307E8D" w:rsidRDefault="001C38C1" w:rsidP="00C56C54">
            <w:pPr>
              <w:pStyle w:val="Normal1"/>
              <w:jc w:val="both"/>
              <w:rPr>
                <w:rFonts w:ascii="Verdana" w:hAnsi="Verdana"/>
                <w:sz w:val="16"/>
                <w:szCs w:val="16"/>
              </w:rPr>
            </w:pPr>
            <w:r>
              <w:rPr>
                <w:rFonts w:ascii="Verdana" w:hAnsi="Verdana"/>
                <w:b/>
                <w:sz w:val="16"/>
                <w:szCs w:val="16"/>
              </w:rPr>
              <w:t xml:space="preserve">II. </w:t>
            </w:r>
            <w:r>
              <w:rPr>
                <w:rFonts w:ascii="Verdana" w:hAnsi="Verdana"/>
                <w:sz w:val="16"/>
                <w:szCs w:val="16"/>
              </w:rPr>
              <w:t>The control of hazardous wastes, mining wastes and metal wastes that are subject to management plans, in accordance with the provisions of this Law;</w:t>
            </w:r>
          </w:p>
        </w:tc>
      </w:tr>
      <w:tr w:rsidR="001C38C1" w:rsidRPr="00307E8D" w14:paraId="399684F2" w14:textId="77777777">
        <w:tc>
          <w:tcPr>
            <w:tcW w:w="2500" w:type="pct"/>
            <w:gridSpan w:val="2"/>
            <w:tcMar>
              <w:top w:w="0" w:type="dxa"/>
              <w:left w:w="108" w:type="dxa"/>
              <w:bottom w:w="0" w:type="dxa"/>
              <w:right w:w="108" w:type="dxa"/>
            </w:tcMar>
          </w:tcPr>
          <w:p w14:paraId="15DD27EF" w14:textId="3A946CCB" w:rsidR="001C38C1" w:rsidRPr="001C38C1" w:rsidRDefault="001C38C1" w:rsidP="001C38C1">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w:t>
            </w:r>
            <w:r w:rsidR="002416A9">
              <w:rPr>
                <w:rFonts w:ascii="Verdana" w:hAnsi="Verdana"/>
                <w:bCs/>
                <w:i/>
                <w:iCs/>
                <w:color w:val="0000FA"/>
                <w:sz w:val="16"/>
                <w:szCs w:val="16"/>
                <w:lang w:val="es-MX"/>
              </w:rPr>
              <w:t>5-2023</w:t>
            </w:r>
          </w:p>
        </w:tc>
        <w:tc>
          <w:tcPr>
            <w:tcW w:w="2500" w:type="pct"/>
            <w:gridSpan w:val="2"/>
            <w:tcMar>
              <w:top w:w="0" w:type="dxa"/>
              <w:left w:w="108" w:type="dxa"/>
              <w:bottom w:w="0" w:type="dxa"/>
              <w:right w:w="108" w:type="dxa"/>
            </w:tcMar>
          </w:tcPr>
          <w:p w14:paraId="6051B4EB" w14:textId="5DD0987F" w:rsidR="001C38C1" w:rsidRPr="001C38C1" w:rsidRDefault="002416A9" w:rsidP="001C38C1">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1C38C1" w:rsidRPr="00307E8D" w14:paraId="70510259" w14:textId="77777777">
        <w:tc>
          <w:tcPr>
            <w:tcW w:w="2500" w:type="pct"/>
            <w:gridSpan w:val="2"/>
            <w:tcMar>
              <w:top w:w="0" w:type="dxa"/>
              <w:left w:w="108" w:type="dxa"/>
              <w:bottom w:w="0" w:type="dxa"/>
              <w:right w:w="108" w:type="dxa"/>
            </w:tcMar>
          </w:tcPr>
          <w:p w14:paraId="59CB803C" w14:textId="77777777" w:rsidR="001C38C1" w:rsidRDefault="001C38C1" w:rsidP="00C56C54">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6F036545" w14:textId="77777777" w:rsidR="001C38C1" w:rsidRDefault="001C38C1" w:rsidP="00C56C54">
            <w:pPr>
              <w:pStyle w:val="Normal1"/>
              <w:jc w:val="both"/>
              <w:rPr>
                <w:rFonts w:ascii="Verdana" w:hAnsi="Verdana"/>
                <w:b/>
                <w:sz w:val="16"/>
                <w:szCs w:val="16"/>
              </w:rPr>
            </w:pPr>
          </w:p>
        </w:tc>
      </w:tr>
      <w:tr w:rsidR="00C56C54" w:rsidRPr="00307E8D" w14:paraId="5E10E88D" w14:textId="77777777">
        <w:tc>
          <w:tcPr>
            <w:tcW w:w="2500" w:type="pct"/>
            <w:gridSpan w:val="2"/>
            <w:tcMar>
              <w:top w:w="0" w:type="dxa"/>
              <w:left w:w="108" w:type="dxa"/>
              <w:bottom w:w="0" w:type="dxa"/>
              <w:right w:w="108" w:type="dxa"/>
            </w:tcMar>
          </w:tcPr>
          <w:p w14:paraId="753CE562"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III.</w:t>
            </w:r>
            <w:r w:rsidRPr="00307E8D">
              <w:rPr>
                <w:rFonts w:ascii="Verdana" w:hAnsi="Verdana"/>
                <w:sz w:val="16"/>
                <w:szCs w:val="16"/>
                <w:lang w:val="es-MX"/>
              </w:rPr>
              <w:t xml:space="preserve"> El establecimiento y actualización de los registros que correspondan en los casos anteriores, y</w:t>
            </w:r>
          </w:p>
          <w:p w14:paraId="3C38E380"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D7C8BED"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III.</w:t>
            </w:r>
            <w:r w:rsidRPr="00307E8D">
              <w:rPr>
                <w:rFonts w:ascii="Verdana" w:hAnsi="Verdana"/>
                <w:sz w:val="16"/>
                <w:szCs w:val="16"/>
              </w:rPr>
              <w:t xml:space="preserve"> The establishment and updating of the registries that correspond in the latter cases, and </w:t>
            </w:r>
          </w:p>
        </w:tc>
      </w:tr>
      <w:tr w:rsidR="00C56C54" w:rsidRPr="00307E8D" w14:paraId="54F8454F" w14:textId="77777777">
        <w:tc>
          <w:tcPr>
            <w:tcW w:w="2500" w:type="pct"/>
            <w:gridSpan w:val="2"/>
            <w:tcMar>
              <w:top w:w="0" w:type="dxa"/>
              <w:left w:w="108" w:type="dxa"/>
              <w:bottom w:w="0" w:type="dxa"/>
              <w:right w:w="108" w:type="dxa"/>
            </w:tcMar>
          </w:tcPr>
          <w:p w14:paraId="49B640F7"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IV.</w:t>
            </w:r>
            <w:r w:rsidRPr="00307E8D">
              <w:rPr>
                <w:rFonts w:ascii="Verdana" w:hAnsi="Verdana"/>
                <w:sz w:val="16"/>
                <w:szCs w:val="16"/>
                <w:lang w:val="es-MX"/>
              </w:rPr>
              <w:t xml:space="preserve"> La imposición de las sanciones aplicables, relacionadas con los actos a los que se refiere este artículo.</w:t>
            </w:r>
          </w:p>
          <w:p w14:paraId="6FE7121A"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EAE6F80"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Iv.</w:t>
            </w:r>
            <w:r w:rsidRPr="00307E8D">
              <w:rPr>
                <w:rFonts w:ascii="Verdana" w:hAnsi="Verdana"/>
                <w:sz w:val="16"/>
                <w:szCs w:val="16"/>
              </w:rPr>
              <w:t xml:space="preserve"> The imposition of the applicable sanctions, related to the actions referred to in this Article. </w:t>
            </w:r>
          </w:p>
        </w:tc>
      </w:tr>
      <w:tr w:rsidR="00C56C54" w:rsidRPr="00307E8D" w14:paraId="0D7F8B3E" w14:textId="77777777">
        <w:tc>
          <w:tcPr>
            <w:tcW w:w="2500" w:type="pct"/>
            <w:gridSpan w:val="2"/>
            <w:tcMar>
              <w:top w:w="0" w:type="dxa"/>
              <w:left w:w="108" w:type="dxa"/>
              <w:bottom w:w="0" w:type="dxa"/>
              <w:right w:w="108" w:type="dxa"/>
            </w:tcMar>
          </w:tcPr>
          <w:p w14:paraId="5387D04C"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Artículo 13.-</w:t>
            </w:r>
            <w:r w:rsidRPr="00307E8D">
              <w:rPr>
                <w:rFonts w:ascii="Verdana" w:hAnsi="Verdana"/>
                <w:sz w:val="16"/>
                <w:szCs w:val="16"/>
                <w:lang w:val="es-MX"/>
              </w:rPr>
              <w:t xml:space="preserve"> Los convenios o acuerdos que suscriba la Federación con las entidades federativas, con la participación, en su caso, de sus municipios, para el cumplimiento de los fines a que se refiere el artículo anterior, deberán ajustarse a lo dispuesto por el artículo 12 de la Ley General del Equilibro Ecológico y la Protección al Ambiente.</w:t>
            </w:r>
          </w:p>
          <w:p w14:paraId="1C4EE354"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973E0B0"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Article 13.</w:t>
            </w:r>
            <w:r w:rsidRPr="00307E8D">
              <w:rPr>
                <w:rFonts w:ascii="Verdana" w:hAnsi="Verdana"/>
                <w:sz w:val="16"/>
                <w:szCs w:val="16"/>
              </w:rPr>
              <w:t xml:space="preserve"> The contracts or agreements that the Federation executes with the States, with the participation, when applicable, of their municipalities, for the compliance to the objectives referred to in the latter article, must be adjusted to the provision in Article 12 of the General Law of Ecological Equilibrium and the Protection of the Environment. </w:t>
            </w:r>
          </w:p>
        </w:tc>
      </w:tr>
      <w:tr w:rsidR="00C56C54" w:rsidRPr="00307E8D" w14:paraId="3ADF9573" w14:textId="77777777">
        <w:tc>
          <w:tcPr>
            <w:tcW w:w="2500" w:type="pct"/>
            <w:gridSpan w:val="2"/>
            <w:tcMar>
              <w:top w:w="0" w:type="dxa"/>
              <w:left w:w="108" w:type="dxa"/>
              <w:bottom w:w="0" w:type="dxa"/>
              <w:right w:w="108" w:type="dxa"/>
            </w:tcMar>
          </w:tcPr>
          <w:p w14:paraId="710D920D"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Los instrumentos a que se refiere este artículo deberán ser publicados en el Diario Oficial de la Federación y en el órgano de publicación oficial de la entidad federativa que corresponda, para que surtan sus efectos jurídicos.</w:t>
            </w:r>
          </w:p>
          <w:p w14:paraId="30A8F655"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CFEED39" w14:textId="77777777" w:rsidR="00C56C54" w:rsidRPr="00307E8D" w:rsidRDefault="00C56C54" w:rsidP="00C56C54">
            <w:pPr>
              <w:pStyle w:val="Normal1"/>
              <w:jc w:val="both"/>
              <w:rPr>
                <w:rFonts w:ascii="Verdana" w:hAnsi="Verdana"/>
                <w:sz w:val="16"/>
                <w:szCs w:val="16"/>
              </w:rPr>
            </w:pPr>
            <w:r w:rsidRPr="00307E8D">
              <w:rPr>
                <w:rFonts w:ascii="Verdana" w:hAnsi="Verdana"/>
                <w:sz w:val="16"/>
                <w:szCs w:val="16"/>
              </w:rPr>
              <w:t xml:space="preserve">The instruments referred to in this article must be published in the Official Daily of the Federation and the organ of official publication of the State that corresponds, </w:t>
            </w:r>
            <w:proofErr w:type="gramStart"/>
            <w:r w:rsidRPr="00307E8D">
              <w:rPr>
                <w:rFonts w:ascii="Verdana" w:hAnsi="Verdana"/>
                <w:sz w:val="16"/>
                <w:szCs w:val="16"/>
              </w:rPr>
              <w:t>in order for</w:t>
            </w:r>
            <w:proofErr w:type="gramEnd"/>
            <w:r w:rsidRPr="00307E8D">
              <w:rPr>
                <w:rFonts w:ascii="Verdana" w:hAnsi="Verdana"/>
                <w:sz w:val="16"/>
                <w:szCs w:val="16"/>
              </w:rPr>
              <w:t xml:space="preserve"> the legislation to be effective. </w:t>
            </w:r>
          </w:p>
        </w:tc>
      </w:tr>
      <w:tr w:rsidR="00C56C54" w:rsidRPr="00307E8D" w14:paraId="763980B4" w14:textId="77777777">
        <w:tc>
          <w:tcPr>
            <w:tcW w:w="2500" w:type="pct"/>
            <w:gridSpan w:val="2"/>
            <w:tcMar>
              <w:top w:w="0" w:type="dxa"/>
              <w:left w:w="108" w:type="dxa"/>
              <w:bottom w:w="0" w:type="dxa"/>
              <w:right w:w="108" w:type="dxa"/>
            </w:tcMar>
          </w:tcPr>
          <w:p w14:paraId="2E752C47"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lastRenderedPageBreak/>
              <w:t>Artículo 14.-</w:t>
            </w:r>
            <w:r w:rsidRPr="00307E8D">
              <w:rPr>
                <w:rFonts w:ascii="Verdana" w:hAnsi="Verdana"/>
                <w:sz w:val="16"/>
                <w:szCs w:val="16"/>
                <w:lang w:val="es-MX"/>
              </w:rPr>
              <w:t xml:space="preserve"> Los gobiernos de las entidades federativas podrán suscribir entre sí y con los municipios que corresponda, acuerdos de coordinación, a efecto de que participen en la realización de las funciones señaladas en el artículo 12 de esta Ley.</w:t>
            </w:r>
          </w:p>
          <w:p w14:paraId="60306EEA"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D1C0004"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Article 14.</w:t>
            </w:r>
            <w:r w:rsidRPr="00307E8D">
              <w:rPr>
                <w:rFonts w:ascii="Verdana" w:hAnsi="Verdana"/>
                <w:sz w:val="16"/>
                <w:szCs w:val="16"/>
              </w:rPr>
              <w:t xml:space="preserve"> The governments of the States can execute between themselves and with the municipalities that correspond, agreements of coordination for the purpose of participating in the performance of the functions stipulated in Article 12 of this Law. </w:t>
            </w:r>
          </w:p>
        </w:tc>
      </w:tr>
      <w:tr w:rsidR="00C56C54" w:rsidRPr="00307E8D" w14:paraId="608F083B" w14:textId="77777777">
        <w:tc>
          <w:tcPr>
            <w:tcW w:w="2500" w:type="pct"/>
            <w:gridSpan w:val="2"/>
            <w:tcMar>
              <w:top w:w="0" w:type="dxa"/>
              <w:left w:w="108" w:type="dxa"/>
              <w:bottom w:w="0" w:type="dxa"/>
              <w:right w:w="108" w:type="dxa"/>
            </w:tcMar>
          </w:tcPr>
          <w:p w14:paraId="170B5EC5"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TÍTULO TERCERO</w:t>
            </w:r>
          </w:p>
        </w:tc>
        <w:tc>
          <w:tcPr>
            <w:tcW w:w="2500" w:type="pct"/>
            <w:gridSpan w:val="2"/>
            <w:tcMar>
              <w:top w:w="0" w:type="dxa"/>
              <w:left w:w="108" w:type="dxa"/>
              <w:bottom w:w="0" w:type="dxa"/>
              <w:right w:w="108" w:type="dxa"/>
            </w:tcMar>
          </w:tcPr>
          <w:p w14:paraId="2A3F7C44"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 xml:space="preserve">THIRD TITLE </w:t>
            </w:r>
          </w:p>
        </w:tc>
      </w:tr>
      <w:tr w:rsidR="00C56C54" w:rsidRPr="00307E8D" w14:paraId="3416F3B3" w14:textId="77777777">
        <w:tc>
          <w:tcPr>
            <w:tcW w:w="2500" w:type="pct"/>
            <w:gridSpan w:val="2"/>
            <w:tcMar>
              <w:top w:w="0" w:type="dxa"/>
              <w:left w:w="108" w:type="dxa"/>
              <w:bottom w:w="0" w:type="dxa"/>
              <w:right w:w="108" w:type="dxa"/>
            </w:tcMar>
          </w:tcPr>
          <w:p w14:paraId="6A3B9CDE"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lang w:val="es-MX"/>
              </w:rPr>
              <w:t>CLASIFICACIÓN DE LOS RESIDUOS</w:t>
            </w:r>
          </w:p>
        </w:tc>
        <w:tc>
          <w:tcPr>
            <w:tcW w:w="2500" w:type="pct"/>
            <w:gridSpan w:val="2"/>
            <w:tcMar>
              <w:top w:w="0" w:type="dxa"/>
              <w:left w:w="108" w:type="dxa"/>
              <w:bottom w:w="0" w:type="dxa"/>
              <w:right w:w="108" w:type="dxa"/>
            </w:tcMar>
          </w:tcPr>
          <w:p w14:paraId="0BFDDDE6"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CLASSIFICATION OF THE WASTES</w:t>
            </w:r>
          </w:p>
          <w:p w14:paraId="25366D97"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 </w:t>
            </w:r>
          </w:p>
        </w:tc>
      </w:tr>
      <w:tr w:rsidR="00C56C54" w:rsidRPr="00307E8D" w14:paraId="756FE7A4" w14:textId="77777777">
        <w:tc>
          <w:tcPr>
            <w:tcW w:w="2500" w:type="pct"/>
            <w:gridSpan w:val="2"/>
            <w:tcMar>
              <w:top w:w="0" w:type="dxa"/>
              <w:left w:w="108" w:type="dxa"/>
              <w:bottom w:w="0" w:type="dxa"/>
              <w:right w:w="108" w:type="dxa"/>
            </w:tcMar>
          </w:tcPr>
          <w:p w14:paraId="6F8FFC8E"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lang w:val="es-MX"/>
              </w:rPr>
              <w:t>CAPÍTULO ÚNICO</w:t>
            </w:r>
          </w:p>
        </w:tc>
        <w:tc>
          <w:tcPr>
            <w:tcW w:w="2500" w:type="pct"/>
            <w:gridSpan w:val="2"/>
            <w:tcMar>
              <w:top w:w="0" w:type="dxa"/>
              <w:left w:w="108" w:type="dxa"/>
              <w:bottom w:w="0" w:type="dxa"/>
              <w:right w:w="108" w:type="dxa"/>
            </w:tcMar>
          </w:tcPr>
          <w:p w14:paraId="01D8CE53"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SOLE CHAPTER</w:t>
            </w:r>
          </w:p>
        </w:tc>
      </w:tr>
      <w:tr w:rsidR="00C56C54" w:rsidRPr="00307E8D" w14:paraId="20BC5FE8" w14:textId="77777777">
        <w:tc>
          <w:tcPr>
            <w:tcW w:w="2500" w:type="pct"/>
            <w:gridSpan w:val="2"/>
            <w:tcMar>
              <w:top w:w="0" w:type="dxa"/>
              <w:left w:w="108" w:type="dxa"/>
              <w:bottom w:w="0" w:type="dxa"/>
              <w:right w:w="108" w:type="dxa"/>
            </w:tcMar>
          </w:tcPr>
          <w:p w14:paraId="61168633"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lang w:val="es-MX"/>
              </w:rPr>
              <w:t>FINES, CRITERIOS Y BASES GENERALES</w:t>
            </w:r>
          </w:p>
          <w:p w14:paraId="38273A9B"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54000B3F"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OBJECTIVES, CRITERIA, AND GENERAL CRITERIA</w:t>
            </w:r>
          </w:p>
        </w:tc>
      </w:tr>
      <w:tr w:rsidR="00C56C54" w:rsidRPr="00307E8D" w14:paraId="49F23AA4" w14:textId="77777777">
        <w:tc>
          <w:tcPr>
            <w:tcW w:w="2500" w:type="pct"/>
            <w:gridSpan w:val="2"/>
            <w:tcMar>
              <w:top w:w="0" w:type="dxa"/>
              <w:left w:w="108" w:type="dxa"/>
              <w:bottom w:w="0" w:type="dxa"/>
              <w:right w:w="108" w:type="dxa"/>
            </w:tcMar>
          </w:tcPr>
          <w:p w14:paraId="75B80FF5"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Artículo 15.-</w:t>
            </w:r>
            <w:r w:rsidRPr="00307E8D">
              <w:rPr>
                <w:rFonts w:ascii="Verdana" w:hAnsi="Verdana"/>
                <w:sz w:val="16"/>
                <w:szCs w:val="16"/>
                <w:lang w:val="es-MX"/>
              </w:rPr>
              <w:t xml:space="preserve"> La Secretaría agrupará y subclasificará los residuos peligrosos, sólidos urbanos y de manejo especial en categorías, con el propósito de elaborar los inventarios correspondientes, y orientar la toma de decisiones basada en criterios de riesgo y en el manejo de </w:t>
            </w:r>
            <w:proofErr w:type="gramStart"/>
            <w:r w:rsidRPr="00307E8D">
              <w:rPr>
                <w:rFonts w:ascii="Verdana" w:hAnsi="Verdana"/>
                <w:sz w:val="16"/>
                <w:szCs w:val="16"/>
                <w:lang w:val="es-MX"/>
              </w:rPr>
              <w:t>los mismos</w:t>
            </w:r>
            <w:proofErr w:type="gramEnd"/>
            <w:r w:rsidRPr="00307E8D">
              <w:rPr>
                <w:rFonts w:ascii="Verdana" w:hAnsi="Verdana"/>
                <w:sz w:val="16"/>
                <w:szCs w:val="16"/>
                <w:lang w:val="es-MX"/>
              </w:rPr>
              <w:t>. La subclasificación de los residuos deberá atender a la necesidad de:</w:t>
            </w:r>
          </w:p>
        </w:tc>
        <w:tc>
          <w:tcPr>
            <w:tcW w:w="2500" w:type="pct"/>
            <w:gridSpan w:val="2"/>
            <w:tcMar>
              <w:top w:w="0" w:type="dxa"/>
              <w:left w:w="108" w:type="dxa"/>
              <w:bottom w:w="0" w:type="dxa"/>
              <w:right w:w="108" w:type="dxa"/>
            </w:tcMar>
          </w:tcPr>
          <w:p w14:paraId="3149318D"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Article 15.</w:t>
            </w:r>
            <w:r w:rsidRPr="00307E8D">
              <w:rPr>
                <w:rFonts w:ascii="Verdana" w:hAnsi="Verdana"/>
                <w:sz w:val="16"/>
                <w:szCs w:val="16"/>
              </w:rPr>
              <w:t xml:space="preserve">  The Secretary will group and sub-classify the hazardous wastes, urban solids, and wastes requiring special handling in categories, for the purpose of creating the corresponding inventories, and orient the making of decisions based on criteria of risk, and in the handling of the same. The sub-classification of the wastes must attend to the necessity of: </w:t>
            </w:r>
          </w:p>
          <w:p w14:paraId="5FFEB853" w14:textId="77777777" w:rsidR="00C56C54" w:rsidRPr="00307E8D" w:rsidRDefault="00C56C54" w:rsidP="00C56C54">
            <w:pPr>
              <w:pStyle w:val="Normal1"/>
              <w:jc w:val="both"/>
              <w:rPr>
                <w:rFonts w:ascii="Verdana" w:hAnsi="Verdana"/>
                <w:sz w:val="16"/>
                <w:szCs w:val="16"/>
              </w:rPr>
            </w:pPr>
            <w:r w:rsidRPr="00307E8D">
              <w:rPr>
                <w:rFonts w:ascii="Verdana" w:hAnsi="Verdana"/>
                <w:sz w:val="16"/>
                <w:szCs w:val="16"/>
              </w:rPr>
              <w:t> </w:t>
            </w:r>
          </w:p>
        </w:tc>
      </w:tr>
      <w:tr w:rsidR="00C56C54" w:rsidRPr="00307E8D" w14:paraId="7E29C934" w14:textId="77777777">
        <w:tc>
          <w:tcPr>
            <w:tcW w:w="2500" w:type="pct"/>
            <w:gridSpan w:val="2"/>
            <w:tcMar>
              <w:top w:w="0" w:type="dxa"/>
              <w:left w:w="108" w:type="dxa"/>
              <w:bottom w:w="0" w:type="dxa"/>
              <w:right w:w="108" w:type="dxa"/>
            </w:tcMar>
          </w:tcPr>
          <w:p w14:paraId="6CC09465"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w:t>
            </w:r>
            <w:r w:rsidRPr="00307E8D">
              <w:rPr>
                <w:rFonts w:ascii="Verdana" w:hAnsi="Verdana"/>
                <w:sz w:val="16"/>
                <w:szCs w:val="16"/>
                <w:lang w:val="es-MX"/>
              </w:rPr>
              <w:t xml:space="preserve"> Proporcionar a los generadores o a quienes manejan o disponen finalmente de los residuos, indicaciones acerca del estado físico y propiedades o características inherentes, que permitan anticipar su comportamiento en el ambiente;</w:t>
            </w:r>
          </w:p>
          <w:p w14:paraId="3309D955"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BE3686C"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w:t>
            </w:r>
            <w:r w:rsidRPr="00307E8D">
              <w:rPr>
                <w:rFonts w:ascii="Verdana" w:hAnsi="Verdana"/>
                <w:sz w:val="16"/>
                <w:szCs w:val="16"/>
              </w:rPr>
              <w:t xml:space="preserve"> Providing the generators or those who handle or make final disposition of the wastes, indications on the physical state and properties or inherent characteristics, that permit anticipating their behavior in the atmosphere;</w:t>
            </w:r>
          </w:p>
        </w:tc>
      </w:tr>
      <w:tr w:rsidR="00C56C54" w:rsidRPr="00307E8D" w14:paraId="1DC4B85C" w14:textId="77777777">
        <w:tc>
          <w:tcPr>
            <w:tcW w:w="2500" w:type="pct"/>
            <w:gridSpan w:val="2"/>
            <w:tcMar>
              <w:top w:w="0" w:type="dxa"/>
              <w:left w:w="108" w:type="dxa"/>
              <w:bottom w:w="0" w:type="dxa"/>
              <w:right w:w="108" w:type="dxa"/>
            </w:tcMar>
          </w:tcPr>
          <w:p w14:paraId="2418C528"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II.</w:t>
            </w:r>
            <w:r w:rsidRPr="00307E8D">
              <w:rPr>
                <w:rFonts w:ascii="Verdana" w:hAnsi="Verdana"/>
                <w:sz w:val="16"/>
                <w:szCs w:val="16"/>
                <w:lang w:val="es-MX"/>
              </w:rPr>
              <w:t xml:space="preserve"> Dar a conocer la relación existente entre las características físicas, químicas o biológicas inherentes a los residuos, y la posibilidad de que ocasionen o puedan ocasionar efectos adversos a la salud, al ambiente o a los bienes, en función de sus volúmenes, sus formas de manejo y la exposición que de éste se derive. Para tal efecto, se considerará la presencia en los residuos, de sustancias peligrosas o agentes infecciosos que puedan ser liberados durante su manejo y disposición final, así como la vulnerabilidad de los seres humanos o de los ecosistemas que puedan verse expuestos a ellos;</w:t>
            </w:r>
          </w:p>
          <w:p w14:paraId="65504D58"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4B4238D"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II.</w:t>
            </w:r>
            <w:r w:rsidRPr="00307E8D">
              <w:rPr>
                <w:rFonts w:ascii="Verdana" w:hAnsi="Verdana"/>
                <w:sz w:val="16"/>
                <w:szCs w:val="16"/>
              </w:rPr>
              <w:t xml:space="preserve"> Making known the relation existing between the physical, chemical, or biological characteristics inherent to wastes, and the possibility that they may cause or can cause adverse effects on health, to the environment or to property, depending on their volume, their forms of handling, and the exposure derived from them. For this purpose, the presence in wastes of hazardous substances or infectious agents that can be released during their handling and final disposition will be considered, as well as the vulnerability of the human beings, or the ecosystems that can be exposed to them;</w:t>
            </w:r>
          </w:p>
        </w:tc>
      </w:tr>
      <w:tr w:rsidR="00C56C54" w:rsidRPr="00307E8D" w14:paraId="0854C8C2" w14:textId="77777777">
        <w:tc>
          <w:tcPr>
            <w:tcW w:w="2500" w:type="pct"/>
            <w:gridSpan w:val="2"/>
            <w:tcMar>
              <w:top w:w="0" w:type="dxa"/>
              <w:left w:w="108" w:type="dxa"/>
              <w:bottom w:w="0" w:type="dxa"/>
              <w:right w:w="108" w:type="dxa"/>
            </w:tcMar>
          </w:tcPr>
          <w:p w14:paraId="1EE156A0"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III.</w:t>
            </w:r>
            <w:r w:rsidRPr="00307E8D">
              <w:rPr>
                <w:rFonts w:ascii="Verdana" w:hAnsi="Verdana"/>
                <w:sz w:val="16"/>
                <w:szCs w:val="16"/>
                <w:lang w:val="es-MX"/>
              </w:rPr>
              <w:t xml:space="preserve"> Identificar las fuentes generadoras, los diferentes tipos de residuos, los distintos materiales que constituyen los residuos y los aspectos relacionados con los mercados de los materiales reciclables o reciclados, entre otros, para orientar a los responsables del manejo integral de residuos, e</w:t>
            </w:r>
          </w:p>
          <w:p w14:paraId="45C4EA41"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5B86F2"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III.</w:t>
            </w:r>
            <w:r w:rsidRPr="00307E8D">
              <w:rPr>
                <w:rFonts w:ascii="Verdana" w:hAnsi="Verdana"/>
                <w:sz w:val="16"/>
                <w:szCs w:val="16"/>
              </w:rPr>
              <w:t xml:space="preserve"> Identifying the generating sources, the different types of wastes, the distinct materials that constitute the wastes and the aspects related with the markets of the recyclable or recycled materials among others, for orienting those responsible for the integral handling of wastes, and </w:t>
            </w:r>
          </w:p>
        </w:tc>
      </w:tr>
      <w:tr w:rsidR="00C56C54" w:rsidRPr="00307E8D" w14:paraId="7307A780" w14:textId="77777777">
        <w:tc>
          <w:tcPr>
            <w:tcW w:w="2500" w:type="pct"/>
            <w:gridSpan w:val="2"/>
            <w:tcMar>
              <w:top w:w="0" w:type="dxa"/>
              <w:left w:w="108" w:type="dxa"/>
              <w:bottom w:w="0" w:type="dxa"/>
              <w:right w:w="108" w:type="dxa"/>
            </w:tcMar>
          </w:tcPr>
          <w:p w14:paraId="37A681F6"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IV.</w:t>
            </w:r>
            <w:r w:rsidRPr="00307E8D">
              <w:rPr>
                <w:rFonts w:ascii="Verdana" w:hAnsi="Verdana"/>
                <w:sz w:val="16"/>
                <w:szCs w:val="16"/>
                <w:lang w:val="es-MX"/>
              </w:rPr>
              <w:t xml:space="preserve"> Identificar las fuentes generadoras de los residuos cuya disposición final pueda provocar salinización e incrementos excesivos de carga orgánica en suelos y cuerpos de agua.</w:t>
            </w:r>
          </w:p>
          <w:p w14:paraId="09D478C9"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72A7643"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IV.</w:t>
            </w:r>
            <w:r w:rsidRPr="00307E8D">
              <w:rPr>
                <w:rFonts w:ascii="Verdana" w:hAnsi="Verdana"/>
                <w:sz w:val="16"/>
                <w:szCs w:val="16"/>
              </w:rPr>
              <w:t xml:space="preserve"> Identifying the generating sources of the wastes whose final disposition can cause excessive salinization and increases of organic load in soils and bodies of water.</w:t>
            </w:r>
          </w:p>
        </w:tc>
      </w:tr>
      <w:tr w:rsidR="00C56C54" w:rsidRPr="00307E8D" w14:paraId="7A6BACAB" w14:textId="77777777">
        <w:tc>
          <w:tcPr>
            <w:tcW w:w="2500" w:type="pct"/>
            <w:gridSpan w:val="2"/>
            <w:tcMar>
              <w:top w:w="0" w:type="dxa"/>
              <w:left w:w="108" w:type="dxa"/>
              <w:bottom w:w="0" w:type="dxa"/>
              <w:right w:w="108" w:type="dxa"/>
            </w:tcMar>
          </w:tcPr>
          <w:p w14:paraId="4DAEB810" w14:textId="4BF451F1" w:rsidR="00C56C54" w:rsidRPr="00307E8D" w:rsidRDefault="002416A9" w:rsidP="00C56C54">
            <w:pPr>
              <w:pStyle w:val="Normal1"/>
              <w:jc w:val="both"/>
              <w:rPr>
                <w:rFonts w:ascii="Verdana" w:hAnsi="Verdana"/>
                <w:sz w:val="16"/>
                <w:szCs w:val="16"/>
                <w:lang w:val="es-MX"/>
              </w:rPr>
            </w:pPr>
            <w:r>
              <w:rPr>
                <w:rFonts w:ascii="Verdana" w:hAnsi="Verdana"/>
                <w:b/>
                <w:sz w:val="16"/>
                <w:szCs w:val="16"/>
                <w:lang w:val="es-MX"/>
              </w:rPr>
              <w:t>Artículo 16.-</w:t>
            </w:r>
            <w:r>
              <w:rPr>
                <w:rFonts w:ascii="Verdana" w:hAnsi="Verdana"/>
                <w:sz w:val="16"/>
                <w:szCs w:val="16"/>
                <w:lang w:val="es-MX"/>
              </w:rPr>
              <w:t xml:space="preserve"> La clasificación de un residuo como peligroso, minero o metalúrgico, se debe establecer en </w:t>
            </w:r>
            <w:r>
              <w:rPr>
                <w:rFonts w:ascii="Verdana" w:hAnsi="Verdana"/>
                <w:sz w:val="16"/>
                <w:szCs w:val="16"/>
                <w:lang w:val="es-MX"/>
              </w:rPr>
              <w:lastRenderedPageBreak/>
              <w:t xml:space="preserve">las normas oficiales mexicanas que especifiquen la forma de determinar sus características, que incluyan los listados de </w:t>
            </w:r>
            <w:proofErr w:type="gramStart"/>
            <w:r>
              <w:rPr>
                <w:rFonts w:ascii="Verdana" w:hAnsi="Verdana"/>
                <w:sz w:val="16"/>
                <w:szCs w:val="16"/>
                <w:lang w:val="es-MX"/>
              </w:rPr>
              <w:t>los mismos</w:t>
            </w:r>
            <w:proofErr w:type="gramEnd"/>
            <w:r>
              <w:rPr>
                <w:rFonts w:ascii="Verdana" w:hAnsi="Verdana"/>
                <w:sz w:val="16"/>
                <w:szCs w:val="16"/>
                <w:lang w:val="es-MX"/>
              </w:rPr>
              <w:t xml:space="preserve"> y fijen los límites de concentración de las sustancias contenidas en ellos, con base en los conocimientos científicos y las evidencias acerca de su peligrosidad y riesgo.</w:t>
            </w:r>
          </w:p>
        </w:tc>
        <w:tc>
          <w:tcPr>
            <w:tcW w:w="2500" w:type="pct"/>
            <w:gridSpan w:val="2"/>
            <w:tcMar>
              <w:top w:w="0" w:type="dxa"/>
              <w:left w:w="108" w:type="dxa"/>
              <w:bottom w:w="0" w:type="dxa"/>
              <w:right w:w="108" w:type="dxa"/>
            </w:tcMar>
          </w:tcPr>
          <w:p w14:paraId="42D82E0E" w14:textId="0EE48E32" w:rsidR="00C56C54" w:rsidRPr="00307E8D" w:rsidRDefault="002416A9" w:rsidP="00C56C54">
            <w:pPr>
              <w:pStyle w:val="Normal1"/>
              <w:jc w:val="both"/>
              <w:rPr>
                <w:rFonts w:ascii="Verdana" w:hAnsi="Verdana"/>
                <w:sz w:val="16"/>
                <w:szCs w:val="16"/>
              </w:rPr>
            </w:pPr>
            <w:r>
              <w:rPr>
                <w:rFonts w:ascii="Verdana" w:hAnsi="Verdana"/>
                <w:b/>
                <w:sz w:val="16"/>
                <w:szCs w:val="16"/>
              </w:rPr>
              <w:lastRenderedPageBreak/>
              <w:t xml:space="preserve">Article 16.- </w:t>
            </w:r>
            <w:r>
              <w:rPr>
                <w:rFonts w:ascii="Verdana" w:hAnsi="Verdana"/>
                <w:sz w:val="16"/>
                <w:szCs w:val="16"/>
              </w:rPr>
              <w:t xml:space="preserve">The classification of a waste as a hazardous, mining or metal waste must be established </w:t>
            </w:r>
            <w:r>
              <w:rPr>
                <w:rFonts w:ascii="Verdana" w:hAnsi="Verdana"/>
                <w:sz w:val="16"/>
                <w:szCs w:val="16"/>
              </w:rPr>
              <w:lastRenderedPageBreak/>
              <w:t>in the Official Mexican Standards that specify the way to determine its characteristics, which include their lists and set the concentration limits of the substances contained in them, based on scientific knowledge and evidence about their danger and risk.</w:t>
            </w:r>
          </w:p>
        </w:tc>
      </w:tr>
      <w:tr w:rsidR="002416A9" w:rsidRPr="00307E8D" w14:paraId="580F6405" w14:textId="77777777">
        <w:tc>
          <w:tcPr>
            <w:tcW w:w="2500" w:type="pct"/>
            <w:gridSpan w:val="2"/>
            <w:tcMar>
              <w:top w:w="0" w:type="dxa"/>
              <w:left w:w="108" w:type="dxa"/>
              <w:bottom w:w="0" w:type="dxa"/>
              <w:right w:w="108" w:type="dxa"/>
            </w:tcMar>
          </w:tcPr>
          <w:p w14:paraId="0375350B" w14:textId="19BA960E" w:rsidR="002416A9" w:rsidRPr="002416A9" w:rsidRDefault="002416A9" w:rsidP="002416A9">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lastRenderedPageBreak/>
              <w:t>Articulo reformado DOF 08-05—2023</w:t>
            </w:r>
          </w:p>
        </w:tc>
        <w:tc>
          <w:tcPr>
            <w:tcW w:w="2500" w:type="pct"/>
            <w:gridSpan w:val="2"/>
            <w:tcMar>
              <w:top w:w="0" w:type="dxa"/>
              <w:left w:w="108" w:type="dxa"/>
              <w:bottom w:w="0" w:type="dxa"/>
              <w:right w:w="108" w:type="dxa"/>
            </w:tcMar>
          </w:tcPr>
          <w:p w14:paraId="428088DD" w14:textId="15C30C3D" w:rsidR="002416A9" w:rsidRPr="002416A9" w:rsidRDefault="002416A9" w:rsidP="002416A9">
            <w:pPr>
              <w:pStyle w:val="Normal1"/>
              <w:jc w:val="right"/>
              <w:rPr>
                <w:rFonts w:ascii="Verdana" w:hAnsi="Verdana"/>
                <w:bCs/>
                <w:i/>
                <w:iCs/>
                <w:color w:val="0000FA"/>
                <w:sz w:val="16"/>
                <w:szCs w:val="16"/>
              </w:rPr>
            </w:pPr>
            <w:r>
              <w:rPr>
                <w:rFonts w:ascii="Verdana" w:hAnsi="Verdana"/>
                <w:bCs/>
                <w:i/>
                <w:iCs/>
                <w:color w:val="0000FA"/>
                <w:sz w:val="16"/>
                <w:szCs w:val="16"/>
              </w:rPr>
              <w:t>Article reformed DOF 08-05-2023</w:t>
            </w:r>
          </w:p>
        </w:tc>
      </w:tr>
      <w:tr w:rsidR="002416A9" w:rsidRPr="00307E8D" w14:paraId="58B509D7" w14:textId="77777777">
        <w:tc>
          <w:tcPr>
            <w:tcW w:w="2500" w:type="pct"/>
            <w:gridSpan w:val="2"/>
            <w:tcMar>
              <w:top w:w="0" w:type="dxa"/>
              <w:left w:w="108" w:type="dxa"/>
              <w:bottom w:w="0" w:type="dxa"/>
              <w:right w:w="108" w:type="dxa"/>
            </w:tcMar>
          </w:tcPr>
          <w:p w14:paraId="777366C4" w14:textId="77777777" w:rsidR="002416A9" w:rsidRDefault="002416A9" w:rsidP="00C56C54">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213A6803" w14:textId="77777777" w:rsidR="002416A9" w:rsidRDefault="002416A9" w:rsidP="00C56C54">
            <w:pPr>
              <w:pStyle w:val="Normal1"/>
              <w:jc w:val="both"/>
              <w:rPr>
                <w:rFonts w:ascii="Verdana" w:hAnsi="Verdana"/>
                <w:b/>
                <w:sz w:val="16"/>
                <w:szCs w:val="16"/>
              </w:rPr>
            </w:pPr>
          </w:p>
        </w:tc>
      </w:tr>
      <w:tr w:rsidR="00C56C54" w:rsidRPr="00307E8D" w14:paraId="527F5A5E" w14:textId="77777777">
        <w:tc>
          <w:tcPr>
            <w:tcW w:w="2500" w:type="pct"/>
            <w:gridSpan w:val="2"/>
            <w:tcMar>
              <w:top w:w="0" w:type="dxa"/>
              <w:left w:w="108" w:type="dxa"/>
              <w:bottom w:w="0" w:type="dxa"/>
              <w:right w:w="108" w:type="dxa"/>
            </w:tcMar>
          </w:tcPr>
          <w:p w14:paraId="0FCC174E" w14:textId="39028DE1" w:rsidR="00C56C54" w:rsidRPr="00EF04D8" w:rsidRDefault="00766ED7" w:rsidP="00C56C54">
            <w:pPr>
              <w:pStyle w:val="Normal1"/>
              <w:jc w:val="both"/>
              <w:rPr>
                <w:rFonts w:ascii="Verdana" w:hAnsi="Verdana"/>
                <w:b/>
                <w:sz w:val="16"/>
                <w:szCs w:val="16"/>
                <w:lang w:val="es-ES"/>
              </w:rPr>
            </w:pPr>
            <w:r>
              <w:rPr>
                <w:rFonts w:ascii="Verdana" w:hAnsi="Verdana"/>
                <w:b/>
                <w:sz w:val="16"/>
                <w:szCs w:val="16"/>
                <w:lang w:val="es-MX"/>
              </w:rPr>
              <w:t>Artículo 17.-</w:t>
            </w:r>
            <w:r>
              <w:rPr>
                <w:rFonts w:ascii="Verdana" w:hAnsi="Verdana"/>
                <w:sz w:val="16"/>
                <w:szCs w:val="16"/>
                <w:lang w:val="es-MX"/>
              </w:rPr>
              <w:t xml:space="preserve"> Los residuos mineros provenientes del minado y tratamiento de minerales tales como jales, residuos de los patios de lixiviación abandonados, así como los metalúrgicos provenientes de los procesos de fundición, refinación y transformación de metales, que se definan en forma genérica en el reglamento según lo estipulado en el artículo 7, fracción III, de esta Ley, son de regulación y competencia federal y están sujetos a los planes de manejo previstos en esta Ley y demás instrumentos jurídicos de gestión ambiental. Se exceptúan de esta clasificación los referidos en el artículo 19, fracción I, de este ordenamiento.</w:t>
            </w:r>
          </w:p>
        </w:tc>
        <w:tc>
          <w:tcPr>
            <w:tcW w:w="2500" w:type="pct"/>
            <w:gridSpan w:val="2"/>
            <w:tcMar>
              <w:top w:w="0" w:type="dxa"/>
              <w:left w:w="108" w:type="dxa"/>
              <w:bottom w:w="0" w:type="dxa"/>
              <w:right w:w="108" w:type="dxa"/>
            </w:tcMar>
          </w:tcPr>
          <w:p w14:paraId="23A6D67E" w14:textId="1BE07424" w:rsidR="00C56C54" w:rsidRPr="00EF04D8" w:rsidRDefault="00766ED7" w:rsidP="00C56C54">
            <w:pPr>
              <w:pStyle w:val="Normal1"/>
              <w:jc w:val="both"/>
              <w:rPr>
                <w:rFonts w:ascii="Verdana" w:hAnsi="Verdana"/>
                <w:b/>
                <w:sz w:val="16"/>
                <w:szCs w:val="16"/>
              </w:rPr>
            </w:pPr>
            <w:r>
              <w:rPr>
                <w:rFonts w:ascii="Verdana" w:hAnsi="Verdana"/>
                <w:b/>
                <w:sz w:val="16"/>
                <w:szCs w:val="16"/>
              </w:rPr>
              <w:t xml:space="preserve">Article 17.- </w:t>
            </w:r>
            <w:r>
              <w:rPr>
                <w:rFonts w:ascii="Verdana" w:hAnsi="Verdana"/>
                <w:sz w:val="16"/>
                <w:szCs w:val="16"/>
              </w:rPr>
              <w:t>Mining wastes from the mining and treatment of minerals such as tailings, wastes from abandoned leaching patios, as well as metal wastes from the smelting, refining and transformation processes of metals, which are defined generically in the regulation as stipulated in article 7, section III, of this Law, are under federal regulation and competence and are subject to the management plans provided for in this Law and other legal instruments of environmental management. Exceptions to this classification are those referred to in article 19, section I, of this ordinance.</w:t>
            </w:r>
          </w:p>
        </w:tc>
      </w:tr>
      <w:tr w:rsidR="00C56C54" w:rsidRPr="00307E8D" w14:paraId="42C59F1D" w14:textId="77777777">
        <w:tc>
          <w:tcPr>
            <w:tcW w:w="2500" w:type="pct"/>
            <w:gridSpan w:val="2"/>
            <w:tcMar>
              <w:top w:w="0" w:type="dxa"/>
              <w:left w:w="108" w:type="dxa"/>
              <w:bottom w:w="0" w:type="dxa"/>
              <w:right w:w="108" w:type="dxa"/>
            </w:tcMar>
          </w:tcPr>
          <w:p w14:paraId="7ABAA3A2" w14:textId="1B269758" w:rsidR="00C56C54" w:rsidRPr="001E34A2" w:rsidRDefault="00C56C54" w:rsidP="00C56C54">
            <w:pPr>
              <w:pStyle w:val="Normal1"/>
              <w:jc w:val="right"/>
              <w:rPr>
                <w:rFonts w:ascii="Verdana" w:hAnsi="Verdana"/>
                <w:b/>
                <w:sz w:val="16"/>
                <w:szCs w:val="16"/>
              </w:rPr>
            </w:pPr>
            <w:proofErr w:type="spellStart"/>
            <w:r>
              <w:rPr>
                <w:rFonts w:ascii="Verdana" w:eastAsia="MS Mincho" w:hAnsi="Verdana"/>
                <w:i/>
                <w:iCs/>
                <w:color w:val="0000FF"/>
                <w:sz w:val="16"/>
                <w:szCs w:val="16"/>
              </w:rPr>
              <w:t>Articulo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reformado</w:t>
            </w:r>
            <w:proofErr w:type="spellEnd"/>
            <w:r>
              <w:rPr>
                <w:rFonts w:ascii="Verdana" w:eastAsia="MS Mincho" w:hAnsi="Verdana"/>
                <w:i/>
                <w:iCs/>
                <w:color w:val="0000FF"/>
                <w:sz w:val="16"/>
                <w:szCs w:val="16"/>
              </w:rPr>
              <w:t xml:space="preserve"> DOF 07-06-2013</w:t>
            </w:r>
            <w:r w:rsidR="00766ED7">
              <w:rPr>
                <w:rFonts w:ascii="Verdana" w:eastAsia="MS Mincho" w:hAnsi="Verdana"/>
                <w:i/>
                <w:iCs/>
                <w:color w:val="0000FF"/>
                <w:sz w:val="16"/>
                <w:szCs w:val="16"/>
              </w:rPr>
              <w:t>, 08-05-2023</w:t>
            </w:r>
          </w:p>
        </w:tc>
        <w:tc>
          <w:tcPr>
            <w:tcW w:w="2500" w:type="pct"/>
            <w:gridSpan w:val="2"/>
            <w:tcMar>
              <w:top w:w="0" w:type="dxa"/>
              <w:left w:w="108" w:type="dxa"/>
              <w:bottom w:w="0" w:type="dxa"/>
              <w:right w:w="108" w:type="dxa"/>
            </w:tcMar>
          </w:tcPr>
          <w:p w14:paraId="652475BC" w14:textId="3BD1BC21" w:rsidR="00C56C54" w:rsidRPr="00EF04D8" w:rsidRDefault="00C56C54" w:rsidP="00C56C54">
            <w:pPr>
              <w:pStyle w:val="Normal1"/>
              <w:jc w:val="right"/>
              <w:rPr>
                <w:rFonts w:ascii="Verdana" w:hAnsi="Verdana"/>
                <w:b/>
                <w:sz w:val="16"/>
                <w:szCs w:val="16"/>
              </w:rPr>
            </w:pPr>
            <w:r>
              <w:rPr>
                <w:rFonts w:ascii="Verdana" w:eastAsia="MS Mincho" w:hAnsi="Verdana"/>
                <w:i/>
                <w:iCs/>
                <w:color w:val="0000FF"/>
                <w:sz w:val="16"/>
                <w:szCs w:val="16"/>
              </w:rPr>
              <w:t>Section reformed DOF June 07, 2013</w:t>
            </w:r>
            <w:r w:rsidR="00766ED7">
              <w:rPr>
                <w:rFonts w:ascii="Verdana" w:eastAsia="MS Mincho" w:hAnsi="Verdana"/>
                <w:i/>
                <w:iCs/>
                <w:color w:val="0000FF"/>
                <w:sz w:val="16"/>
                <w:szCs w:val="16"/>
              </w:rPr>
              <w:t>, 08-05-2023</w:t>
            </w:r>
          </w:p>
        </w:tc>
      </w:tr>
      <w:tr w:rsidR="00766ED7" w:rsidRPr="00766ED7" w14:paraId="350173AD" w14:textId="77777777">
        <w:tc>
          <w:tcPr>
            <w:tcW w:w="2500" w:type="pct"/>
            <w:gridSpan w:val="2"/>
            <w:tcMar>
              <w:top w:w="0" w:type="dxa"/>
              <w:left w:w="108" w:type="dxa"/>
              <w:bottom w:w="0" w:type="dxa"/>
              <w:right w:w="108" w:type="dxa"/>
            </w:tcMar>
          </w:tcPr>
          <w:p w14:paraId="1F098E86" w14:textId="1EFB69B9" w:rsidR="00766ED7" w:rsidRPr="00766ED7" w:rsidRDefault="00766ED7" w:rsidP="00766ED7">
            <w:pPr>
              <w:pStyle w:val="Normal1"/>
              <w:jc w:val="both"/>
              <w:rPr>
                <w:rFonts w:ascii="Verdana" w:eastAsia="MS Mincho" w:hAnsi="Verdana"/>
                <w:i/>
                <w:iCs/>
                <w:color w:val="0000FF"/>
                <w:sz w:val="16"/>
                <w:szCs w:val="16"/>
                <w:lang w:val="es-MX"/>
              </w:rPr>
            </w:pPr>
            <w:r>
              <w:rPr>
                <w:rFonts w:ascii="Verdana" w:hAnsi="Verdana"/>
                <w:sz w:val="16"/>
                <w:szCs w:val="16"/>
                <w:lang w:val="es-MX"/>
              </w:rPr>
              <w:t>Los residuos mineros y metalúrgicos, según sea el caso, pueden disponerse finalmente en el sitio de su generación; su peligrosidad y manejo integral se determina conforme a la presente Ley y las disposiciones jurídicas aplicables.</w:t>
            </w:r>
          </w:p>
        </w:tc>
        <w:tc>
          <w:tcPr>
            <w:tcW w:w="2500" w:type="pct"/>
            <w:gridSpan w:val="2"/>
            <w:tcMar>
              <w:top w:w="0" w:type="dxa"/>
              <w:left w:w="108" w:type="dxa"/>
              <w:bottom w:w="0" w:type="dxa"/>
              <w:right w:w="108" w:type="dxa"/>
            </w:tcMar>
          </w:tcPr>
          <w:p w14:paraId="4CAD7229" w14:textId="545C14B3" w:rsidR="00766ED7" w:rsidRPr="00766ED7" w:rsidRDefault="00766ED7" w:rsidP="00766ED7">
            <w:pPr>
              <w:pStyle w:val="Normal1"/>
              <w:jc w:val="both"/>
              <w:rPr>
                <w:rFonts w:ascii="Verdana" w:eastAsia="MS Mincho" w:hAnsi="Verdana"/>
                <w:i/>
                <w:iCs/>
                <w:color w:val="0000FF"/>
                <w:sz w:val="16"/>
                <w:szCs w:val="16"/>
              </w:rPr>
            </w:pPr>
            <w:r>
              <w:rPr>
                <w:rFonts w:ascii="Verdana" w:hAnsi="Verdana"/>
                <w:sz w:val="16"/>
                <w:szCs w:val="16"/>
              </w:rPr>
              <w:t>Mining and metal wastes, as the case may be, can be finally disposed of at the site of its generation; its dangerousness and comprehensive management is determined in accordance with this Law and the applicable legal provisions.</w:t>
            </w:r>
          </w:p>
        </w:tc>
      </w:tr>
      <w:tr w:rsidR="00766ED7" w:rsidRPr="00766ED7" w14:paraId="2EAE2378" w14:textId="77777777">
        <w:tc>
          <w:tcPr>
            <w:tcW w:w="2500" w:type="pct"/>
            <w:gridSpan w:val="2"/>
            <w:tcMar>
              <w:top w:w="0" w:type="dxa"/>
              <w:left w:w="108" w:type="dxa"/>
              <w:bottom w:w="0" w:type="dxa"/>
              <w:right w:w="108" w:type="dxa"/>
            </w:tcMar>
          </w:tcPr>
          <w:p w14:paraId="7D80E4DF" w14:textId="6F29FDA5" w:rsidR="00766ED7" w:rsidRPr="00766ED7" w:rsidRDefault="00167ED1" w:rsidP="00C56C54">
            <w:pPr>
              <w:pStyle w:val="Normal1"/>
              <w:jc w:val="right"/>
              <w:rPr>
                <w:rFonts w:ascii="Verdana" w:eastAsia="MS Mincho" w:hAnsi="Verdana"/>
                <w:i/>
                <w:iCs/>
                <w:color w:val="0000FF"/>
                <w:sz w:val="16"/>
                <w:szCs w:val="16"/>
              </w:rPr>
            </w:pPr>
            <w:proofErr w:type="spellStart"/>
            <w:r>
              <w:rPr>
                <w:rFonts w:ascii="Verdana" w:eastAsia="MS Mincho" w:hAnsi="Verdana"/>
                <w:i/>
                <w:iCs/>
                <w:color w:val="0000FF"/>
                <w:sz w:val="16"/>
                <w:szCs w:val="16"/>
              </w:rPr>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añadido</w:t>
            </w:r>
            <w:proofErr w:type="spellEnd"/>
            <w:r>
              <w:rPr>
                <w:rFonts w:ascii="Verdana" w:eastAsia="MS Mincho" w:hAnsi="Verdana"/>
                <w:i/>
                <w:iCs/>
                <w:color w:val="0000FF"/>
                <w:sz w:val="16"/>
                <w:szCs w:val="16"/>
              </w:rPr>
              <w:t xml:space="preserve"> DOF 08-05-2023</w:t>
            </w:r>
          </w:p>
        </w:tc>
        <w:tc>
          <w:tcPr>
            <w:tcW w:w="2500" w:type="pct"/>
            <w:gridSpan w:val="2"/>
            <w:tcMar>
              <w:top w:w="0" w:type="dxa"/>
              <w:left w:w="108" w:type="dxa"/>
              <w:bottom w:w="0" w:type="dxa"/>
              <w:right w:w="108" w:type="dxa"/>
            </w:tcMar>
          </w:tcPr>
          <w:p w14:paraId="54D9480E" w14:textId="1E0B227E" w:rsidR="00766ED7" w:rsidRPr="00766ED7" w:rsidRDefault="00167ED1" w:rsidP="00C56C54">
            <w:pPr>
              <w:pStyle w:val="Normal1"/>
              <w:jc w:val="right"/>
              <w:rPr>
                <w:rFonts w:ascii="Verdana" w:eastAsia="MS Mincho" w:hAnsi="Verdana"/>
                <w:i/>
                <w:iCs/>
                <w:color w:val="0000FF"/>
                <w:sz w:val="16"/>
                <w:szCs w:val="16"/>
              </w:rPr>
            </w:pPr>
            <w:r>
              <w:rPr>
                <w:rFonts w:ascii="Verdana" w:eastAsia="MS Mincho" w:hAnsi="Verdana"/>
                <w:i/>
                <w:iCs/>
                <w:color w:val="0000FF"/>
                <w:sz w:val="16"/>
                <w:szCs w:val="16"/>
              </w:rPr>
              <w:t>Paragraph added DOF 08-05-2023</w:t>
            </w:r>
          </w:p>
        </w:tc>
      </w:tr>
      <w:tr w:rsidR="00766ED7" w:rsidRPr="00BD0DD7" w14:paraId="27F0B9C0" w14:textId="77777777">
        <w:tc>
          <w:tcPr>
            <w:tcW w:w="2500" w:type="pct"/>
            <w:gridSpan w:val="2"/>
            <w:tcMar>
              <w:top w:w="0" w:type="dxa"/>
              <w:left w:w="108" w:type="dxa"/>
              <w:bottom w:w="0" w:type="dxa"/>
              <w:right w:w="108" w:type="dxa"/>
            </w:tcMar>
          </w:tcPr>
          <w:p w14:paraId="09EFA159" w14:textId="231F8B13" w:rsidR="00766ED7" w:rsidRPr="003C76A8" w:rsidRDefault="003C76A8" w:rsidP="003C76A8">
            <w:pPr>
              <w:pStyle w:val="Normal1"/>
              <w:jc w:val="both"/>
              <w:rPr>
                <w:rFonts w:ascii="Verdana" w:eastAsia="MS Mincho" w:hAnsi="Verdana"/>
                <w:color w:val="0000FF"/>
                <w:sz w:val="16"/>
                <w:szCs w:val="16"/>
                <w:lang w:val="es-MX"/>
              </w:rPr>
            </w:pPr>
            <w:r>
              <w:rPr>
                <w:rFonts w:ascii="Verdana" w:hAnsi="Verdana"/>
                <w:sz w:val="16"/>
                <w:szCs w:val="16"/>
                <w:lang w:val="es-MX"/>
              </w:rPr>
              <w:t>Queda prohibida la disposición final de los residuos mineros y residuos metalúrgicos en áreas naturales protegidas, humedales, cauces y zonas federales de aguas nacionales o en lugares que por el trayecto que seguirían los residuos ante su ruptura afecten núcleos de población.</w:t>
            </w:r>
          </w:p>
        </w:tc>
        <w:tc>
          <w:tcPr>
            <w:tcW w:w="2500" w:type="pct"/>
            <w:gridSpan w:val="2"/>
            <w:tcMar>
              <w:top w:w="0" w:type="dxa"/>
              <w:left w:w="108" w:type="dxa"/>
              <w:bottom w:w="0" w:type="dxa"/>
              <w:right w:w="108" w:type="dxa"/>
            </w:tcMar>
          </w:tcPr>
          <w:p w14:paraId="490D8D40" w14:textId="1D5FC890" w:rsidR="00766ED7" w:rsidRPr="00BD0DD7" w:rsidRDefault="00BD0DD7" w:rsidP="003C76A8">
            <w:pPr>
              <w:pStyle w:val="Normal1"/>
              <w:jc w:val="both"/>
              <w:rPr>
                <w:rFonts w:ascii="Verdana" w:eastAsia="MS Mincho" w:hAnsi="Verdana"/>
                <w:color w:val="0000FF"/>
                <w:sz w:val="16"/>
                <w:szCs w:val="16"/>
              </w:rPr>
            </w:pPr>
            <w:r>
              <w:rPr>
                <w:rFonts w:ascii="Verdana" w:hAnsi="Verdana"/>
                <w:sz w:val="16"/>
                <w:szCs w:val="16"/>
              </w:rPr>
              <w:t xml:space="preserve">The final disposal of mining wastes and metal wastes in protected natural areas, wetlands, </w:t>
            </w:r>
            <w:proofErr w:type="gramStart"/>
            <w:r>
              <w:rPr>
                <w:rFonts w:ascii="Verdana" w:hAnsi="Verdana"/>
                <w:sz w:val="16"/>
                <w:szCs w:val="16"/>
              </w:rPr>
              <w:t>channels</w:t>
            </w:r>
            <w:proofErr w:type="gramEnd"/>
            <w:r>
              <w:rPr>
                <w:rFonts w:ascii="Verdana" w:hAnsi="Verdana"/>
                <w:sz w:val="16"/>
                <w:szCs w:val="16"/>
              </w:rPr>
              <w:t xml:space="preserve"> and federal zones of national waters or in places that, due to the path that the waste would follow before its rupture, affect population centers, is prohibited.</w:t>
            </w:r>
          </w:p>
        </w:tc>
      </w:tr>
      <w:tr w:rsidR="00BD0DD7" w:rsidRPr="00BD0DD7" w14:paraId="32A1C275" w14:textId="77777777">
        <w:tc>
          <w:tcPr>
            <w:tcW w:w="2500" w:type="pct"/>
            <w:gridSpan w:val="2"/>
            <w:tcMar>
              <w:top w:w="0" w:type="dxa"/>
              <w:left w:w="108" w:type="dxa"/>
              <w:bottom w:w="0" w:type="dxa"/>
              <w:right w:w="108" w:type="dxa"/>
            </w:tcMar>
          </w:tcPr>
          <w:p w14:paraId="41E965F2" w14:textId="1631DDE0" w:rsidR="00BD0DD7" w:rsidRPr="00BD0DD7" w:rsidRDefault="00BD0DD7" w:rsidP="00BD0DD7">
            <w:pPr>
              <w:pStyle w:val="Normal1"/>
              <w:jc w:val="right"/>
              <w:rPr>
                <w:rFonts w:ascii="Verdana" w:eastAsia="MS Mincho" w:hAnsi="Verdana"/>
                <w:i/>
                <w:iCs/>
                <w:color w:val="0000FA"/>
                <w:sz w:val="16"/>
                <w:szCs w:val="16"/>
              </w:rPr>
            </w:pPr>
            <w:proofErr w:type="spellStart"/>
            <w:r>
              <w:rPr>
                <w:rFonts w:ascii="Verdana" w:eastAsia="MS Mincho" w:hAnsi="Verdana"/>
                <w:i/>
                <w:iCs/>
                <w:color w:val="0000FF"/>
                <w:sz w:val="16"/>
                <w:szCs w:val="16"/>
              </w:rPr>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añadido</w:t>
            </w:r>
            <w:proofErr w:type="spellEnd"/>
            <w:r>
              <w:rPr>
                <w:rFonts w:ascii="Verdana" w:eastAsia="MS Mincho" w:hAnsi="Verdana"/>
                <w:i/>
                <w:iCs/>
                <w:color w:val="0000FF"/>
                <w:sz w:val="16"/>
                <w:szCs w:val="16"/>
              </w:rPr>
              <w:t xml:space="preserve"> DOF 08-05-2023</w:t>
            </w:r>
          </w:p>
        </w:tc>
        <w:tc>
          <w:tcPr>
            <w:tcW w:w="2500" w:type="pct"/>
            <w:gridSpan w:val="2"/>
            <w:tcMar>
              <w:top w:w="0" w:type="dxa"/>
              <w:left w:w="108" w:type="dxa"/>
              <w:bottom w:w="0" w:type="dxa"/>
              <w:right w:w="108" w:type="dxa"/>
            </w:tcMar>
          </w:tcPr>
          <w:p w14:paraId="31F8D8CB" w14:textId="1219883C" w:rsidR="00BD0DD7" w:rsidRPr="00BD0DD7" w:rsidRDefault="00BD0DD7" w:rsidP="00BD0DD7">
            <w:pPr>
              <w:pStyle w:val="Normal1"/>
              <w:jc w:val="right"/>
              <w:rPr>
                <w:rFonts w:ascii="Verdana" w:eastAsia="MS Mincho" w:hAnsi="Verdana"/>
                <w:i/>
                <w:iCs/>
                <w:color w:val="0000FA"/>
                <w:sz w:val="16"/>
                <w:szCs w:val="16"/>
              </w:rPr>
            </w:pPr>
            <w:r>
              <w:rPr>
                <w:rFonts w:ascii="Verdana" w:eastAsia="MS Mincho" w:hAnsi="Verdana"/>
                <w:i/>
                <w:iCs/>
                <w:color w:val="0000FF"/>
                <w:sz w:val="16"/>
                <w:szCs w:val="16"/>
              </w:rPr>
              <w:t>Paragraph added DOF 08-05-2023</w:t>
            </w:r>
          </w:p>
        </w:tc>
      </w:tr>
      <w:tr w:rsidR="00BD0DD7" w:rsidRPr="00BD0DD7" w14:paraId="5BB01616" w14:textId="77777777">
        <w:tc>
          <w:tcPr>
            <w:tcW w:w="2500" w:type="pct"/>
            <w:gridSpan w:val="2"/>
            <w:tcMar>
              <w:top w:w="0" w:type="dxa"/>
              <w:left w:w="108" w:type="dxa"/>
              <w:bottom w:w="0" w:type="dxa"/>
              <w:right w:w="108" w:type="dxa"/>
            </w:tcMar>
          </w:tcPr>
          <w:p w14:paraId="50757CB6" w14:textId="172A5A66" w:rsidR="00BD0DD7" w:rsidRPr="00BD0DD7" w:rsidRDefault="00BD0DD7" w:rsidP="00BD0DD7">
            <w:pPr>
              <w:pStyle w:val="Normal1"/>
              <w:jc w:val="both"/>
              <w:rPr>
                <w:rFonts w:ascii="Verdana" w:eastAsia="MS Mincho" w:hAnsi="Verdana"/>
                <w:color w:val="0000FF"/>
                <w:sz w:val="16"/>
                <w:szCs w:val="16"/>
                <w:lang w:val="es-MX"/>
              </w:rPr>
            </w:pPr>
            <w:r>
              <w:rPr>
                <w:rFonts w:ascii="Verdana" w:hAnsi="Verdana"/>
                <w:sz w:val="16"/>
                <w:szCs w:val="16"/>
                <w:lang w:val="es-MX"/>
              </w:rPr>
              <w:t>Los residuos que se generen por la exploración, explotación, beneficio o aprovechamiento de una concesión minera son responsabilidad permanente e intransferible de la persona titular de la concesión, sin importar que su gestión sea realizada a través de un tercero que compartirá solidariamente dicha responsabilidad.</w:t>
            </w:r>
          </w:p>
        </w:tc>
        <w:tc>
          <w:tcPr>
            <w:tcW w:w="2500" w:type="pct"/>
            <w:gridSpan w:val="2"/>
            <w:tcMar>
              <w:top w:w="0" w:type="dxa"/>
              <w:left w:w="108" w:type="dxa"/>
              <w:bottom w:w="0" w:type="dxa"/>
              <w:right w:w="108" w:type="dxa"/>
            </w:tcMar>
          </w:tcPr>
          <w:p w14:paraId="463E3625" w14:textId="1B7694E3" w:rsidR="00BD0DD7" w:rsidRPr="00BD0DD7" w:rsidRDefault="00BD0DD7" w:rsidP="00BD0DD7">
            <w:pPr>
              <w:pStyle w:val="Normal1"/>
              <w:jc w:val="both"/>
              <w:rPr>
                <w:rFonts w:ascii="Verdana" w:eastAsia="MS Mincho" w:hAnsi="Verdana"/>
                <w:color w:val="0000FF"/>
                <w:sz w:val="16"/>
                <w:szCs w:val="16"/>
              </w:rPr>
            </w:pPr>
            <w:r>
              <w:rPr>
                <w:rFonts w:ascii="Verdana" w:hAnsi="Verdana"/>
                <w:sz w:val="16"/>
                <w:szCs w:val="16"/>
              </w:rPr>
              <w:t xml:space="preserve">The wastes generated by the exploration, exploitation, </w:t>
            </w:r>
            <w:proofErr w:type="gramStart"/>
            <w:r>
              <w:rPr>
                <w:rFonts w:ascii="Verdana" w:hAnsi="Verdana"/>
                <w:sz w:val="16"/>
                <w:szCs w:val="16"/>
              </w:rPr>
              <w:t>benefit</w:t>
            </w:r>
            <w:proofErr w:type="gramEnd"/>
            <w:r>
              <w:rPr>
                <w:rFonts w:ascii="Verdana" w:hAnsi="Verdana"/>
                <w:sz w:val="16"/>
                <w:szCs w:val="16"/>
              </w:rPr>
              <w:t xml:space="preserve"> or use of a mining concession is the permanent and non-transferable responsibility of the person holding the concession, regardless of whether its management is carried out through a third party that will jointly and severally share said responsibility.</w:t>
            </w:r>
          </w:p>
        </w:tc>
      </w:tr>
      <w:tr w:rsidR="00BD0DD7" w:rsidRPr="00BD0DD7" w14:paraId="00EB7855" w14:textId="77777777">
        <w:tc>
          <w:tcPr>
            <w:tcW w:w="2500" w:type="pct"/>
            <w:gridSpan w:val="2"/>
            <w:tcMar>
              <w:top w:w="0" w:type="dxa"/>
              <w:left w:w="108" w:type="dxa"/>
              <w:bottom w:w="0" w:type="dxa"/>
              <w:right w:w="108" w:type="dxa"/>
            </w:tcMar>
          </w:tcPr>
          <w:p w14:paraId="73582EE6" w14:textId="4695E933" w:rsidR="00BD0DD7" w:rsidRPr="00BD0DD7" w:rsidRDefault="00BD0DD7" w:rsidP="00BD0DD7">
            <w:pPr>
              <w:pStyle w:val="Normal1"/>
              <w:jc w:val="right"/>
              <w:rPr>
                <w:rFonts w:ascii="Verdana" w:eastAsia="MS Mincho" w:hAnsi="Verdana"/>
                <w:i/>
                <w:iCs/>
                <w:color w:val="0000FA"/>
                <w:sz w:val="16"/>
                <w:szCs w:val="16"/>
              </w:rPr>
            </w:pPr>
            <w:proofErr w:type="spellStart"/>
            <w:r>
              <w:rPr>
                <w:rFonts w:ascii="Verdana" w:eastAsia="MS Mincho" w:hAnsi="Verdana"/>
                <w:i/>
                <w:iCs/>
                <w:color w:val="0000FF"/>
                <w:sz w:val="16"/>
                <w:szCs w:val="16"/>
              </w:rPr>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añadido</w:t>
            </w:r>
            <w:proofErr w:type="spellEnd"/>
            <w:r>
              <w:rPr>
                <w:rFonts w:ascii="Verdana" w:eastAsia="MS Mincho" w:hAnsi="Verdana"/>
                <w:i/>
                <w:iCs/>
                <w:color w:val="0000FF"/>
                <w:sz w:val="16"/>
                <w:szCs w:val="16"/>
              </w:rPr>
              <w:t xml:space="preserve"> DOF 08-05-2023</w:t>
            </w:r>
          </w:p>
        </w:tc>
        <w:tc>
          <w:tcPr>
            <w:tcW w:w="2500" w:type="pct"/>
            <w:gridSpan w:val="2"/>
            <w:tcMar>
              <w:top w:w="0" w:type="dxa"/>
              <w:left w:w="108" w:type="dxa"/>
              <w:bottom w:w="0" w:type="dxa"/>
              <w:right w:w="108" w:type="dxa"/>
            </w:tcMar>
          </w:tcPr>
          <w:p w14:paraId="190C1E1A" w14:textId="002034FB" w:rsidR="00BD0DD7" w:rsidRPr="00BD0DD7" w:rsidRDefault="00BD0DD7" w:rsidP="00BD0DD7">
            <w:pPr>
              <w:pStyle w:val="Normal1"/>
              <w:jc w:val="right"/>
              <w:rPr>
                <w:rFonts w:ascii="Verdana" w:eastAsia="MS Mincho" w:hAnsi="Verdana"/>
                <w:i/>
                <w:iCs/>
                <w:color w:val="0000FA"/>
                <w:sz w:val="16"/>
                <w:szCs w:val="16"/>
              </w:rPr>
            </w:pPr>
            <w:r>
              <w:rPr>
                <w:rFonts w:ascii="Verdana" w:eastAsia="MS Mincho" w:hAnsi="Verdana"/>
                <w:i/>
                <w:iCs/>
                <w:color w:val="0000FF"/>
                <w:sz w:val="16"/>
                <w:szCs w:val="16"/>
              </w:rPr>
              <w:t>Paragraph added DOF 08-05-2023</w:t>
            </w:r>
          </w:p>
        </w:tc>
      </w:tr>
      <w:tr w:rsidR="00BD0DD7" w:rsidRPr="00307E8D" w14:paraId="23E3ED5A" w14:textId="77777777">
        <w:tc>
          <w:tcPr>
            <w:tcW w:w="2500" w:type="pct"/>
            <w:gridSpan w:val="2"/>
            <w:tcMar>
              <w:top w:w="0" w:type="dxa"/>
              <w:left w:w="108" w:type="dxa"/>
              <w:bottom w:w="0" w:type="dxa"/>
              <w:right w:w="108" w:type="dxa"/>
            </w:tcMar>
          </w:tcPr>
          <w:p w14:paraId="3275F201"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18.-</w:t>
            </w:r>
            <w:r w:rsidRPr="00307E8D">
              <w:rPr>
                <w:rFonts w:ascii="Verdana" w:hAnsi="Verdana"/>
                <w:sz w:val="16"/>
                <w:szCs w:val="16"/>
                <w:lang w:val="es-MX"/>
              </w:rPr>
              <w:t xml:space="preserve"> Los residuos sólidos urbanos podrán subclasificarse en orgánicos e inorgánicos con objeto de facilitar su separación primaria y secundaria, de conformidad con los Programas Estatales y Municipales para la Prevención y la Gestión Integral de los Residuos, así como con los ordenamientos legales aplicables.</w:t>
            </w:r>
          </w:p>
          <w:p w14:paraId="71D1DB5D"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D9782C"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18.</w:t>
            </w:r>
            <w:r w:rsidRPr="00307E8D">
              <w:rPr>
                <w:rFonts w:ascii="Verdana" w:hAnsi="Verdana"/>
                <w:sz w:val="16"/>
                <w:szCs w:val="16"/>
              </w:rPr>
              <w:t xml:space="preserve"> The solid urban wastes can be sub-classified into organics and inorganics for the purpose of facilitating their primary and secondary separation, in conformity with the State and Municipal programs for the Prevention and Integral Management of Wastes as well as the applicable legislation.</w:t>
            </w:r>
          </w:p>
        </w:tc>
      </w:tr>
      <w:tr w:rsidR="00BD0DD7" w:rsidRPr="00307E8D" w14:paraId="4297689D" w14:textId="77777777">
        <w:tc>
          <w:tcPr>
            <w:tcW w:w="2500" w:type="pct"/>
            <w:gridSpan w:val="2"/>
            <w:tcMar>
              <w:top w:w="0" w:type="dxa"/>
              <w:left w:w="108" w:type="dxa"/>
              <w:bottom w:w="0" w:type="dxa"/>
              <w:right w:w="108" w:type="dxa"/>
            </w:tcMar>
          </w:tcPr>
          <w:p w14:paraId="7A156677"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19.-</w:t>
            </w:r>
            <w:r w:rsidRPr="00307E8D">
              <w:rPr>
                <w:rFonts w:ascii="Verdana" w:hAnsi="Verdana"/>
                <w:sz w:val="16"/>
                <w:szCs w:val="16"/>
                <w:lang w:val="es-MX"/>
              </w:rPr>
              <w:t xml:space="preserve"> Los residuos de manejo especial se clasifican como se indica a continuación, salvo cuando se trate de residuos considerados como peligrosos en esta Ley y en las normas oficiales mexicanas correspondientes:</w:t>
            </w:r>
          </w:p>
          <w:p w14:paraId="2208DC18"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8F037BF" w14:textId="77777777" w:rsidR="00BD0DD7" w:rsidRPr="00307E8D" w:rsidRDefault="00BD0DD7" w:rsidP="00BD0DD7">
            <w:pPr>
              <w:pStyle w:val="Normal1"/>
              <w:jc w:val="both"/>
              <w:rPr>
                <w:rFonts w:ascii="Verdana" w:hAnsi="Verdana"/>
                <w:sz w:val="16"/>
                <w:szCs w:val="16"/>
              </w:rPr>
            </w:pPr>
            <w:r w:rsidRPr="0051596A">
              <w:rPr>
                <w:rFonts w:ascii="Verdana" w:hAnsi="Verdana"/>
                <w:b/>
                <w:bCs/>
                <w:sz w:val="16"/>
                <w:szCs w:val="16"/>
                <w:lang w:eastAsia="es-MX"/>
              </w:rPr>
              <w:t xml:space="preserve">Article 19. </w:t>
            </w:r>
            <w:r w:rsidRPr="0051596A">
              <w:rPr>
                <w:rFonts w:ascii="Verdana" w:hAnsi="Verdana"/>
                <w:sz w:val="16"/>
                <w:szCs w:val="16"/>
                <w:lang w:eastAsia="es-MX"/>
              </w:rPr>
              <w:t xml:space="preserve">Wastes requiring special handling are classified as is indicated in the following, except </w:t>
            </w:r>
            <w:proofErr w:type="gramStart"/>
            <w:r w:rsidRPr="0051596A">
              <w:rPr>
                <w:rFonts w:ascii="Verdana" w:hAnsi="Verdana"/>
                <w:sz w:val="16"/>
                <w:szCs w:val="16"/>
                <w:lang w:eastAsia="es-MX"/>
              </w:rPr>
              <w:t>with regard to</w:t>
            </w:r>
            <w:proofErr w:type="gramEnd"/>
            <w:r w:rsidRPr="0051596A">
              <w:rPr>
                <w:rFonts w:ascii="Verdana" w:hAnsi="Verdana"/>
                <w:sz w:val="16"/>
                <w:szCs w:val="16"/>
                <w:lang w:eastAsia="es-MX"/>
              </w:rPr>
              <w:t xml:space="preserve"> wastes considered as hazardous in this Law in in the corresponding Official Mexican Standards: </w:t>
            </w:r>
          </w:p>
        </w:tc>
      </w:tr>
      <w:tr w:rsidR="00BD0DD7" w:rsidRPr="00307E8D" w14:paraId="7E9B21DA" w14:textId="77777777">
        <w:tc>
          <w:tcPr>
            <w:tcW w:w="2500" w:type="pct"/>
            <w:gridSpan w:val="2"/>
            <w:tcMar>
              <w:top w:w="0" w:type="dxa"/>
              <w:left w:w="108" w:type="dxa"/>
              <w:bottom w:w="0" w:type="dxa"/>
              <w:right w:w="108" w:type="dxa"/>
            </w:tcMar>
          </w:tcPr>
          <w:p w14:paraId="45951ACA"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Residuos de las rocas o los productos de su descomposición que sólo puedan utilizarse para la fabricación de materiales de construcción o se destinen para este fin, así como los productos derivados de la descomposición de las rocas, excluidos de la competencia federal conforme a las fracciones IV y V </w:t>
            </w:r>
            <w:r w:rsidRPr="00307E8D">
              <w:rPr>
                <w:rFonts w:ascii="Verdana" w:hAnsi="Verdana"/>
                <w:sz w:val="16"/>
                <w:szCs w:val="16"/>
                <w:lang w:val="es-MX"/>
              </w:rPr>
              <w:lastRenderedPageBreak/>
              <w:t>del artículo 5 de la Ley Minera;</w:t>
            </w:r>
          </w:p>
          <w:p w14:paraId="0431835D"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89414D"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lastRenderedPageBreak/>
              <w:t>I.</w:t>
            </w:r>
            <w:r w:rsidRPr="00307E8D">
              <w:rPr>
                <w:rFonts w:ascii="Verdana" w:hAnsi="Verdana"/>
                <w:sz w:val="16"/>
                <w:szCs w:val="16"/>
              </w:rPr>
              <w:t xml:space="preserve"> Wastes from rocks or the products of their decomposition that only can be utilized for the fabrication of construction materials or are designated for this purpose, as well as the products derived from the decomposition of the rocks, excluded from Federal authority in conformity with sections IV and V of Article 5 of the Mining Law;</w:t>
            </w:r>
          </w:p>
        </w:tc>
      </w:tr>
      <w:tr w:rsidR="00BD0DD7" w:rsidRPr="00307E8D" w14:paraId="358D1421" w14:textId="77777777">
        <w:tc>
          <w:tcPr>
            <w:tcW w:w="2500" w:type="pct"/>
            <w:gridSpan w:val="2"/>
            <w:tcMar>
              <w:top w:w="0" w:type="dxa"/>
              <w:left w:w="108" w:type="dxa"/>
              <w:bottom w:w="0" w:type="dxa"/>
              <w:right w:w="108" w:type="dxa"/>
            </w:tcMar>
          </w:tcPr>
          <w:p w14:paraId="206EA434"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lastRenderedPageBreak/>
              <w:t>II.</w:t>
            </w:r>
            <w:r w:rsidRPr="00307E8D">
              <w:rPr>
                <w:rFonts w:ascii="Verdana" w:hAnsi="Verdana"/>
                <w:sz w:val="16"/>
                <w:szCs w:val="16"/>
                <w:lang w:val="es-MX"/>
              </w:rPr>
              <w:t xml:space="preserve"> Residuos de servicios de salud, generados por los establecimientos que realicen actividades médico-asistenciales a las poblaciones humanas o animales, centros de investigación, con excepción de los biológico-infecciosos;</w:t>
            </w:r>
          </w:p>
          <w:p w14:paraId="4F9E2A0B"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1BFC8F5"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Wastes from health services, generated by the establishments that perform medical assistant activities for human populations or animals, and research centers, </w:t>
            </w:r>
            <w:proofErr w:type="gramStart"/>
            <w:r w:rsidRPr="00307E8D">
              <w:rPr>
                <w:rFonts w:ascii="Verdana" w:hAnsi="Verdana"/>
                <w:sz w:val="16"/>
                <w:szCs w:val="16"/>
              </w:rPr>
              <w:t>with the exception of</w:t>
            </w:r>
            <w:proofErr w:type="gramEnd"/>
            <w:r w:rsidRPr="00307E8D">
              <w:rPr>
                <w:rFonts w:ascii="Verdana" w:hAnsi="Verdana"/>
                <w:sz w:val="16"/>
                <w:szCs w:val="16"/>
              </w:rPr>
              <w:t xml:space="preserve"> biological-infectious wastes;</w:t>
            </w:r>
          </w:p>
        </w:tc>
      </w:tr>
      <w:tr w:rsidR="00BD0DD7" w:rsidRPr="00307E8D" w14:paraId="00136F0F" w14:textId="77777777">
        <w:tc>
          <w:tcPr>
            <w:tcW w:w="2500" w:type="pct"/>
            <w:gridSpan w:val="2"/>
            <w:tcMar>
              <w:top w:w="0" w:type="dxa"/>
              <w:left w:w="108" w:type="dxa"/>
              <w:bottom w:w="0" w:type="dxa"/>
              <w:right w:w="108" w:type="dxa"/>
            </w:tcMar>
          </w:tcPr>
          <w:p w14:paraId="004A0784"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Residuos generados por las actividades pesqueras, agrícolas, silvícolas, forestales, avícolas, ganaderas, incluyendo los residuos de los insumos utilizados en esas actividades;</w:t>
            </w:r>
          </w:p>
          <w:p w14:paraId="330F0F0C"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3C10CC3"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Wastes generated by activities related to fishing, agricultural, forest, poultry farms, and livestock, including the waste of the materials utilized in those activities; </w:t>
            </w:r>
          </w:p>
        </w:tc>
      </w:tr>
      <w:tr w:rsidR="00BD0DD7" w:rsidRPr="00307E8D" w14:paraId="21A9C203" w14:textId="77777777">
        <w:tc>
          <w:tcPr>
            <w:tcW w:w="2500" w:type="pct"/>
            <w:gridSpan w:val="2"/>
            <w:tcMar>
              <w:top w:w="0" w:type="dxa"/>
              <w:left w:w="108" w:type="dxa"/>
              <w:bottom w:w="0" w:type="dxa"/>
              <w:right w:w="108" w:type="dxa"/>
            </w:tcMar>
          </w:tcPr>
          <w:p w14:paraId="04983A3D"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Residuos de los servicios de transporte, así como los generados a consecuencia de las actividades que se realizan en puertos, aeropuertos, terminales ferroviarias y portuarias y en las aduanas;</w:t>
            </w:r>
          </w:p>
          <w:p w14:paraId="5EFEFAF2"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EDF3AA"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Wastes of the services of transport, as well as those generated </w:t>
            </w:r>
            <w:proofErr w:type="gramStart"/>
            <w:r w:rsidRPr="00307E8D">
              <w:rPr>
                <w:rFonts w:ascii="Verdana" w:hAnsi="Verdana"/>
                <w:sz w:val="16"/>
                <w:szCs w:val="16"/>
              </w:rPr>
              <w:t>as a consequence of</w:t>
            </w:r>
            <w:proofErr w:type="gramEnd"/>
            <w:r w:rsidRPr="00307E8D">
              <w:rPr>
                <w:rFonts w:ascii="Verdana" w:hAnsi="Verdana"/>
                <w:sz w:val="16"/>
                <w:szCs w:val="16"/>
              </w:rPr>
              <w:t xml:space="preserve"> the activities that are performed in ports, airports, railway terminals, and ports, and in customs;</w:t>
            </w:r>
          </w:p>
        </w:tc>
      </w:tr>
      <w:tr w:rsidR="00BD0DD7" w:rsidRPr="00307E8D" w14:paraId="7265E8E6" w14:textId="77777777">
        <w:tc>
          <w:tcPr>
            <w:tcW w:w="2500" w:type="pct"/>
            <w:gridSpan w:val="2"/>
            <w:tcMar>
              <w:top w:w="0" w:type="dxa"/>
              <w:left w:w="108" w:type="dxa"/>
              <w:bottom w:w="0" w:type="dxa"/>
              <w:right w:w="108" w:type="dxa"/>
            </w:tcMar>
          </w:tcPr>
          <w:p w14:paraId="0884AD4F"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w:t>
            </w:r>
            <w:r w:rsidRPr="00307E8D">
              <w:rPr>
                <w:rFonts w:ascii="Verdana" w:hAnsi="Verdana"/>
                <w:sz w:val="16"/>
                <w:szCs w:val="16"/>
                <w:lang w:val="es-MX"/>
              </w:rPr>
              <w:t xml:space="preserve"> Lodos provenientes del tratamiento de aguas residuales;</w:t>
            </w:r>
          </w:p>
          <w:p w14:paraId="64F9565C"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C72FD22"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w:t>
            </w:r>
            <w:r w:rsidRPr="00307E8D">
              <w:rPr>
                <w:rFonts w:ascii="Verdana" w:hAnsi="Verdana"/>
                <w:sz w:val="16"/>
                <w:szCs w:val="16"/>
              </w:rPr>
              <w:t xml:space="preserve"> All those originating from the treatment of wastewaters;</w:t>
            </w:r>
          </w:p>
        </w:tc>
      </w:tr>
      <w:tr w:rsidR="00BD0DD7" w:rsidRPr="00307E8D" w14:paraId="428D571E" w14:textId="77777777">
        <w:tc>
          <w:tcPr>
            <w:tcW w:w="2500" w:type="pct"/>
            <w:gridSpan w:val="2"/>
            <w:tcMar>
              <w:top w:w="0" w:type="dxa"/>
              <w:left w:w="108" w:type="dxa"/>
              <w:bottom w:w="0" w:type="dxa"/>
              <w:right w:w="108" w:type="dxa"/>
            </w:tcMar>
          </w:tcPr>
          <w:p w14:paraId="4AA4C0CE"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VI.</w:t>
            </w:r>
            <w:r w:rsidRPr="00307E8D">
              <w:rPr>
                <w:rFonts w:ascii="Verdana" w:hAnsi="Verdana"/>
                <w:sz w:val="16"/>
                <w:szCs w:val="16"/>
                <w:lang w:val="es-MX"/>
              </w:rPr>
              <w:t xml:space="preserve"> Residuos de tiendas departamentales o centros comerciales generados en grandes volúmenes;</w:t>
            </w:r>
          </w:p>
          <w:p w14:paraId="2D85856A"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5C0088"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VI.</w:t>
            </w:r>
            <w:r w:rsidRPr="00307E8D">
              <w:rPr>
                <w:rFonts w:ascii="Verdana" w:hAnsi="Verdana"/>
                <w:sz w:val="16"/>
                <w:szCs w:val="16"/>
              </w:rPr>
              <w:t xml:space="preserve"> Wastes from department stores or commercial centers generated in large volume;</w:t>
            </w:r>
          </w:p>
        </w:tc>
      </w:tr>
      <w:tr w:rsidR="00BD0DD7" w:rsidRPr="00307E8D" w14:paraId="5CDD4B99" w14:textId="77777777">
        <w:tc>
          <w:tcPr>
            <w:tcW w:w="2500" w:type="pct"/>
            <w:gridSpan w:val="2"/>
            <w:tcMar>
              <w:top w:w="0" w:type="dxa"/>
              <w:left w:w="108" w:type="dxa"/>
              <w:bottom w:w="0" w:type="dxa"/>
              <w:right w:w="108" w:type="dxa"/>
            </w:tcMar>
          </w:tcPr>
          <w:p w14:paraId="43540186"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VII.</w:t>
            </w:r>
            <w:r w:rsidRPr="00307E8D">
              <w:rPr>
                <w:rFonts w:ascii="Verdana" w:hAnsi="Verdana"/>
                <w:sz w:val="16"/>
                <w:szCs w:val="16"/>
                <w:lang w:val="es-MX"/>
              </w:rPr>
              <w:t xml:space="preserve"> Residuos de la construcción, mantenimiento y demolición en general;</w:t>
            </w:r>
          </w:p>
          <w:p w14:paraId="08CB538A"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B509126"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VII.</w:t>
            </w:r>
            <w:r w:rsidRPr="00307E8D">
              <w:rPr>
                <w:rFonts w:ascii="Verdana" w:hAnsi="Verdana"/>
                <w:sz w:val="16"/>
                <w:szCs w:val="16"/>
              </w:rPr>
              <w:t xml:space="preserve"> Wastes from construction, maintenance, and demolition in general;</w:t>
            </w:r>
          </w:p>
        </w:tc>
      </w:tr>
      <w:tr w:rsidR="00BD0DD7" w:rsidRPr="00307E8D" w14:paraId="292A8220" w14:textId="77777777">
        <w:tc>
          <w:tcPr>
            <w:tcW w:w="2500" w:type="pct"/>
            <w:gridSpan w:val="2"/>
            <w:tcMar>
              <w:top w:w="0" w:type="dxa"/>
              <w:left w:w="108" w:type="dxa"/>
              <w:bottom w:w="0" w:type="dxa"/>
              <w:right w:w="108" w:type="dxa"/>
            </w:tcMar>
          </w:tcPr>
          <w:p w14:paraId="30AA22E5" w14:textId="77777777" w:rsidR="00BD0DD7" w:rsidRPr="0051596A" w:rsidRDefault="00BD0DD7" w:rsidP="00BD0DD7">
            <w:pPr>
              <w:pStyle w:val="Normal1"/>
              <w:jc w:val="both"/>
              <w:rPr>
                <w:rFonts w:ascii="Verdana" w:hAnsi="Verdana"/>
                <w:sz w:val="16"/>
                <w:szCs w:val="16"/>
                <w:lang w:val="es-MX"/>
              </w:rPr>
            </w:pPr>
            <w:r w:rsidRPr="0051596A">
              <w:rPr>
                <w:rFonts w:ascii="Verdana" w:hAnsi="Verdana"/>
                <w:b/>
                <w:sz w:val="16"/>
                <w:szCs w:val="16"/>
                <w:lang w:val="es-MX" w:eastAsia="es-MX"/>
              </w:rPr>
              <w:t>VIII.</w:t>
            </w:r>
            <w:r w:rsidRPr="0051596A">
              <w:rPr>
                <w:rFonts w:ascii="Verdana" w:hAnsi="Verdana"/>
                <w:sz w:val="16"/>
                <w:szCs w:val="16"/>
                <w:lang w:val="es-MX" w:eastAsia="es-MX"/>
              </w:rPr>
              <w:t xml:space="preserve"> Residuos tecnológicos provenientes de las industrias de la informática, fabricantes de productos electrónicos o de vehículos automotores y otros </w:t>
            </w:r>
            <w:proofErr w:type="gramStart"/>
            <w:r w:rsidRPr="0051596A">
              <w:rPr>
                <w:rFonts w:ascii="Verdana" w:hAnsi="Verdana"/>
                <w:sz w:val="16"/>
                <w:szCs w:val="16"/>
                <w:lang w:val="es-MX" w:eastAsia="es-MX"/>
              </w:rPr>
              <w:t>que</w:t>
            </w:r>
            <w:proofErr w:type="gramEnd"/>
            <w:r w:rsidRPr="0051596A">
              <w:rPr>
                <w:rFonts w:ascii="Verdana" w:hAnsi="Verdana"/>
                <w:sz w:val="16"/>
                <w:szCs w:val="16"/>
                <w:lang w:val="es-MX" w:eastAsia="es-MX"/>
              </w:rPr>
              <w:t xml:space="preserve"> al transcurrir su vida útil, por sus características, requieren de un manejo específico</w:t>
            </w:r>
            <w:r w:rsidRPr="0051596A">
              <w:rPr>
                <w:rFonts w:ascii="Verdana" w:hAnsi="Verdana"/>
                <w:bCs/>
                <w:sz w:val="16"/>
                <w:szCs w:val="16"/>
                <w:lang w:val="es-MX" w:eastAsia="es-MX"/>
              </w:rPr>
              <w:t>;</w:t>
            </w:r>
          </w:p>
        </w:tc>
        <w:tc>
          <w:tcPr>
            <w:tcW w:w="2500" w:type="pct"/>
            <w:gridSpan w:val="2"/>
            <w:tcMar>
              <w:top w:w="0" w:type="dxa"/>
              <w:left w:w="108" w:type="dxa"/>
              <w:bottom w:w="0" w:type="dxa"/>
              <w:right w:w="108" w:type="dxa"/>
            </w:tcMar>
          </w:tcPr>
          <w:p w14:paraId="0A097DC4" w14:textId="77777777" w:rsidR="00BD0DD7" w:rsidRPr="00307E8D" w:rsidRDefault="00BD0DD7" w:rsidP="00BD0DD7">
            <w:pPr>
              <w:pStyle w:val="Normal1"/>
              <w:jc w:val="both"/>
              <w:rPr>
                <w:rFonts w:ascii="Verdana" w:hAnsi="Verdana"/>
                <w:sz w:val="16"/>
                <w:szCs w:val="16"/>
              </w:rPr>
            </w:pPr>
            <w:r w:rsidRPr="0051596A">
              <w:rPr>
                <w:rFonts w:ascii="Verdana" w:hAnsi="Verdana"/>
                <w:b/>
                <w:sz w:val="16"/>
                <w:szCs w:val="16"/>
                <w:lang w:eastAsia="es-MX"/>
              </w:rPr>
              <w:t xml:space="preserve">VIII. </w:t>
            </w:r>
            <w:r w:rsidRPr="0051596A">
              <w:rPr>
                <w:rFonts w:ascii="Verdana" w:hAnsi="Verdana"/>
                <w:bCs/>
                <w:sz w:val="16"/>
                <w:szCs w:val="16"/>
                <w:lang w:eastAsia="es-MX"/>
              </w:rPr>
              <w:t xml:space="preserve">Technological wastes originating from the industries of computer technology, manufacturers of electronic products or automotive vehicles and other that once their useful life has passed, by their characteristics they require a specific handling; </w:t>
            </w:r>
            <w:r>
              <w:rPr>
                <w:rFonts w:ascii="Verdana" w:hAnsi="Verdana"/>
                <w:bCs/>
                <w:sz w:val="16"/>
                <w:szCs w:val="16"/>
                <w:lang w:eastAsia="es-MX"/>
              </w:rPr>
              <w:t xml:space="preserve"> </w:t>
            </w:r>
          </w:p>
        </w:tc>
      </w:tr>
      <w:tr w:rsidR="00BD0DD7" w:rsidRPr="00307E8D" w14:paraId="08AE8771" w14:textId="77777777">
        <w:tc>
          <w:tcPr>
            <w:tcW w:w="2500" w:type="pct"/>
            <w:gridSpan w:val="2"/>
            <w:tcMar>
              <w:top w:w="0" w:type="dxa"/>
              <w:left w:w="108" w:type="dxa"/>
              <w:bottom w:w="0" w:type="dxa"/>
              <w:right w:w="108" w:type="dxa"/>
            </w:tcMar>
          </w:tcPr>
          <w:p w14:paraId="5ECEC8C2" w14:textId="77777777" w:rsidR="00BD0DD7" w:rsidRPr="0051596A" w:rsidRDefault="00BD0DD7" w:rsidP="00BD0DD7">
            <w:pPr>
              <w:pStyle w:val="Normal1"/>
              <w:jc w:val="right"/>
              <w:rPr>
                <w:rFonts w:ascii="Verdana" w:hAnsi="Verdana"/>
                <w:sz w:val="16"/>
                <w:szCs w:val="16"/>
                <w:lang w:val="es-MX"/>
              </w:rPr>
            </w:pPr>
            <w:r w:rsidRPr="0051596A">
              <w:rPr>
                <w:rFonts w:ascii="Verdana" w:eastAsia="MS Mincho" w:hAnsi="Verdana"/>
                <w:i/>
                <w:iCs/>
                <w:color w:val="0000FF"/>
                <w:sz w:val="16"/>
                <w:szCs w:val="16"/>
                <w:lang w:val="es-MX"/>
              </w:rPr>
              <w:t>Sección reformada DOF 19-03-2014, Sección reformad</w:t>
            </w:r>
            <w:r>
              <w:rPr>
                <w:rFonts w:ascii="Verdana" w:eastAsia="MS Mincho" w:hAnsi="Verdana"/>
                <w:i/>
                <w:iCs/>
                <w:color w:val="0000FF"/>
                <w:sz w:val="16"/>
                <w:szCs w:val="16"/>
                <w:lang w:val="es-MX"/>
              </w:rPr>
              <w:t>a DOF 04-06-2014</w:t>
            </w:r>
          </w:p>
        </w:tc>
        <w:tc>
          <w:tcPr>
            <w:tcW w:w="2500" w:type="pct"/>
            <w:gridSpan w:val="2"/>
            <w:tcMar>
              <w:top w:w="0" w:type="dxa"/>
              <w:left w:w="108" w:type="dxa"/>
              <w:bottom w:w="0" w:type="dxa"/>
              <w:right w:w="108" w:type="dxa"/>
            </w:tcMar>
          </w:tcPr>
          <w:p w14:paraId="3DF8B117" w14:textId="77777777" w:rsidR="00BD0DD7" w:rsidRPr="003D2A72" w:rsidRDefault="00BD0DD7" w:rsidP="00BD0DD7">
            <w:pPr>
              <w:pStyle w:val="Normal1"/>
              <w:jc w:val="right"/>
              <w:rPr>
                <w:rFonts w:ascii="Verdana" w:hAnsi="Verdana"/>
                <w:sz w:val="16"/>
                <w:szCs w:val="16"/>
              </w:rPr>
            </w:pPr>
            <w:r>
              <w:rPr>
                <w:rFonts w:ascii="Verdana" w:eastAsia="MS Mincho" w:hAnsi="Verdana"/>
                <w:i/>
                <w:iCs/>
                <w:color w:val="0000FF"/>
                <w:sz w:val="16"/>
                <w:szCs w:val="16"/>
              </w:rPr>
              <w:t>Section reformed DOF March 19, 2014, Section reformed DOF June 04, 2014</w:t>
            </w:r>
          </w:p>
        </w:tc>
      </w:tr>
      <w:tr w:rsidR="00BD0DD7" w:rsidRPr="003D2A72" w14:paraId="77D50985" w14:textId="77777777">
        <w:tc>
          <w:tcPr>
            <w:tcW w:w="2500" w:type="pct"/>
            <w:gridSpan w:val="2"/>
            <w:tcMar>
              <w:top w:w="0" w:type="dxa"/>
              <w:left w:w="108" w:type="dxa"/>
              <w:bottom w:w="0" w:type="dxa"/>
              <w:right w:w="108" w:type="dxa"/>
            </w:tcMar>
          </w:tcPr>
          <w:p w14:paraId="2A8EA37D" w14:textId="77777777" w:rsidR="00BD0DD7" w:rsidRPr="003D2A72" w:rsidRDefault="00BD0DD7" w:rsidP="00BD0DD7">
            <w:pPr>
              <w:pStyle w:val="Normal1"/>
              <w:jc w:val="both"/>
              <w:rPr>
                <w:rFonts w:ascii="Verdana" w:hAnsi="Verdana"/>
                <w:sz w:val="16"/>
                <w:szCs w:val="16"/>
                <w:lang w:val="es-MX"/>
              </w:rPr>
            </w:pPr>
            <w:r w:rsidRPr="0051596A">
              <w:rPr>
                <w:rFonts w:ascii="Verdana" w:hAnsi="Verdana"/>
                <w:b/>
                <w:sz w:val="16"/>
                <w:szCs w:val="16"/>
                <w:lang w:val="es-MX" w:eastAsia="es-MX"/>
              </w:rPr>
              <w:t>IX.</w:t>
            </w:r>
            <w:r w:rsidRPr="0051596A">
              <w:rPr>
                <w:rFonts w:ascii="Verdana" w:hAnsi="Verdana"/>
                <w:sz w:val="16"/>
                <w:szCs w:val="16"/>
                <w:lang w:val="es-MX" w:eastAsia="es-MX"/>
              </w:rPr>
              <w:t xml:space="preserve"> Pilas que contengan litio, níquel, mercurio, cadmio, manganeso, plomo, zinc, o cualquier otro elemento que permita la generación de energía en las mismas, en los niveles que no sean considerados como residuos peligrosos en la norma oficial mexicana correspondiente</w:t>
            </w:r>
            <w:r w:rsidRPr="0051596A">
              <w:rPr>
                <w:rFonts w:ascii="Verdana" w:hAnsi="Verdana"/>
                <w:bCs/>
                <w:sz w:val="16"/>
                <w:szCs w:val="16"/>
                <w:lang w:val="es-MX" w:eastAsia="es-MX"/>
              </w:rPr>
              <w:t>;</w:t>
            </w:r>
          </w:p>
        </w:tc>
        <w:tc>
          <w:tcPr>
            <w:tcW w:w="2500" w:type="pct"/>
            <w:gridSpan w:val="2"/>
            <w:tcMar>
              <w:top w:w="0" w:type="dxa"/>
              <w:left w:w="108" w:type="dxa"/>
              <w:bottom w:w="0" w:type="dxa"/>
              <w:right w:w="108" w:type="dxa"/>
            </w:tcMar>
          </w:tcPr>
          <w:p w14:paraId="3D22B70C" w14:textId="77777777" w:rsidR="00BD0DD7" w:rsidRPr="003D2A72" w:rsidRDefault="00BD0DD7" w:rsidP="00BD0DD7">
            <w:pPr>
              <w:pStyle w:val="Normal1"/>
              <w:jc w:val="both"/>
              <w:rPr>
                <w:rFonts w:ascii="Verdana" w:hAnsi="Verdana"/>
                <w:sz w:val="16"/>
                <w:szCs w:val="16"/>
              </w:rPr>
            </w:pPr>
            <w:r w:rsidRPr="0051596A">
              <w:rPr>
                <w:rFonts w:ascii="Verdana" w:hAnsi="Verdana"/>
                <w:b/>
                <w:sz w:val="16"/>
                <w:szCs w:val="16"/>
                <w:lang w:eastAsia="es-MX"/>
              </w:rPr>
              <w:t xml:space="preserve">IX. </w:t>
            </w:r>
            <w:r w:rsidRPr="0051596A">
              <w:rPr>
                <w:rFonts w:ascii="Verdana" w:hAnsi="Verdana"/>
                <w:bCs/>
                <w:sz w:val="16"/>
                <w:szCs w:val="16"/>
                <w:lang w:eastAsia="es-MX"/>
              </w:rPr>
              <w:t xml:space="preserve">Batteries that contain lithium, nickel, mercury, cadmium, manganese, lead, </w:t>
            </w:r>
            <w:proofErr w:type="gramStart"/>
            <w:r w:rsidRPr="0051596A">
              <w:rPr>
                <w:rFonts w:ascii="Verdana" w:hAnsi="Verdana"/>
                <w:bCs/>
                <w:sz w:val="16"/>
                <w:szCs w:val="16"/>
                <w:lang w:eastAsia="es-MX"/>
              </w:rPr>
              <w:t>zinc</w:t>
            </w:r>
            <w:proofErr w:type="gramEnd"/>
            <w:r w:rsidRPr="0051596A">
              <w:rPr>
                <w:rFonts w:ascii="Verdana" w:hAnsi="Verdana"/>
                <w:bCs/>
                <w:sz w:val="16"/>
                <w:szCs w:val="16"/>
                <w:lang w:eastAsia="es-MX"/>
              </w:rPr>
              <w:t xml:space="preserve"> or any other element that permits the generation of energy in the same, in the levels that are not considered as hazardous wastes in the corresponding Official Mexican Standard;</w:t>
            </w:r>
          </w:p>
        </w:tc>
      </w:tr>
      <w:tr w:rsidR="00BD0DD7" w:rsidRPr="003D2A72" w14:paraId="5E227943" w14:textId="77777777">
        <w:tc>
          <w:tcPr>
            <w:tcW w:w="2500" w:type="pct"/>
            <w:gridSpan w:val="2"/>
            <w:tcMar>
              <w:top w:w="0" w:type="dxa"/>
              <w:left w:w="108" w:type="dxa"/>
              <w:bottom w:w="0" w:type="dxa"/>
              <w:right w:w="108" w:type="dxa"/>
            </w:tcMar>
          </w:tcPr>
          <w:p w14:paraId="42DB1C11" w14:textId="77777777" w:rsidR="00BD0DD7" w:rsidRPr="0051596A" w:rsidRDefault="00BD0DD7" w:rsidP="00BD0DD7">
            <w:pPr>
              <w:pStyle w:val="Normal1"/>
              <w:jc w:val="right"/>
              <w:rPr>
                <w:rFonts w:ascii="Verdana" w:hAnsi="Verdana"/>
                <w:sz w:val="16"/>
                <w:szCs w:val="16"/>
                <w:lang w:val="es-MX"/>
              </w:rPr>
            </w:pPr>
            <w:r w:rsidRPr="0051596A">
              <w:rPr>
                <w:rFonts w:ascii="Verdana" w:eastAsia="MS Mincho" w:hAnsi="Verdana"/>
                <w:i/>
                <w:iCs/>
                <w:color w:val="0000FF"/>
                <w:sz w:val="16"/>
                <w:szCs w:val="16"/>
                <w:lang w:val="es-MX"/>
              </w:rPr>
              <w:t>Sección adicionada DOF 19-03-2014, Sección reformada DOF 04-06-2014</w:t>
            </w:r>
          </w:p>
        </w:tc>
        <w:tc>
          <w:tcPr>
            <w:tcW w:w="2500" w:type="pct"/>
            <w:gridSpan w:val="2"/>
            <w:tcMar>
              <w:top w:w="0" w:type="dxa"/>
              <w:left w:w="108" w:type="dxa"/>
              <w:bottom w:w="0" w:type="dxa"/>
              <w:right w:w="108" w:type="dxa"/>
            </w:tcMar>
          </w:tcPr>
          <w:p w14:paraId="6AD08F9D" w14:textId="77777777" w:rsidR="00BD0DD7" w:rsidRPr="003D2A72" w:rsidRDefault="00BD0DD7" w:rsidP="00BD0DD7">
            <w:pPr>
              <w:pStyle w:val="Normal1"/>
              <w:jc w:val="right"/>
              <w:rPr>
                <w:rFonts w:ascii="Verdana" w:hAnsi="Verdana"/>
                <w:sz w:val="16"/>
                <w:szCs w:val="16"/>
              </w:rPr>
            </w:pPr>
            <w:r>
              <w:rPr>
                <w:rFonts w:ascii="Verdana" w:eastAsia="MS Mincho" w:hAnsi="Verdana"/>
                <w:i/>
                <w:iCs/>
                <w:color w:val="0000FF"/>
                <w:sz w:val="16"/>
                <w:szCs w:val="16"/>
              </w:rPr>
              <w:t xml:space="preserve">Section added DOF March 19, 2014, </w:t>
            </w:r>
            <w:r w:rsidRPr="0051596A">
              <w:rPr>
                <w:rFonts w:ascii="Verdana" w:eastAsia="MS Mincho" w:hAnsi="Verdana"/>
                <w:i/>
                <w:iCs/>
                <w:color w:val="0000FF"/>
                <w:sz w:val="16"/>
                <w:szCs w:val="16"/>
              </w:rPr>
              <w:t>Section reformed DOF June 04, 2014</w:t>
            </w:r>
          </w:p>
        </w:tc>
      </w:tr>
      <w:tr w:rsidR="00BD0DD7" w:rsidRPr="0051596A" w14:paraId="6A4D0816" w14:textId="77777777">
        <w:tc>
          <w:tcPr>
            <w:tcW w:w="2500" w:type="pct"/>
            <w:gridSpan w:val="2"/>
            <w:tcMar>
              <w:top w:w="0" w:type="dxa"/>
              <w:left w:w="108" w:type="dxa"/>
              <w:bottom w:w="0" w:type="dxa"/>
              <w:right w:w="108" w:type="dxa"/>
            </w:tcMar>
          </w:tcPr>
          <w:p w14:paraId="6B92E9A9" w14:textId="77777777" w:rsidR="00BD0DD7" w:rsidRPr="00A8117E" w:rsidRDefault="00BD0DD7" w:rsidP="00BD0DD7">
            <w:pPr>
              <w:pStyle w:val="Normal1"/>
              <w:jc w:val="both"/>
              <w:rPr>
                <w:rFonts w:ascii="Verdana" w:hAnsi="Verdana"/>
                <w:b/>
                <w:sz w:val="16"/>
                <w:szCs w:val="16"/>
                <w:lang w:val="es-MX"/>
              </w:rPr>
            </w:pPr>
            <w:r w:rsidRPr="0051596A">
              <w:rPr>
                <w:rFonts w:ascii="Verdana" w:hAnsi="Verdana"/>
                <w:b/>
                <w:sz w:val="16"/>
                <w:szCs w:val="16"/>
                <w:lang w:val="es-MX" w:eastAsia="es-MX"/>
              </w:rPr>
              <w:t>X.</w:t>
            </w:r>
            <w:r w:rsidRPr="0051596A">
              <w:rPr>
                <w:rFonts w:ascii="Verdana" w:hAnsi="Verdana"/>
                <w:sz w:val="16"/>
                <w:szCs w:val="16"/>
                <w:lang w:val="es-MX" w:eastAsia="es-MX"/>
              </w:rPr>
              <w:t xml:space="preserve"> </w:t>
            </w:r>
            <w:r w:rsidRPr="0051596A">
              <w:rPr>
                <w:rFonts w:ascii="Verdana" w:hAnsi="Verdana"/>
                <w:bCs/>
                <w:sz w:val="16"/>
                <w:szCs w:val="16"/>
                <w:lang w:val="es-MX" w:eastAsia="es-MX"/>
              </w:rPr>
              <w:t>Los neumáticos usados, y</w:t>
            </w:r>
          </w:p>
        </w:tc>
        <w:tc>
          <w:tcPr>
            <w:tcW w:w="2500" w:type="pct"/>
            <w:gridSpan w:val="2"/>
            <w:tcMar>
              <w:top w:w="0" w:type="dxa"/>
              <w:left w:w="108" w:type="dxa"/>
              <w:bottom w:w="0" w:type="dxa"/>
              <w:right w:w="108" w:type="dxa"/>
            </w:tcMar>
          </w:tcPr>
          <w:p w14:paraId="7E1AEEED" w14:textId="77777777" w:rsidR="00BD0DD7" w:rsidRPr="0051596A" w:rsidRDefault="00BD0DD7" w:rsidP="00BD0DD7">
            <w:pPr>
              <w:pStyle w:val="Normal1"/>
              <w:jc w:val="both"/>
              <w:rPr>
                <w:rFonts w:ascii="Verdana" w:hAnsi="Verdana"/>
                <w:b/>
                <w:sz w:val="16"/>
                <w:szCs w:val="16"/>
                <w:lang w:val="es-MX"/>
              </w:rPr>
            </w:pPr>
            <w:r w:rsidRPr="0051596A">
              <w:rPr>
                <w:rFonts w:ascii="Verdana" w:hAnsi="Verdana"/>
                <w:b/>
                <w:sz w:val="16"/>
                <w:szCs w:val="16"/>
                <w:lang w:eastAsia="es-MX"/>
              </w:rPr>
              <w:t>X</w:t>
            </w:r>
            <w:r w:rsidRPr="0051596A">
              <w:rPr>
                <w:rFonts w:ascii="Verdana" w:hAnsi="Verdana"/>
                <w:bCs/>
                <w:sz w:val="16"/>
                <w:szCs w:val="16"/>
                <w:lang w:eastAsia="es-MX"/>
              </w:rPr>
              <w:t xml:space="preserve">. Used pneumatics, and </w:t>
            </w:r>
          </w:p>
        </w:tc>
      </w:tr>
      <w:tr w:rsidR="00BD0DD7" w:rsidRPr="0051596A" w14:paraId="43D1564E" w14:textId="77777777">
        <w:tc>
          <w:tcPr>
            <w:tcW w:w="2500" w:type="pct"/>
            <w:gridSpan w:val="2"/>
            <w:tcMar>
              <w:top w:w="0" w:type="dxa"/>
              <w:left w:w="108" w:type="dxa"/>
              <w:bottom w:w="0" w:type="dxa"/>
              <w:right w:w="108" w:type="dxa"/>
            </w:tcMar>
          </w:tcPr>
          <w:p w14:paraId="283C15ED" w14:textId="77777777" w:rsidR="00BD0DD7" w:rsidRPr="00A8117E" w:rsidRDefault="00BD0DD7" w:rsidP="00BD0DD7">
            <w:pPr>
              <w:pStyle w:val="Normal1"/>
              <w:jc w:val="right"/>
              <w:rPr>
                <w:rFonts w:ascii="Verdana" w:hAnsi="Verdana"/>
                <w:b/>
                <w:sz w:val="16"/>
                <w:szCs w:val="16"/>
                <w:lang w:val="es-MX"/>
              </w:rPr>
            </w:pPr>
            <w:r>
              <w:rPr>
                <w:rFonts w:ascii="Verdana" w:eastAsia="MS Mincho" w:hAnsi="Verdana"/>
                <w:i/>
                <w:iCs/>
                <w:color w:val="0000FF"/>
                <w:sz w:val="16"/>
                <w:szCs w:val="16"/>
                <w:lang w:val="es-MX"/>
              </w:rPr>
              <w:t>Sección adicionada DOF 04-06-2014</w:t>
            </w:r>
          </w:p>
        </w:tc>
        <w:tc>
          <w:tcPr>
            <w:tcW w:w="2500" w:type="pct"/>
            <w:gridSpan w:val="2"/>
            <w:tcMar>
              <w:top w:w="0" w:type="dxa"/>
              <w:left w:w="108" w:type="dxa"/>
              <w:bottom w:w="0" w:type="dxa"/>
              <w:right w:w="108" w:type="dxa"/>
            </w:tcMar>
          </w:tcPr>
          <w:p w14:paraId="2421E816" w14:textId="77777777" w:rsidR="00BD0DD7" w:rsidRPr="0051596A" w:rsidRDefault="00BD0DD7" w:rsidP="00BD0DD7">
            <w:pPr>
              <w:pStyle w:val="Normal1"/>
              <w:jc w:val="right"/>
              <w:rPr>
                <w:rFonts w:ascii="Verdana" w:hAnsi="Verdana"/>
                <w:b/>
                <w:sz w:val="16"/>
                <w:szCs w:val="16"/>
                <w:lang w:val="es-MX"/>
              </w:rPr>
            </w:pPr>
            <w:r>
              <w:rPr>
                <w:rFonts w:ascii="Verdana" w:eastAsia="MS Mincho" w:hAnsi="Verdana"/>
                <w:i/>
                <w:iCs/>
                <w:color w:val="0000FF"/>
                <w:sz w:val="16"/>
                <w:szCs w:val="16"/>
              </w:rPr>
              <w:t>Section added DOF June 04, 2014</w:t>
            </w:r>
          </w:p>
        </w:tc>
      </w:tr>
      <w:tr w:rsidR="00BD0DD7" w:rsidRPr="00307E8D" w14:paraId="3E076918" w14:textId="77777777">
        <w:tc>
          <w:tcPr>
            <w:tcW w:w="2500" w:type="pct"/>
            <w:gridSpan w:val="2"/>
            <w:tcMar>
              <w:top w:w="0" w:type="dxa"/>
              <w:left w:w="108" w:type="dxa"/>
              <w:bottom w:w="0" w:type="dxa"/>
              <w:right w:w="108" w:type="dxa"/>
            </w:tcMar>
          </w:tcPr>
          <w:p w14:paraId="50E8BEA9"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X.</w:t>
            </w:r>
            <w:r w:rsidRPr="003D2A72">
              <w:rPr>
                <w:rFonts w:ascii="Verdana" w:hAnsi="Verdana"/>
                <w:sz w:val="16"/>
                <w:szCs w:val="16"/>
                <w:lang w:val="es-MX"/>
              </w:rPr>
              <w:t xml:space="preserve"> Otros que determine, la Secretaría de común acuerdo con las entidades federativas y municipios, que así lo convengan para facilitar su gestión integral.</w:t>
            </w:r>
          </w:p>
        </w:tc>
        <w:tc>
          <w:tcPr>
            <w:tcW w:w="2500" w:type="pct"/>
            <w:gridSpan w:val="2"/>
            <w:tcMar>
              <w:top w:w="0" w:type="dxa"/>
              <w:left w:w="108" w:type="dxa"/>
              <w:bottom w:w="0" w:type="dxa"/>
              <w:right w:w="108" w:type="dxa"/>
            </w:tcMar>
          </w:tcPr>
          <w:p w14:paraId="0BE72873"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X.</w:t>
            </w:r>
            <w:r w:rsidRPr="003D2A72">
              <w:rPr>
                <w:rFonts w:ascii="Verdana" w:hAnsi="Verdana"/>
                <w:sz w:val="16"/>
                <w:szCs w:val="16"/>
              </w:rPr>
              <w:t xml:space="preserve"> Others determined by the Secretary in common accord with the Federal Entities (States and Federal District) and municipalities that make agreements to facilitate their integral management. </w:t>
            </w:r>
          </w:p>
        </w:tc>
      </w:tr>
      <w:tr w:rsidR="00BD0DD7" w:rsidRPr="00307E8D" w14:paraId="48B9218C" w14:textId="77777777">
        <w:tc>
          <w:tcPr>
            <w:tcW w:w="2500" w:type="pct"/>
            <w:gridSpan w:val="2"/>
            <w:tcMar>
              <w:top w:w="0" w:type="dxa"/>
              <w:left w:w="108" w:type="dxa"/>
              <w:bottom w:w="0" w:type="dxa"/>
              <w:right w:w="108" w:type="dxa"/>
            </w:tcMar>
          </w:tcPr>
          <w:p w14:paraId="3D5782BA" w14:textId="77777777" w:rsidR="00BD0DD7" w:rsidRPr="003D2A72" w:rsidRDefault="00BD0DD7" w:rsidP="00BD0DD7">
            <w:pPr>
              <w:pStyle w:val="Normal1"/>
              <w:jc w:val="right"/>
              <w:rPr>
                <w:rFonts w:ascii="Verdana" w:hAnsi="Verdana"/>
                <w:sz w:val="16"/>
                <w:szCs w:val="16"/>
                <w:lang w:val="es-MX"/>
              </w:rPr>
            </w:pPr>
            <w:r w:rsidRPr="003D2A72">
              <w:rPr>
                <w:rFonts w:ascii="Verdana" w:eastAsia="MS Mincho" w:hAnsi="Verdana"/>
                <w:i/>
                <w:iCs/>
                <w:color w:val="0000FF"/>
                <w:sz w:val="16"/>
                <w:szCs w:val="16"/>
                <w:lang w:val="es-MX"/>
              </w:rPr>
              <w:t>Sección reformada y recorrida DOF 19-03-2014</w:t>
            </w:r>
            <w:r>
              <w:rPr>
                <w:rFonts w:ascii="Verdana" w:eastAsia="MS Mincho" w:hAnsi="Verdana"/>
                <w:i/>
                <w:iCs/>
                <w:color w:val="0000FF"/>
                <w:sz w:val="16"/>
                <w:szCs w:val="16"/>
                <w:lang w:val="es-MX"/>
              </w:rPr>
              <w:t xml:space="preserve">, </w:t>
            </w:r>
            <w:proofErr w:type="spellStart"/>
            <w:r>
              <w:rPr>
                <w:rFonts w:ascii="Verdana" w:eastAsia="MS Mincho" w:hAnsi="Verdana"/>
                <w:i/>
                <w:iCs/>
                <w:color w:val="0000FF"/>
                <w:sz w:val="16"/>
                <w:szCs w:val="16"/>
                <w:lang w:val="es-MX"/>
              </w:rPr>
              <w:t>Section</w:t>
            </w:r>
            <w:proofErr w:type="spellEnd"/>
            <w:r>
              <w:rPr>
                <w:rFonts w:ascii="Verdana" w:eastAsia="MS Mincho" w:hAnsi="Verdana"/>
                <w:i/>
                <w:iCs/>
                <w:color w:val="0000FF"/>
                <w:sz w:val="16"/>
                <w:szCs w:val="16"/>
                <w:lang w:val="es-MX"/>
              </w:rPr>
              <w:t xml:space="preserve"> recorrida DOF June 04, 2014</w:t>
            </w:r>
          </w:p>
        </w:tc>
        <w:tc>
          <w:tcPr>
            <w:tcW w:w="2500" w:type="pct"/>
            <w:gridSpan w:val="2"/>
            <w:tcMar>
              <w:top w:w="0" w:type="dxa"/>
              <w:left w:w="108" w:type="dxa"/>
              <w:bottom w:w="0" w:type="dxa"/>
              <w:right w:w="108" w:type="dxa"/>
            </w:tcMar>
          </w:tcPr>
          <w:p w14:paraId="613EFE92" w14:textId="77777777" w:rsidR="00BD0DD7" w:rsidRPr="003D2A72" w:rsidRDefault="00BD0DD7" w:rsidP="00BD0DD7">
            <w:pPr>
              <w:pStyle w:val="Normal1"/>
              <w:jc w:val="right"/>
              <w:rPr>
                <w:rFonts w:ascii="Verdana" w:hAnsi="Verdana"/>
                <w:sz w:val="16"/>
                <w:szCs w:val="16"/>
              </w:rPr>
            </w:pPr>
            <w:r>
              <w:rPr>
                <w:rFonts w:ascii="Verdana" w:eastAsia="MS Mincho" w:hAnsi="Verdana"/>
                <w:i/>
                <w:iCs/>
                <w:color w:val="0000FF"/>
                <w:sz w:val="16"/>
                <w:szCs w:val="16"/>
              </w:rPr>
              <w:t>Section reformed and moved DOF March 19, 2014, Section moved June 04, 2014</w:t>
            </w:r>
          </w:p>
        </w:tc>
      </w:tr>
      <w:tr w:rsidR="00BD0DD7" w:rsidRPr="00307E8D" w14:paraId="2DE5A067" w14:textId="77777777">
        <w:tc>
          <w:tcPr>
            <w:tcW w:w="2500" w:type="pct"/>
            <w:gridSpan w:val="2"/>
            <w:tcMar>
              <w:top w:w="0" w:type="dxa"/>
              <w:left w:w="108" w:type="dxa"/>
              <w:bottom w:w="0" w:type="dxa"/>
              <w:right w:w="108" w:type="dxa"/>
            </w:tcMar>
          </w:tcPr>
          <w:p w14:paraId="0148D107" w14:textId="77777777" w:rsidR="00BD0DD7" w:rsidRPr="003D2A72" w:rsidRDefault="00BD0DD7" w:rsidP="00BD0DD7">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6187B2DD" w14:textId="77777777" w:rsidR="00BD0DD7" w:rsidRPr="003D2A72" w:rsidRDefault="00BD0DD7" w:rsidP="00BD0DD7">
            <w:pPr>
              <w:pStyle w:val="Normal1"/>
              <w:jc w:val="both"/>
              <w:rPr>
                <w:rFonts w:ascii="Verdana" w:hAnsi="Verdana"/>
                <w:sz w:val="16"/>
                <w:szCs w:val="16"/>
              </w:rPr>
            </w:pPr>
          </w:p>
        </w:tc>
      </w:tr>
      <w:tr w:rsidR="00BD0DD7" w:rsidRPr="00307E8D" w14:paraId="44B3413D" w14:textId="77777777">
        <w:tc>
          <w:tcPr>
            <w:tcW w:w="2500" w:type="pct"/>
            <w:gridSpan w:val="2"/>
            <w:tcMar>
              <w:top w:w="0" w:type="dxa"/>
              <w:left w:w="108" w:type="dxa"/>
              <w:bottom w:w="0" w:type="dxa"/>
              <w:right w:w="108" w:type="dxa"/>
            </w:tcMar>
          </w:tcPr>
          <w:p w14:paraId="5D4765BC"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20.-</w:t>
            </w:r>
            <w:r w:rsidRPr="00307E8D">
              <w:rPr>
                <w:rFonts w:ascii="Verdana" w:hAnsi="Verdana"/>
                <w:sz w:val="16"/>
                <w:szCs w:val="16"/>
                <w:lang w:val="es-MX"/>
              </w:rPr>
              <w:t xml:space="preserve"> La clasificación de los residuos sólidos urbanos y de manejo especial, sujetos a planes de manejo se llevará a cabo de conformidad con los </w:t>
            </w:r>
            <w:r w:rsidRPr="00307E8D">
              <w:rPr>
                <w:rFonts w:ascii="Verdana" w:hAnsi="Verdana"/>
                <w:sz w:val="16"/>
                <w:szCs w:val="16"/>
                <w:lang w:val="es-MX"/>
              </w:rPr>
              <w:lastRenderedPageBreak/>
              <w:t>criterios que se establezcan en las normas oficiales mexicanas que contendrán los listados de los mismos y cuya emisión estará a cargo de la Secretaría.</w:t>
            </w:r>
          </w:p>
          <w:p w14:paraId="1716C0BB"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EEC7AD5"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lastRenderedPageBreak/>
              <w:t>Article 20.</w:t>
            </w:r>
            <w:r w:rsidRPr="00307E8D">
              <w:rPr>
                <w:rFonts w:ascii="Verdana" w:hAnsi="Verdana"/>
                <w:sz w:val="16"/>
                <w:szCs w:val="16"/>
              </w:rPr>
              <w:t xml:space="preserve"> The classification of the solid urban wastes and wastes requiring special handling, subject to handling plans will be carried out in conformity with the </w:t>
            </w:r>
            <w:r w:rsidRPr="00307E8D">
              <w:rPr>
                <w:rFonts w:ascii="Verdana" w:hAnsi="Verdana"/>
                <w:sz w:val="16"/>
                <w:szCs w:val="16"/>
              </w:rPr>
              <w:lastRenderedPageBreak/>
              <w:t>criteria that is established in the Official Mexican Standards that will contain the lists of the same and whose emission will be the responsibility of the Secretary.</w:t>
            </w:r>
          </w:p>
          <w:p w14:paraId="3131205C" w14:textId="77777777" w:rsidR="00BD0DD7" w:rsidRPr="00307E8D" w:rsidRDefault="00BD0DD7" w:rsidP="00BD0DD7">
            <w:pPr>
              <w:pStyle w:val="Normal1"/>
              <w:jc w:val="both"/>
              <w:rPr>
                <w:rFonts w:ascii="Verdana" w:hAnsi="Verdana"/>
                <w:sz w:val="16"/>
                <w:szCs w:val="16"/>
              </w:rPr>
            </w:pPr>
            <w:r w:rsidRPr="00307E8D">
              <w:rPr>
                <w:rFonts w:ascii="Verdana" w:hAnsi="Verdana"/>
                <w:sz w:val="16"/>
                <w:szCs w:val="16"/>
              </w:rPr>
              <w:t> </w:t>
            </w:r>
          </w:p>
        </w:tc>
      </w:tr>
      <w:tr w:rsidR="00BD0DD7" w:rsidRPr="00307E8D" w14:paraId="75A77682" w14:textId="77777777">
        <w:tc>
          <w:tcPr>
            <w:tcW w:w="2500" w:type="pct"/>
            <w:gridSpan w:val="2"/>
            <w:tcMar>
              <w:top w:w="0" w:type="dxa"/>
              <w:left w:w="108" w:type="dxa"/>
              <w:bottom w:w="0" w:type="dxa"/>
              <w:right w:w="108" w:type="dxa"/>
            </w:tcMar>
          </w:tcPr>
          <w:p w14:paraId="2BDA9681"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lastRenderedPageBreak/>
              <w:t>Por su parte, los gobiernos de las entidades federativas y de los municipios, deberán publicar en el órgano de difusión oficial y diarios de circulación local, la relación de los residuos sujetos a planes de manejo y, en su caso, proponer a la Secretaría los residuos sólidos urbanos o de manejo especial que deban agregarse a los listados a los que hace referencia el párrafo anterior.</w:t>
            </w:r>
          </w:p>
          <w:p w14:paraId="7BCCA86E"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5666E6E" w14:textId="77777777" w:rsidR="00BD0DD7" w:rsidRPr="00307E8D" w:rsidRDefault="00BD0DD7" w:rsidP="00BD0DD7">
            <w:pPr>
              <w:pStyle w:val="Normal1"/>
              <w:jc w:val="both"/>
              <w:rPr>
                <w:rFonts w:ascii="Verdana" w:hAnsi="Verdana"/>
                <w:sz w:val="16"/>
                <w:szCs w:val="16"/>
              </w:rPr>
            </w:pPr>
            <w:r w:rsidRPr="00307E8D">
              <w:rPr>
                <w:rFonts w:ascii="Verdana" w:hAnsi="Verdana"/>
                <w:sz w:val="16"/>
                <w:szCs w:val="16"/>
              </w:rPr>
              <w:t>On their part, the governments of the States and the municipalities, must publish in the official diffusion organ and dailies of local circulation, the report of the wastes subject to handling plans, and when applicable, propose to the Secretary the urban solid wastes or wastes requiring special handling that must be added to the lists made reference to in the latter paragraph.</w:t>
            </w:r>
          </w:p>
        </w:tc>
      </w:tr>
      <w:tr w:rsidR="00BD0DD7" w:rsidRPr="00307E8D" w14:paraId="493AEE7B" w14:textId="77777777">
        <w:tc>
          <w:tcPr>
            <w:tcW w:w="2500" w:type="pct"/>
            <w:gridSpan w:val="2"/>
            <w:tcMar>
              <w:top w:w="0" w:type="dxa"/>
              <w:left w:w="108" w:type="dxa"/>
              <w:bottom w:w="0" w:type="dxa"/>
              <w:right w:w="108" w:type="dxa"/>
            </w:tcMar>
          </w:tcPr>
          <w:p w14:paraId="347A3F81"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21.-</w:t>
            </w:r>
            <w:r w:rsidRPr="00307E8D">
              <w:rPr>
                <w:rFonts w:ascii="Verdana" w:hAnsi="Verdana"/>
                <w:sz w:val="16"/>
                <w:szCs w:val="16"/>
                <w:lang w:val="es-MX"/>
              </w:rPr>
              <w:t xml:space="preserve"> Con objeto de prevenir y reducir los riesgos a la salud y al ambiente, asociados a la generación y manejo integral de residuos peligrosos, se deberán considerar cuando menos alguno de los siguientes factores que contribuyan a que los residuos peligrosos constituyan un riesgo:</w:t>
            </w:r>
          </w:p>
          <w:p w14:paraId="50E30F74"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1D4BBF2"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21</w:t>
            </w:r>
            <w:r w:rsidRPr="00307E8D">
              <w:rPr>
                <w:rFonts w:ascii="Verdana" w:hAnsi="Verdana"/>
                <w:sz w:val="16"/>
                <w:szCs w:val="16"/>
              </w:rPr>
              <w:t xml:space="preserve"> For the purpose of preventing and reducing the risks to health and the environment, associated with the generation and integral handling of hazardous wastes, at least the following factors that contribute to the hazardous wastes constituting a risk must be considered:</w:t>
            </w:r>
          </w:p>
        </w:tc>
      </w:tr>
      <w:tr w:rsidR="00BD0DD7" w:rsidRPr="00307E8D" w14:paraId="467A5E10" w14:textId="77777777">
        <w:tc>
          <w:tcPr>
            <w:tcW w:w="2500" w:type="pct"/>
            <w:gridSpan w:val="2"/>
            <w:tcMar>
              <w:top w:w="0" w:type="dxa"/>
              <w:left w:w="108" w:type="dxa"/>
              <w:bottom w:w="0" w:type="dxa"/>
              <w:right w:w="108" w:type="dxa"/>
            </w:tcMar>
          </w:tcPr>
          <w:p w14:paraId="74DBCE08"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La forma de manejo;</w:t>
            </w:r>
          </w:p>
          <w:p w14:paraId="2F7BF195"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0EFB187"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The form of handling;</w:t>
            </w:r>
          </w:p>
        </w:tc>
      </w:tr>
      <w:tr w:rsidR="00BD0DD7" w:rsidRPr="00307E8D" w14:paraId="72D53E76" w14:textId="77777777">
        <w:tc>
          <w:tcPr>
            <w:tcW w:w="2500" w:type="pct"/>
            <w:gridSpan w:val="2"/>
            <w:tcMar>
              <w:top w:w="0" w:type="dxa"/>
              <w:left w:w="108" w:type="dxa"/>
              <w:bottom w:w="0" w:type="dxa"/>
              <w:right w:w="108" w:type="dxa"/>
            </w:tcMar>
          </w:tcPr>
          <w:p w14:paraId="5F77535E"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lang w:val="es-MX"/>
              </w:rPr>
              <w:t>II.</w:t>
            </w:r>
            <w:r w:rsidRPr="00307E8D">
              <w:rPr>
                <w:rFonts w:ascii="Verdana" w:hAnsi="Verdana"/>
                <w:sz w:val="16"/>
                <w:szCs w:val="16"/>
                <w:lang w:val="es-MX"/>
              </w:rPr>
              <w:t xml:space="preserve"> La cantidad;</w:t>
            </w:r>
          </w:p>
          <w:p w14:paraId="7FC628E4" w14:textId="77777777" w:rsidR="00BD0DD7" w:rsidRPr="00307E8D" w:rsidRDefault="00BD0DD7" w:rsidP="00BD0DD7">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701BBAAC"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The quantity;</w:t>
            </w:r>
          </w:p>
        </w:tc>
      </w:tr>
      <w:tr w:rsidR="00BD0DD7" w:rsidRPr="00307E8D" w14:paraId="06DFAD34" w14:textId="77777777">
        <w:tc>
          <w:tcPr>
            <w:tcW w:w="2500" w:type="pct"/>
            <w:gridSpan w:val="2"/>
            <w:tcMar>
              <w:top w:w="0" w:type="dxa"/>
              <w:left w:w="108" w:type="dxa"/>
              <w:bottom w:w="0" w:type="dxa"/>
              <w:right w:w="108" w:type="dxa"/>
            </w:tcMar>
          </w:tcPr>
          <w:p w14:paraId="79CA16F2"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La persistencia de las sustancias tóxicas y la virulencia de los agentes infecciosos contenidos en ellos;</w:t>
            </w:r>
          </w:p>
          <w:p w14:paraId="58DF3946"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6A519E9"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The persistence of the toxic substances and the virulence of the infectious agents contained in them;</w:t>
            </w:r>
          </w:p>
        </w:tc>
      </w:tr>
      <w:tr w:rsidR="00BD0DD7" w:rsidRPr="00307E8D" w14:paraId="0DC48DDC" w14:textId="77777777">
        <w:tc>
          <w:tcPr>
            <w:tcW w:w="2500" w:type="pct"/>
            <w:gridSpan w:val="2"/>
            <w:tcMar>
              <w:top w:w="0" w:type="dxa"/>
              <w:left w:w="108" w:type="dxa"/>
              <w:bottom w:w="0" w:type="dxa"/>
              <w:right w:w="108" w:type="dxa"/>
            </w:tcMar>
          </w:tcPr>
          <w:p w14:paraId="4E046826"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La capacidad de las sustancias tóxicas o agentes infecciosos contenidos en ellos, de movilizarse hacia donde se encuentren seres vivos o cuerpos de agua de abastecimiento;</w:t>
            </w:r>
          </w:p>
          <w:p w14:paraId="1A1C65DB"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7C3330"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The capacity of the toxic substances or infectious agents contained in them, to advance towards where human beings or bodies of water supply are found;</w:t>
            </w:r>
          </w:p>
        </w:tc>
      </w:tr>
      <w:tr w:rsidR="00BD0DD7" w:rsidRPr="00307E8D" w14:paraId="01F8A8E5" w14:textId="77777777">
        <w:tc>
          <w:tcPr>
            <w:tcW w:w="2500" w:type="pct"/>
            <w:gridSpan w:val="2"/>
            <w:tcMar>
              <w:top w:w="0" w:type="dxa"/>
              <w:left w:w="108" w:type="dxa"/>
              <w:bottom w:w="0" w:type="dxa"/>
              <w:right w:w="108" w:type="dxa"/>
            </w:tcMar>
          </w:tcPr>
          <w:p w14:paraId="4882E718"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w:t>
            </w:r>
            <w:r w:rsidRPr="00307E8D">
              <w:rPr>
                <w:rFonts w:ascii="Verdana" w:hAnsi="Verdana"/>
                <w:sz w:val="16"/>
                <w:szCs w:val="16"/>
                <w:lang w:val="es-MX"/>
              </w:rPr>
              <w:t xml:space="preserve"> La biodisponibilidad de las sustancias tóxicas contenidas en ellos y su capacidad de bioacumulación; </w:t>
            </w:r>
          </w:p>
          <w:p w14:paraId="60E86A12"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F3A1306"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w:t>
            </w:r>
            <w:r w:rsidRPr="00307E8D">
              <w:rPr>
                <w:rFonts w:ascii="Verdana" w:hAnsi="Verdana"/>
                <w:sz w:val="16"/>
                <w:szCs w:val="16"/>
              </w:rPr>
              <w:t xml:space="preserve"> The bio-availability of the toxic substances contained in them and their capacity for bio-accumulation;</w:t>
            </w:r>
          </w:p>
        </w:tc>
      </w:tr>
      <w:tr w:rsidR="00BD0DD7" w:rsidRPr="00307E8D" w14:paraId="4BCF2D4D" w14:textId="77777777">
        <w:tc>
          <w:tcPr>
            <w:tcW w:w="2500" w:type="pct"/>
            <w:gridSpan w:val="2"/>
            <w:tcMar>
              <w:top w:w="0" w:type="dxa"/>
              <w:left w:w="108" w:type="dxa"/>
              <w:bottom w:w="0" w:type="dxa"/>
              <w:right w:w="108" w:type="dxa"/>
            </w:tcMar>
          </w:tcPr>
          <w:p w14:paraId="3B741941"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VI.</w:t>
            </w:r>
            <w:r w:rsidRPr="00307E8D">
              <w:rPr>
                <w:rFonts w:ascii="Verdana" w:hAnsi="Verdana"/>
                <w:sz w:val="16"/>
                <w:szCs w:val="16"/>
                <w:lang w:val="es-MX"/>
              </w:rPr>
              <w:t xml:space="preserve"> La duración e intensidad de la exposición, y</w:t>
            </w:r>
          </w:p>
          <w:p w14:paraId="6FF9B811"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A1752C5"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VI.</w:t>
            </w:r>
            <w:r w:rsidRPr="00307E8D">
              <w:rPr>
                <w:rFonts w:ascii="Verdana" w:hAnsi="Verdana"/>
                <w:sz w:val="16"/>
                <w:szCs w:val="16"/>
              </w:rPr>
              <w:t xml:space="preserve"> The duration and intensity of the exposure, and </w:t>
            </w:r>
          </w:p>
        </w:tc>
      </w:tr>
      <w:tr w:rsidR="00BD0DD7" w:rsidRPr="00307E8D" w14:paraId="57C9B3CA" w14:textId="77777777">
        <w:tc>
          <w:tcPr>
            <w:tcW w:w="2500" w:type="pct"/>
            <w:gridSpan w:val="2"/>
            <w:tcMar>
              <w:top w:w="0" w:type="dxa"/>
              <w:left w:w="108" w:type="dxa"/>
              <w:bottom w:w="0" w:type="dxa"/>
              <w:right w:w="108" w:type="dxa"/>
            </w:tcMar>
          </w:tcPr>
          <w:p w14:paraId="6609C5BA"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VII.</w:t>
            </w:r>
            <w:r w:rsidRPr="00307E8D">
              <w:rPr>
                <w:rFonts w:ascii="Verdana" w:hAnsi="Verdana"/>
                <w:sz w:val="16"/>
                <w:szCs w:val="16"/>
                <w:lang w:val="es-MX"/>
              </w:rPr>
              <w:t xml:space="preserve"> La vulnerabilidad de los seres humanos y demás organismos vivos que se expongan a ellos.</w:t>
            </w:r>
          </w:p>
          <w:p w14:paraId="1FF359D9"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CA952D"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VII.</w:t>
            </w:r>
            <w:r w:rsidRPr="00307E8D">
              <w:rPr>
                <w:rFonts w:ascii="Verdana" w:hAnsi="Verdana"/>
                <w:sz w:val="16"/>
                <w:szCs w:val="16"/>
              </w:rPr>
              <w:t xml:space="preserve"> The vulnerability of human beings and all other living organisms </w:t>
            </w:r>
            <w:proofErr w:type="gramStart"/>
            <w:r w:rsidRPr="00307E8D">
              <w:rPr>
                <w:rFonts w:ascii="Verdana" w:hAnsi="Verdana"/>
                <w:sz w:val="16"/>
                <w:szCs w:val="16"/>
              </w:rPr>
              <w:t>that  are</w:t>
            </w:r>
            <w:proofErr w:type="gramEnd"/>
            <w:r w:rsidRPr="00307E8D">
              <w:rPr>
                <w:rFonts w:ascii="Verdana" w:hAnsi="Verdana"/>
                <w:sz w:val="16"/>
                <w:szCs w:val="16"/>
              </w:rPr>
              <w:t xml:space="preserve"> exposed to them.</w:t>
            </w:r>
          </w:p>
        </w:tc>
      </w:tr>
      <w:tr w:rsidR="00BD0DD7" w:rsidRPr="00307E8D" w14:paraId="564D1C30" w14:textId="77777777">
        <w:tc>
          <w:tcPr>
            <w:tcW w:w="2500" w:type="pct"/>
            <w:gridSpan w:val="2"/>
            <w:tcMar>
              <w:top w:w="0" w:type="dxa"/>
              <w:left w:w="108" w:type="dxa"/>
              <w:bottom w:w="0" w:type="dxa"/>
              <w:right w:w="108" w:type="dxa"/>
            </w:tcMar>
          </w:tcPr>
          <w:p w14:paraId="7003416B"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22.-</w:t>
            </w:r>
            <w:r w:rsidRPr="00307E8D">
              <w:rPr>
                <w:rFonts w:ascii="Verdana" w:hAnsi="Verdana"/>
                <w:sz w:val="16"/>
                <w:szCs w:val="16"/>
                <w:lang w:val="es-MX"/>
              </w:rPr>
              <w:t xml:space="preserve"> Las personas que generen o manejen residuos y que requieran determinar si éstos son peligrosos, conforme a lo previsto en este ordenamiento, deberán remitirse a lo que establezcan las normas oficiales mexicanas que los clasifican como tales.</w:t>
            </w:r>
          </w:p>
          <w:p w14:paraId="47F19B6F"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E4CB04"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22.</w:t>
            </w:r>
            <w:r w:rsidRPr="00307E8D">
              <w:rPr>
                <w:rFonts w:ascii="Verdana" w:hAnsi="Verdana"/>
                <w:sz w:val="16"/>
                <w:szCs w:val="16"/>
              </w:rPr>
              <w:t xml:space="preserve"> The persons that generate or handle wastes and that require determining whether they are hazardous, in conformity to the provision in this legislation, must refer to that established in the Official Mexican Standards that classify them as such.</w:t>
            </w:r>
          </w:p>
        </w:tc>
      </w:tr>
      <w:tr w:rsidR="00BD0DD7" w:rsidRPr="00307E8D" w14:paraId="781E5D13" w14:textId="77777777">
        <w:tc>
          <w:tcPr>
            <w:tcW w:w="2500" w:type="pct"/>
            <w:gridSpan w:val="2"/>
            <w:tcMar>
              <w:top w:w="0" w:type="dxa"/>
              <w:left w:w="108" w:type="dxa"/>
              <w:bottom w:w="0" w:type="dxa"/>
              <w:right w:w="108" w:type="dxa"/>
            </w:tcMar>
          </w:tcPr>
          <w:p w14:paraId="673F3F11"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23.-</w:t>
            </w:r>
            <w:r w:rsidRPr="00307E8D">
              <w:rPr>
                <w:rFonts w:ascii="Verdana" w:hAnsi="Verdana"/>
                <w:sz w:val="16"/>
                <w:szCs w:val="16"/>
                <w:lang w:val="es-MX"/>
              </w:rPr>
              <w:t xml:space="preserve"> Las disposiciones del presente Título no </w:t>
            </w:r>
            <w:r w:rsidRPr="00307E8D">
              <w:rPr>
                <w:rFonts w:ascii="Verdana" w:hAnsi="Verdana"/>
                <w:sz w:val="16"/>
                <w:szCs w:val="16"/>
                <w:lang w:val="es-MX"/>
              </w:rPr>
              <w:lastRenderedPageBreak/>
              <w:t xml:space="preserve">serán aplicables a los residuos peligrosos que se generen en los hogares en cantidades iguales o menores a las que generan los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al desechar productos de consumo que contengan materiales peligrosos, así como en unidades habitacionales o en oficinas, instituciones, dependencias y entidades, los cuales deberán ser manejados conforme lo dispongan las autoridades municipales responsables de la gestión de los residuos sólidos urbanos y de acuerdo con los planes de manejo que se establezcan siguiendo lo dispuesto en este ordenamiento.</w:t>
            </w:r>
          </w:p>
          <w:p w14:paraId="00636305"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FDA633F"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lastRenderedPageBreak/>
              <w:t>Article 23.</w:t>
            </w:r>
            <w:r w:rsidRPr="00307E8D">
              <w:rPr>
                <w:rFonts w:ascii="Verdana" w:hAnsi="Verdana"/>
                <w:sz w:val="16"/>
                <w:szCs w:val="16"/>
              </w:rPr>
              <w:t xml:space="preserve"> The provisions of this Title will not be </w:t>
            </w:r>
            <w:r w:rsidRPr="00307E8D">
              <w:rPr>
                <w:rFonts w:ascii="Verdana" w:hAnsi="Verdana"/>
                <w:sz w:val="16"/>
                <w:szCs w:val="16"/>
              </w:rPr>
              <w:lastRenderedPageBreak/>
              <w:t>applicable to the hazardous wastes that are generated in homes in equal or lower quantities to those generated by the microgenerators, when discarding hazardous materials, as well as in hotels, or in offices, institutions, departments, and entities, which must be handled in conformity to that stipulated by the municipal authorities responsible for the management of urban solid wastes and in agreement with the handling plans that are established following the provision in this legislation.</w:t>
            </w:r>
          </w:p>
        </w:tc>
      </w:tr>
      <w:tr w:rsidR="00BD0DD7" w:rsidRPr="00307E8D" w14:paraId="3C8F700E" w14:textId="77777777">
        <w:tc>
          <w:tcPr>
            <w:tcW w:w="2500" w:type="pct"/>
            <w:gridSpan w:val="2"/>
            <w:tcMar>
              <w:top w:w="0" w:type="dxa"/>
              <w:left w:w="108" w:type="dxa"/>
              <w:bottom w:w="0" w:type="dxa"/>
              <w:right w:w="108" w:type="dxa"/>
            </w:tcMar>
          </w:tcPr>
          <w:p w14:paraId="3FE58D6D"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lastRenderedPageBreak/>
              <w:t>La Secretaría, en coordinación con los gobiernos de las entidades federativas y de los municipios, promoverá acciones tendientes a dar a conocer a los generadores de los residuos a que se refiere este precepto, la manera de llevar a cabo un manejo integral de éstos.</w:t>
            </w:r>
          </w:p>
          <w:p w14:paraId="646F5B3F"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0C791F" w14:textId="77777777" w:rsidR="00BD0DD7" w:rsidRPr="00307E8D" w:rsidRDefault="00BD0DD7" w:rsidP="00BD0DD7">
            <w:pPr>
              <w:pStyle w:val="Normal1"/>
              <w:jc w:val="both"/>
              <w:rPr>
                <w:rFonts w:ascii="Verdana" w:hAnsi="Verdana"/>
                <w:sz w:val="16"/>
                <w:szCs w:val="16"/>
              </w:rPr>
            </w:pPr>
            <w:r w:rsidRPr="00307E8D">
              <w:rPr>
                <w:rFonts w:ascii="Verdana" w:hAnsi="Verdana"/>
                <w:sz w:val="16"/>
                <w:szCs w:val="16"/>
              </w:rPr>
              <w:t>The Secretary, in coordination with the governments of the States, and the municipalities, will promote actions intended for making known to the generators of wastes referred to in this precept, the manner of carrying out an integral handling of them.</w:t>
            </w:r>
          </w:p>
        </w:tc>
      </w:tr>
      <w:tr w:rsidR="00BD0DD7" w:rsidRPr="00307E8D" w14:paraId="637B1FFF" w14:textId="77777777">
        <w:tc>
          <w:tcPr>
            <w:tcW w:w="2500" w:type="pct"/>
            <w:gridSpan w:val="2"/>
            <w:tcMar>
              <w:top w:w="0" w:type="dxa"/>
              <w:left w:w="108" w:type="dxa"/>
              <w:bottom w:w="0" w:type="dxa"/>
              <w:right w:w="108" w:type="dxa"/>
            </w:tcMar>
          </w:tcPr>
          <w:p w14:paraId="65CAA219"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24.-</w:t>
            </w:r>
            <w:r w:rsidRPr="00307E8D">
              <w:rPr>
                <w:rFonts w:ascii="Verdana" w:hAnsi="Verdana"/>
                <w:sz w:val="16"/>
                <w:szCs w:val="16"/>
                <w:lang w:val="es-MX"/>
              </w:rPr>
              <w:t xml:space="preserve"> En el caso de la generación de residuos peligrosos considerados como infecciosos, la Secretaría, </w:t>
            </w:r>
            <w:proofErr w:type="gramStart"/>
            <w:r w:rsidRPr="00307E8D">
              <w:rPr>
                <w:rFonts w:ascii="Verdana" w:hAnsi="Verdana"/>
                <w:sz w:val="16"/>
                <w:szCs w:val="16"/>
                <w:lang w:val="es-MX"/>
              </w:rPr>
              <w:t>conjuntamente con</w:t>
            </w:r>
            <w:proofErr w:type="gramEnd"/>
            <w:r w:rsidRPr="00307E8D">
              <w:rPr>
                <w:rFonts w:ascii="Verdana" w:hAnsi="Verdana"/>
                <w:sz w:val="16"/>
                <w:szCs w:val="16"/>
                <w:lang w:val="es-MX"/>
              </w:rPr>
              <w:t xml:space="preserve"> la Secretaría de Salud, emitirá las normas oficiales mexicanas mediante las cuales se regule su manejo y disposición final.</w:t>
            </w:r>
          </w:p>
          <w:p w14:paraId="29B99132"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F03E528"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24.</w:t>
            </w:r>
            <w:r w:rsidRPr="00307E8D">
              <w:rPr>
                <w:rFonts w:ascii="Verdana" w:hAnsi="Verdana"/>
                <w:sz w:val="16"/>
                <w:szCs w:val="16"/>
              </w:rPr>
              <w:t xml:space="preserve"> In the case of the generation of hazardous wastes considered as infectious, the Secretary jointly with the Secretary of Health, will issue the Official Mexican Standards through which are regulated their handling and final disposition.</w:t>
            </w:r>
          </w:p>
        </w:tc>
      </w:tr>
      <w:tr w:rsidR="00BD0DD7" w:rsidRPr="00307E8D" w14:paraId="783A3FB0" w14:textId="77777777">
        <w:tc>
          <w:tcPr>
            <w:tcW w:w="2500" w:type="pct"/>
            <w:gridSpan w:val="2"/>
            <w:tcMar>
              <w:top w:w="0" w:type="dxa"/>
              <w:left w:w="108" w:type="dxa"/>
              <w:bottom w:w="0" w:type="dxa"/>
              <w:right w:w="108" w:type="dxa"/>
            </w:tcMar>
          </w:tcPr>
          <w:p w14:paraId="05876C22"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lang w:val="es-MX"/>
              </w:rPr>
              <w:t>TÍTULO CUARTO</w:t>
            </w:r>
          </w:p>
        </w:tc>
        <w:tc>
          <w:tcPr>
            <w:tcW w:w="2500" w:type="pct"/>
            <w:gridSpan w:val="2"/>
            <w:tcMar>
              <w:top w:w="0" w:type="dxa"/>
              <w:left w:w="108" w:type="dxa"/>
              <w:bottom w:w="0" w:type="dxa"/>
              <w:right w:w="108" w:type="dxa"/>
            </w:tcMar>
          </w:tcPr>
          <w:p w14:paraId="374BF672"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FOURTH TITLE</w:t>
            </w:r>
          </w:p>
        </w:tc>
      </w:tr>
      <w:tr w:rsidR="00BD0DD7" w:rsidRPr="00307E8D" w14:paraId="5C338BBC" w14:textId="77777777">
        <w:tc>
          <w:tcPr>
            <w:tcW w:w="2500" w:type="pct"/>
            <w:gridSpan w:val="2"/>
            <w:tcMar>
              <w:top w:w="0" w:type="dxa"/>
              <w:left w:w="108" w:type="dxa"/>
              <w:bottom w:w="0" w:type="dxa"/>
              <w:right w:w="108" w:type="dxa"/>
            </w:tcMar>
          </w:tcPr>
          <w:p w14:paraId="6DAA3FB1" w14:textId="77777777" w:rsidR="00BD0DD7" w:rsidRPr="00307E8D" w:rsidRDefault="00BD0DD7" w:rsidP="00BD0DD7">
            <w:pPr>
              <w:pStyle w:val="Normal1"/>
              <w:jc w:val="both"/>
              <w:rPr>
                <w:rFonts w:ascii="Verdana" w:hAnsi="Verdana"/>
                <w:b/>
                <w:sz w:val="16"/>
                <w:szCs w:val="16"/>
                <w:lang w:val="es-MX"/>
              </w:rPr>
            </w:pPr>
            <w:r w:rsidRPr="00307E8D">
              <w:rPr>
                <w:rFonts w:ascii="Verdana" w:hAnsi="Verdana"/>
                <w:b/>
                <w:sz w:val="16"/>
                <w:szCs w:val="16"/>
                <w:lang w:val="es-MX"/>
              </w:rPr>
              <w:t>INSTRUMENTOS DE LA POLÍTICA DE PREVENCIÓN Y GESTIÓN INTEGRAL DE LOS RESIDUOS</w:t>
            </w:r>
          </w:p>
          <w:p w14:paraId="375A53C6" w14:textId="77777777" w:rsidR="00BD0DD7" w:rsidRPr="00307E8D" w:rsidRDefault="00BD0DD7" w:rsidP="00BD0DD7">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1F4CB11E"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INSTRUMENTS OF THE POLICY OF PREVENTION AND INTEGRAL HANDLING OF WASTES</w:t>
            </w:r>
          </w:p>
        </w:tc>
      </w:tr>
      <w:tr w:rsidR="00BD0DD7" w:rsidRPr="00307E8D" w14:paraId="7B0169EE" w14:textId="77777777">
        <w:tc>
          <w:tcPr>
            <w:tcW w:w="2500" w:type="pct"/>
            <w:gridSpan w:val="2"/>
            <w:tcMar>
              <w:top w:w="0" w:type="dxa"/>
              <w:left w:w="108" w:type="dxa"/>
              <w:bottom w:w="0" w:type="dxa"/>
              <w:right w:w="108" w:type="dxa"/>
            </w:tcMar>
          </w:tcPr>
          <w:p w14:paraId="4084A235"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lang w:val="es-MX"/>
              </w:rPr>
              <w:t>CAPÍTULO I</w:t>
            </w:r>
          </w:p>
        </w:tc>
        <w:tc>
          <w:tcPr>
            <w:tcW w:w="2500" w:type="pct"/>
            <w:gridSpan w:val="2"/>
            <w:tcMar>
              <w:top w:w="0" w:type="dxa"/>
              <w:left w:w="108" w:type="dxa"/>
              <w:bottom w:w="0" w:type="dxa"/>
              <w:right w:w="108" w:type="dxa"/>
            </w:tcMar>
          </w:tcPr>
          <w:p w14:paraId="3B4FAF35"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CHAPTER I</w:t>
            </w:r>
          </w:p>
        </w:tc>
      </w:tr>
      <w:tr w:rsidR="00BD0DD7" w:rsidRPr="00307E8D" w14:paraId="3F92C2FB" w14:textId="77777777">
        <w:tc>
          <w:tcPr>
            <w:tcW w:w="2500" w:type="pct"/>
            <w:gridSpan w:val="2"/>
            <w:tcMar>
              <w:top w:w="0" w:type="dxa"/>
              <w:left w:w="108" w:type="dxa"/>
              <w:bottom w:w="0" w:type="dxa"/>
              <w:right w:w="108" w:type="dxa"/>
            </w:tcMar>
          </w:tcPr>
          <w:p w14:paraId="0049BBF6" w14:textId="77777777" w:rsidR="00BD0DD7" w:rsidRPr="00307E8D" w:rsidRDefault="00BD0DD7" w:rsidP="00BD0DD7">
            <w:pPr>
              <w:pStyle w:val="Normal1"/>
              <w:jc w:val="both"/>
              <w:rPr>
                <w:rFonts w:ascii="Verdana" w:hAnsi="Verdana"/>
                <w:b/>
                <w:sz w:val="16"/>
                <w:szCs w:val="16"/>
                <w:lang w:val="es-MX"/>
              </w:rPr>
            </w:pPr>
            <w:r w:rsidRPr="00307E8D">
              <w:rPr>
                <w:rFonts w:ascii="Verdana" w:hAnsi="Verdana"/>
                <w:b/>
                <w:sz w:val="16"/>
                <w:szCs w:val="16"/>
                <w:lang w:val="es-MX"/>
              </w:rPr>
              <w:t>PROGRAMAS PARA LA PREVENCIÓN Y GESTIÓN INTEGRAL DE LOS RESIDUOS</w:t>
            </w:r>
          </w:p>
          <w:p w14:paraId="27BC8072" w14:textId="77777777" w:rsidR="00BD0DD7" w:rsidRPr="00307E8D" w:rsidRDefault="00BD0DD7" w:rsidP="00BD0DD7">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0598521D"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PROGRAMS FOR THE PREVENTION AND INTEGRAL HANDLING OF WASTES</w:t>
            </w:r>
          </w:p>
        </w:tc>
      </w:tr>
      <w:tr w:rsidR="00BD0DD7" w:rsidRPr="00307E8D" w14:paraId="119D6C5F" w14:textId="77777777">
        <w:tc>
          <w:tcPr>
            <w:tcW w:w="2500" w:type="pct"/>
            <w:gridSpan w:val="2"/>
            <w:tcMar>
              <w:top w:w="0" w:type="dxa"/>
              <w:left w:w="108" w:type="dxa"/>
              <w:bottom w:w="0" w:type="dxa"/>
              <w:right w:w="108" w:type="dxa"/>
            </w:tcMar>
          </w:tcPr>
          <w:p w14:paraId="7C4EE39B" w14:textId="77777777" w:rsidR="00BD0DD7" w:rsidRPr="00307E8D" w:rsidRDefault="00BD0DD7" w:rsidP="00BD0DD7">
            <w:pPr>
              <w:pStyle w:val="Normal1"/>
              <w:jc w:val="both"/>
              <w:rPr>
                <w:rFonts w:ascii="Verdana" w:hAnsi="Verdana"/>
                <w:sz w:val="16"/>
                <w:szCs w:val="16"/>
                <w:lang w:val="es-MX"/>
              </w:rPr>
            </w:pPr>
            <w:r w:rsidRPr="0095605E">
              <w:rPr>
                <w:rFonts w:ascii="Verdana" w:hAnsi="Verdana"/>
                <w:b/>
                <w:sz w:val="16"/>
                <w:szCs w:val="16"/>
                <w:lang w:val="es-MX"/>
              </w:rPr>
              <w:t>Artículo 25.</w:t>
            </w:r>
            <w:r w:rsidRPr="0095605E">
              <w:rPr>
                <w:rFonts w:ascii="Verdana" w:hAnsi="Verdana"/>
                <w:sz w:val="16"/>
                <w:szCs w:val="16"/>
                <w:lang w:val="es-MX"/>
              </w:rPr>
              <w:t>- La Secretaría deberá formular e instrumentar el Programa Nacional para la Prevención y Gestión Integral de los Residuos, de conformidad con esta Ley, con el Diagnóstico Básico para la Gestión Integral de Residuos y demás disposiciones aplicables.</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97EBBFF" w14:textId="77777777" w:rsidR="00BD0DD7" w:rsidRDefault="00BD0DD7" w:rsidP="00BD0DD7">
            <w:pPr>
              <w:pStyle w:val="Normal1"/>
              <w:jc w:val="both"/>
              <w:rPr>
                <w:rFonts w:ascii="Verdana" w:hAnsi="Verdana"/>
                <w:bCs/>
                <w:sz w:val="16"/>
                <w:szCs w:val="16"/>
              </w:rPr>
            </w:pPr>
            <w:r w:rsidRPr="0095605E">
              <w:rPr>
                <w:rFonts w:ascii="Verdana" w:hAnsi="Verdana"/>
                <w:b/>
                <w:sz w:val="16"/>
                <w:szCs w:val="16"/>
              </w:rPr>
              <w:t xml:space="preserve">Article 25. </w:t>
            </w:r>
            <w:r w:rsidRPr="0095605E">
              <w:rPr>
                <w:rFonts w:ascii="Verdana" w:hAnsi="Verdana"/>
                <w:bCs/>
                <w:sz w:val="16"/>
                <w:szCs w:val="16"/>
              </w:rPr>
              <w:t>The Secretary must formulate and implement the National Program for the Prevention and Integral Management of Wastes, in conformity with this Law, with the Basic Diagnostic for the Integral Management of Wastes and other applicable provisions.</w:t>
            </w:r>
          </w:p>
          <w:p w14:paraId="0DFF2E3C" w14:textId="77777777" w:rsidR="00BD0DD7" w:rsidRPr="00307E8D" w:rsidRDefault="00BD0DD7" w:rsidP="00BD0DD7">
            <w:pPr>
              <w:pStyle w:val="Normal1"/>
              <w:jc w:val="both"/>
              <w:rPr>
                <w:rFonts w:ascii="Verdana" w:hAnsi="Verdana"/>
                <w:sz w:val="16"/>
                <w:szCs w:val="16"/>
              </w:rPr>
            </w:pPr>
          </w:p>
        </w:tc>
      </w:tr>
      <w:tr w:rsidR="00BD0DD7" w:rsidRPr="00307E8D" w14:paraId="6DE63DC1" w14:textId="77777777">
        <w:tc>
          <w:tcPr>
            <w:tcW w:w="2500" w:type="pct"/>
            <w:gridSpan w:val="2"/>
            <w:tcMar>
              <w:top w:w="0" w:type="dxa"/>
              <w:left w:w="108" w:type="dxa"/>
              <w:bottom w:w="0" w:type="dxa"/>
              <w:right w:w="108" w:type="dxa"/>
            </w:tcMar>
          </w:tcPr>
          <w:p w14:paraId="5F53314E" w14:textId="77777777" w:rsidR="00BD0DD7" w:rsidRPr="00307E8D" w:rsidRDefault="00BD0DD7" w:rsidP="00BD0DD7">
            <w:pPr>
              <w:pStyle w:val="Normal1"/>
              <w:jc w:val="both"/>
              <w:rPr>
                <w:rFonts w:ascii="Verdana" w:hAnsi="Verdana"/>
                <w:sz w:val="16"/>
                <w:szCs w:val="16"/>
                <w:lang w:val="es-MX"/>
              </w:rPr>
            </w:pPr>
            <w:r w:rsidRPr="0095605E">
              <w:rPr>
                <w:rFonts w:ascii="Verdana" w:hAnsi="Verdana"/>
                <w:sz w:val="16"/>
                <w:szCs w:val="16"/>
                <w:lang w:val="es-MX"/>
              </w:rPr>
              <w:t>El Programa Nacional para la Prevención y Gestión Integral de los Residuos se basará en los principios de reducción, reutilización y reciclado de los residuos, en un marco de sistemas de gestión integral, en los que aplique la responsabilidad compartida y diferenciada entre los diferentes sectores sociales y productivos, y entre los tres órdenes de gobierno.</w:t>
            </w:r>
          </w:p>
        </w:tc>
        <w:tc>
          <w:tcPr>
            <w:tcW w:w="2500" w:type="pct"/>
            <w:gridSpan w:val="2"/>
            <w:tcMar>
              <w:top w:w="0" w:type="dxa"/>
              <w:left w:w="108" w:type="dxa"/>
              <w:bottom w:w="0" w:type="dxa"/>
              <w:right w:w="108" w:type="dxa"/>
            </w:tcMar>
          </w:tcPr>
          <w:p w14:paraId="15977167" w14:textId="77777777" w:rsidR="00BD0DD7" w:rsidRPr="00307E8D" w:rsidRDefault="00BD0DD7" w:rsidP="00BD0DD7">
            <w:pPr>
              <w:pStyle w:val="Normal1"/>
              <w:jc w:val="both"/>
              <w:rPr>
                <w:rFonts w:ascii="Verdana" w:hAnsi="Verdana"/>
                <w:sz w:val="16"/>
                <w:szCs w:val="16"/>
              </w:rPr>
            </w:pPr>
            <w:r w:rsidRPr="0095605E">
              <w:rPr>
                <w:rFonts w:ascii="Verdana" w:hAnsi="Verdana"/>
                <w:sz w:val="16"/>
                <w:szCs w:val="16"/>
              </w:rPr>
              <w:t xml:space="preserve">The National Program for the Prevention and Integral Management of Wastes will be based on the principles of reduction, </w:t>
            </w:r>
            <w:proofErr w:type="gramStart"/>
            <w:r w:rsidRPr="0095605E">
              <w:rPr>
                <w:rFonts w:ascii="Verdana" w:hAnsi="Verdana"/>
                <w:sz w:val="16"/>
                <w:szCs w:val="16"/>
              </w:rPr>
              <w:t>reutilization</w:t>
            </w:r>
            <w:proofErr w:type="gramEnd"/>
            <w:r w:rsidRPr="0095605E">
              <w:rPr>
                <w:rFonts w:ascii="Verdana" w:hAnsi="Verdana"/>
                <w:sz w:val="16"/>
                <w:szCs w:val="16"/>
              </w:rPr>
              <w:t xml:space="preserve"> and recycling of wastes, in a framework of systems of integral management, in which responsibility is applied, shared and differentiated between the different social and productive sectors and between the three orders of government. </w:t>
            </w:r>
          </w:p>
        </w:tc>
      </w:tr>
      <w:tr w:rsidR="00BD0DD7" w:rsidRPr="00307E8D" w14:paraId="68FEE874" w14:textId="77777777">
        <w:tc>
          <w:tcPr>
            <w:tcW w:w="2500" w:type="pct"/>
            <w:gridSpan w:val="2"/>
            <w:tcMar>
              <w:top w:w="0" w:type="dxa"/>
              <w:left w:w="108" w:type="dxa"/>
              <w:bottom w:w="0" w:type="dxa"/>
              <w:right w:w="108" w:type="dxa"/>
            </w:tcMar>
          </w:tcPr>
          <w:p w14:paraId="34DBFDF0" w14:textId="77777777" w:rsidR="00BD0DD7" w:rsidRPr="0095605E" w:rsidRDefault="00BD0DD7" w:rsidP="00BD0DD7">
            <w:pPr>
              <w:pStyle w:val="Normal1"/>
              <w:jc w:val="right"/>
              <w:rPr>
                <w:rFonts w:ascii="Verdana" w:hAnsi="Verdana"/>
                <w:sz w:val="16"/>
                <w:szCs w:val="16"/>
                <w:lang w:val="es-MX"/>
              </w:rPr>
            </w:pPr>
            <w:proofErr w:type="spellStart"/>
            <w:r>
              <w:rPr>
                <w:rFonts w:ascii="Verdana" w:eastAsia="MS Mincho" w:hAnsi="Verdana"/>
                <w:i/>
                <w:iCs/>
                <w:color w:val="0000FF"/>
                <w:sz w:val="16"/>
                <w:szCs w:val="16"/>
              </w:rPr>
              <w:t>Artículo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reformado</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76A9BE85" w14:textId="77777777" w:rsidR="00BD0DD7" w:rsidRPr="0095605E" w:rsidRDefault="00BD0DD7" w:rsidP="00BD0DD7">
            <w:pPr>
              <w:pStyle w:val="Normal1"/>
              <w:jc w:val="right"/>
              <w:rPr>
                <w:rFonts w:ascii="Verdana" w:hAnsi="Verdana"/>
                <w:sz w:val="16"/>
                <w:szCs w:val="16"/>
              </w:rPr>
            </w:pPr>
            <w:r>
              <w:rPr>
                <w:rFonts w:ascii="Verdana" w:eastAsia="MS Mincho" w:hAnsi="Verdana"/>
                <w:i/>
                <w:iCs/>
                <w:color w:val="0000FF"/>
                <w:sz w:val="16"/>
                <w:szCs w:val="16"/>
              </w:rPr>
              <w:t>Article reformed DOF May 05, 2013</w:t>
            </w:r>
          </w:p>
        </w:tc>
      </w:tr>
      <w:tr w:rsidR="00BD0DD7" w:rsidRPr="00307E8D" w14:paraId="215D4D56" w14:textId="77777777">
        <w:tc>
          <w:tcPr>
            <w:tcW w:w="2500" w:type="pct"/>
            <w:gridSpan w:val="2"/>
            <w:tcMar>
              <w:top w:w="0" w:type="dxa"/>
              <w:left w:w="108" w:type="dxa"/>
              <w:bottom w:w="0" w:type="dxa"/>
              <w:right w:w="108" w:type="dxa"/>
            </w:tcMar>
          </w:tcPr>
          <w:p w14:paraId="162898F6" w14:textId="77777777" w:rsidR="00BD0DD7" w:rsidRDefault="00BD0DD7" w:rsidP="00BD0DD7">
            <w:pPr>
              <w:pStyle w:val="Normal1"/>
              <w:jc w:val="right"/>
              <w:rPr>
                <w:rFonts w:ascii="Verdana" w:eastAsia="MS Mincho" w:hAnsi="Verdana"/>
                <w:i/>
                <w:iCs/>
                <w:color w:val="0000FF"/>
                <w:sz w:val="16"/>
                <w:szCs w:val="16"/>
              </w:rPr>
            </w:pPr>
          </w:p>
        </w:tc>
        <w:tc>
          <w:tcPr>
            <w:tcW w:w="2500" w:type="pct"/>
            <w:gridSpan w:val="2"/>
            <w:tcMar>
              <w:top w:w="0" w:type="dxa"/>
              <w:left w:w="108" w:type="dxa"/>
              <w:bottom w:w="0" w:type="dxa"/>
              <w:right w:w="108" w:type="dxa"/>
            </w:tcMar>
          </w:tcPr>
          <w:p w14:paraId="2E80E1A5" w14:textId="77777777" w:rsidR="00BD0DD7" w:rsidRDefault="00BD0DD7" w:rsidP="00BD0DD7">
            <w:pPr>
              <w:pStyle w:val="Normal1"/>
              <w:jc w:val="right"/>
              <w:rPr>
                <w:rFonts w:ascii="Verdana" w:eastAsia="MS Mincho" w:hAnsi="Verdana"/>
                <w:i/>
                <w:iCs/>
                <w:color w:val="0000FF"/>
                <w:sz w:val="16"/>
                <w:szCs w:val="16"/>
              </w:rPr>
            </w:pPr>
          </w:p>
        </w:tc>
      </w:tr>
      <w:tr w:rsidR="00BD0DD7" w:rsidRPr="00307E8D" w14:paraId="413DA62E" w14:textId="77777777">
        <w:tc>
          <w:tcPr>
            <w:tcW w:w="2500" w:type="pct"/>
            <w:gridSpan w:val="2"/>
            <w:tcMar>
              <w:top w:w="0" w:type="dxa"/>
              <w:left w:w="108" w:type="dxa"/>
              <w:bottom w:w="0" w:type="dxa"/>
              <w:right w:w="108" w:type="dxa"/>
            </w:tcMar>
          </w:tcPr>
          <w:p w14:paraId="136CA048" w14:textId="77777777" w:rsidR="00BD0DD7" w:rsidRPr="00AF23E4" w:rsidRDefault="00BD0DD7" w:rsidP="00BD0DD7">
            <w:pPr>
              <w:pStyle w:val="Normal1"/>
              <w:jc w:val="both"/>
              <w:rPr>
                <w:rFonts w:ascii="Verdana" w:hAnsi="Verdana"/>
                <w:sz w:val="16"/>
                <w:szCs w:val="16"/>
                <w:lang w:val="es-MX"/>
              </w:rPr>
            </w:pPr>
            <w:r w:rsidRPr="003D2A72">
              <w:rPr>
                <w:rFonts w:ascii="Verdana" w:hAnsi="Verdana"/>
                <w:b/>
                <w:bCs/>
                <w:sz w:val="16"/>
                <w:szCs w:val="16"/>
                <w:lang w:val="es-MX"/>
              </w:rPr>
              <w:t>Artículo 26.-</w:t>
            </w:r>
            <w:r w:rsidRPr="003D2A72">
              <w:rPr>
                <w:rFonts w:ascii="Verdana" w:hAnsi="Verdana"/>
                <w:sz w:val="16"/>
                <w:szCs w:val="16"/>
                <w:lang w:val="es-MX"/>
              </w:rPr>
              <w:t xml:space="preserve"> Las entidades federativas y los municipios, en el ámbito de sus respectivas competencias y en coordinación con la Federación, deberán elaborar e instrumentar los programas locales para la prevención y gestión integral de los residuos sólidos urbanos y de manejo especial, de conformidad con esta Ley, con el Diagnóstico Básico para la Gestión Integral de Residuos y demás disposiciones aplicables. </w:t>
            </w:r>
            <w:r w:rsidRPr="003D2A72">
              <w:rPr>
                <w:rFonts w:ascii="Verdana" w:hAnsi="Verdana"/>
                <w:sz w:val="16"/>
                <w:szCs w:val="16"/>
                <w:lang w:val="es-MX"/>
              </w:rPr>
              <w:lastRenderedPageBreak/>
              <w:t>Dichos programas deberán contener al menos lo siguiente:</w:t>
            </w:r>
            <w:r w:rsidRPr="00AF23E4">
              <w:rPr>
                <w:rFonts w:ascii="Verdana" w:hAnsi="Verdana"/>
                <w:sz w:val="16"/>
                <w:szCs w:val="16"/>
                <w:lang w:val="es-MX"/>
              </w:rPr>
              <w:t> </w:t>
            </w:r>
          </w:p>
        </w:tc>
        <w:tc>
          <w:tcPr>
            <w:tcW w:w="2500" w:type="pct"/>
            <w:gridSpan w:val="2"/>
            <w:tcMar>
              <w:top w:w="0" w:type="dxa"/>
              <w:left w:w="108" w:type="dxa"/>
              <w:bottom w:w="0" w:type="dxa"/>
              <w:right w:w="108" w:type="dxa"/>
            </w:tcMar>
          </w:tcPr>
          <w:p w14:paraId="494D9AEF" w14:textId="77777777" w:rsidR="00BD0DD7" w:rsidRPr="00307E8D" w:rsidRDefault="00BD0DD7" w:rsidP="00BD0DD7">
            <w:pPr>
              <w:pStyle w:val="Normal1"/>
              <w:jc w:val="both"/>
              <w:rPr>
                <w:rFonts w:ascii="Verdana" w:hAnsi="Verdana"/>
                <w:sz w:val="16"/>
                <w:szCs w:val="16"/>
              </w:rPr>
            </w:pPr>
            <w:r w:rsidRPr="003D2A72">
              <w:rPr>
                <w:rFonts w:ascii="Verdana" w:hAnsi="Verdana"/>
                <w:b/>
                <w:bCs/>
                <w:sz w:val="16"/>
                <w:szCs w:val="16"/>
              </w:rPr>
              <w:lastRenderedPageBreak/>
              <w:t>Article 26.</w:t>
            </w:r>
            <w:r w:rsidRPr="003D2A72">
              <w:rPr>
                <w:rFonts w:ascii="Verdana" w:hAnsi="Verdana"/>
                <w:sz w:val="16"/>
                <w:szCs w:val="16"/>
              </w:rPr>
              <w:t xml:space="preserve"> The Federal Entities (States and the Federal District) and the municipalities within the scope of their respective authorities and in coordination with the Federation must prepare and implement the state programs for the prevention and integral management of urban solid wastes and wastes requiring special handling, in conformity with this Law, with the Basic Diagnostic for the Integral Management of Wastes and </w:t>
            </w:r>
            <w:r w:rsidRPr="003D2A72">
              <w:rPr>
                <w:rFonts w:ascii="Verdana" w:hAnsi="Verdana"/>
                <w:sz w:val="16"/>
                <w:szCs w:val="16"/>
              </w:rPr>
              <w:lastRenderedPageBreak/>
              <w:t xml:space="preserve">all other applicable provisions. Said programs must contain at least the following: </w:t>
            </w:r>
          </w:p>
        </w:tc>
      </w:tr>
      <w:tr w:rsidR="00BD0DD7" w:rsidRPr="00307E8D" w14:paraId="79BFE4AB" w14:textId="77777777">
        <w:tc>
          <w:tcPr>
            <w:tcW w:w="2500" w:type="pct"/>
            <w:gridSpan w:val="2"/>
            <w:tcMar>
              <w:top w:w="0" w:type="dxa"/>
              <w:left w:w="108" w:type="dxa"/>
              <w:bottom w:w="0" w:type="dxa"/>
              <w:right w:w="108" w:type="dxa"/>
            </w:tcMar>
          </w:tcPr>
          <w:p w14:paraId="751D0701" w14:textId="77777777" w:rsidR="00BD0DD7" w:rsidRPr="003D2A72" w:rsidRDefault="00BD0DD7" w:rsidP="00BD0DD7">
            <w:pPr>
              <w:pStyle w:val="Normal1"/>
              <w:jc w:val="right"/>
              <w:rPr>
                <w:rFonts w:ascii="Verdana" w:hAnsi="Verdana"/>
                <w:sz w:val="16"/>
                <w:szCs w:val="16"/>
                <w:lang w:val="es-MX"/>
              </w:rPr>
            </w:pPr>
            <w:proofErr w:type="spellStart"/>
            <w:r>
              <w:rPr>
                <w:rFonts w:ascii="Verdana" w:eastAsia="MS Mincho" w:hAnsi="Verdana"/>
                <w:i/>
                <w:iCs/>
                <w:color w:val="0000FF"/>
                <w:sz w:val="16"/>
                <w:szCs w:val="16"/>
              </w:rPr>
              <w:lastRenderedPageBreak/>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reformado</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75A29876" w14:textId="77777777" w:rsidR="00BD0DD7" w:rsidRPr="003D2A72" w:rsidRDefault="00BD0DD7" w:rsidP="00BD0DD7">
            <w:pPr>
              <w:pStyle w:val="Normal1"/>
              <w:jc w:val="right"/>
              <w:rPr>
                <w:rFonts w:ascii="Verdana" w:hAnsi="Verdana"/>
                <w:sz w:val="16"/>
                <w:szCs w:val="16"/>
              </w:rPr>
            </w:pPr>
            <w:r>
              <w:rPr>
                <w:rFonts w:ascii="Verdana" w:eastAsia="MS Mincho" w:hAnsi="Verdana"/>
                <w:i/>
                <w:iCs/>
                <w:color w:val="0000FF"/>
                <w:sz w:val="16"/>
                <w:szCs w:val="16"/>
              </w:rPr>
              <w:t>Paragraph reformed DOF March 19, 2014</w:t>
            </w:r>
          </w:p>
        </w:tc>
      </w:tr>
      <w:tr w:rsidR="00BD0DD7" w:rsidRPr="00307E8D" w14:paraId="74081239" w14:textId="77777777">
        <w:tc>
          <w:tcPr>
            <w:tcW w:w="2500" w:type="pct"/>
            <w:gridSpan w:val="2"/>
            <w:tcMar>
              <w:top w:w="0" w:type="dxa"/>
              <w:left w:w="108" w:type="dxa"/>
              <w:bottom w:w="0" w:type="dxa"/>
              <w:right w:w="108" w:type="dxa"/>
            </w:tcMar>
          </w:tcPr>
          <w:p w14:paraId="51B4736C" w14:textId="77777777" w:rsidR="00BD0DD7" w:rsidRPr="003D2A72" w:rsidRDefault="00BD0DD7" w:rsidP="00BD0DD7">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12BCE774" w14:textId="77777777" w:rsidR="00BD0DD7" w:rsidRPr="003D2A72" w:rsidRDefault="00BD0DD7" w:rsidP="00BD0DD7">
            <w:pPr>
              <w:pStyle w:val="Normal1"/>
              <w:jc w:val="both"/>
              <w:rPr>
                <w:rFonts w:ascii="Verdana" w:hAnsi="Verdana"/>
                <w:sz w:val="16"/>
                <w:szCs w:val="16"/>
              </w:rPr>
            </w:pPr>
          </w:p>
        </w:tc>
      </w:tr>
      <w:tr w:rsidR="00BD0DD7" w:rsidRPr="00307E8D" w14:paraId="49CB5F2A" w14:textId="77777777">
        <w:tc>
          <w:tcPr>
            <w:tcW w:w="2500" w:type="pct"/>
            <w:gridSpan w:val="2"/>
            <w:tcMar>
              <w:top w:w="0" w:type="dxa"/>
              <w:left w:w="108" w:type="dxa"/>
              <w:bottom w:w="0" w:type="dxa"/>
              <w:right w:w="108" w:type="dxa"/>
            </w:tcMar>
          </w:tcPr>
          <w:p w14:paraId="74B000AD"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El diagnóstico básico para la gestión integral de residuos de su competencia, en el que se precise la capacidad y efectividad de la infraestructura disponible para satisfacer la demanda de servicios;</w:t>
            </w:r>
          </w:p>
          <w:p w14:paraId="1F16E350"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C1B2E48"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The basic diagnostic for the integral management of wastes under their jurisdiction, in which is detailed the capacity and effectiveness of the infrastructure available for satisfying the demand of services;</w:t>
            </w:r>
          </w:p>
        </w:tc>
      </w:tr>
      <w:tr w:rsidR="00BD0DD7" w:rsidRPr="00307E8D" w14:paraId="21486D58" w14:textId="77777777">
        <w:tc>
          <w:tcPr>
            <w:tcW w:w="2500" w:type="pct"/>
            <w:gridSpan w:val="2"/>
            <w:tcMar>
              <w:top w:w="0" w:type="dxa"/>
              <w:left w:w="108" w:type="dxa"/>
              <w:bottom w:w="0" w:type="dxa"/>
              <w:right w:w="108" w:type="dxa"/>
            </w:tcMar>
          </w:tcPr>
          <w:p w14:paraId="1A0EB463"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w:t>
            </w:r>
            <w:r w:rsidRPr="00307E8D">
              <w:rPr>
                <w:rFonts w:ascii="Verdana" w:hAnsi="Verdana"/>
                <w:sz w:val="16"/>
                <w:szCs w:val="16"/>
                <w:lang w:val="es-MX"/>
              </w:rPr>
              <w:t xml:space="preserve"> La política local en materia de residuos sólidos urbanos y de manejo especial;</w:t>
            </w:r>
          </w:p>
          <w:p w14:paraId="412B038B"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A33D393"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The local policy in matters of urban solid wastes and wastes requiring special handling;</w:t>
            </w:r>
          </w:p>
        </w:tc>
      </w:tr>
      <w:tr w:rsidR="00BD0DD7" w:rsidRPr="00307E8D" w14:paraId="26943597" w14:textId="77777777">
        <w:tc>
          <w:tcPr>
            <w:tcW w:w="2500" w:type="pct"/>
            <w:gridSpan w:val="2"/>
            <w:tcMar>
              <w:top w:w="0" w:type="dxa"/>
              <w:left w:w="108" w:type="dxa"/>
              <w:bottom w:w="0" w:type="dxa"/>
              <w:right w:w="108" w:type="dxa"/>
            </w:tcMar>
          </w:tcPr>
          <w:p w14:paraId="7297929F"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La definición de objetivos y metas locales para la prevención de la generación y el mejoramiento de la gestión de los residuos sólidos urbanos y de manejo especial, así como las estrategias y plazos para su cumplimiento;</w:t>
            </w:r>
          </w:p>
          <w:p w14:paraId="3BE0CCCE"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A1DDC2B"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The definition of objectives and local goals for the prevention of the generation and the improvement of the management of urban solid wastes and waste requiring special handling, as well as the strategies and terms for their compliance;</w:t>
            </w:r>
          </w:p>
        </w:tc>
      </w:tr>
      <w:tr w:rsidR="00BD0DD7" w:rsidRPr="00307E8D" w14:paraId="55B107E2" w14:textId="77777777">
        <w:tc>
          <w:tcPr>
            <w:tcW w:w="2500" w:type="pct"/>
            <w:gridSpan w:val="2"/>
            <w:tcMar>
              <w:top w:w="0" w:type="dxa"/>
              <w:left w:w="108" w:type="dxa"/>
              <w:bottom w:w="0" w:type="dxa"/>
              <w:right w:w="108" w:type="dxa"/>
            </w:tcMar>
          </w:tcPr>
          <w:p w14:paraId="1ED89EC6"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Los medios de financiamiento de las acciones consideradas en los programas;</w:t>
            </w:r>
          </w:p>
          <w:p w14:paraId="774FDF41"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34ABD6"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The means of financing of the actions considered in the programs;</w:t>
            </w:r>
          </w:p>
        </w:tc>
      </w:tr>
      <w:tr w:rsidR="00BD0DD7" w:rsidRPr="00307E8D" w14:paraId="77A19C0E" w14:textId="77777777">
        <w:tc>
          <w:tcPr>
            <w:tcW w:w="2500" w:type="pct"/>
            <w:gridSpan w:val="2"/>
            <w:tcMar>
              <w:top w:w="0" w:type="dxa"/>
              <w:left w:w="108" w:type="dxa"/>
              <w:bottom w:w="0" w:type="dxa"/>
              <w:right w:w="108" w:type="dxa"/>
            </w:tcMar>
          </w:tcPr>
          <w:p w14:paraId="03884C76"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w:t>
            </w:r>
            <w:r w:rsidRPr="00307E8D">
              <w:rPr>
                <w:rFonts w:ascii="Verdana" w:hAnsi="Verdana"/>
                <w:sz w:val="16"/>
                <w:szCs w:val="16"/>
                <w:lang w:val="es-MX"/>
              </w:rPr>
              <w:t xml:space="preserve"> Los mecanismos para fomentar la vinculación entre los programas municipales correspondientes, a fin de crear sinergias, y</w:t>
            </w:r>
          </w:p>
          <w:p w14:paraId="1EE9F8CD"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0FA9137"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w:t>
            </w:r>
            <w:r w:rsidRPr="00307E8D">
              <w:rPr>
                <w:rFonts w:ascii="Verdana" w:hAnsi="Verdana"/>
                <w:sz w:val="16"/>
                <w:szCs w:val="16"/>
              </w:rPr>
              <w:t xml:space="preserve"> The mechanisms for encouraging the connection between the corresponding municipal programs, for the purpose of creating synergy, and</w:t>
            </w:r>
          </w:p>
        </w:tc>
      </w:tr>
      <w:tr w:rsidR="00BD0DD7" w:rsidRPr="00307E8D" w14:paraId="5B99A731" w14:textId="77777777">
        <w:tc>
          <w:tcPr>
            <w:tcW w:w="2500" w:type="pct"/>
            <w:gridSpan w:val="2"/>
            <w:tcMar>
              <w:top w:w="0" w:type="dxa"/>
              <w:left w:w="108" w:type="dxa"/>
              <w:bottom w:w="0" w:type="dxa"/>
              <w:right w:w="108" w:type="dxa"/>
            </w:tcMar>
          </w:tcPr>
          <w:p w14:paraId="0DECC451"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VI.</w:t>
            </w:r>
            <w:r w:rsidRPr="00307E8D">
              <w:rPr>
                <w:rFonts w:ascii="Verdana" w:hAnsi="Verdana"/>
                <w:sz w:val="16"/>
                <w:szCs w:val="16"/>
                <w:lang w:val="es-MX"/>
              </w:rPr>
              <w:t xml:space="preserve"> La asistencia técnica que en su caso brinde la Secretaría.</w:t>
            </w:r>
          </w:p>
          <w:p w14:paraId="4F341B63"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D0B7524"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VI.</w:t>
            </w:r>
            <w:r w:rsidRPr="00307E8D">
              <w:rPr>
                <w:rFonts w:ascii="Verdana" w:hAnsi="Verdana"/>
                <w:sz w:val="16"/>
                <w:szCs w:val="16"/>
              </w:rPr>
              <w:t xml:space="preserve"> The technical assistance that when applicable the Secretary dedicates.</w:t>
            </w:r>
          </w:p>
        </w:tc>
      </w:tr>
      <w:tr w:rsidR="00BD0DD7" w:rsidRPr="00307E8D" w14:paraId="306F3047" w14:textId="77777777">
        <w:tc>
          <w:tcPr>
            <w:tcW w:w="2500" w:type="pct"/>
            <w:gridSpan w:val="2"/>
            <w:tcMar>
              <w:top w:w="0" w:type="dxa"/>
              <w:left w:w="108" w:type="dxa"/>
              <w:bottom w:w="0" w:type="dxa"/>
              <w:right w:w="108" w:type="dxa"/>
            </w:tcMar>
          </w:tcPr>
          <w:p w14:paraId="30AFD6B9"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lang w:val="es-MX"/>
              </w:rPr>
              <w:t>CAPÍTULO II</w:t>
            </w:r>
          </w:p>
        </w:tc>
        <w:tc>
          <w:tcPr>
            <w:tcW w:w="2500" w:type="pct"/>
            <w:gridSpan w:val="2"/>
            <w:tcMar>
              <w:top w:w="0" w:type="dxa"/>
              <w:left w:w="108" w:type="dxa"/>
              <w:bottom w:w="0" w:type="dxa"/>
              <w:right w:w="108" w:type="dxa"/>
            </w:tcMar>
          </w:tcPr>
          <w:p w14:paraId="64CD3B77"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CHAPTER II</w:t>
            </w:r>
          </w:p>
        </w:tc>
      </w:tr>
      <w:tr w:rsidR="00BD0DD7" w:rsidRPr="00307E8D" w14:paraId="26118810" w14:textId="77777777">
        <w:tc>
          <w:tcPr>
            <w:tcW w:w="2500" w:type="pct"/>
            <w:gridSpan w:val="2"/>
            <w:tcMar>
              <w:top w:w="0" w:type="dxa"/>
              <w:left w:w="108" w:type="dxa"/>
              <w:bottom w:w="0" w:type="dxa"/>
              <w:right w:w="108" w:type="dxa"/>
            </w:tcMar>
          </w:tcPr>
          <w:p w14:paraId="349BEAC9"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lang w:val="es-MX"/>
              </w:rPr>
              <w:t>PLANES DE MANEJO</w:t>
            </w:r>
          </w:p>
          <w:p w14:paraId="5C8AF670"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5A1D0339"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HANDLING PLANS</w:t>
            </w:r>
          </w:p>
        </w:tc>
      </w:tr>
      <w:tr w:rsidR="00BD0DD7" w:rsidRPr="00307E8D" w14:paraId="67BBFEB1" w14:textId="77777777">
        <w:tc>
          <w:tcPr>
            <w:tcW w:w="2500" w:type="pct"/>
            <w:gridSpan w:val="2"/>
            <w:tcMar>
              <w:top w:w="0" w:type="dxa"/>
              <w:left w:w="108" w:type="dxa"/>
              <w:bottom w:w="0" w:type="dxa"/>
              <w:right w:w="108" w:type="dxa"/>
            </w:tcMar>
          </w:tcPr>
          <w:p w14:paraId="099D85F0"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27.-</w:t>
            </w:r>
            <w:r w:rsidRPr="00307E8D">
              <w:rPr>
                <w:rFonts w:ascii="Verdana" w:hAnsi="Verdana"/>
                <w:sz w:val="16"/>
                <w:szCs w:val="16"/>
                <w:lang w:val="es-MX"/>
              </w:rPr>
              <w:t xml:space="preserve"> Los planes de manejo se establecerán para los siguientes fines y objetivos:</w:t>
            </w:r>
          </w:p>
          <w:p w14:paraId="7B27FD88"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8365732"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27.</w:t>
            </w:r>
            <w:r w:rsidRPr="00307E8D">
              <w:rPr>
                <w:rFonts w:ascii="Verdana" w:hAnsi="Verdana"/>
                <w:sz w:val="16"/>
                <w:szCs w:val="16"/>
              </w:rPr>
              <w:t xml:space="preserve"> The plans of handling will be established for the following purposes and objectives:</w:t>
            </w:r>
          </w:p>
        </w:tc>
      </w:tr>
      <w:tr w:rsidR="00BD0DD7" w:rsidRPr="00307E8D" w14:paraId="76CF6E55" w14:textId="77777777">
        <w:tc>
          <w:tcPr>
            <w:tcW w:w="2500" w:type="pct"/>
            <w:gridSpan w:val="2"/>
            <w:tcMar>
              <w:top w:w="0" w:type="dxa"/>
              <w:left w:w="108" w:type="dxa"/>
              <w:bottom w:w="0" w:type="dxa"/>
              <w:right w:w="108" w:type="dxa"/>
            </w:tcMar>
          </w:tcPr>
          <w:p w14:paraId="3226AADD"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Promover la prevención de la generación y la valorización de los </w:t>
            </w:r>
            <w:proofErr w:type="gramStart"/>
            <w:r w:rsidRPr="00307E8D">
              <w:rPr>
                <w:rFonts w:ascii="Verdana" w:hAnsi="Verdana"/>
                <w:sz w:val="16"/>
                <w:szCs w:val="16"/>
                <w:lang w:val="es-MX"/>
              </w:rPr>
              <w:t>residuos</w:t>
            </w:r>
            <w:proofErr w:type="gramEnd"/>
            <w:r w:rsidRPr="00307E8D">
              <w:rPr>
                <w:rFonts w:ascii="Verdana" w:hAnsi="Verdana"/>
                <w:sz w:val="16"/>
                <w:szCs w:val="16"/>
                <w:lang w:val="es-MX"/>
              </w:rPr>
              <w:t xml:space="preserve"> así como su manejo integral, a través de medidas que reduzcan los costos de su administración, faciliten y hagan más efectivos, desde la perspectiva ambiental, tecnológica, económica y social, los procedimientos para su manejo;</w:t>
            </w:r>
          </w:p>
          <w:p w14:paraId="10759C9B"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05A241"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To promote the prevention of the generation and the evaluation of the wastes as well as their integral management, through measures that reduce the costs of their administration, facilitate, and make more effective, from the environmental, technological, economic, and social perspective, the procedures for their </w:t>
            </w:r>
            <w:proofErr w:type="gramStart"/>
            <w:r w:rsidRPr="00307E8D">
              <w:rPr>
                <w:rFonts w:ascii="Verdana" w:hAnsi="Verdana"/>
                <w:sz w:val="16"/>
                <w:szCs w:val="16"/>
              </w:rPr>
              <w:t>handling;</w:t>
            </w:r>
            <w:proofErr w:type="gramEnd"/>
          </w:p>
          <w:p w14:paraId="722E5713" w14:textId="77777777" w:rsidR="00BD0DD7" w:rsidRPr="00307E8D" w:rsidRDefault="00BD0DD7" w:rsidP="00BD0DD7">
            <w:pPr>
              <w:pStyle w:val="Normal1"/>
              <w:jc w:val="both"/>
              <w:rPr>
                <w:rFonts w:ascii="Verdana" w:hAnsi="Verdana"/>
                <w:sz w:val="16"/>
                <w:szCs w:val="16"/>
              </w:rPr>
            </w:pPr>
            <w:r w:rsidRPr="00307E8D">
              <w:rPr>
                <w:rFonts w:ascii="Verdana" w:hAnsi="Verdana"/>
                <w:sz w:val="16"/>
                <w:szCs w:val="16"/>
              </w:rPr>
              <w:t> </w:t>
            </w:r>
          </w:p>
        </w:tc>
      </w:tr>
      <w:tr w:rsidR="00BD0DD7" w:rsidRPr="00307E8D" w14:paraId="26C738A0" w14:textId="77777777">
        <w:tc>
          <w:tcPr>
            <w:tcW w:w="2500" w:type="pct"/>
            <w:gridSpan w:val="2"/>
            <w:tcMar>
              <w:top w:w="0" w:type="dxa"/>
              <w:left w:w="108" w:type="dxa"/>
              <w:bottom w:w="0" w:type="dxa"/>
              <w:right w:w="108" w:type="dxa"/>
            </w:tcMar>
          </w:tcPr>
          <w:p w14:paraId="0EC8AB97"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w:t>
            </w:r>
            <w:r w:rsidRPr="00307E8D">
              <w:rPr>
                <w:rFonts w:ascii="Verdana" w:hAnsi="Verdana"/>
                <w:sz w:val="16"/>
                <w:szCs w:val="16"/>
                <w:lang w:val="es-MX"/>
              </w:rPr>
              <w:t xml:space="preserve"> Establecer modalidades de manejo que respondan a las particularidades de los residuos y de los materiales que los constituyan;</w:t>
            </w:r>
          </w:p>
          <w:p w14:paraId="436B8B4F"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FCC2C2B"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To establish the methods of handling that respond to the characteristics of the wastes and of the materials that constitute them.</w:t>
            </w:r>
          </w:p>
        </w:tc>
      </w:tr>
      <w:tr w:rsidR="00BD0DD7" w:rsidRPr="00307E8D" w14:paraId="101F8CFA" w14:textId="77777777">
        <w:tc>
          <w:tcPr>
            <w:tcW w:w="2500" w:type="pct"/>
            <w:gridSpan w:val="2"/>
            <w:tcMar>
              <w:top w:w="0" w:type="dxa"/>
              <w:left w:w="108" w:type="dxa"/>
              <w:bottom w:w="0" w:type="dxa"/>
              <w:right w:w="108" w:type="dxa"/>
            </w:tcMar>
          </w:tcPr>
          <w:p w14:paraId="43D42525"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Atender a las necesidades específicas de ciertos generadores que presentan características peculiares;</w:t>
            </w:r>
          </w:p>
          <w:p w14:paraId="3CA1E02C"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921C8C2"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To attend to the specific necessities of certain generators that present peculiar characteristics;</w:t>
            </w:r>
          </w:p>
        </w:tc>
      </w:tr>
      <w:tr w:rsidR="00BD0DD7" w:rsidRPr="00307E8D" w14:paraId="3FD689AA" w14:textId="77777777">
        <w:tc>
          <w:tcPr>
            <w:tcW w:w="2500" w:type="pct"/>
            <w:gridSpan w:val="2"/>
            <w:tcMar>
              <w:top w:w="0" w:type="dxa"/>
              <w:left w:w="108" w:type="dxa"/>
              <w:bottom w:w="0" w:type="dxa"/>
              <w:right w:w="108" w:type="dxa"/>
            </w:tcMar>
          </w:tcPr>
          <w:p w14:paraId="559A442F" w14:textId="726792BE" w:rsidR="00BD0DD7" w:rsidRPr="00307E8D" w:rsidRDefault="00515F1F" w:rsidP="00BD0DD7">
            <w:pPr>
              <w:pStyle w:val="Normal1"/>
              <w:jc w:val="both"/>
              <w:rPr>
                <w:rFonts w:ascii="Verdana" w:hAnsi="Verdana"/>
                <w:sz w:val="16"/>
                <w:szCs w:val="16"/>
                <w:lang w:val="es-MX"/>
              </w:rPr>
            </w:pPr>
            <w:r>
              <w:rPr>
                <w:rFonts w:ascii="Verdana" w:hAnsi="Verdana"/>
                <w:b/>
                <w:sz w:val="16"/>
                <w:szCs w:val="16"/>
                <w:lang w:val="es-MX"/>
              </w:rPr>
              <w:lastRenderedPageBreak/>
              <w:t>IV.</w:t>
            </w:r>
            <w:r>
              <w:rPr>
                <w:rFonts w:ascii="Verdana" w:hAnsi="Verdana"/>
                <w:sz w:val="16"/>
                <w:szCs w:val="16"/>
                <w:lang w:val="es-MX"/>
              </w:rPr>
              <w:t xml:space="preserve"> Establecer esquemas de manejo en los que aplique el principio de responsabilidad compartida de los distintos sectores involucrados;</w:t>
            </w:r>
            <w:r w:rsidR="00BD0DD7"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36B550" w14:textId="7E50B8D7" w:rsidR="00BD0DD7" w:rsidRPr="00307E8D" w:rsidRDefault="00515F1F" w:rsidP="00BD0DD7">
            <w:pPr>
              <w:pStyle w:val="Normal1"/>
              <w:jc w:val="both"/>
              <w:rPr>
                <w:rFonts w:ascii="Verdana" w:hAnsi="Verdana"/>
                <w:sz w:val="16"/>
                <w:szCs w:val="16"/>
              </w:rPr>
            </w:pPr>
            <w:r>
              <w:rPr>
                <w:rFonts w:ascii="Verdana" w:hAnsi="Verdana"/>
                <w:b/>
                <w:sz w:val="16"/>
                <w:szCs w:val="16"/>
              </w:rPr>
              <w:t xml:space="preserve">IV. </w:t>
            </w:r>
            <w:r>
              <w:rPr>
                <w:rFonts w:ascii="Verdana" w:hAnsi="Verdana"/>
                <w:sz w:val="16"/>
                <w:szCs w:val="16"/>
              </w:rPr>
              <w:t>Establish management schemes in which the principle of shared responsibility of the different sectors involved is applied;</w:t>
            </w:r>
          </w:p>
        </w:tc>
      </w:tr>
      <w:tr w:rsidR="00515F1F" w:rsidRPr="00307E8D" w14:paraId="5F6B3A1C" w14:textId="77777777">
        <w:tc>
          <w:tcPr>
            <w:tcW w:w="2500" w:type="pct"/>
            <w:gridSpan w:val="2"/>
            <w:tcMar>
              <w:top w:w="0" w:type="dxa"/>
              <w:left w:w="108" w:type="dxa"/>
              <w:bottom w:w="0" w:type="dxa"/>
              <w:right w:w="108" w:type="dxa"/>
            </w:tcMar>
          </w:tcPr>
          <w:p w14:paraId="0C2C1618" w14:textId="550A20A5" w:rsidR="00515F1F" w:rsidRPr="00515F1F" w:rsidRDefault="00BB23B3" w:rsidP="00515F1F">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12584567" w14:textId="77BC652D" w:rsidR="00515F1F" w:rsidRPr="00515F1F" w:rsidRDefault="00BB23B3" w:rsidP="00515F1F">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BD0DD7" w:rsidRPr="00307E8D" w14:paraId="42A46B2E" w14:textId="77777777">
        <w:tc>
          <w:tcPr>
            <w:tcW w:w="2500" w:type="pct"/>
            <w:gridSpan w:val="2"/>
            <w:tcMar>
              <w:top w:w="0" w:type="dxa"/>
              <w:left w:w="108" w:type="dxa"/>
              <w:bottom w:w="0" w:type="dxa"/>
              <w:right w:w="108" w:type="dxa"/>
            </w:tcMar>
          </w:tcPr>
          <w:p w14:paraId="638DC504" w14:textId="7347A58A" w:rsidR="00BD0DD7" w:rsidRPr="00307E8D" w:rsidRDefault="00515F1F" w:rsidP="00BD0DD7">
            <w:pPr>
              <w:pStyle w:val="Normal1"/>
              <w:jc w:val="both"/>
              <w:rPr>
                <w:rFonts w:ascii="Verdana" w:hAnsi="Verdana"/>
                <w:sz w:val="16"/>
                <w:szCs w:val="16"/>
                <w:lang w:val="es-MX"/>
              </w:rPr>
            </w:pPr>
            <w:r>
              <w:rPr>
                <w:rFonts w:ascii="Verdana" w:hAnsi="Verdana"/>
                <w:b/>
                <w:sz w:val="16"/>
                <w:szCs w:val="16"/>
                <w:lang w:val="es-MX"/>
              </w:rPr>
              <w:t>V.</w:t>
            </w:r>
            <w:r>
              <w:rPr>
                <w:rFonts w:ascii="Verdana" w:hAnsi="Verdana"/>
                <w:sz w:val="16"/>
                <w:szCs w:val="16"/>
                <w:lang w:val="es-MX"/>
              </w:rPr>
              <w:t xml:space="preserve"> Alentar la innovación de procesos, métodos y tecnologías, para lograr un manejo integral de los residuos, que sea económicamente factible, y</w:t>
            </w:r>
          </w:p>
        </w:tc>
        <w:tc>
          <w:tcPr>
            <w:tcW w:w="2500" w:type="pct"/>
            <w:gridSpan w:val="2"/>
            <w:tcMar>
              <w:top w:w="0" w:type="dxa"/>
              <w:left w:w="108" w:type="dxa"/>
              <w:bottom w:w="0" w:type="dxa"/>
              <w:right w:w="108" w:type="dxa"/>
            </w:tcMar>
          </w:tcPr>
          <w:p w14:paraId="50CC2496" w14:textId="7AE9903E" w:rsidR="00BD0DD7" w:rsidRPr="00307E8D" w:rsidRDefault="00515F1F" w:rsidP="00BD0DD7">
            <w:pPr>
              <w:pStyle w:val="Normal1"/>
              <w:jc w:val="both"/>
              <w:rPr>
                <w:rFonts w:ascii="Verdana" w:hAnsi="Verdana"/>
                <w:sz w:val="16"/>
                <w:szCs w:val="16"/>
              </w:rPr>
            </w:pPr>
            <w:r>
              <w:rPr>
                <w:rFonts w:ascii="Verdana" w:hAnsi="Verdana"/>
                <w:b/>
                <w:sz w:val="16"/>
                <w:szCs w:val="16"/>
              </w:rPr>
              <w:t xml:space="preserve">V. </w:t>
            </w:r>
            <w:r>
              <w:rPr>
                <w:rFonts w:ascii="Verdana" w:hAnsi="Verdana"/>
                <w:sz w:val="16"/>
                <w:szCs w:val="16"/>
              </w:rPr>
              <w:t>Encourage innovation in processes, methods, and technologies, to achieve comprehensive waste management, which is economically feasible, and</w:t>
            </w:r>
          </w:p>
        </w:tc>
      </w:tr>
      <w:tr w:rsidR="00923DBF" w:rsidRPr="00307E8D" w14:paraId="4925BA92" w14:textId="77777777">
        <w:tc>
          <w:tcPr>
            <w:tcW w:w="2500" w:type="pct"/>
            <w:gridSpan w:val="2"/>
            <w:tcMar>
              <w:top w:w="0" w:type="dxa"/>
              <w:left w:w="108" w:type="dxa"/>
              <w:bottom w:w="0" w:type="dxa"/>
              <w:right w:w="108" w:type="dxa"/>
            </w:tcMar>
          </w:tcPr>
          <w:p w14:paraId="6704001B" w14:textId="2DD8F1BF" w:rsidR="00923DBF" w:rsidRPr="00515F1F" w:rsidRDefault="00923DBF" w:rsidP="00923DBF">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1F84EA85" w14:textId="76BEF165" w:rsidR="00923DBF" w:rsidRPr="00515F1F" w:rsidRDefault="00923DBF" w:rsidP="00923DBF">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923DBF" w:rsidRPr="00515F1F" w14:paraId="11E71F80" w14:textId="77777777">
        <w:tc>
          <w:tcPr>
            <w:tcW w:w="2500" w:type="pct"/>
            <w:gridSpan w:val="2"/>
            <w:tcMar>
              <w:top w:w="0" w:type="dxa"/>
              <w:left w:w="108" w:type="dxa"/>
              <w:bottom w:w="0" w:type="dxa"/>
              <w:right w:w="108" w:type="dxa"/>
            </w:tcMar>
          </w:tcPr>
          <w:p w14:paraId="1AD04435" w14:textId="38542ACF" w:rsidR="00923DBF" w:rsidRDefault="00923DBF" w:rsidP="00923DBF">
            <w:pPr>
              <w:pStyle w:val="Normal1"/>
              <w:jc w:val="both"/>
              <w:rPr>
                <w:rFonts w:ascii="Verdana" w:hAnsi="Verdana"/>
                <w:b/>
                <w:sz w:val="16"/>
                <w:szCs w:val="16"/>
                <w:lang w:val="es-MX"/>
              </w:rPr>
            </w:pPr>
            <w:r>
              <w:rPr>
                <w:rFonts w:ascii="Verdana" w:hAnsi="Verdana"/>
                <w:b/>
                <w:sz w:val="16"/>
                <w:szCs w:val="16"/>
                <w:lang w:val="es-MX"/>
              </w:rPr>
              <w:t>VI.</w:t>
            </w:r>
            <w:r>
              <w:rPr>
                <w:rFonts w:ascii="Verdana" w:hAnsi="Verdana"/>
                <w:sz w:val="16"/>
                <w:szCs w:val="16"/>
                <w:lang w:val="es-MX"/>
              </w:rPr>
              <w:t xml:space="preserve"> Evitar derrames, infiltraciones, descargas o vertidos accidentales de materiales peligrosos, residuos peligrosos, residuos mineros o residuos metalúrgicos que afecten al medio ambiente y a la salud, mediante propuestas ambientales, tecnológicas, económicas y socialmente viables.</w:t>
            </w:r>
          </w:p>
        </w:tc>
        <w:tc>
          <w:tcPr>
            <w:tcW w:w="2500" w:type="pct"/>
            <w:gridSpan w:val="2"/>
            <w:tcMar>
              <w:top w:w="0" w:type="dxa"/>
              <w:left w:w="108" w:type="dxa"/>
              <w:bottom w:w="0" w:type="dxa"/>
              <w:right w:w="108" w:type="dxa"/>
            </w:tcMar>
          </w:tcPr>
          <w:p w14:paraId="42D5749A" w14:textId="580ABFAD" w:rsidR="00923DBF" w:rsidRPr="00515F1F" w:rsidRDefault="00923DBF" w:rsidP="00923DBF">
            <w:pPr>
              <w:pStyle w:val="Normal1"/>
              <w:jc w:val="both"/>
              <w:rPr>
                <w:rFonts w:ascii="Verdana" w:hAnsi="Verdana"/>
                <w:b/>
                <w:sz w:val="16"/>
                <w:szCs w:val="16"/>
              </w:rPr>
            </w:pPr>
            <w:r>
              <w:rPr>
                <w:rFonts w:ascii="Verdana" w:hAnsi="Verdana"/>
                <w:b/>
                <w:sz w:val="16"/>
                <w:szCs w:val="16"/>
              </w:rPr>
              <w:t xml:space="preserve">VI. </w:t>
            </w:r>
            <w:r>
              <w:rPr>
                <w:rFonts w:ascii="Verdana" w:hAnsi="Verdana"/>
                <w:sz w:val="16"/>
                <w:szCs w:val="16"/>
              </w:rPr>
              <w:t xml:space="preserve">Avoid spills, infiltrations, discharges or accidental dumping of hazardous materials, hazardous wastes, mining wastes or metal wastes that affect the environment and health, through environmental, technological, </w:t>
            </w:r>
            <w:proofErr w:type="gramStart"/>
            <w:r>
              <w:rPr>
                <w:rFonts w:ascii="Verdana" w:hAnsi="Verdana"/>
                <w:sz w:val="16"/>
                <w:szCs w:val="16"/>
              </w:rPr>
              <w:t>economic</w:t>
            </w:r>
            <w:proofErr w:type="gramEnd"/>
            <w:r>
              <w:rPr>
                <w:rFonts w:ascii="Verdana" w:hAnsi="Verdana"/>
                <w:sz w:val="16"/>
                <w:szCs w:val="16"/>
              </w:rPr>
              <w:t xml:space="preserve"> and socially viable proposals.</w:t>
            </w:r>
          </w:p>
        </w:tc>
      </w:tr>
      <w:tr w:rsidR="00923DBF" w:rsidRPr="00515F1F" w14:paraId="020EF2F9" w14:textId="77777777">
        <w:tc>
          <w:tcPr>
            <w:tcW w:w="2500" w:type="pct"/>
            <w:gridSpan w:val="2"/>
            <w:tcMar>
              <w:top w:w="0" w:type="dxa"/>
              <w:left w:w="108" w:type="dxa"/>
              <w:bottom w:w="0" w:type="dxa"/>
              <w:right w:w="108" w:type="dxa"/>
            </w:tcMar>
          </w:tcPr>
          <w:p w14:paraId="25CDF1A2" w14:textId="4312B375" w:rsidR="00923DBF" w:rsidRPr="00515F1F" w:rsidRDefault="00923DBF" w:rsidP="00923DBF">
            <w:pPr>
              <w:pStyle w:val="Normal1"/>
              <w:jc w:val="right"/>
              <w:rPr>
                <w:rFonts w:ascii="Verdana" w:hAnsi="Verdana"/>
                <w:bCs/>
                <w:i/>
                <w:iCs/>
                <w:color w:val="0000FA"/>
                <w:sz w:val="16"/>
                <w:szCs w:val="16"/>
              </w:rPr>
            </w:pPr>
            <w:r>
              <w:rPr>
                <w:rFonts w:ascii="Verdana" w:hAnsi="Verdana"/>
                <w:bCs/>
                <w:i/>
                <w:iCs/>
                <w:color w:val="0000FA"/>
                <w:sz w:val="16"/>
                <w:szCs w:val="16"/>
                <w:lang w:val="es-MX"/>
              </w:rPr>
              <w:t xml:space="preserve">Fracción </w:t>
            </w:r>
            <w:r>
              <w:rPr>
                <w:rFonts w:ascii="Verdana" w:hAnsi="Verdana"/>
                <w:bCs/>
                <w:i/>
                <w:iCs/>
                <w:color w:val="0000FA"/>
                <w:sz w:val="16"/>
                <w:szCs w:val="16"/>
                <w:lang w:val="es-MX"/>
              </w:rPr>
              <w:t>añadida</w:t>
            </w:r>
            <w:r>
              <w:rPr>
                <w:rFonts w:ascii="Verdana" w:hAnsi="Verdana"/>
                <w:bCs/>
                <w:i/>
                <w:iCs/>
                <w:color w:val="0000FA"/>
                <w:sz w:val="16"/>
                <w:szCs w:val="16"/>
                <w:lang w:val="es-MX"/>
              </w:rPr>
              <w:t xml:space="preserve"> DOF 08-05-2023</w:t>
            </w:r>
          </w:p>
        </w:tc>
        <w:tc>
          <w:tcPr>
            <w:tcW w:w="2500" w:type="pct"/>
            <w:gridSpan w:val="2"/>
            <w:tcMar>
              <w:top w:w="0" w:type="dxa"/>
              <w:left w:w="108" w:type="dxa"/>
              <w:bottom w:w="0" w:type="dxa"/>
              <w:right w:w="108" w:type="dxa"/>
            </w:tcMar>
          </w:tcPr>
          <w:p w14:paraId="68BBA752" w14:textId="2276E8A4" w:rsidR="00923DBF" w:rsidRPr="00515F1F" w:rsidRDefault="00923DBF" w:rsidP="00923DBF">
            <w:pPr>
              <w:pStyle w:val="Normal1"/>
              <w:jc w:val="right"/>
              <w:rPr>
                <w:rFonts w:ascii="Verdana" w:hAnsi="Verdana"/>
                <w:bCs/>
                <w:i/>
                <w:iCs/>
                <w:color w:val="0000FA"/>
                <w:sz w:val="16"/>
                <w:szCs w:val="16"/>
              </w:rPr>
            </w:pPr>
            <w:r>
              <w:rPr>
                <w:rFonts w:ascii="Verdana" w:hAnsi="Verdana"/>
                <w:bCs/>
                <w:i/>
                <w:iCs/>
                <w:color w:val="0000FA"/>
                <w:sz w:val="16"/>
                <w:szCs w:val="16"/>
              </w:rPr>
              <w:t xml:space="preserve">Section </w:t>
            </w:r>
            <w:r>
              <w:rPr>
                <w:rFonts w:ascii="Verdana" w:hAnsi="Verdana"/>
                <w:bCs/>
                <w:i/>
                <w:iCs/>
                <w:color w:val="0000FA"/>
                <w:sz w:val="16"/>
                <w:szCs w:val="16"/>
              </w:rPr>
              <w:t>added</w:t>
            </w:r>
            <w:r>
              <w:rPr>
                <w:rFonts w:ascii="Verdana" w:hAnsi="Verdana"/>
                <w:bCs/>
                <w:i/>
                <w:iCs/>
                <w:color w:val="0000FA"/>
                <w:sz w:val="16"/>
                <w:szCs w:val="16"/>
              </w:rPr>
              <w:t xml:space="preserve"> DOF 08-05-2023</w:t>
            </w:r>
          </w:p>
        </w:tc>
      </w:tr>
      <w:tr w:rsidR="00923DBF" w:rsidRPr="00307E8D" w14:paraId="5787A71D" w14:textId="77777777">
        <w:tc>
          <w:tcPr>
            <w:tcW w:w="2500" w:type="pct"/>
            <w:gridSpan w:val="2"/>
            <w:tcMar>
              <w:top w:w="0" w:type="dxa"/>
              <w:left w:w="108" w:type="dxa"/>
              <w:bottom w:w="0" w:type="dxa"/>
              <w:right w:w="108" w:type="dxa"/>
            </w:tcMar>
          </w:tcPr>
          <w:p w14:paraId="38B091A3" w14:textId="77777777" w:rsidR="00923DBF" w:rsidRPr="00307E8D" w:rsidRDefault="00923DBF" w:rsidP="00923DBF">
            <w:pPr>
              <w:pStyle w:val="Normal1"/>
              <w:jc w:val="both"/>
              <w:rPr>
                <w:rFonts w:ascii="Verdana" w:hAnsi="Verdana"/>
                <w:sz w:val="16"/>
                <w:szCs w:val="16"/>
                <w:lang w:val="es-MX"/>
              </w:rPr>
            </w:pPr>
            <w:r w:rsidRPr="0051596A">
              <w:rPr>
                <w:rFonts w:ascii="Verdana" w:hAnsi="Verdana"/>
                <w:b/>
                <w:bCs/>
                <w:sz w:val="16"/>
                <w:szCs w:val="16"/>
                <w:lang w:val="es-MX" w:eastAsia="es-MX"/>
              </w:rPr>
              <w:t>Artículo 28.</w:t>
            </w:r>
            <w:r w:rsidRPr="0051596A">
              <w:rPr>
                <w:rFonts w:ascii="Verdana" w:hAnsi="Verdana"/>
                <w:sz w:val="16"/>
                <w:szCs w:val="16"/>
                <w:lang w:val="es-MX" w:eastAsia="es-MX"/>
              </w:rPr>
              <w:t xml:space="preserve"> Estarán obligados a la formulación y ejecución de los planes de manejo, según corresponda:</w:t>
            </w:r>
          </w:p>
        </w:tc>
        <w:tc>
          <w:tcPr>
            <w:tcW w:w="2500" w:type="pct"/>
            <w:gridSpan w:val="2"/>
            <w:tcMar>
              <w:top w:w="0" w:type="dxa"/>
              <w:left w:w="108" w:type="dxa"/>
              <w:bottom w:w="0" w:type="dxa"/>
              <w:right w:w="108" w:type="dxa"/>
            </w:tcMar>
          </w:tcPr>
          <w:p w14:paraId="0C4894F8" w14:textId="3ADAA28D" w:rsidR="00923DBF" w:rsidRPr="00DE1C44" w:rsidRDefault="00923DBF" w:rsidP="00923DBF">
            <w:pPr>
              <w:pStyle w:val="Normal1"/>
              <w:jc w:val="both"/>
              <w:rPr>
                <w:rFonts w:ascii="Verdana" w:hAnsi="Verdana"/>
                <w:bCs/>
                <w:sz w:val="16"/>
                <w:szCs w:val="16"/>
              </w:rPr>
            </w:pPr>
            <w:r w:rsidRPr="0051596A">
              <w:rPr>
                <w:rFonts w:ascii="Verdana" w:hAnsi="Verdana"/>
                <w:b/>
                <w:sz w:val="16"/>
                <w:szCs w:val="16"/>
              </w:rPr>
              <w:t xml:space="preserve">Article 28. </w:t>
            </w:r>
            <w:r w:rsidRPr="0051596A">
              <w:rPr>
                <w:rFonts w:ascii="Verdana" w:hAnsi="Verdana"/>
                <w:bCs/>
                <w:sz w:val="16"/>
                <w:szCs w:val="16"/>
              </w:rPr>
              <w:t xml:space="preserve">The following will be obligated to the formulation and execution of the handling plans, as applicable: </w:t>
            </w:r>
          </w:p>
        </w:tc>
      </w:tr>
      <w:tr w:rsidR="00DE1C44" w:rsidRPr="00307E8D" w14:paraId="5620900B" w14:textId="77777777">
        <w:tc>
          <w:tcPr>
            <w:tcW w:w="2500" w:type="pct"/>
            <w:gridSpan w:val="2"/>
            <w:tcMar>
              <w:top w:w="0" w:type="dxa"/>
              <w:left w:w="108" w:type="dxa"/>
              <w:bottom w:w="0" w:type="dxa"/>
              <w:right w:w="108" w:type="dxa"/>
            </w:tcMar>
          </w:tcPr>
          <w:p w14:paraId="2AD22454" w14:textId="77777777" w:rsidR="00DE1C44" w:rsidRPr="0051596A" w:rsidRDefault="00DE1C44" w:rsidP="00923DBF">
            <w:pPr>
              <w:pStyle w:val="Normal1"/>
              <w:jc w:val="both"/>
              <w:rPr>
                <w:rFonts w:ascii="Verdana" w:hAnsi="Verdana"/>
                <w:b/>
                <w:bCs/>
                <w:sz w:val="16"/>
                <w:szCs w:val="16"/>
                <w:lang w:val="es-MX" w:eastAsia="es-MX"/>
              </w:rPr>
            </w:pPr>
          </w:p>
        </w:tc>
        <w:tc>
          <w:tcPr>
            <w:tcW w:w="2500" w:type="pct"/>
            <w:gridSpan w:val="2"/>
            <w:tcMar>
              <w:top w:w="0" w:type="dxa"/>
              <w:left w:w="108" w:type="dxa"/>
              <w:bottom w:w="0" w:type="dxa"/>
              <w:right w:w="108" w:type="dxa"/>
            </w:tcMar>
          </w:tcPr>
          <w:p w14:paraId="5AC86D93" w14:textId="77777777" w:rsidR="00DE1C44" w:rsidRPr="0051596A" w:rsidRDefault="00DE1C44" w:rsidP="00923DBF">
            <w:pPr>
              <w:pStyle w:val="Normal1"/>
              <w:jc w:val="both"/>
              <w:rPr>
                <w:rFonts w:ascii="Verdana" w:hAnsi="Verdana"/>
                <w:b/>
                <w:sz w:val="16"/>
                <w:szCs w:val="16"/>
              </w:rPr>
            </w:pPr>
          </w:p>
        </w:tc>
      </w:tr>
      <w:tr w:rsidR="00923DBF" w:rsidRPr="00307E8D" w14:paraId="3DCF3659" w14:textId="77777777">
        <w:tc>
          <w:tcPr>
            <w:tcW w:w="2500" w:type="pct"/>
            <w:gridSpan w:val="2"/>
            <w:tcMar>
              <w:top w:w="0" w:type="dxa"/>
              <w:left w:w="108" w:type="dxa"/>
              <w:bottom w:w="0" w:type="dxa"/>
              <w:right w:w="108" w:type="dxa"/>
            </w:tcMar>
          </w:tcPr>
          <w:p w14:paraId="0A22E625" w14:textId="77777777" w:rsidR="00923DBF" w:rsidRPr="00307E8D" w:rsidRDefault="00923DBF" w:rsidP="00923DBF">
            <w:pPr>
              <w:pStyle w:val="Normal1"/>
              <w:jc w:val="both"/>
              <w:rPr>
                <w:rFonts w:ascii="Verdana" w:hAnsi="Verdana"/>
                <w:sz w:val="16"/>
                <w:szCs w:val="16"/>
                <w:lang w:val="es-MX"/>
              </w:rPr>
            </w:pPr>
            <w:r w:rsidRPr="0095605E">
              <w:rPr>
                <w:rFonts w:ascii="Verdana" w:hAnsi="Verdana"/>
                <w:b/>
                <w:sz w:val="16"/>
                <w:szCs w:val="16"/>
                <w:lang w:val="es-MX"/>
              </w:rPr>
              <w:t>I.</w:t>
            </w:r>
            <w:r w:rsidRPr="0095605E">
              <w:rPr>
                <w:rFonts w:ascii="Verdana" w:hAnsi="Verdana"/>
                <w:sz w:val="16"/>
                <w:szCs w:val="16"/>
                <w:lang w:val="es-MX"/>
              </w:rPr>
              <w:t xml:space="preserve"> Los productores, importadores, exportadores y distribuidores de los productos que al desecharse se convierten en los residuos peligrosos a los que hacen referencia las fracciones I a XI del artículo 31 de esta Ley y los que se incluyan en las normas oficiales mexicanas correspondientes;</w:t>
            </w:r>
          </w:p>
        </w:tc>
        <w:tc>
          <w:tcPr>
            <w:tcW w:w="2500" w:type="pct"/>
            <w:gridSpan w:val="2"/>
            <w:tcMar>
              <w:top w:w="0" w:type="dxa"/>
              <w:left w:w="108" w:type="dxa"/>
              <w:bottom w:w="0" w:type="dxa"/>
              <w:right w:w="108" w:type="dxa"/>
            </w:tcMar>
          </w:tcPr>
          <w:p w14:paraId="77E3CE6A" w14:textId="77777777" w:rsidR="00923DBF" w:rsidRDefault="00923DBF" w:rsidP="00923DBF">
            <w:pPr>
              <w:pStyle w:val="Normal1"/>
              <w:jc w:val="both"/>
              <w:rPr>
                <w:rFonts w:ascii="Verdana" w:hAnsi="Verdana"/>
                <w:bCs/>
                <w:sz w:val="16"/>
                <w:szCs w:val="16"/>
              </w:rPr>
            </w:pPr>
            <w:r w:rsidRPr="0095605E">
              <w:rPr>
                <w:rFonts w:ascii="Verdana" w:hAnsi="Verdana"/>
                <w:b/>
                <w:sz w:val="16"/>
                <w:szCs w:val="16"/>
              </w:rPr>
              <w:t xml:space="preserve">I. </w:t>
            </w:r>
            <w:r w:rsidRPr="0095605E">
              <w:rPr>
                <w:rFonts w:ascii="Verdana" w:hAnsi="Verdana"/>
                <w:bCs/>
                <w:sz w:val="16"/>
                <w:szCs w:val="16"/>
              </w:rPr>
              <w:t xml:space="preserve">The producers, importers, exporters and distributors of the products that when discarded convert to hazardous wastes to those that make reference to the sections I to XI of article 31 of this Law and those that are included in the corresponding Official Mexican </w:t>
            </w:r>
            <w:proofErr w:type="gramStart"/>
            <w:r w:rsidRPr="0095605E">
              <w:rPr>
                <w:rFonts w:ascii="Verdana" w:hAnsi="Verdana"/>
                <w:bCs/>
                <w:sz w:val="16"/>
                <w:szCs w:val="16"/>
              </w:rPr>
              <w:t>Standards;</w:t>
            </w:r>
            <w:proofErr w:type="gramEnd"/>
            <w:r w:rsidRPr="0095605E">
              <w:rPr>
                <w:rFonts w:ascii="Verdana" w:hAnsi="Verdana"/>
                <w:bCs/>
                <w:sz w:val="16"/>
                <w:szCs w:val="16"/>
              </w:rPr>
              <w:t xml:space="preserve"> </w:t>
            </w:r>
          </w:p>
          <w:p w14:paraId="7972A274" w14:textId="77777777" w:rsidR="00923DBF" w:rsidRPr="00307E8D" w:rsidRDefault="00923DBF" w:rsidP="00923DBF">
            <w:pPr>
              <w:pStyle w:val="Normal1"/>
              <w:jc w:val="both"/>
              <w:rPr>
                <w:rFonts w:ascii="Verdana" w:hAnsi="Verdana"/>
                <w:sz w:val="16"/>
                <w:szCs w:val="16"/>
              </w:rPr>
            </w:pPr>
          </w:p>
        </w:tc>
      </w:tr>
      <w:tr w:rsidR="00923DBF" w:rsidRPr="00307E8D" w14:paraId="355382FD" w14:textId="77777777" w:rsidTr="00E86895">
        <w:trPr>
          <w:trHeight w:val="927"/>
        </w:trPr>
        <w:tc>
          <w:tcPr>
            <w:tcW w:w="2500" w:type="pct"/>
            <w:gridSpan w:val="2"/>
            <w:tcMar>
              <w:top w:w="0" w:type="dxa"/>
              <w:left w:w="108" w:type="dxa"/>
              <w:bottom w:w="0" w:type="dxa"/>
              <w:right w:w="108" w:type="dxa"/>
            </w:tcMar>
          </w:tcPr>
          <w:p w14:paraId="5164D810" w14:textId="77777777" w:rsidR="00923DBF" w:rsidRPr="00307E8D" w:rsidRDefault="00923DBF" w:rsidP="00923DBF">
            <w:pPr>
              <w:pStyle w:val="Normal1"/>
              <w:jc w:val="both"/>
              <w:rPr>
                <w:rFonts w:ascii="Verdana" w:hAnsi="Verdana"/>
                <w:sz w:val="16"/>
                <w:szCs w:val="16"/>
                <w:lang w:val="es-MX"/>
              </w:rPr>
            </w:pPr>
            <w:r w:rsidRPr="003D2A72">
              <w:rPr>
                <w:rFonts w:ascii="Verdana" w:hAnsi="Verdana"/>
                <w:b/>
                <w:sz w:val="16"/>
                <w:szCs w:val="16"/>
                <w:lang w:val="es-MX"/>
              </w:rPr>
              <w:t xml:space="preserve">II. </w:t>
            </w:r>
            <w:r w:rsidRPr="003D2A72">
              <w:rPr>
                <w:rFonts w:ascii="Verdana" w:hAnsi="Verdana"/>
                <w:bCs/>
                <w:sz w:val="16"/>
                <w:szCs w:val="16"/>
                <w:lang w:val="es-MX"/>
              </w:rPr>
              <w:t>Los generadores de los residuos peligrosos a los que se refieren las fracciones XII a XV del artículo 31 y de aquellos que se incluyan en las normas oficiales mexicanas correspondientes;</w:t>
            </w:r>
          </w:p>
        </w:tc>
        <w:tc>
          <w:tcPr>
            <w:tcW w:w="2500" w:type="pct"/>
            <w:gridSpan w:val="2"/>
            <w:tcMar>
              <w:top w:w="0" w:type="dxa"/>
              <w:left w:w="108" w:type="dxa"/>
              <w:bottom w:w="0" w:type="dxa"/>
              <w:right w:w="108" w:type="dxa"/>
            </w:tcMar>
          </w:tcPr>
          <w:p w14:paraId="24C1AE96" w14:textId="77777777" w:rsidR="00923DBF" w:rsidRPr="00307E8D" w:rsidRDefault="00923DBF" w:rsidP="00923DBF">
            <w:pPr>
              <w:pStyle w:val="Normal1"/>
              <w:jc w:val="both"/>
              <w:rPr>
                <w:rFonts w:ascii="Verdana" w:hAnsi="Verdana"/>
                <w:sz w:val="16"/>
                <w:szCs w:val="16"/>
              </w:rPr>
            </w:pPr>
            <w:r w:rsidRPr="003D2A72">
              <w:rPr>
                <w:rFonts w:ascii="Verdana" w:hAnsi="Verdana"/>
                <w:b/>
                <w:sz w:val="16"/>
                <w:szCs w:val="16"/>
              </w:rPr>
              <w:t xml:space="preserve">II. </w:t>
            </w:r>
            <w:r w:rsidRPr="003D2A72">
              <w:rPr>
                <w:rFonts w:ascii="Verdana" w:hAnsi="Verdana"/>
                <w:bCs/>
                <w:sz w:val="16"/>
                <w:szCs w:val="16"/>
              </w:rPr>
              <w:t xml:space="preserve">The generators of hazardous wastes, those referred to in sections XII to XV of article 31 and those that are included in the corresponding Official Mexican Standards; </w:t>
            </w:r>
          </w:p>
        </w:tc>
      </w:tr>
      <w:tr w:rsidR="00923DBF" w:rsidRPr="00307E8D" w14:paraId="61B9A363" w14:textId="77777777" w:rsidTr="00E86895">
        <w:trPr>
          <w:trHeight w:val="450"/>
        </w:trPr>
        <w:tc>
          <w:tcPr>
            <w:tcW w:w="2500" w:type="pct"/>
            <w:gridSpan w:val="2"/>
            <w:tcMar>
              <w:top w:w="0" w:type="dxa"/>
              <w:left w:w="108" w:type="dxa"/>
              <w:bottom w:w="0" w:type="dxa"/>
              <w:right w:w="108" w:type="dxa"/>
            </w:tcMar>
          </w:tcPr>
          <w:p w14:paraId="5FD4FD39" w14:textId="77777777" w:rsidR="00923DBF" w:rsidRPr="003D2A72" w:rsidRDefault="00923DBF" w:rsidP="00923DBF">
            <w:pPr>
              <w:pStyle w:val="Normal1"/>
              <w:jc w:val="right"/>
              <w:rPr>
                <w:rFonts w:ascii="Verdana" w:hAnsi="Verdana"/>
                <w:b/>
                <w:sz w:val="16"/>
                <w:szCs w:val="16"/>
                <w:lang w:val="es-MX"/>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09036155" w14:textId="77777777" w:rsidR="00923DBF" w:rsidRPr="003D2A72" w:rsidRDefault="00923DBF" w:rsidP="00923DBF">
            <w:pPr>
              <w:pStyle w:val="Normal1"/>
              <w:jc w:val="right"/>
              <w:rPr>
                <w:rFonts w:ascii="Verdana" w:hAnsi="Verdana"/>
                <w:b/>
                <w:sz w:val="16"/>
                <w:szCs w:val="16"/>
              </w:rPr>
            </w:pPr>
            <w:r>
              <w:rPr>
                <w:rFonts w:ascii="Verdana" w:eastAsia="MS Mincho" w:hAnsi="Verdana"/>
                <w:i/>
                <w:iCs/>
                <w:color w:val="0000FF"/>
                <w:sz w:val="16"/>
                <w:szCs w:val="16"/>
              </w:rPr>
              <w:t>Section reformed DOF March 19, 2014</w:t>
            </w:r>
          </w:p>
        </w:tc>
      </w:tr>
      <w:tr w:rsidR="00923DBF" w:rsidRPr="00307E8D" w14:paraId="3D980B69" w14:textId="77777777">
        <w:tc>
          <w:tcPr>
            <w:tcW w:w="2500" w:type="pct"/>
            <w:gridSpan w:val="2"/>
            <w:tcMar>
              <w:top w:w="0" w:type="dxa"/>
              <w:left w:w="108" w:type="dxa"/>
              <w:bottom w:w="0" w:type="dxa"/>
              <w:right w:w="108" w:type="dxa"/>
            </w:tcMar>
          </w:tcPr>
          <w:p w14:paraId="29BDFEEF" w14:textId="77777777" w:rsidR="00923DBF" w:rsidRPr="00307E8D" w:rsidRDefault="00923DBF" w:rsidP="00923DBF">
            <w:pPr>
              <w:pStyle w:val="Normal1"/>
              <w:jc w:val="both"/>
              <w:rPr>
                <w:rFonts w:ascii="Verdana" w:hAnsi="Verdana"/>
                <w:sz w:val="16"/>
                <w:szCs w:val="16"/>
                <w:lang w:val="es-MX"/>
              </w:rPr>
            </w:pPr>
            <w:r w:rsidRPr="0051596A">
              <w:rPr>
                <w:rFonts w:ascii="Verdana" w:hAnsi="Verdana"/>
                <w:b/>
                <w:sz w:val="16"/>
                <w:szCs w:val="16"/>
                <w:lang w:val="es-MX" w:eastAsia="es-MX"/>
              </w:rPr>
              <w:t>III.</w:t>
            </w:r>
            <w:r w:rsidRPr="0051596A">
              <w:rPr>
                <w:rFonts w:ascii="Verdana" w:hAnsi="Verdana"/>
                <w:sz w:val="16"/>
                <w:szCs w:val="16"/>
                <w:lang w:val="es-MX" w:eastAsia="es-MX"/>
              </w:rPr>
              <w:t xml:space="preserve"> Los grandes generadores y los productores, importadores, exportadores y distribuidores de los productos que al desecharse se convierten en residuos sólidos urbanos o de manejo especial que se incluyan en los listados de residuos sujetos a planes de manejo de conformidad con las normas oficiales mexicanas correspondientes; </w:t>
            </w:r>
            <w:r w:rsidRPr="0051596A">
              <w:rPr>
                <w:rFonts w:ascii="Verdana" w:hAnsi="Verdana"/>
                <w:bCs/>
                <w:sz w:val="16"/>
                <w:szCs w:val="16"/>
                <w:lang w:val="es-MX" w:eastAsia="es-MX"/>
              </w:rPr>
              <w:t>los residuos de envases plásticos, incluyendo los de poliestireno expandido; así como los importadores y distribuidores de neumáticos usados, bajo los principios de valorización y responsabilidad compartida, y</w:t>
            </w:r>
          </w:p>
        </w:tc>
        <w:tc>
          <w:tcPr>
            <w:tcW w:w="2500" w:type="pct"/>
            <w:gridSpan w:val="2"/>
            <w:tcMar>
              <w:top w:w="0" w:type="dxa"/>
              <w:left w:w="108" w:type="dxa"/>
              <w:bottom w:w="0" w:type="dxa"/>
              <w:right w:w="108" w:type="dxa"/>
            </w:tcMar>
          </w:tcPr>
          <w:p w14:paraId="78E9D4DD" w14:textId="77777777" w:rsidR="00923DBF" w:rsidRPr="00307E8D" w:rsidRDefault="00923DBF" w:rsidP="00923DBF">
            <w:pPr>
              <w:pStyle w:val="Normal1"/>
              <w:jc w:val="both"/>
              <w:rPr>
                <w:rFonts w:ascii="Verdana" w:hAnsi="Verdana"/>
                <w:sz w:val="16"/>
                <w:szCs w:val="16"/>
              </w:rPr>
            </w:pPr>
            <w:r w:rsidRPr="0051596A">
              <w:rPr>
                <w:rFonts w:ascii="Verdana" w:hAnsi="Verdana"/>
                <w:b/>
                <w:sz w:val="16"/>
                <w:szCs w:val="16"/>
                <w:lang w:eastAsia="es-MX"/>
              </w:rPr>
              <w:t xml:space="preserve">III. </w:t>
            </w:r>
            <w:r w:rsidRPr="0051596A">
              <w:rPr>
                <w:rFonts w:ascii="Verdana" w:hAnsi="Verdana"/>
                <w:bCs/>
                <w:sz w:val="16"/>
                <w:szCs w:val="16"/>
                <w:lang w:eastAsia="es-MX"/>
              </w:rPr>
              <w:t xml:space="preserve">The large generators and the producers, importers, exporters and distributors of the products that when discarded are converted into urban solid wastes or wastes requiring special handling that are included in the lists of wastes subject to handling plans pursuant to the corresponding Official Mexican Standards; the wastes from plastic containers, including those of expanded polystyrene; as well as the importers and distributers of used pneumatics, under the principles of shared valuation and responsibility, and </w:t>
            </w:r>
          </w:p>
        </w:tc>
      </w:tr>
      <w:tr w:rsidR="00923DBF" w:rsidRPr="00307E8D" w14:paraId="24947B7B" w14:textId="77777777">
        <w:tc>
          <w:tcPr>
            <w:tcW w:w="2500" w:type="pct"/>
            <w:gridSpan w:val="2"/>
            <w:tcMar>
              <w:top w:w="0" w:type="dxa"/>
              <w:left w:w="108" w:type="dxa"/>
              <w:bottom w:w="0" w:type="dxa"/>
              <w:right w:w="108" w:type="dxa"/>
            </w:tcMar>
          </w:tcPr>
          <w:p w14:paraId="0CFA8EFE" w14:textId="77777777" w:rsidR="00923DBF" w:rsidRPr="0095605E" w:rsidRDefault="00923DBF" w:rsidP="00923DBF">
            <w:pPr>
              <w:pStyle w:val="Normal1"/>
              <w:jc w:val="right"/>
              <w:rPr>
                <w:rFonts w:ascii="Verdana" w:hAnsi="Verdana"/>
                <w:b/>
                <w:sz w:val="16"/>
                <w:szCs w:val="16"/>
                <w:lang w:val="es-MX"/>
              </w:rPr>
            </w:pPr>
            <w:r w:rsidRPr="003D2A72">
              <w:rPr>
                <w:rFonts w:ascii="Verdana" w:eastAsia="MS Mincho" w:hAnsi="Verdana"/>
                <w:i/>
                <w:iCs/>
                <w:color w:val="0000FF"/>
                <w:sz w:val="16"/>
                <w:szCs w:val="16"/>
                <w:lang w:val="es-MX"/>
              </w:rPr>
              <w:t>Sección reformada DOF 19-03-2014, Artículo reformado DOF 20-05-2013</w:t>
            </w:r>
            <w:r>
              <w:rPr>
                <w:rFonts w:ascii="Verdana" w:eastAsia="MS Mincho" w:hAnsi="Verdana"/>
                <w:i/>
                <w:iCs/>
                <w:color w:val="0000FF"/>
                <w:sz w:val="16"/>
                <w:szCs w:val="16"/>
                <w:lang w:val="es-MX"/>
              </w:rPr>
              <w:t xml:space="preserve">, </w:t>
            </w:r>
            <w:r w:rsidRPr="0051596A">
              <w:rPr>
                <w:rFonts w:ascii="Verdana" w:eastAsia="MS Mincho" w:hAnsi="Verdana"/>
                <w:i/>
                <w:iCs/>
                <w:color w:val="0000FF"/>
                <w:sz w:val="16"/>
                <w:szCs w:val="16"/>
                <w:lang w:val="es-MX"/>
              </w:rPr>
              <w:t>Sección reformada DOF 04-06-2014</w:t>
            </w:r>
          </w:p>
        </w:tc>
        <w:tc>
          <w:tcPr>
            <w:tcW w:w="2500" w:type="pct"/>
            <w:gridSpan w:val="2"/>
            <w:tcMar>
              <w:top w:w="0" w:type="dxa"/>
              <w:left w:w="108" w:type="dxa"/>
              <w:bottom w:w="0" w:type="dxa"/>
              <w:right w:w="108" w:type="dxa"/>
            </w:tcMar>
          </w:tcPr>
          <w:p w14:paraId="034C6392" w14:textId="77777777" w:rsidR="00923DBF" w:rsidRPr="0095605E" w:rsidRDefault="00923DBF" w:rsidP="00923DBF">
            <w:pPr>
              <w:pStyle w:val="Normal1"/>
              <w:jc w:val="right"/>
              <w:rPr>
                <w:rFonts w:ascii="Verdana" w:hAnsi="Verdana"/>
                <w:b/>
                <w:sz w:val="16"/>
                <w:szCs w:val="16"/>
              </w:rPr>
            </w:pPr>
            <w:r w:rsidRPr="003D2A72">
              <w:rPr>
                <w:rFonts w:ascii="Verdana" w:eastAsia="MS Mincho" w:hAnsi="Verdana"/>
                <w:i/>
                <w:iCs/>
                <w:color w:val="0000FF"/>
                <w:sz w:val="16"/>
                <w:szCs w:val="16"/>
              </w:rPr>
              <w:t xml:space="preserve">Section reformed DOF March 19, 2014, </w:t>
            </w:r>
            <w:r>
              <w:rPr>
                <w:rFonts w:ascii="Verdana" w:eastAsia="MS Mincho" w:hAnsi="Verdana"/>
                <w:i/>
                <w:iCs/>
                <w:color w:val="0000FF"/>
                <w:sz w:val="16"/>
                <w:szCs w:val="16"/>
              </w:rPr>
              <w:t xml:space="preserve">Article reformed DOF May 05, 2013, </w:t>
            </w:r>
            <w:r w:rsidRPr="0051596A">
              <w:rPr>
                <w:rFonts w:ascii="Verdana" w:eastAsia="MS Mincho" w:hAnsi="Verdana"/>
                <w:i/>
                <w:iCs/>
                <w:color w:val="0000FF"/>
                <w:sz w:val="16"/>
                <w:szCs w:val="16"/>
              </w:rPr>
              <w:t>Section reformed DOF June 04, 2014</w:t>
            </w:r>
          </w:p>
        </w:tc>
      </w:tr>
      <w:tr w:rsidR="00923DBF" w:rsidRPr="003D2A72" w14:paraId="0986823D" w14:textId="77777777">
        <w:tc>
          <w:tcPr>
            <w:tcW w:w="2500" w:type="pct"/>
            <w:gridSpan w:val="2"/>
            <w:tcMar>
              <w:top w:w="0" w:type="dxa"/>
              <w:left w:w="108" w:type="dxa"/>
              <w:bottom w:w="0" w:type="dxa"/>
              <w:right w:w="108" w:type="dxa"/>
            </w:tcMar>
          </w:tcPr>
          <w:p w14:paraId="6F51F44D" w14:textId="77777777" w:rsidR="00923DBF" w:rsidRPr="0095605E" w:rsidRDefault="00923DBF" w:rsidP="00923DBF">
            <w:pPr>
              <w:pStyle w:val="Normal1"/>
              <w:jc w:val="both"/>
              <w:rPr>
                <w:rFonts w:ascii="Verdana" w:hAnsi="Verdana"/>
                <w:b/>
                <w:sz w:val="16"/>
                <w:szCs w:val="16"/>
                <w:lang w:val="es-MX"/>
              </w:rPr>
            </w:pPr>
            <w:r w:rsidRPr="0051596A">
              <w:rPr>
                <w:rFonts w:ascii="Verdana" w:hAnsi="Verdana"/>
                <w:b/>
                <w:sz w:val="16"/>
                <w:szCs w:val="16"/>
                <w:lang w:val="es-MX" w:eastAsia="es-MX"/>
              </w:rPr>
              <w:t>IV.</w:t>
            </w:r>
            <w:r w:rsidRPr="0051596A">
              <w:rPr>
                <w:rFonts w:ascii="Verdana" w:hAnsi="Verdana"/>
                <w:sz w:val="16"/>
                <w:szCs w:val="16"/>
                <w:lang w:val="es-MX" w:eastAsia="es-MX"/>
              </w:rPr>
              <w:t xml:space="preserve"> </w:t>
            </w:r>
            <w:r w:rsidRPr="0051596A">
              <w:rPr>
                <w:rFonts w:ascii="Verdana" w:hAnsi="Verdana"/>
                <w:bCs/>
                <w:sz w:val="16"/>
                <w:szCs w:val="16"/>
                <w:lang w:val="es-MX" w:eastAsia="es-MX"/>
              </w:rPr>
              <w:t>Los grandes generadores y los productores, importadores, exportadores y distribuidores de pilas y baterías eléctricas que sean considerados como residuos de manejo especial en la norma oficial mexicana correspondiente.</w:t>
            </w:r>
          </w:p>
        </w:tc>
        <w:tc>
          <w:tcPr>
            <w:tcW w:w="2500" w:type="pct"/>
            <w:gridSpan w:val="2"/>
            <w:tcMar>
              <w:top w:w="0" w:type="dxa"/>
              <w:left w:w="108" w:type="dxa"/>
              <w:bottom w:w="0" w:type="dxa"/>
              <w:right w:w="108" w:type="dxa"/>
            </w:tcMar>
          </w:tcPr>
          <w:p w14:paraId="36161DEB" w14:textId="77777777" w:rsidR="00923DBF" w:rsidRPr="003D2A72" w:rsidRDefault="00923DBF" w:rsidP="00923DBF">
            <w:pPr>
              <w:pStyle w:val="Normal1"/>
              <w:jc w:val="both"/>
              <w:rPr>
                <w:rFonts w:ascii="Verdana" w:hAnsi="Verdana"/>
                <w:b/>
                <w:sz w:val="16"/>
                <w:szCs w:val="16"/>
              </w:rPr>
            </w:pPr>
            <w:r w:rsidRPr="0051596A">
              <w:rPr>
                <w:rFonts w:ascii="Verdana" w:hAnsi="Verdana"/>
                <w:b/>
                <w:sz w:val="16"/>
                <w:szCs w:val="16"/>
                <w:lang w:eastAsia="es-MX"/>
              </w:rPr>
              <w:t xml:space="preserve">IV. </w:t>
            </w:r>
            <w:r w:rsidRPr="0051596A">
              <w:rPr>
                <w:rFonts w:ascii="Verdana" w:hAnsi="Verdana"/>
                <w:bCs/>
                <w:sz w:val="16"/>
                <w:szCs w:val="16"/>
                <w:lang w:eastAsia="es-MX"/>
              </w:rPr>
              <w:t xml:space="preserve">The large generators and the producers, importers, exporters and distributors of electrical cells and batteries that are considered as wastes requiring special handling in the corresponding Official Mexican Standard. </w:t>
            </w:r>
          </w:p>
        </w:tc>
      </w:tr>
      <w:tr w:rsidR="00923DBF" w:rsidRPr="003D2A72" w14:paraId="31662DC5" w14:textId="77777777">
        <w:tc>
          <w:tcPr>
            <w:tcW w:w="2500" w:type="pct"/>
            <w:gridSpan w:val="2"/>
            <w:tcMar>
              <w:top w:w="0" w:type="dxa"/>
              <w:left w:w="108" w:type="dxa"/>
              <w:bottom w:w="0" w:type="dxa"/>
              <w:right w:w="108" w:type="dxa"/>
            </w:tcMar>
          </w:tcPr>
          <w:p w14:paraId="083F04AD" w14:textId="77777777" w:rsidR="00923DBF" w:rsidRPr="0051596A" w:rsidRDefault="00923DBF" w:rsidP="00923DBF">
            <w:pPr>
              <w:pStyle w:val="Normal1"/>
              <w:jc w:val="right"/>
              <w:rPr>
                <w:rFonts w:ascii="Verdana" w:hAnsi="Verdana"/>
                <w:b/>
                <w:sz w:val="16"/>
                <w:szCs w:val="16"/>
                <w:lang w:val="es-MX"/>
              </w:rPr>
            </w:pPr>
            <w:r w:rsidRPr="0051596A">
              <w:rPr>
                <w:rFonts w:ascii="Verdana" w:eastAsia="MS Mincho" w:hAnsi="Verdana"/>
                <w:i/>
                <w:iCs/>
                <w:color w:val="0000FF"/>
                <w:sz w:val="16"/>
                <w:szCs w:val="16"/>
                <w:lang w:val="es-MX"/>
              </w:rPr>
              <w:t>Sección adicionada DOF 19-03-2014, Sección reformada DOF 04-06-2014</w:t>
            </w:r>
          </w:p>
        </w:tc>
        <w:tc>
          <w:tcPr>
            <w:tcW w:w="2500" w:type="pct"/>
            <w:gridSpan w:val="2"/>
            <w:tcMar>
              <w:top w:w="0" w:type="dxa"/>
              <w:left w:w="108" w:type="dxa"/>
              <w:bottom w:w="0" w:type="dxa"/>
              <w:right w:w="108" w:type="dxa"/>
            </w:tcMar>
          </w:tcPr>
          <w:p w14:paraId="74A32242" w14:textId="77777777" w:rsidR="00923DBF" w:rsidRPr="003D2A72" w:rsidRDefault="00923DBF" w:rsidP="00923DBF">
            <w:pPr>
              <w:pStyle w:val="Normal1"/>
              <w:jc w:val="right"/>
              <w:rPr>
                <w:rFonts w:ascii="Verdana" w:hAnsi="Verdana"/>
                <w:b/>
                <w:sz w:val="16"/>
                <w:szCs w:val="16"/>
              </w:rPr>
            </w:pPr>
            <w:r>
              <w:rPr>
                <w:rFonts w:ascii="Verdana" w:eastAsia="MS Mincho" w:hAnsi="Verdana"/>
                <w:i/>
                <w:iCs/>
                <w:color w:val="0000FF"/>
                <w:sz w:val="16"/>
                <w:szCs w:val="16"/>
              </w:rPr>
              <w:t xml:space="preserve">Section added DOF March 19, 2014, </w:t>
            </w:r>
            <w:r w:rsidRPr="0051596A">
              <w:rPr>
                <w:rFonts w:ascii="Verdana" w:eastAsia="MS Mincho" w:hAnsi="Verdana"/>
                <w:i/>
                <w:iCs/>
                <w:color w:val="0000FF"/>
                <w:sz w:val="16"/>
                <w:szCs w:val="16"/>
              </w:rPr>
              <w:t>Section reformed DOF June 04, 2014</w:t>
            </w:r>
          </w:p>
        </w:tc>
      </w:tr>
      <w:tr w:rsidR="00923DBF" w:rsidRPr="003D2A72" w14:paraId="4361C618" w14:textId="77777777">
        <w:tc>
          <w:tcPr>
            <w:tcW w:w="2500" w:type="pct"/>
            <w:gridSpan w:val="2"/>
            <w:tcMar>
              <w:top w:w="0" w:type="dxa"/>
              <w:left w:w="108" w:type="dxa"/>
              <w:bottom w:w="0" w:type="dxa"/>
              <w:right w:w="108" w:type="dxa"/>
            </w:tcMar>
          </w:tcPr>
          <w:p w14:paraId="37F6B8B5" w14:textId="77777777" w:rsidR="00923DBF" w:rsidRPr="003D2A72" w:rsidRDefault="00923DBF" w:rsidP="00923DBF">
            <w:pPr>
              <w:pStyle w:val="Normal1"/>
              <w:jc w:val="both"/>
              <w:rPr>
                <w:rFonts w:ascii="Verdana" w:hAnsi="Verdana"/>
                <w:b/>
                <w:sz w:val="16"/>
                <w:szCs w:val="16"/>
              </w:rPr>
            </w:pPr>
          </w:p>
        </w:tc>
        <w:tc>
          <w:tcPr>
            <w:tcW w:w="2500" w:type="pct"/>
            <w:gridSpan w:val="2"/>
            <w:tcMar>
              <w:top w:w="0" w:type="dxa"/>
              <w:left w:w="108" w:type="dxa"/>
              <w:bottom w:w="0" w:type="dxa"/>
              <w:right w:w="108" w:type="dxa"/>
            </w:tcMar>
          </w:tcPr>
          <w:p w14:paraId="0F18BEF0" w14:textId="77777777" w:rsidR="00923DBF" w:rsidRPr="003D2A72" w:rsidRDefault="00923DBF" w:rsidP="00923DBF">
            <w:pPr>
              <w:pStyle w:val="Normal1"/>
              <w:jc w:val="both"/>
              <w:rPr>
                <w:rFonts w:ascii="Verdana" w:hAnsi="Verdana"/>
                <w:b/>
                <w:sz w:val="16"/>
                <w:szCs w:val="16"/>
              </w:rPr>
            </w:pPr>
          </w:p>
        </w:tc>
      </w:tr>
      <w:tr w:rsidR="00923DBF" w:rsidRPr="00307E8D" w14:paraId="331A8B05" w14:textId="77777777">
        <w:tc>
          <w:tcPr>
            <w:tcW w:w="2500" w:type="pct"/>
            <w:gridSpan w:val="2"/>
            <w:tcMar>
              <w:top w:w="0" w:type="dxa"/>
              <w:left w:w="108" w:type="dxa"/>
              <w:bottom w:w="0" w:type="dxa"/>
              <w:right w:w="108" w:type="dxa"/>
            </w:tcMar>
          </w:tcPr>
          <w:p w14:paraId="18F95672"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Artículo 29.-</w:t>
            </w:r>
            <w:r w:rsidRPr="00307E8D">
              <w:rPr>
                <w:rFonts w:ascii="Verdana" w:hAnsi="Verdana"/>
                <w:sz w:val="16"/>
                <w:szCs w:val="16"/>
                <w:lang w:val="es-MX"/>
              </w:rPr>
              <w:t xml:space="preserve"> Los planes de manejo aplicables a productos de consumo que al desecharse se convierten en residuos peligrosos, deberán considerar, entre otros, los siguientes aspectos:</w:t>
            </w:r>
          </w:p>
          <w:p w14:paraId="30761115"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7A18EA"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Article 29.</w:t>
            </w:r>
            <w:r w:rsidRPr="00307E8D">
              <w:rPr>
                <w:rFonts w:ascii="Verdana" w:hAnsi="Verdana"/>
                <w:sz w:val="16"/>
                <w:szCs w:val="16"/>
              </w:rPr>
              <w:t xml:space="preserve"> The handling plans applicable to consumer products that when discarded become hazardous wastes, must consider, among others, the following aspects: </w:t>
            </w:r>
          </w:p>
        </w:tc>
      </w:tr>
      <w:tr w:rsidR="00923DBF" w:rsidRPr="00307E8D" w14:paraId="746D0984" w14:textId="77777777">
        <w:tc>
          <w:tcPr>
            <w:tcW w:w="2500" w:type="pct"/>
            <w:gridSpan w:val="2"/>
            <w:tcMar>
              <w:top w:w="0" w:type="dxa"/>
              <w:left w:w="108" w:type="dxa"/>
              <w:bottom w:w="0" w:type="dxa"/>
              <w:right w:w="108" w:type="dxa"/>
            </w:tcMar>
          </w:tcPr>
          <w:p w14:paraId="1C5419A2"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Los procedimientos para su acopio, almacenamiento, </w:t>
            </w:r>
            <w:r w:rsidRPr="00307E8D">
              <w:rPr>
                <w:rFonts w:ascii="Verdana" w:hAnsi="Verdana"/>
                <w:sz w:val="16"/>
                <w:szCs w:val="16"/>
                <w:lang w:val="es-MX"/>
              </w:rPr>
              <w:lastRenderedPageBreak/>
              <w:t>transporte y envío a reciclaje, tratamiento o disposición final, que se prevén utilizar;</w:t>
            </w:r>
          </w:p>
          <w:p w14:paraId="61681505"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0FB515B"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lastRenderedPageBreak/>
              <w:t>I.</w:t>
            </w:r>
            <w:r w:rsidRPr="00307E8D">
              <w:rPr>
                <w:rFonts w:ascii="Verdana" w:hAnsi="Verdana"/>
                <w:sz w:val="16"/>
                <w:szCs w:val="16"/>
              </w:rPr>
              <w:t xml:space="preserve"> The procedures for collection centers, storage, </w:t>
            </w:r>
            <w:r w:rsidRPr="00307E8D">
              <w:rPr>
                <w:rFonts w:ascii="Verdana" w:hAnsi="Verdana"/>
                <w:sz w:val="16"/>
                <w:szCs w:val="16"/>
              </w:rPr>
              <w:lastRenderedPageBreak/>
              <w:t>transport, and shipment to recycling, treatment, or final disposition centers, that may be utilized;</w:t>
            </w:r>
          </w:p>
        </w:tc>
      </w:tr>
      <w:tr w:rsidR="00923DBF" w:rsidRPr="00307E8D" w14:paraId="1DD08D49" w14:textId="77777777">
        <w:tc>
          <w:tcPr>
            <w:tcW w:w="2500" w:type="pct"/>
            <w:gridSpan w:val="2"/>
            <w:tcMar>
              <w:top w:w="0" w:type="dxa"/>
              <w:left w:w="108" w:type="dxa"/>
              <w:bottom w:w="0" w:type="dxa"/>
              <w:right w:w="108" w:type="dxa"/>
            </w:tcMar>
          </w:tcPr>
          <w:p w14:paraId="1612F7BB"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lastRenderedPageBreak/>
              <w:t>II.</w:t>
            </w:r>
            <w:r w:rsidRPr="00307E8D">
              <w:rPr>
                <w:rFonts w:ascii="Verdana" w:hAnsi="Verdana"/>
                <w:sz w:val="16"/>
                <w:szCs w:val="16"/>
                <w:lang w:val="es-MX"/>
              </w:rPr>
              <w:t xml:space="preserve"> Las estrategias y medios a través de los cuales se comunicará a los consumidores, las acciones que éstos deben realizar para devolver los productos del listado a los proveedores o a los centros de acopio destinados para tal fin, según corresponda;</w:t>
            </w:r>
          </w:p>
          <w:p w14:paraId="70B66E43"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1B0FC6C"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The strategies and media through which the actions that consumers must perform to return the products on the list to the suppliers or to the collection centers designated for the purpose, as applicable, will be made known to the consumers;</w:t>
            </w:r>
          </w:p>
        </w:tc>
      </w:tr>
      <w:tr w:rsidR="00923DBF" w:rsidRPr="00307E8D" w14:paraId="262129D6" w14:textId="77777777">
        <w:tc>
          <w:tcPr>
            <w:tcW w:w="2500" w:type="pct"/>
            <w:gridSpan w:val="2"/>
            <w:tcMar>
              <w:top w:w="0" w:type="dxa"/>
              <w:left w:w="108" w:type="dxa"/>
              <w:bottom w:w="0" w:type="dxa"/>
              <w:right w:w="108" w:type="dxa"/>
            </w:tcMar>
          </w:tcPr>
          <w:p w14:paraId="64C8D906"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Los procedimientos mediante los cuales se darán a conocer a los consumidores las precauciones que, en su caso, deban de adoptar en el manejo de los productos que devolverán a los proveedores, a fin de prevenir o reducir riesgos, y</w:t>
            </w:r>
          </w:p>
          <w:p w14:paraId="083A9B2B"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5F67E2"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The procedures through which the precautions will be made known to the consumers that, as applicable, must adopt in the handling of the products that will be returned to the suppliers, for the purpose of preventing or reducing risks, and</w:t>
            </w:r>
          </w:p>
        </w:tc>
      </w:tr>
      <w:tr w:rsidR="00923DBF" w:rsidRPr="00307E8D" w14:paraId="75405582" w14:textId="77777777">
        <w:tc>
          <w:tcPr>
            <w:tcW w:w="2500" w:type="pct"/>
            <w:gridSpan w:val="2"/>
            <w:tcMar>
              <w:top w:w="0" w:type="dxa"/>
              <w:left w:w="108" w:type="dxa"/>
              <w:bottom w:w="0" w:type="dxa"/>
              <w:right w:w="108" w:type="dxa"/>
            </w:tcMar>
          </w:tcPr>
          <w:p w14:paraId="614EBD53"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Los responsables y las partes que intervengan en su formulación y ejecución.</w:t>
            </w:r>
          </w:p>
          <w:p w14:paraId="24C1F70A"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02F04F6"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The responsible parties and the parties that are involved in their formulation and execution. </w:t>
            </w:r>
          </w:p>
          <w:p w14:paraId="66DE3266"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 </w:t>
            </w:r>
          </w:p>
        </w:tc>
      </w:tr>
      <w:tr w:rsidR="00923DBF" w:rsidRPr="00307E8D" w14:paraId="143DAF88" w14:textId="77777777">
        <w:tc>
          <w:tcPr>
            <w:tcW w:w="2500" w:type="pct"/>
            <w:gridSpan w:val="2"/>
            <w:tcMar>
              <w:top w:w="0" w:type="dxa"/>
              <w:left w:w="108" w:type="dxa"/>
              <w:bottom w:w="0" w:type="dxa"/>
              <w:right w:w="108" w:type="dxa"/>
            </w:tcMar>
          </w:tcPr>
          <w:p w14:paraId="401D4FFE"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En todo caso, al formular los planes de manejo aplicables a productos de consumo, se evitará establecer barreras técnicas innecesarias al comercio o un trato discriminatorio que afecte su comercialización.</w:t>
            </w:r>
          </w:p>
          <w:p w14:paraId="3F928F2D"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48B8B42"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In all cases, when formulating the handling plans applicable to consumer products, the establishment of unnecessary technical barriers to commerce or a discriminatory treatment that affects their commercialization will be avoided.</w:t>
            </w:r>
          </w:p>
          <w:p w14:paraId="286A61FB"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 </w:t>
            </w:r>
          </w:p>
        </w:tc>
      </w:tr>
      <w:tr w:rsidR="00923DBF" w:rsidRPr="00307E8D" w14:paraId="00303776" w14:textId="77777777">
        <w:tc>
          <w:tcPr>
            <w:tcW w:w="2500" w:type="pct"/>
            <w:gridSpan w:val="2"/>
            <w:tcMar>
              <w:top w:w="0" w:type="dxa"/>
              <w:left w:w="108" w:type="dxa"/>
              <w:bottom w:w="0" w:type="dxa"/>
              <w:right w:w="108" w:type="dxa"/>
            </w:tcMar>
          </w:tcPr>
          <w:p w14:paraId="1D83A39D" w14:textId="77777777" w:rsidR="00923DBF" w:rsidRPr="00307E8D" w:rsidRDefault="00923DBF" w:rsidP="00923DBF">
            <w:pPr>
              <w:pStyle w:val="Normal1"/>
              <w:jc w:val="both"/>
              <w:rPr>
                <w:rFonts w:ascii="Verdana" w:hAnsi="Verdana"/>
                <w:sz w:val="16"/>
                <w:szCs w:val="16"/>
                <w:lang w:val="es-MX"/>
              </w:rPr>
            </w:pPr>
            <w:r w:rsidRPr="00DE1C44">
              <w:rPr>
                <w:rFonts w:ascii="Verdana" w:hAnsi="Verdana"/>
                <w:b/>
                <w:bCs/>
                <w:sz w:val="16"/>
                <w:szCs w:val="16"/>
                <w:lang w:val="es-MX"/>
              </w:rPr>
              <w:t>Artículo 30.-</w:t>
            </w:r>
            <w:r w:rsidRPr="00307E8D">
              <w:rPr>
                <w:rFonts w:ascii="Verdana" w:hAnsi="Verdana"/>
                <w:sz w:val="16"/>
                <w:szCs w:val="16"/>
                <w:lang w:val="es-MX"/>
              </w:rPr>
              <w:t xml:space="preserve"> La determinación de residuos que podrán sujetarse a planes de manejo se llevará a cabo con base en los criterios siguientes y los que establezcan las normas oficiales mexicanas:</w:t>
            </w:r>
          </w:p>
          <w:p w14:paraId="5E288225"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315A38D" w14:textId="77777777" w:rsidR="00923DBF" w:rsidRPr="00307E8D" w:rsidRDefault="00923DBF" w:rsidP="00923DBF">
            <w:pPr>
              <w:pStyle w:val="Normal1"/>
              <w:jc w:val="both"/>
              <w:rPr>
                <w:rFonts w:ascii="Verdana" w:hAnsi="Verdana"/>
                <w:sz w:val="16"/>
                <w:szCs w:val="16"/>
              </w:rPr>
            </w:pPr>
            <w:r w:rsidRPr="00DE1C44">
              <w:rPr>
                <w:rFonts w:ascii="Verdana" w:hAnsi="Verdana"/>
                <w:b/>
                <w:bCs/>
                <w:sz w:val="16"/>
                <w:szCs w:val="16"/>
              </w:rPr>
              <w:t>Article 30.</w:t>
            </w:r>
            <w:r w:rsidRPr="00307E8D">
              <w:rPr>
                <w:rFonts w:ascii="Verdana" w:hAnsi="Verdana"/>
                <w:sz w:val="16"/>
                <w:szCs w:val="16"/>
              </w:rPr>
              <w:t xml:space="preserve"> The determination of wastes that can be subjected to handling plans will be carried out based on the following criteria and those established in the Official Mexican Standards.</w:t>
            </w:r>
          </w:p>
        </w:tc>
      </w:tr>
      <w:tr w:rsidR="00923DBF" w:rsidRPr="00307E8D" w14:paraId="5536177F" w14:textId="77777777">
        <w:tc>
          <w:tcPr>
            <w:tcW w:w="2500" w:type="pct"/>
            <w:gridSpan w:val="2"/>
            <w:tcMar>
              <w:top w:w="0" w:type="dxa"/>
              <w:left w:w="108" w:type="dxa"/>
              <w:bottom w:w="0" w:type="dxa"/>
              <w:right w:w="108" w:type="dxa"/>
            </w:tcMar>
          </w:tcPr>
          <w:p w14:paraId="54CC582C"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Que los materiales que los componen tengan un alto valor económico;</w:t>
            </w:r>
          </w:p>
          <w:p w14:paraId="3E5F739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EE152E5"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That the materials that compose them have a high economic value;</w:t>
            </w:r>
          </w:p>
        </w:tc>
      </w:tr>
      <w:tr w:rsidR="00923DBF" w:rsidRPr="00307E8D" w14:paraId="3846E02C" w14:textId="77777777">
        <w:tc>
          <w:tcPr>
            <w:tcW w:w="2500" w:type="pct"/>
            <w:gridSpan w:val="2"/>
            <w:tcMar>
              <w:top w:w="0" w:type="dxa"/>
              <w:left w:w="108" w:type="dxa"/>
              <w:bottom w:w="0" w:type="dxa"/>
              <w:right w:w="108" w:type="dxa"/>
            </w:tcMar>
          </w:tcPr>
          <w:p w14:paraId="17304A2A"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w:t>
            </w:r>
            <w:r w:rsidRPr="00307E8D">
              <w:rPr>
                <w:rFonts w:ascii="Verdana" w:hAnsi="Verdana"/>
                <w:sz w:val="16"/>
                <w:szCs w:val="16"/>
                <w:lang w:val="es-MX"/>
              </w:rPr>
              <w:t xml:space="preserve"> Que se trate de residuos de alto volumen de generación, producidos por un número reducido de generadores;</w:t>
            </w:r>
          </w:p>
          <w:p w14:paraId="3299FDBB"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8A7CBEB"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That the wastes in question are of high volume of generation, produced by a reduced number of generators;</w:t>
            </w:r>
          </w:p>
        </w:tc>
      </w:tr>
      <w:tr w:rsidR="00923DBF" w:rsidRPr="00307E8D" w14:paraId="457D3674" w14:textId="77777777">
        <w:tc>
          <w:tcPr>
            <w:tcW w:w="2500" w:type="pct"/>
            <w:gridSpan w:val="2"/>
            <w:tcMar>
              <w:top w:w="0" w:type="dxa"/>
              <w:left w:w="108" w:type="dxa"/>
              <w:bottom w:w="0" w:type="dxa"/>
              <w:right w:w="108" w:type="dxa"/>
            </w:tcMar>
          </w:tcPr>
          <w:p w14:paraId="1212BDBF"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Que se trate de residuos que contengan sustancias tóxicas persistentes y bioacumulables, y</w:t>
            </w:r>
          </w:p>
          <w:p w14:paraId="7405FFFB"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53A37D9"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That the wastes in question contain persistent toxic substances, and bio-accumulable substances, and</w:t>
            </w:r>
          </w:p>
        </w:tc>
      </w:tr>
      <w:tr w:rsidR="00923DBF" w:rsidRPr="00307E8D" w14:paraId="4AF63090" w14:textId="77777777">
        <w:tc>
          <w:tcPr>
            <w:tcW w:w="2500" w:type="pct"/>
            <w:gridSpan w:val="2"/>
            <w:tcMar>
              <w:top w:w="0" w:type="dxa"/>
              <w:left w:w="108" w:type="dxa"/>
              <w:bottom w:w="0" w:type="dxa"/>
              <w:right w:w="108" w:type="dxa"/>
            </w:tcMar>
          </w:tcPr>
          <w:p w14:paraId="6F9EE9F0"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Que se trate de residuos que representen un alto riesgo a la población, al ambiente o a los recursos naturales.</w:t>
            </w:r>
          </w:p>
          <w:p w14:paraId="3E81884F"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A571CBD"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That the wastes in question represent a high risk to the population, to the environment, or to natural resources.</w:t>
            </w:r>
          </w:p>
        </w:tc>
      </w:tr>
      <w:tr w:rsidR="00923DBF" w:rsidRPr="00307E8D" w14:paraId="742DA798" w14:textId="77777777">
        <w:tc>
          <w:tcPr>
            <w:tcW w:w="2500" w:type="pct"/>
            <w:gridSpan w:val="2"/>
            <w:tcMar>
              <w:top w:w="0" w:type="dxa"/>
              <w:left w:w="108" w:type="dxa"/>
              <w:bottom w:w="0" w:type="dxa"/>
              <w:right w:w="108" w:type="dxa"/>
            </w:tcMar>
          </w:tcPr>
          <w:p w14:paraId="61B1DD1A"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Artículo 31.-</w:t>
            </w:r>
            <w:r w:rsidRPr="00307E8D">
              <w:rPr>
                <w:rFonts w:ascii="Verdana" w:hAnsi="Verdana"/>
                <w:sz w:val="16"/>
                <w:szCs w:val="16"/>
                <w:lang w:val="es-MX"/>
              </w:rPr>
              <w:t xml:space="preserve"> Estarán sujetos a un plan de manejo los siguientes residuos peligrosos y los productos usados, caducos, retirados del comercio o que se desechen y que estén clasificados como tales en la norma oficial mexicana correspondiente:</w:t>
            </w:r>
          </w:p>
          <w:p w14:paraId="7F7C11A6"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BDFA06"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Article 31.</w:t>
            </w:r>
            <w:r w:rsidRPr="00307E8D">
              <w:rPr>
                <w:rFonts w:ascii="Verdana" w:hAnsi="Verdana"/>
                <w:sz w:val="16"/>
                <w:szCs w:val="16"/>
              </w:rPr>
              <w:t xml:space="preserve"> The following hazardous wastes, and used, expired, recalled, or discarded products that are discarded as wastes, and are classified as such in the corresponding Official Mexican Standard will be subject to a handling plan: </w:t>
            </w:r>
          </w:p>
        </w:tc>
      </w:tr>
      <w:tr w:rsidR="00923DBF" w:rsidRPr="00307E8D" w14:paraId="5BE7A5D5" w14:textId="77777777">
        <w:tc>
          <w:tcPr>
            <w:tcW w:w="2500" w:type="pct"/>
            <w:gridSpan w:val="2"/>
            <w:tcMar>
              <w:top w:w="0" w:type="dxa"/>
              <w:left w:w="108" w:type="dxa"/>
              <w:bottom w:w="0" w:type="dxa"/>
              <w:right w:w="108" w:type="dxa"/>
            </w:tcMar>
          </w:tcPr>
          <w:p w14:paraId="1683763F"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lang w:val="es-MX"/>
              </w:rPr>
              <w:lastRenderedPageBreak/>
              <w:t>I.</w:t>
            </w:r>
            <w:r w:rsidRPr="00307E8D">
              <w:rPr>
                <w:rFonts w:ascii="Verdana" w:hAnsi="Verdana"/>
                <w:sz w:val="16"/>
                <w:szCs w:val="16"/>
                <w:lang w:val="es-MX"/>
              </w:rPr>
              <w:t xml:space="preserve"> Aceites lubricantes usados;</w:t>
            </w:r>
          </w:p>
          <w:p w14:paraId="4C5C0476"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0123F7D7"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Used lubricating oils;</w:t>
            </w:r>
          </w:p>
        </w:tc>
      </w:tr>
      <w:tr w:rsidR="00923DBF" w:rsidRPr="00307E8D" w14:paraId="176620ED" w14:textId="77777777">
        <w:tc>
          <w:tcPr>
            <w:tcW w:w="2500" w:type="pct"/>
            <w:gridSpan w:val="2"/>
            <w:tcMar>
              <w:top w:w="0" w:type="dxa"/>
              <w:left w:w="108" w:type="dxa"/>
              <w:bottom w:w="0" w:type="dxa"/>
              <w:right w:w="108" w:type="dxa"/>
            </w:tcMar>
          </w:tcPr>
          <w:p w14:paraId="60D1B518"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lang w:val="es-MX"/>
              </w:rPr>
              <w:t>II.</w:t>
            </w:r>
            <w:r w:rsidRPr="00307E8D">
              <w:rPr>
                <w:rFonts w:ascii="Verdana" w:hAnsi="Verdana"/>
                <w:sz w:val="16"/>
                <w:szCs w:val="16"/>
                <w:lang w:val="es-MX"/>
              </w:rPr>
              <w:t xml:space="preserve"> Disolventes orgánicos usados;</w:t>
            </w:r>
          </w:p>
          <w:p w14:paraId="681D416B"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45638EB2"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Used organic solvents;</w:t>
            </w:r>
          </w:p>
        </w:tc>
      </w:tr>
      <w:tr w:rsidR="00923DBF" w:rsidRPr="00307E8D" w14:paraId="3FDB1DC9" w14:textId="77777777">
        <w:tc>
          <w:tcPr>
            <w:tcW w:w="2500" w:type="pct"/>
            <w:gridSpan w:val="2"/>
            <w:tcMar>
              <w:top w:w="0" w:type="dxa"/>
              <w:left w:w="108" w:type="dxa"/>
              <w:bottom w:w="0" w:type="dxa"/>
              <w:right w:w="108" w:type="dxa"/>
            </w:tcMar>
          </w:tcPr>
          <w:p w14:paraId="4409EAE8"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Convertidores catalíticos de vehículos automotores;</w:t>
            </w:r>
          </w:p>
          <w:p w14:paraId="4B8592B5"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E5A0E15"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Catalytic converters of automotive vehicles;</w:t>
            </w:r>
          </w:p>
        </w:tc>
      </w:tr>
      <w:tr w:rsidR="00923DBF" w:rsidRPr="00307E8D" w14:paraId="72917F9F" w14:textId="77777777">
        <w:tc>
          <w:tcPr>
            <w:tcW w:w="2500" w:type="pct"/>
            <w:gridSpan w:val="2"/>
            <w:tcMar>
              <w:top w:w="0" w:type="dxa"/>
              <w:left w:w="108" w:type="dxa"/>
              <w:bottom w:w="0" w:type="dxa"/>
              <w:right w:w="108" w:type="dxa"/>
            </w:tcMar>
          </w:tcPr>
          <w:p w14:paraId="54127FE9"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Acumuladores de vehículos automotores conteniendo plomo;</w:t>
            </w:r>
          </w:p>
          <w:p w14:paraId="64C1E9F4"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392D73"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Automotive vehicle batteries containing lead;</w:t>
            </w:r>
          </w:p>
        </w:tc>
      </w:tr>
      <w:tr w:rsidR="00923DBF" w:rsidRPr="00307E8D" w14:paraId="74CF32BF" w14:textId="77777777">
        <w:tc>
          <w:tcPr>
            <w:tcW w:w="2500" w:type="pct"/>
            <w:gridSpan w:val="2"/>
            <w:tcMar>
              <w:top w:w="0" w:type="dxa"/>
              <w:left w:w="108" w:type="dxa"/>
              <w:bottom w:w="0" w:type="dxa"/>
              <w:right w:w="108" w:type="dxa"/>
            </w:tcMar>
          </w:tcPr>
          <w:p w14:paraId="52D9F7DD"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V.</w:t>
            </w:r>
            <w:r w:rsidRPr="00307E8D">
              <w:rPr>
                <w:rFonts w:ascii="Verdana" w:hAnsi="Verdana"/>
                <w:sz w:val="16"/>
                <w:szCs w:val="16"/>
                <w:lang w:val="es-MX"/>
              </w:rPr>
              <w:t xml:space="preserve"> Baterías eléctricas a base de mercurio o de níquel-cadmio;</w:t>
            </w:r>
          </w:p>
          <w:p w14:paraId="0F06B1EE"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EE4A65F"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V.</w:t>
            </w:r>
            <w:r w:rsidRPr="00307E8D">
              <w:rPr>
                <w:rFonts w:ascii="Verdana" w:hAnsi="Verdana"/>
                <w:sz w:val="16"/>
                <w:szCs w:val="16"/>
              </w:rPr>
              <w:t xml:space="preserve"> Electrical mercury or nickel-cadmium based batteries;</w:t>
            </w:r>
          </w:p>
        </w:tc>
      </w:tr>
      <w:tr w:rsidR="00923DBF" w:rsidRPr="00307E8D" w14:paraId="735883E5" w14:textId="77777777">
        <w:tc>
          <w:tcPr>
            <w:tcW w:w="2500" w:type="pct"/>
            <w:gridSpan w:val="2"/>
            <w:tcMar>
              <w:top w:w="0" w:type="dxa"/>
              <w:left w:w="108" w:type="dxa"/>
              <w:bottom w:w="0" w:type="dxa"/>
              <w:right w:w="108" w:type="dxa"/>
            </w:tcMar>
          </w:tcPr>
          <w:p w14:paraId="4BDAB7FB"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VI.</w:t>
            </w:r>
            <w:r w:rsidRPr="00307E8D">
              <w:rPr>
                <w:rFonts w:ascii="Verdana" w:hAnsi="Verdana"/>
                <w:sz w:val="16"/>
                <w:szCs w:val="16"/>
                <w:lang w:val="es-MX"/>
              </w:rPr>
              <w:t xml:space="preserve"> Lámparas fluorescentes y de vapor de mercurio;</w:t>
            </w:r>
          </w:p>
          <w:p w14:paraId="20D0F5EC"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771B21"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VI.</w:t>
            </w:r>
            <w:r w:rsidRPr="00307E8D">
              <w:rPr>
                <w:rFonts w:ascii="Verdana" w:hAnsi="Verdana"/>
                <w:sz w:val="16"/>
                <w:szCs w:val="16"/>
              </w:rPr>
              <w:t xml:space="preserve"> Florescent and mercury vapor lamps;</w:t>
            </w:r>
          </w:p>
        </w:tc>
      </w:tr>
      <w:tr w:rsidR="00923DBF" w:rsidRPr="00307E8D" w14:paraId="2A3492DD" w14:textId="77777777">
        <w:tc>
          <w:tcPr>
            <w:tcW w:w="2500" w:type="pct"/>
            <w:gridSpan w:val="2"/>
            <w:tcMar>
              <w:top w:w="0" w:type="dxa"/>
              <w:left w:w="108" w:type="dxa"/>
              <w:bottom w:w="0" w:type="dxa"/>
              <w:right w:w="108" w:type="dxa"/>
            </w:tcMar>
          </w:tcPr>
          <w:p w14:paraId="25C8F043"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VII.</w:t>
            </w:r>
            <w:r w:rsidRPr="00307E8D">
              <w:rPr>
                <w:rFonts w:ascii="Verdana" w:hAnsi="Verdana"/>
                <w:sz w:val="16"/>
                <w:szCs w:val="16"/>
                <w:lang w:val="es-MX"/>
              </w:rPr>
              <w:t xml:space="preserve"> Aditamentos que contengan mercurio, cadmio o plomo;</w:t>
            </w:r>
          </w:p>
          <w:p w14:paraId="28B60EC9"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B6203B1"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VII.</w:t>
            </w:r>
            <w:r w:rsidRPr="00307E8D">
              <w:rPr>
                <w:rFonts w:ascii="Verdana" w:hAnsi="Verdana"/>
                <w:sz w:val="16"/>
                <w:szCs w:val="16"/>
              </w:rPr>
              <w:t xml:space="preserve"> Accessories that contain mercury, cadmium, or lead;</w:t>
            </w:r>
          </w:p>
        </w:tc>
      </w:tr>
      <w:tr w:rsidR="00923DBF" w:rsidRPr="00307E8D" w14:paraId="1F5CA5D2" w14:textId="77777777">
        <w:tc>
          <w:tcPr>
            <w:tcW w:w="2500" w:type="pct"/>
            <w:gridSpan w:val="2"/>
            <w:tcMar>
              <w:top w:w="0" w:type="dxa"/>
              <w:left w:w="108" w:type="dxa"/>
              <w:bottom w:w="0" w:type="dxa"/>
              <w:right w:w="108" w:type="dxa"/>
            </w:tcMar>
          </w:tcPr>
          <w:p w14:paraId="3DF301FA"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lang w:val="es-MX"/>
              </w:rPr>
              <w:t>VIII.</w:t>
            </w:r>
            <w:r w:rsidRPr="00307E8D">
              <w:rPr>
                <w:rFonts w:ascii="Verdana" w:hAnsi="Verdana"/>
                <w:sz w:val="16"/>
                <w:szCs w:val="16"/>
                <w:lang w:val="es-MX"/>
              </w:rPr>
              <w:t xml:space="preserve"> Fármacos;</w:t>
            </w:r>
          </w:p>
          <w:p w14:paraId="2E9F978F"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3B860438"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VIII.</w:t>
            </w:r>
            <w:r w:rsidRPr="00307E8D">
              <w:rPr>
                <w:rFonts w:ascii="Verdana" w:hAnsi="Verdana"/>
                <w:sz w:val="16"/>
                <w:szCs w:val="16"/>
              </w:rPr>
              <w:t xml:space="preserve"> Pharmaceuticals;</w:t>
            </w:r>
          </w:p>
        </w:tc>
      </w:tr>
      <w:tr w:rsidR="00923DBF" w:rsidRPr="00307E8D" w14:paraId="0667E030" w14:textId="77777777">
        <w:tc>
          <w:tcPr>
            <w:tcW w:w="2500" w:type="pct"/>
            <w:gridSpan w:val="2"/>
            <w:tcMar>
              <w:top w:w="0" w:type="dxa"/>
              <w:left w:w="108" w:type="dxa"/>
              <w:bottom w:w="0" w:type="dxa"/>
              <w:right w:w="108" w:type="dxa"/>
            </w:tcMar>
          </w:tcPr>
          <w:p w14:paraId="40523C16"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IX.</w:t>
            </w:r>
            <w:r w:rsidRPr="00307E8D">
              <w:rPr>
                <w:rFonts w:ascii="Verdana" w:hAnsi="Verdana"/>
                <w:sz w:val="16"/>
                <w:szCs w:val="16"/>
                <w:lang w:val="es-MX"/>
              </w:rPr>
              <w:t xml:space="preserve"> Plaguicidas y sus envases que contengan remanentes de </w:t>
            </w:r>
            <w:proofErr w:type="gramStart"/>
            <w:r w:rsidRPr="00307E8D">
              <w:rPr>
                <w:rFonts w:ascii="Verdana" w:hAnsi="Verdana"/>
                <w:sz w:val="16"/>
                <w:szCs w:val="16"/>
                <w:lang w:val="es-MX"/>
              </w:rPr>
              <w:t>los mismos</w:t>
            </w:r>
            <w:proofErr w:type="gramEnd"/>
            <w:r w:rsidRPr="00307E8D">
              <w:rPr>
                <w:rFonts w:ascii="Verdana" w:hAnsi="Verdana"/>
                <w:sz w:val="16"/>
                <w:szCs w:val="16"/>
                <w:lang w:val="es-MX"/>
              </w:rPr>
              <w:t>;</w:t>
            </w:r>
          </w:p>
          <w:p w14:paraId="2DD7E6D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BEBD10"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IX.</w:t>
            </w:r>
            <w:r w:rsidRPr="00307E8D">
              <w:rPr>
                <w:rFonts w:ascii="Verdana" w:hAnsi="Verdana"/>
                <w:sz w:val="16"/>
                <w:szCs w:val="16"/>
              </w:rPr>
              <w:t xml:space="preserve"> Pesticides and their packaging that contain residue of the same;</w:t>
            </w:r>
          </w:p>
        </w:tc>
      </w:tr>
      <w:tr w:rsidR="00923DBF" w:rsidRPr="00307E8D" w14:paraId="4D255F57" w14:textId="77777777">
        <w:tc>
          <w:tcPr>
            <w:tcW w:w="2500" w:type="pct"/>
            <w:gridSpan w:val="2"/>
            <w:tcMar>
              <w:top w:w="0" w:type="dxa"/>
              <w:left w:w="108" w:type="dxa"/>
              <w:bottom w:w="0" w:type="dxa"/>
              <w:right w:w="108" w:type="dxa"/>
            </w:tcMar>
          </w:tcPr>
          <w:p w14:paraId="5A104EF4"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w:t>
            </w:r>
            <w:r w:rsidRPr="00307E8D">
              <w:rPr>
                <w:rFonts w:ascii="Verdana" w:hAnsi="Verdana"/>
                <w:sz w:val="16"/>
                <w:szCs w:val="16"/>
                <w:lang w:val="es-MX"/>
              </w:rPr>
              <w:t xml:space="preserve"> Compuestos orgánicos persistentes como los bifenilos policlorados;</w:t>
            </w:r>
          </w:p>
          <w:p w14:paraId="3EB1C55A"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ECD7F3"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X.</w:t>
            </w:r>
            <w:r w:rsidRPr="00307E8D">
              <w:rPr>
                <w:rFonts w:ascii="Verdana" w:hAnsi="Verdana"/>
                <w:sz w:val="16"/>
                <w:szCs w:val="16"/>
              </w:rPr>
              <w:t xml:space="preserve"> Persistent organic compounds such as biphenyl polychlorides;</w:t>
            </w:r>
          </w:p>
        </w:tc>
      </w:tr>
      <w:tr w:rsidR="00923DBF" w:rsidRPr="00307E8D" w14:paraId="7BBE8E4B" w14:textId="77777777">
        <w:tc>
          <w:tcPr>
            <w:tcW w:w="2500" w:type="pct"/>
            <w:gridSpan w:val="2"/>
            <w:tcMar>
              <w:top w:w="0" w:type="dxa"/>
              <w:left w:w="108" w:type="dxa"/>
              <w:bottom w:w="0" w:type="dxa"/>
              <w:right w:w="108" w:type="dxa"/>
            </w:tcMar>
          </w:tcPr>
          <w:p w14:paraId="2DC7732F"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XI.</w:t>
            </w:r>
            <w:r w:rsidRPr="00307E8D">
              <w:rPr>
                <w:rFonts w:ascii="Verdana" w:hAnsi="Verdana"/>
                <w:sz w:val="16"/>
                <w:szCs w:val="16"/>
                <w:lang w:val="es-MX"/>
              </w:rPr>
              <w:t xml:space="preserve"> Lodos de perforación base aceite, provenientes de la extracción de combustibles fósiles y lodos provenientes de plantas de tratamiento de aguas residuales cuando sean considerados como peligrosos;</w:t>
            </w:r>
          </w:p>
          <w:p w14:paraId="579A9F19"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1D677CB"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XI.</w:t>
            </w:r>
            <w:r w:rsidRPr="00307E8D">
              <w:rPr>
                <w:rFonts w:ascii="Verdana" w:hAnsi="Verdana"/>
                <w:sz w:val="16"/>
                <w:szCs w:val="16"/>
              </w:rPr>
              <w:t xml:space="preserve"> Oil based sludge, originating </w:t>
            </w:r>
            <w:proofErr w:type="spellStart"/>
            <w:r w:rsidRPr="00307E8D">
              <w:rPr>
                <w:rFonts w:ascii="Verdana" w:hAnsi="Verdana"/>
                <w:sz w:val="16"/>
                <w:szCs w:val="16"/>
              </w:rPr>
              <w:t>form</w:t>
            </w:r>
            <w:proofErr w:type="spellEnd"/>
            <w:r w:rsidRPr="00307E8D">
              <w:rPr>
                <w:rFonts w:ascii="Verdana" w:hAnsi="Verdana"/>
                <w:sz w:val="16"/>
                <w:szCs w:val="16"/>
              </w:rPr>
              <w:t xml:space="preserve"> the extraction of fossil fuels, and sludge originating from treatment plants of wastewaters when they are considered hazardous;</w:t>
            </w:r>
          </w:p>
        </w:tc>
      </w:tr>
      <w:tr w:rsidR="00923DBF" w:rsidRPr="00307E8D" w14:paraId="65980193" w14:textId="77777777">
        <w:tc>
          <w:tcPr>
            <w:tcW w:w="2500" w:type="pct"/>
            <w:gridSpan w:val="2"/>
            <w:tcMar>
              <w:top w:w="0" w:type="dxa"/>
              <w:left w:w="108" w:type="dxa"/>
              <w:bottom w:w="0" w:type="dxa"/>
              <w:right w:w="108" w:type="dxa"/>
            </w:tcMar>
          </w:tcPr>
          <w:p w14:paraId="5865D47F"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XII.</w:t>
            </w:r>
            <w:r w:rsidRPr="00307E8D">
              <w:rPr>
                <w:rFonts w:ascii="Verdana" w:hAnsi="Verdana"/>
                <w:sz w:val="16"/>
                <w:szCs w:val="16"/>
                <w:lang w:val="es-MX"/>
              </w:rPr>
              <w:t xml:space="preserve"> La sangre y los componentes de ésta, sólo en su forma líquida, así como sus derivados;</w:t>
            </w:r>
          </w:p>
          <w:p w14:paraId="5595F2B6"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48D2381"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XII.</w:t>
            </w:r>
            <w:r w:rsidRPr="00307E8D">
              <w:rPr>
                <w:rFonts w:ascii="Verdana" w:hAnsi="Verdana"/>
                <w:sz w:val="16"/>
                <w:szCs w:val="16"/>
              </w:rPr>
              <w:t xml:space="preserve"> Blood and blood components, only in liquid form, as well as their derivatives;</w:t>
            </w:r>
          </w:p>
        </w:tc>
      </w:tr>
      <w:tr w:rsidR="00923DBF" w:rsidRPr="00307E8D" w14:paraId="4447881F" w14:textId="77777777">
        <w:tc>
          <w:tcPr>
            <w:tcW w:w="2500" w:type="pct"/>
            <w:gridSpan w:val="2"/>
            <w:tcMar>
              <w:top w:w="0" w:type="dxa"/>
              <w:left w:w="108" w:type="dxa"/>
              <w:bottom w:w="0" w:type="dxa"/>
              <w:right w:w="108" w:type="dxa"/>
            </w:tcMar>
          </w:tcPr>
          <w:p w14:paraId="13814C08"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XIII.</w:t>
            </w:r>
            <w:r w:rsidRPr="00307E8D">
              <w:rPr>
                <w:rFonts w:ascii="Verdana" w:hAnsi="Verdana"/>
                <w:sz w:val="16"/>
                <w:szCs w:val="16"/>
                <w:lang w:val="es-MX"/>
              </w:rPr>
              <w:t xml:space="preserve"> Las cepas y cultivos de agentes patógenos generados en los procedimientos de diagnóstico e investigación y en la producción y control de agentes biológicos;</w:t>
            </w:r>
          </w:p>
          <w:p w14:paraId="624E8A66"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204D6F"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XIII.</w:t>
            </w:r>
            <w:r w:rsidRPr="00307E8D">
              <w:rPr>
                <w:rFonts w:ascii="Verdana" w:hAnsi="Verdana"/>
                <w:sz w:val="16"/>
                <w:szCs w:val="16"/>
              </w:rPr>
              <w:t xml:space="preserve"> The stocks and cultivations of pathogenic agents generated in the diagnostic and research procedures and in the production and control of biological agents;</w:t>
            </w:r>
          </w:p>
        </w:tc>
      </w:tr>
      <w:tr w:rsidR="00923DBF" w:rsidRPr="00307E8D" w14:paraId="5603B46B" w14:textId="77777777">
        <w:tc>
          <w:tcPr>
            <w:tcW w:w="2500" w:type="pct"/>
            <w:gridSpan w:val="2"/>
            <w:tcMar>
              <w:top w:w="0" w:type="dxa"/>
              <w:left w:w="108" w:type="dxa"/>
              <w:bottom w:w="0" w:type="dxa"/>
              <w:right w:w="108" w:type="dxa"/>
            </w:tcMar>
          </w:tcPr>
          <w:p w14:paraId="073DDD37"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XIV.</w:t>
            </w:r>
            <w:r w:rsidRPr="00307E8D">
              <w:rPr>
                <w:rFonts w:ascii="Verdana" w:hAnsi="Verdana"/>
                <w:sz w:val="16"/>
                <w:szCs w:val="16"/>
                <w:lang w:val="es-MX"/>
              </w:rPr>
              <w:t xml:space="preserve"> Los residuos patológicos constituidos por tejidos, órganos y partes que se remueven durante las necropsias, la cirugía o algún otro tipo de intervención quirúrgica que no estén contenidos en formol, y</w:t>
            </w:r>
          </w:p>
          <w:p w14:paraId="6B5C3330"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2498B8"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XIV.</w:t>
            </w:r>
            <w:r w:rsidRPr="00307E8D">
              <w:rPr>
                <w:rFonts w:ascii="Verdana" w:hAnsi="Verdana"/>
                <w:sz w:val="16"/>
                <w:szCs w:val="16"/>
              </w:rPr>
              <w:t xml:space="preserve"> The pathological wastes consisting of tissues, organs, and parts removed during autopsies, surgery, or any other type of surgical intervention that are not contained in formaldehyde, and</w:t>
            </w:r>
          </w:p>
        </w:tc>
      </w:tr>
      <w:tr w:rsidR="00923DBF" w:rsidRPr="00307E8D" w14:paraId="15E0D610" w14:textId="77777777">
        <w:tc>
          <w:tcPr>
            <w:tcW w:w="2500" w:type="pct"/>
            <w:gridSpan w:val="2"/>
            <w:tcMar>
              <w:top w:w="0" w:type="dxa"/>
              <w:left w:w="108" w:type="dxa"/>
              <w:bottom w:w="0" w:type="dxa"/>
              <w:right w:w="108" w:type="dxa"/>
            </w:tcMar>
          </w:tcPr>
          <w:p w14:paraId="672D4416"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XV.</w:t>
            </w:r>
            <w:r w:rsidRPr="00307E8D">
              <w:rPr>
                <w:rFonts w:ascii="Verdana" w:hAnsi="Verdana"/>
                <w:sz w:val="16"/>
                <w:szCs w:val="16"/>
                <w:lang w:val="es-MX"/>
              </w:rPr>
              <w:t xml:space="preserve"> Los residuos punzo-cortantes que hayan estado en </w:t>
            </w:r>
            <w:r w:rsidRPr="00307E8D">
              <w:rPr>
                <w:rFonts w:ascii="Verdana" w:hAnsi="Verdana"/>
                <w:sz w:val="16"/>
                <w:szCs w:val="16"/>
                <w:lang w:val="es-MX"/>
              </w:rPr>
              <w:lastRenderedPageBreak/>
              <w:t>contacto con humanos o animales o sus muestras biológicas durante el diagnóstico y tratamiento, incluyendo navajas de bisturí, lancetas, jeringas con aguja integrada, agujas hipodérmicas, de acupuntura y para tatuajes.</w:t>
            </w:r>
          </w:p>
          <w:p w14:paraId="4E99EA5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1BEF59A"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lastRenderedPageBreak/>
              <w:t>XV.</w:t>
            </w:r>
            <w:r w:rsidRPr="00307E8D">
              <w:rPr>
                <w:rFonts w:ascii="Verdana" w:hAnsi="Verdana"/>
                <w:sz w:val="16"/>
                <w:szCs w:val="16"/>
              </w:rPr>
              <w:t xml:space="preserve"> The sharps wastes that have been in contact with </w:t>
            </w:r>
            <w:r w:rsidRPr="00307E8D">
              <w:rPr>
                <w:rFonts w:ascii="Verdana" w:hAnsi="Verdana"/>
                <w:sz w:val="16"/>
                <w:szCs w:val="16"/>
              </w:rPr>
              <w:lastRenderedPageBreak/>
              <w:t>humans or animals or their biological samples during diagnosis and treatment, including scalpels, lancets, syringes with attached needle, hypodermic needles, and acupuncture and tattoo needles.</w:t>
            </w:r>
          </w:p>
        </w:tc>
      </w:tr>
      <w:tr w:rsidR="00923DBF" w:rsidRPr="00307E8D" w14:paraId="45CB3C34" w14:textId="77777777">
        <w:tc>
          <w:tcPr>
            <w:tcW w:w="2500" w:type="pct"/>
            <w:gridSpan w:val="2"/>
            <w:tcMar>
              <w:top w:w="0" w:type="dxa"/>
              <w:left w:w="108" w:type="dxa"/>
              <w:bottom w:w="0" w:type="dxa"/>
              <w:right w:w="108" w:type="dxa"/>
            </w:tcMar>
          </w:tcPr>
          <w:p w14:paraId="6D80D15E"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lastRenderedPageBreak/>
              <w:t xml:space="preserve">La Secretaría determinará, </w:t>
            </w:r>
            <w:proofErr w:type="gramStart"/>
            <w:r w:rsidRPr="00307E8D">
              <w:rPr>
                <w:rFonts w:ascii="Verdana" w:hAnsi="Verdana"/>
                <w:sz w:val="16"/>
                <w:szCs w:val="16"/>
                <w:lang w:val="es-MX"/>
              </w:rPr>
              <w:t>conjuntamente con</w:t>
            </w:r>
            <w:proofErr w:type="gramEnd"/>
            <w:r w:rsidRPr="00307E8D">
              <w:rPr>
                <w:rFonts w:ascii="Verdana" w:hAnsi="Verdana"/>
                <w:sz w:val="16"/>
                <w:szCs w:val="16"/>
                <w:lang w:val="es-MX"/>
              </w:rPr>
              <w:t xml:space="preserve"> las partes interesadas, otros residuos peligrosos que serán sujetos a planes de manejo, cuyos listados específicos serán incorporados en la norma oficial mexicana que establece las bases para su clasificación.</w:t>
            </w:r>
          </w:p>
          <w:p w14:paraId="01ED04C7"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CDD030E"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The Secretary will determine, jointly with the interested parties, other hazardous wastes that will be subject to handling plans, whose specific lists will be incorporated in the Official Mexican Standard that establishes the criteria for their classification.</w:t>
            </w:r>
          </w:p>
        </w:tc>
      </w:tr>
      <w:tr w:rsidR="00923DBF" w:rsidRPr="00307E8D" w14:paraId="0F9AC33D" w14:textId="77777777">
        <w:tc>
          <w:tcPr>
            <w:tcW w:w="2500" w:type="pct"/>
            <w:gridSpan w:val="2"/>
            <w:tcMar>
              <w:top w:w="0" w:type="dxa"/>
              <w:left w:w="108" w:type="dxa"/>
              <w:bottom w:w="0" w:type="dxa"/>
              <w:right w:w="108" w:type="dxa"/>
            </w:tcMar>
          </w:tcPr>
          <w:p w14:paraId="20D17B12"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Artículo 32.-</w:t>
            </w:r>
            <w:r w:rsidRPr="00307E8D">
              <w:rPr>
                <w:rFonts w:ascii="Verdana" w:hAnsi="Verdana"/>
                <w:sz w:val="16"/>
                <w:szCs w:val="16"/>
                <w:lang w:val="es-MX"/>
              </w:rPr>
              <w:t xml:space="preserve"> Los elementos y procedimientos que se deben considerar al formular los planes de manejo, se especificarán en las normas oficiales mexicanas correspondientes, y estarán basados en los principios que señala la presente Ley.</w:t>
            </w:r>
          </w:p>
          <w:p w14:paraId="1F6B35C3"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EFA339B"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Article 32.</w:t>
            </w:r>
            <w:r w:rsidRPr="00307E8D">
              <w:rPr>
                <w:rFonts w:ascii="Verdana" w:hAnsi="Verdana"/>
                <w:sz w:val="16"/>
                <w:szCs w:val="16"/>
              </w:rPr>
              <w:t xml:space="preserve"> The elements and procedures that must be considered when formulating handling plans, will be specified in the corresponding Official Mexican Standard, and will be based on the principles that this Law stipulates.</w:t>
            </w:r>
          </w:p>
        </w:tc>
      </w:tr>
      <w:tr w:rsidR="00923DBF" w:rsidRPr="0087126F" w14:paraId="7A73F989" w14:textId="77777777">
        <w:tc>
          <w:tcPr>
            <w:tcW w:w="2500" w:type="pct"/>
            <w:gridSpan w:val="2"/>
            <w:tcMar>
              <w:top w:w="0" w:type="dxa"/>
              <w:left w:w="108" w:type="dxa"/>
              <w:bottom w:w="0" w:type="dxa"/>
              <w:right w:w="108" w:type="dxa"/>
            </w:tcMar>
          </w:tcPr>
          <w:p w14:paraId="2F4A76F5" w14:textId="43ADB960" w:rsidR="00923DBF" w:rsidRPr="0087126F" w:rsidRDefault="0087126F" w:rsidP="00923DBF">
            <w:pPr>
              <w:pStyle w:val="Normal1"/>
              <w:jc w:val="both"/>
              <w:rPr>
                <w:rFonts w:ascii="Verdana" w:hAnsi="Verdana"/>
                <w:sz w:val="16"/>
                <w:szCs w:val="16"/>
              </w:rPr>
            </w:pPr>
            <w:r>
              <w:rPr>
                <w:rFonts w:ascii="Verdana" w:hAnsi="Verdana"/>
                <w:b/>
                <w:sz w:val="16"/>
                <w:szCs w:val="16"/>
              </w:rPr>
              <w:t xml:space="preserve">Article 33.- </w:t>
            </w:r>
            <w:r>
              <w:rPr>
                <w:rFonts w:ascii="Verdana" w:hAnsi="Verdana"/>
                <w:sz w:val="16"/>
                <w:szCs w:val="16"/>
              </w:rPr>
              <w:t>The companies or establishments responsible for the management plans must submit, for registration to the Secretary, those related to hazardous wastes, mining wastes and metal wastes; and for the purposes of their knowledge to the state authorities the wastes requiring of special management, and to the municipal authorities, for the same purpose, the urban solid wastes, in accordance with the provisions of this Law and as determined by its Regulation and other ordinances that derive from it.</w:t>
            </w:r>
            <w:r w:rsidR="00923DBF" w:rsidRPr="0087126F">
              <w:rPr>
                <w:rFonts w:ascii="Verdana" w:hAnsi="Verdana"/>
                <w:sz w:val="16"/>
                <w:szCs w:val="16"/>
              </w:rPr>
              <w:t> </w:t>
            </w:r>
          </w:p>
        </w:tc>
        <w:tc>
          <w:tcPr>
            <w:tcW w:w="2500" w:type="pct"/>
            <w:gridSpan w:val="2"/>
            <w:tcMar>
              <w:top w:w="0" w:type="dxa"/>
              <w:left w:w="108" w:type="dxa"/>
              <w:bottom w:w="0" w:type="dxa"/>
              <w:right w:w="108" w:type="dxa"/>
            </w:tcMar>
          </w:tcPr>
          <w:p w14:paraId="56C2639A" w14:textId="717127F2" w:rsidR="00923DBF" w:rsidRPr="0087126F" w:rsidRDefault="0087126F" w:rsidP="00923DBF">
            <w:pPr>
              <w:pStyle w:val="Normal1"/>
              <w:jc w:val="both"/>
              <w:rPr>
                <w:rFonts w:ascii="Verdana" w:hAnsi="Verdana"/>
                <w:sz w:val="16"/>
                <w:szCs w:val="16"/>
                <w:lang w:val="es-MX"/>
              </w:rPr>
            </w:pPr>
            <w:r>
              <w:rPr>
                <w:rFonts w:ascii="Verdana" w:hAnsi="Verdana"/>
                <w:b/>
                <w:sz w:val="16"/>
                <w:szCs w:val="16"/>
                <w:lang w:val="es-MX"/>
              </w:rPr>
              <w:t>Artículo 39.-</w:t>
            </w:r>
            <w:r>
              <w:rPr>
                <w:rFonts w:ascii="Verdana" w:hAnsi="Verdana"/>
                <w:sz w:val="16"/>
                <w:szCs w:val="16"/>
                <w:lang w:val="es-MX"/>
              </w:rPr>
              <w:t xml:space="preserve"> Los tres órdenes de gobierno deben elaborar, actualizar y difundir los inventarios de generación de residuos peligrosos, residuos mineros, residuos metalúrgicos, residuos sólidos urbanos y residuos de manejo especial, de acuerdo con sus atribuciones respectivas, para lo cual se deben basar en los datos que les sean proporcionados por los generadores y las empresas de servicios de manejo de residuos, conforme a lo dispuesto en la presente Ley y en los ordenamientos jurídicos que de ella deriven.</w:t>
            </w:r>
          </w:p>
        </w:tc>
      </w:tr>
      <w:tr w:rsidR="0087126F" w:rsidRPr="0087126F" w14:paraId="57BD8A7A" w14:textId="77777777">
        <w:tc>
          <w:tcPr>
            <w:tcW w:w="2500" w:type="pct"/>
            <w:gridSpan w:val="2"/>
            <w:tcMar>
              <w:top w:w="0" w:type="dxa"/>
              <w:left w:w="108" w:type="dxa"/>
              <w:bottom w:w="0" w:type="dxa"/>
              <w:right w:w="108" w:type="dxa"/>
            </w:tcMar>
          </w:tcPr>
          <w:p w14:paraId="44EFE407" w14:textId="77777777" w:rsidR="0087126F" w:rsidRPr="0087126F" w:rsidRDefault="0087126F" w:rsidP="0087126F">
            <w:pPr>
              <w:pStyle w:val="Normal1"/>
              <w:jc w:val="right"/>
              <w:rPr>
                <w:rFonts w:ascii="Verdana" w:hAnsi="Verdana"/>
                <w:bCs/>
                <w:i/>
                <w:iCs/>
                <w:color w:val="0000FA"/>
                <w:sz w:val="16"/>
                <w:szCs w:val="16"/>
              </w:rPr>
            </w:pPr>
          </w:p>
        </w:tc>
        <w:tc>
          <w:tcPr>
            <w:tcW w:w="2500" w:type="pct"/>
            <w:gridSpan w:val="2"/>
            <w:tcMar>
              <w:top w:w="0" w:type="dxa"/>
              <w:left w:w="108" w:type="dxa"/>
              <w:bottom w:w="0" w:type="dxa"/>
              <w:right w:w="108" w:type="dxa"/>
            </w:tcMar>
          </w:tcPr>
          <w:p w14:paraId="420BBF7A" w14:textId="77777777" w:rsidR="0087126F" w:rsidRPr="0087126F" w:rsidRDefault="0087126F" w:rsidP="0087126F">
            <w:pPr>
              <w:pStyle w:val="Normal1"/>
              <w:jc w:val="right"/>
              <w:rPr>
                <w:rFonts w:ascii="Verdana" w:hAnsi="Verdana"/>
                <w:bCs/>
                <w:i/>
                <w:iCs/>
                <w:color w:val="0000FA"/>
                <w:sz w:val="16"/>
                <w:szCs w:val="16"/>
                <w:lang w:val="es-MX"/>
              </w:rPr>
            </w:pPr>
          </w:p>
        </w:tc>
      </w:tr>
      <w:tr w:rsidR="00530AE4" w14:paraId="00F3083F" w14:textId="77777777" w:rsidTr="00530AE4">
        <w:tblPrEx>
          <w:tblLook w:val="04A0" w:firstRow="1" w:lastRow="0" w:firstColumn="1" w:lastColumn="0" w:noHBand="0" w:noVBand="1"/>
        </w:tblPrEx>
        <w:trPr>
          <w:gridBefore w:val="1"/>
          <w:gridAfter w:val="1"/>
          <w:wBefore w:w="56" w:type="pct"/>
          <w:wAfter w:w="56" w:type="pct"/>
        </w:trPr>
        <w:tc>
          <w:tcPr>
            <w:tcW w:w="2444" w:type="pct"/>
            <w:tcMar>
              <w:top w:w="0" w:type="dxa"/>
              <w:left w:w="108" w:type="dxa"/>
              <w:bottom w:w="0" w:type="dxa"/>
              <w:right w:w="108" w:type="dxa"/>
            </w:tcMar>
            <w:hideMark/>
          </w:tcPr>
          <w:p w14:paraId="344AFC7A" w14:textId="77777777" w:rsidR="00530AE4" w:rsidRDefault="00530AE4">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444" w:type="pct"/>
            <w:tcMar>
              <w:top w:w="0" w:type="dxa"/>
              <w:left w:w="108" w:type="dxa"/>
              <w:bottom w:w="0" w:type="dxa"/>
              <w:right w:w="108" w:type="dxa"/>
            </w:tcMar>
            <w:hideMark/>
          </w:tcPr>
          <w:p w14:paraId="3BC49E20" w14:textId="77777777" w:rsidR="00530AE4" w:rsidRDefault="00530AE4">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923DBF" w:rsidRPr="00307E8D" w14:paraId="29EE690D" w14:textId="77777777">
        <w:tc>
          <w:tcPr>
            <w:tcW w:w="2500" w:type="pct"/>
            <w:gridSpan w:val="2"/>
            <w:tcMar>
              <w:top w:w="0" w:type="dxa"/>
              <w:left w:w="108" w:type="dxa"/>
              <w:bottom w:w="0" w:type="dxa"/>
              <w:right w:w="108" w:type="dxa"/>
            </w:tcMar>
          </w:tcPr>
          <w:p w14:paraId="4E3900DE"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En caso de que los planes de manejo planteen formas de manejo contrarias a esta Ley y a la normatividad aplicable, el plan de manejo no deberá aplicarse.</w:t>
            </w:r>
          </w:p>
          <w:p w14:paraId="7BE3277A"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46E6390"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When the handling plans establish forms of handling contrary to this Law and the applicable standards, the handling plan must not be applied.</w:t>
            </w:r>
          </w:p>
        </w:tc>
      </w:tr>
      <w:tr w:rsidR="00923DBF" w:rsidRPr="00307E8D" w14:paraId="7FB353B9" w14:textId="77777777">
        <w:tc>
          <w:tcPr>
            <w:tcW w:w="2500" w:type="pct"/>
            <w:gridSpan w:val="2"/>
            <w:tcMar>
              <w:top w:w="0" w:type="dxa"/>
              <w:left w:w="108" w:type="dxa"/>
              <w:bottom w:w="0" w:type="dxa"/>
              <w:right w:w="108" w:type="dxa"/>
            </w:tcMar>
          </w:tcPr>
          <w:p w14:paraId="3A40D41E"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Artículo 34.-</w:t>
            </w:r>
            <w:r w:rsidRPr="00307E8D">
              <w:rPr>
                <w:rFonts w:ascii="Verdana" w:hAnsi="Verdana"/>
                <w:sz w:val="16"/>
                <w:szCs w:val="16"/>
                <w:lang w:val="es-MX"/>
              </w:rPr>
              <w:t xml:space="preserve"> Los sistemas de manejo ambiental que formulen y ejecuten las dependencias federales, las entidades federativas y los municipios, en el ámbito de sus respectivas competencias, se sujetarán a lo que se establece en la presente Ley.</w:t>
            </w:r>
          </w:p>
          <w:p w14:paraId="641645CF"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580F7E8"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Article 34.</w:t>
            </w:r>
            <w:r w:rsidRPr="00307E8D">
              <w:rPr>
                <w:rFonts w:ascii="Verdana" w:hAnsi="Verdana"/>
                <w:sz w:val="16"/>
                <w:szCs w:val="16"/>
              </w:rPr>
              <w:t xml:space="preserve"> The systems of environmental handling formulated and executed by the Federal departments, the States, and the municipalities, in the scope of their respective authority, will be subject to that established in this Law.</w:t>
            </w:r>
          </w:p>
        </w:tc>
      </w:tr>
      <w:tr w:rsidR="00923DBF" w:rsidRPr="00307E8D" w14:paraId="6D6A6258" w14:textId="77777777">
        <w:tc>
          <w:tcPr>
            <w:tcW w:w="2500" w:type="pct"/>
            <w:gridSpan w:val="2"/>
            <w:tcMar>
              <w:top w:w="0" w:type="dxa"/>
              <w:left w:w="108" w:type="dxa"/>
              <w:bottom w:w="0" w:type="dxa"/>
              <w:right w:w="108" w:type="dxa"/>
            </w:tcMar>
          </w:tcPr>
          <w:p w14:paraId="1D9FD53F"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CAPÍTULO III</w:t>
            </w:r>
          </w:p>
        </w:tc>
        <w:tc>
          <w:tcPr>
            <w:tcW w:w="2500" w:type="pct"/>
            <w:gridSpan w:val="2"/>
            <w:tcMar>
              <w:top w:w="0" w:type="dxa"/>
              <w:left w:w="108" w:type="dxa"/>
              <w:bottom w:w="0" w:type="dxa"/>
              <w:right w:w="108" w:type="dxa"/>
            </w:tcMar>
          </w:tcPr>
          <w:p w14:paraId="17C4A13D"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CHAPTER III</w:t>
            </w:r>
          </w:p>
        </w:tc>
      </w:tr>
      <w:tr w:rsidR="00923DBF" w:rsidRPr="00307E8D" w14:paraId="15515B31" w14:textId="77777777">
        <w:tc>
          <w:tcPr>
            <w:tcW w:w="2500" w:type="pct"/>
            <w:gridSpan w:val="2"/>
            <w:tcMar>
              <w:top w:w="0" w:type="dxa"/>
              <w:left w:w="108" w:type="dxa"/>
              <w:bottom w:w="0" w:type="dxa"/>
              <w:right w:w="108" w:type="dxa"/>
            </w:tcMar>
          </w:tcPr>
          <w:p w14:paraId="254BCB39"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PARTICIPACIÓN SOCIAL</w:t>
            </w:r>
          </w:p>
          <w:p w14:paraId="67C009EB"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4D496FC3"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SOCIAL PARTICIPATION</w:t>
            </w:r>
          </w:p>
        </w:tc>
      </w:tr>
      <w:tr w:rsidR="00923DBF" w:rsidRPr="00307E8D" w14:paraId="047E6BF8" w14:textId="77777777">
        <w:tc>
          <w:tcPr>
            <w:tcW w:w="2500" w:type="pct"/>
            <w:gridSpan w:val="2"/>
            <w:tcMar>
              <w:top w:w="0" w:type="dxa"/>
              <w:left w:w="108" w:type="dxa"/>
              <w:bottom w:w="0" w:type="dxa"/>
              <w:right w:w="108" w:type="dxa"/>
            </w:tcMar>
          </w:tcPr>
          <w:p w14:paraId="6D2427FC"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Artículo 35.-</w:t>
            </w:r>
            <w:r w:rsidRPr="00307E8D">
              <w:rPr>
                <w:rFonts w:ascii="Verdana" w:hAnsi="Verdana"/>
                <w:sz w:val="16"/>
                <w:szCs w:val="16"/>
                <w:lang w:val="es-MX"/>
              </w:rPr>
              <w:t xml:space="preserve"> El Gobierno Federal, los gobiernos de las entidades federativas y los municipios, en la esfera de su competencia, promoverán la participación de todos los sectores de la sociedad en la prevención de la generación, la valorización y gestión integral de residuos, para lo cual:</w:t>
            </w:r>
          </w:p>
          <w:p w14:paraId="1F1EEFCD"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0E24BB1"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Article 35.</w:t>
            </w:r>
            <w:r w:rsidRPr="00307E8D">
              <w:rPr>
                <w:rFonts w:ascii="Verdana" w:hAnsi="Verdana"/>
                <w:sz w:val="16"/>
                <w:szCs w:val="16"/>
              </w:rPr>
              <w:t xml:space="preserve"> The Federal Government, the governments of the States and the municipalities, within the sphere of their jurisdiction, will promote the participation of all the sectors of society in the prevention of the generation, evaluation, and integral management of wastes, for which: </w:t>
            </w:r>
          </w:p>
        </w:tc>
      </w:tr>
      <w:tr w:rsidR="00923DBF" w:rsidRPr="00307E8D" w14:paraId="7D71412A" w14:textId="77777777">
        <w:tc>
          <w:tcPr>
            <w:tcW w:w="2500" w:type="pct"/>
            <w:gridSpan w:val="2"/>
            <w:tcMar>
              <w:top w:w="0" w:type="dxa"/>
              <w:left w:w="108" w:type="dxa"/>
              <w:bottom w:w="0" w:type="dxa"/>
              <w:right w:w="108" w:type="dxa"/>
            </w:tcMar>
          </w:tcPr>
          <w:p w14:paraId="0100B216"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Fomentarán y apoyarán la conformación, consolidación y operación de grupos intersectoriales interesados en participar en el diseño e instrumentación de políticas y programas correspondientes, así como </w:t>
            </w:r>
            <w:r w:rsidRPr="00307E8D">
              <w:rPr>
                <w:rFonts w:ascii="Verdana" w:hAnsi="Verdana"/>
                <w:sz w:val="16"/>
                <w:szCs w:val="16"/>
                <w:lang w:val="es-MX"/>
              </w:rPr>
              <w:lastRenderedPageBreak/>
              <w:t>para prevenir la contaminación de sitios con materiales y residuos y llevar a cabo su remediación;</w:t>
            </w:r>
          </w:p>
          <w:p w14:paraId="12BC9C5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C58AF8"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lastRenderedPageBreak/>
              <w:t>I.</w:t>
            </w:r>
            <w:r w:rsidRPr="00307E8D">
              <w:rPr>
                <w:rFonts w:ascii="Verdana" w:hAnsi="Verdana"/>
                <w:sz w:val="16"/>
                <w:szCs w:val="16"/>
              </w:rPr>
              <w:t xml:space="preserve"> They will encourage and support the forming, consolidation, and operation of interested intersectoral groups in participating in the corresponding design, and implementation of policies and programs, as well as for </w:t>
            </w:r>
            <w:r w:rsidRPr="00307E8D">
              <w:rPr>
                <w:rFonts w:ascii="Verdana" w:hAnsi="Verdana"/>
                <w:sz w:val="16"/>
                <w:szCs w:val="16"/>
              </w:rPr>
              <w:lastRenderedPageBreak/>
              <w:t>preventing the contamination of sites with materials and wastes and will carry out their treatment;</w:t>
            </w:r>
          </w:p>
        </w:tc>
      </w:tr>
      <w:tr w:rsidR="00923DBF" w:rsidRPr="00307E8D" w14:paraId="5862466B" w14:textId="77777777">
        <w:tc>
          <w:tcPr>
            <w:tcW w:w="2500" w:type="pct"/>
            <w:gridSpan w:val="2"/>
            <w:tcMar>
              <w:top w:w="0" w:type="dxa"/>
              <w:left w:w="108" w:type="dxa"/>
              <w:bottom w:w="0" w:type="dxa"/>
              <w:right w:w="108" w:type="dxa"/>
            </w:tcMar>
          </w:tcPr>
          <w:p w14:paraId="7CDDF485"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lastRenderedPageBreak/>
              <w:t>II.</w:t>
            </w:r>
            <w:r w:rsidRPr="00307E8D">
              <w:rPr>
                <w:rFonts w:ascii="Verdana" w:hAnsi="Verdana"/>
                <w:sz w:val="16"/>
                <w:szCs w:val="16"/>
                <w:lang w:val="es-MX"/>
              </w:rPr>
              <w:t xml:space="preserve"> Convocarán a los grupos sociales organizados a participar en proyectos destinados a generar la información necesaria para sustentar programas de gestión integral de residuos;</w:t>
            </w:r>
          </w:p>
          <w:p w14:paraId="69FA93B7"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D01C7FE"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They will call on organized social groups to participate in projects designated to generate the information necessary for sustaining programs of integral management of wastes;</w:t>
            </w:r>
          </w:p>
        </w:tc>
      </w:tr>
      <w:tr w:rsidR="00923DBF" w:rsidRPr="00307E8D" w14:paraId="3122ACB0" w14:textId="77777777">
        <w:tc>
          <w:tcPr>
            <w:tcW w:w="2500" w:type="pct"/>
            <w:gridSpan w:val="2"/>
            <w:tcMar>
              <w:top w:w="0" w:type="dxa"/>
              <w:left w:w="108" w:type="dxa"/>
              <w:bottom w:w="0" w:type="dxa"/>
              <w:right w:w="108" w:type="dxa"/>
            </w:tcMar>
          </w:tcPr>
          <w:p w14:paraId="4D346D55"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Celebrarán convenios de concertación con organizaciones sociales y privadas en la materia objeto de la presente Ley;</w:t>
            </w:r>
          </w:p>
          <w:p w14:paraId="6F533662"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65A4C01"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They will make agreements of coordination with social and private organizations in the matters that are the object of this Law;</w:t>
            </w:r>
          </w:p>
        </w:tc>
      </w:tr>
      <w:tr w:rsidR="00923DBF" w:rsidRPr="00307E8D" w14:paraId="5D27D654" w14:textId="77777777">
        <w:tc>
          <w:tcPr>
            <w:tcW w:w="2500" w:type="pct"/>
            <w:gridSpan w:val="2"/>
            <w:tcMar>
              <w:top w:w="0" w:type="dxa"/>
              <w:left w:w="108" w:type="dxa"/>
              <w:bottom w:w="0" w:type="dxa"/>
              <w:right w:w="108" w:type="dxa"/>
            </w:tcMar>
          </w:tcPr>
          <w:p w14:paraId="1A47AC1D"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Celebrarán convenios con medios de comunicación masiva para la promoción de las acciones de prevención y gestión integral de los residuos;</w:t>
            </w:r>
          </w:p>
          <w:p w14:paraId="4AA295A6"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A53D539"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They will make agreements with large communications media for the promotion of the actions of prevention and integral management of wastes;</w:t>
            </w:r>
          </w:p>
        </w:tc>
      </w:tr>
      <w:tr w:rsidR="00923DBF" w:rsidRPr="00307E8D" w14:paraId="12845CA7" w14:textId="77777777">
        <w:tc>
          <w:tcPr>
            <w:tcW w:w="2500" w:type="pct"/>
            <w:gridSpan w:val="2"/>
            <w:tcMar>
              <w:top w:w="0" w:type="dxa"/>
              <w:left w:w="108" w:type="dxa"/>
              <w:bottom w:w="0" w:type="dxa"/>
              <w:right w:w="108" w:type="dxa"/>
            </w:tcMar>
          </w:tcPr>
          <w:p w14:paraId="5C564090"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V.</w:t>
            </w:r>
            <w:r w:rsidRPr="00307E8D">
              <w:rPr>
                <w:rFonts w:ascii="Verdana" w:hAnsi="Verdana"/>
                <w:sz w:val="16"/>
                <w:szCs w:val="16"/>
                <w:lang w:val="es-MX"/>
              </w:rPr>
              <w:t xml:space="preserve"> Promoverán el reconocimiento a los esfuerzos más destacados de la sociedad en materia de prevención y gestión integral de los residuos;</w:t>
            </w:r>
          </w:p>
          <w:p w14:paraId="73F7AB4D"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F73A4C0"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V.</w:t>
            </w:r>
            <w:r w:rsidRPr="00307E8D">
              <w:rPr>
                <w:rFonts w:ascii="Verdana" w:hAnsi="Verdana"/>
                <w:sz w:val="16"/>
                <w:szCs w:val="16"/>
              </w:rPr>
              <w:t xml:space="preserve"> They will promote the recognition of the most outstanding efforts of society in matters of prevention and integral management of wastes;</w:t>
            </w:r>
          </w:p>
        </w:tc>
      </w:tr>
      <w:tr w:rsidR="00923DBF" w:rsidRPr="00307E8D" w14:paraId="12274EB6" w14:textId="77777777">
        <w:tc>
          <w:tcPr>
            <w:tcW w:w="2500" w:type="pct"/>
            <w:gridSpan w:val="2"/>
            <w:tcMar>
              <w:top w:w="0" w:type="dxa"/>
              <w:left w:w="108" w:type="dxa"/>
              <w:bottom w:w="0" w:type="dxa"/>
              <w:right w:w="108" w:type="dxa"/>
            </w:tcMar>
          </w:tcPr>
          <w:p w14:paraId="7AE332BA" w14:textId="77777777" w:rsidR="00923DBF" w:rsidRPr="00307E8D" w:rsidRDefault="00923DBF" w:rsidP="00923DBF">
            <w:pPr>
              <w:pStyle w:val="Normal1"/>
              <w:jc w:val="both"/>
              <w:rPr>
                <w:rFonts w:ascii="Verdana" w:hAnsi="Verdana"/>
                <w:sz w:val="16"/>
                <w:szCs w:val="16"/>
                <w:lang w:val="es-MX"/>
              </w:rPr>
            </w:pPr>
            <w:r w:rsidRPr="00AF23E4">
              <w:rPr>
                <w:rFonts w:ascii="Verdana" w:hAnsi="Verdana"/>
                <w:b/>
                <w:bCs/>
                <w:sz w:val="16"/>
                <w:szCs w:val="16"/>
                <w:lang w:val="es-MX"/>
              </w:rPr>
              <w:t>VI.</w:t>
            </w:r>
            <w:r w:rsidRPr="00AF23E4">
              <w:rPr>
                <w:rFonts w:ascii="Verdana" w:hAnsi="Verdana"/>
                <w:sz w:val="16"/>
                <w:szCs w:val="16"/>
                <w:lang w:val="es-MX"/>
              </w:rPr>
              <w:t xml:space="preserve"> Impulsarán la conciencia ecológica y la aplicación de la presente Ley, a través de la realización de acciones conjuntas con la comunidad para la prevención y gestión integral de los residuos, así como el uso de materiales que cumplan con criterios de eficiencia ambiental y tecnológica. Para ello, podrán celebrar convenios de concertación con comunidades urbanas y rurales, así como con diversas organizaciones sociales, y</w:t>
            </w:r>
          </w:p>
        </w:tc>
        <w:tc>
          <w:tcPr>
            <w:tcW w:w="2500" w:type="pct"/>
            <w:gridSpan w:val="2"/>
            <w:tcMar>
              <w:top w:w="0" w:type="dxa"/>
              <w:left w:w="108" w:type="dxa"/>
              <w:bottom w:w="0" w:type="dxa"/>
              <w:right w:w="108" w:type="dxa"/>
            </w:tcMar>
          </w:tcPr>
          <w:p w14:paraId="791E1562" w14:textId="77777777" w:rsidR="00923DBF" w:rsidRPr="00307E8D" w:rsidRDefault="00923DBF" w:rsidP="00923DBF">
            <w:pPr>
              <w:pStyle w:val="Normal1"/>
              <w:jc w:val="both"/>
              <w:rPr>
                <w:rFonts w:ascii="Verdana" w:hAnsi="Verdana"/>
                <w:sz w:val="16"/>
                <w:szCs w:val="16"/>
              </w:rPr>
            </w:pPr>
            <w:r w:rsidRPr="00AF23E4">
              <w:rPr>
                <w:rFonts w:ascii="Verdana" w:hAnsi="Verdana"/>
                <w:b/>
                <w:sz w:val="16"/>
                <w:szCs w:val="16"/>
              </w:rPr>
              <w:t xml:space="preserve">VI. </w:t>
            </w:r>
            <w:r w:rsidRPr="00AF23E4">
              <w:rPr>
                <w:rFonts w:ascii="Verdana" w:hAnsi="Verdana"/>
                <w:bCs/>
                <w:sz w:val="16"/>
                <w:szCs w:val="16"/>
              </w:rPr>
              <w:t xml:space="preserve">The ecological conscience and the application of this Law will be promoted through the execution of joint actions with the community for the prevention and integral management of wastes as well as the use of materials that comply with criteria of environmental and technological efficiency. For that, conventions of coordination can be entered into with urban and rural communities, as well as with various social organizations, and </w:t>
            </w:r>
          </w:p>
        </w:tc>
      </w:tr>
      <w:tr w:rsidR="00923DBF" w:rsidRPr="00307E8D" w14:paraId="5E64EABF" w14:textId="77777777">
        <w:tc>
          <w:tcPr>
            <w:tcW w:w="2500" w:type="pct"/>
            <w:gridSpan w:val="2"/>
            <w:tcMar>
              <w:top w:w="0" w:type="dxa"/>
              <w:left w:w="108" w:type="dxa"/>
              <w:bottom w:w="0" w:type="dxa"/>
              <w:right w:w="108" w:type="dxa"/>
            </w:tcMar>
          </w:tcPr>
          <w:p w14:paraId="09034435" w14:textId="77777777" w:rsidR="00923DBF" w:rsidRDefault="00923DBF" w:rsidP="00923DBF">
            <w:pPr>
              <w:pStyle w:val="Normal1"/>
              <w:jc w:val="right"/>
              <w:rPr>
                <w:rFonts w:ascii="Verdana" w:hAnsi="Verdana"/>
                <w:b/>
                <w:bCs/>
                <w:i/>
                <w:iCs/>
                <w:color w:val="0000FF"/>
                <w:sz w:val="16"/>
                <w:szCs w:val="16"/>
                <w:lang w:val="es-MX"/>
              </w:rPr>
            </w:pPr>
            <w:r w:rsidRPr="00AF23E4">
              <w:rPr>
                <w:rFonts w:ascii="Verdana" w:hAnsi="Verdana"/>
                <w:b/>
                <w:bCs/>
                <w:i/>
                <w:iCs/>
                <w:color w:val="0000FF"/>
                <w:sz w:val="16"/>
                <w:szCs w:val="16"/>
                <w:lang w:val="es-MX"/>
              </w:rPr>
              <w:t>Sección Reformada DOF 05-12-2014</w:t>
            </w:r>
          </w:p>
          <w:p w14:paraId="5D5C5F8C" w14:textId="77777777" w:rsidR="00923DBF" w:rsidRPr="00AF23E4" w:rsidRDefault="00923DBF" w:rsidP="00923DBF">
            <w:pPr>
              <w:pStyle w:val="Normal1"/>
              <w:jc w:val="right"/>
              <w:rPr>
                <w:rFonts w:ascii="Verdana" w:hAnsi="Verdana"/>
                <w:b/>
                <w:bCs/>
                <w:i/>
                <w:iCs/>
                <w:color w:val="0000FF"/>
                <w:sz w:val="16"/>
                <w:szCs w:val="16"/>
                <w:lang w:val="es-MX"/>
              </w:rPr>
            </w:pPr>
          </w:p>
        </w:tc>
        <w:tc>
          <w:tcPr>
            <w:tcW w:w="2500" w:type="pct"/>
            <w:gridSpan w:val="2"/>
            <w:tcMar>
              <w:top w:w="0" w:type="dxa"/>
              <w:left w:w="108" w:type="dxa"/>
              <w:bottom w:w="0" w:type="dxa"/>
              <w:right w:w="108" w:type="dxa"/>
            </w:tcMar>
          </w:tcPr>
          <w:p w14:paraId="3BCA63D6" w14:textId="77777777" w:rsidR="00923DBF" w:rsidRPr="00AF23E4" w:rsidRDefault="00923DBF" w:rsidP="00923DBF">
            <w:pPr>
              <w:pStyle w:val="Normal1"/>
              <w:jc w:val="right"/>
              <w:rPr>
                <w:rFonts w:ascii="Verdana" w:hAnsi="Verdana"/>
                <w:b/>
                <w:sz w:val="16"/>
                <w:szCs w:val="16"/>
              </w:rPr>
            </w:pPr>
            <w:proofErr w:type="spellStart"/>
            <w:r>
              <w:rPr>
                <w:rFonts w:ascii="Verdana" w:hAnsi="Verdana"/>
                <w:b/>
                <w:bCs/>
                <w:i/>
                <w:iCs/>
                <w:color w:val="0000FF"/>
                <w:sz w:val="16"/>
                <w:szCs w:val="16"/>
                <w:lang w:val="es-MX"/>
              </w:rPr>
              <w:t>Section</w:t>
            </w:r>
            <w:proofErr w:type="spellEnd"/>
            <w:r>
              <w:rPr>
                <w:rFonts w:ascii="Verdana" w:hAnsi="Verdana"/>
                <w:b/>
                <w:bCs/>
                <w:i/>
                <w:iCs/>
                <w:color w:val="0000FF"/>
                <w:sz w:val="16"/>
                <w:szCs w:val="16"/>
                <w:lang w:val="es-MX"/>
              </w:rPr>
              <w:t xml:space="preserve"> </w:t>
            </w:r>
            <w:proofErr w:type="spellStart"/>
            <w:r>
              <w:rPr>
                <w:rFonts w:ascii="Verdana" w:hAnsi="Verdana"/>
                <w:b/>
                <w:bCs/>
                <w:i/>
                <w:iCs/>
                <w:color w:val="0000FF"/>
                <w:sz w:val="16"/>
                <w:szCs w:val="16"/>
                <w:lang w:val="es-MX"/>
              </w:rPr>
              <w:t>Reformed</w:t>
            </w:r>
            <w:proofErr w:type="spellEnd"/>
            <w:r w:rsidRPr="00AF23E4">
              <w:rPr>
                <w:rFonts w:ascii="Verdana" w:hAnsi="Verdana"/>
                <w:b/>
                <w:bCs/>
                <w:i/>
                <w:iCs/>
                <w:color w:val="0000FF"/>
                <w:sz w:val="16"/>
                <w:szCs w:val="16"/>
                <w:lang w:val="es-MX"/>
              </w:rPr>
              <w:t xml:space="preserve"> DOF 05-12-2014</w:t>
            </w:r>
          </w:p>
        </w:tc>
      </w:tr>
      <w:tr w:rsidR="00923DBF" w:rsidRPr="00307E8D" w14:paraId="2F76F090" w14:textId="77777777">
        <w:tc>
          <w:tcPr>
            <w:tcW w:w="2500" w:type="pct"/>
            <w:gridSpan w:val="2"/>
            <w:tcMar>
              <w:top w:w="0" w:type="dxa"/>
              <w:left w:w="108" w:type="dxa"/>
              <w:bottom w:w="0" w:type="dxa"/>
              <w:right w:w="108" w:type="dxa"/>
            </w:tcMar>
          </w:tcPr>
          <w:p w14:paraId="608E91B4" w14:textId="77777777" w:rsidR="00923DBF" w:rsidRPr="00307E8D" w:rsidRDefault="00923DBF" w:rsidP="00923DBF">
            <w:pPr>
              <w:pStyle w:val="Normal1"/>
              <w:jc w:val="both"/>
              <w:rPr>
                <w:rFonts w:ascii="Verdana" w:hAnsi="Verdana"/>
                <w:sz w:val="16"/>
                <w:szCs w:val="16"/>
                <w:lang w:val="es-MX"/>
              </w:rPr>
            </w:pPr>
            <w:r w:rsidRPr="002710BC">
              <w:rPr>
                <w:rFonts w:ascii="Verdana" w:hAnsi="Verdana"/>
                <w:b/>
                <w:sz w:val="16"/>
                <w:szCs w:val="16"/>
                <w:lang w:val="es-MX"/>
              </w:rPr>
              <w:t>VII.</w:t>
            </w:r>
            <w:r w:rsidRPr="00307E8D">
              <w:rPr>
                <w:rFonts w:ascii="Verdana" w:hAnsi="Verdana"/>
                <w:sz w:val="16"/>
                <w:szCs w:val="16"/>
                <w:lang w:val="es-MX"/>
              </w:rPr>
              <w:t xml:space="preserve"> Concertarán acciones e inversiones con los sectores social y privado, instituciones académicas, grupos y organizaciones sociales y demás personas físicas y morales interesadas.</w:t>
            </w:r>
          </w:p>
          <w:p w14:paraId="58788AF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377369D" w14:textId="77777777" w:rsidR="00923DBF" w:rsidRPr="00307E8D" w:rsidRDefault="00923DBF" w:rsidP="00923DBF">
            <w:pPr>
              <w:pStyle w:val="Normal1"/>
              <w:jc w:val="both"/>
              <w:rPr>
                <w:rFonts w:ascii="Verdana" w:hAnsi="Verdana"/>
                <w:sz w:val="16"/>
                <w:szCs w:val="16"/>
              </w:rPr>
            </w:pPr>
            <w:r w:rsidRPr="002710BC">
              <w:rPr>
                <w:rFonts w:ascii="Verdana" w:hAnsi="Verdana"/>
                <w:b/>
                <w:sz w:val="16"/>
                <w:szCs w:val="16"/>
              </w:rPr>
              <w:t>VII.</w:t>
            </w:r>
            <w:r w:rsidRPr="00307E8D">
              <w:rPr>
                <w:rFonts w:ascii="Verdana" w:hAnsi="Verdana"/>
                <w:sz w:val="16"/>
                <w:szCs w:val="16"/>
              </w:rPr>
              <w:t xml:space="preserve"> They coordinate activities and investments with the social and private sectors, academic institutions, groups and social organizations, and all other interested individuals and companies.</w:t>
            </w:r>
          </w:p>
        </w:tc>
      </w:tr>
      <w:tr w:rsidR="00923DBF" w:rsidRPr="00307E8D" w14:paraId="1B05DF90" w14:textId="77777777">
        <w:tc>
          <w:tcPr>
            <w:tcW w:w="2500" w:type="pct"/>
            <w:gridSpan w:val="2"/>
            <w:tcMar>
              <w:top w:w="0" w:type="dxa"/>
              <w:left w:w="108" w:type="dxa"/>
              <w:bottom w:w="0" w:type="dxa"/>
              <w:right w:w="108" w:type="dxa"/>
            </w:tcMar>
          </w:tcPr>
          <w:p w14:paraId="00F7A1C1" w14:textId="77777777" w:rsidR="00923DBF" w:rsidRPr="00307E8D" w:rsidRDefault="00923DBF" w:rsidP="00923DBF">
            <w:pPr>
              <w:pStyle w:val="Normal1"/>
              <w:jc w:val="both"/>
              <w:rPr>
                <w:rFonts w:ascii="Verdana" w:hAnsi="Verdana"/>
                <w:sz w:val="16"/>
                <w:szCs w:val="16"/>
                <w:lang w:val="es-MX"/>
              </w:rPr>
            </w:pPr>
            <w:r w:rsidRPr="002710BC">
              <w:rPr>
                <w:rFonts w:ascii="Verdana" w:hAnsi="Verdana"/>
                <w:b/>
                <w:sz w:val="16"/>
                <w:szCs w:val="16"/>
                <w:lang w:val="es-MX"/>
              </w:rPr>
              <w:t>Artículo 36.-</w:t>
            </w:r>
            <w:r w:rsidRPr="00307E8D">
              <w:rPr>
                <w:rFonts w:ascii="Verdana" w:hAnsi="Verdana"/>
                <w:sz w:val="16"/>
                <w:szCs w:val="16"/>
                <w:lang w:val="es-MX"/>
              </w:rPr>
              <w:t xml:space="preserve"> El Gobierno Federal, los gobiernos de las entidades federativas y los municipios, integrarán órganos de consulta en los que participen entidades y dependencias de la administración pública, instituciones académicas, organizaciones sociales y empresariales que tendrán funciones de asesoría, evaluación y seguimiento en materia de la política de prevención y gestión integral de los residuos y podrán emitir las opiniones y observaciones que estimen pertinentes. Su organización y </w:t>
            </w:r>
            <w:proofErr w:type="gramStart"/>
            <w:r w:rsidRPr="00307E8D">
              <w:rPr>
                <w:rFonts w:ascii="Verdana" w:hAnsi="Verdana"/>
                <w:sz w:val="16"/>
                <w:szCs w:val="16"/>
                <w:lang w:val="es-MX"/>
              </w:rPr>
              <w:t>funcionamiento,</w:t>
            </w:r>
            <w:proofErr w:type="gramEnd"/>
            <w:r w:rsidRPr="00307E8D">
              <w:rPr>
                <w:rFonts w:ascii="Verdana" w:hAnsi="Verdana"/>
                <w:sz w:val="16"/>
                <w:szCs w:val="16"/>
                <w:lang w:val="es-MX"/>
              </w:rPr>
              <w:t xml:space="preserve"> se sujetarán a las disposiciones que para tal efecto se expidan.</w:t>
            </w:r>
          </w:p>
          <w:p w14:paraId="370509A2"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74F5F3F" w14:textId="77777777" w:rsidR="00923DBF" w:rsidRPr="00307E8D" w:rsidRDefault="00923DBF" w:rsidP="00923DBF">
            <w:pPr>
              <w:pStyle w:val="Normal1"/>
              <w:jc w:val="both"/>
              <w:rPr>
                <w:rFonts w:ascii="Verdana" w:hAnsi="Verdana"/>
                <w:sz w:val="16"/>
                <w:szCs w:val="16"/>
              </w:rPr>
            </w:pPr>
            <w:r w:rsidRPr="002710BC">
              <w:rPr>
                <w:rFonts w:ascii="Verdana" w:hAnsi="Verdana"/>
                <w:b/>
                <w:sz w:val="16"/>
                <w:szCs w:val="16"/>
              </w:rPr>
              <w:t>Article 36.</w:t>
            </w:r>
            <w:r w:rsidRPr="00307E8D">
              <w:rPr>
                <w:rFonts w:ascii="Verdana" w:hAnsi="Verdana"/>
                <w:sz w:val="16"/>
                <w:szCs w:val="16"/>
              </w:rPr>
              <w:t xml:space="preserve"> The Federal Government, the governments of the States and municipalities, will integrate consultative organs in which the entities and departments of the public administration, institutions, academics, social and business organizations that will have functions of assessment, evaluation, and follow-up in matters of policy of prevention and integral management of the wastes, and can issue the opinions and observations that they deem pertinent. Their organization and operation will be subject to the provisions that are issued for the purpose.</w:t>
            </w:r>
          </w:p>
        </w:tc>
      </w:tr>
      <w:tr w:rsidR="00923DBF" w:rsidRPr="00307E8D" w14:paraId="3F44207E" w14:textId="77777777">
        <w:tc>
          <w:tcPr>
            <w:tcW w:w="2500" w:type="pct"/>
            <w:gridSpan w:val="2"/>
            <w:tcMar>
              <w:top w:w="0" w:type="dxa"/>
              <w:left w:w="108" w:type="dxa"/>
              <w:bottom w:w="0" w:type="dxa"/>
              <w:right w:w="108" w:type="dxa"/>
            </w:tcMar>
          </w:tcPr>
          <w:p w14:paraId="4B5E4B76"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CAPÍTULO IV</w:t>
            </w:r>
          </w:p>
        </w:tc>
        <w:tc>
          <w:tcPr>
            <w:tcW w:w="2500" w:type="pct"/>
            <w:gridSpan w:val="2"/>
            <w:tcMar>
              <w:top w:w="0" w:type="dxa"/>
              <w:left w:w="108" w:type="dxa"/>
              <w:bottom w:w="0" w:type="dxa"/>
              <w:right w:w="108" w:type="dxa"/>
            </w:tcMar>
          </w:tcPr>
          <w:p w14:paraId="7B81D7E3"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CHAPTER IV</w:t>
            </w:r>
          </w:p>
        </w:tc>
      </w:tr>
      <w:tr w:rsidR="00923DBF" w:rsidRPr="00307E8D" w14:paraId="5211D7C5" w14:textId="77777777">
        <w:tc>
          <w:tcPr>
            <w:tcW w:w="2500" w:type="pct"/>
            <w:gridSpan w:val="2"/>
            <w:tcMar>
              <w:top w:w="0" w:type="dxa"/>
              <w:left w:w="108" w:type="dxa"/>
              <w:bottom w:w="0" w:type="dxa"/>
              <w:right w:w="108" w:type="dxa"/>
            </w:tcMar>
          </w:tcPr>
          <w:p w14:paraId="339F5385"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DERECHO A LA INFORMACIÓN</w:t>
            </w:r>
          </w:p>
          <w:p w14:paraId="0253F5AE"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6A04B7F3"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RIGHT TO INFORMATION</w:t>
            </w:r>
          </w:p>
        </w:tc>
      </w:tr>
      <w:tr w:rsidR="00923DBF" w:rsidRPr="00307E8D" w14:paraId="00AF5ED8" w14:textId="77777777">
        <w:tc>
          <w:tcPr>
            <w:tcW w:w="2500" w:type="pct"/>
            <w:gridSpan w:val="2"/>
            <w:tcMar>
              <w:top w:w="0" w:type="dxa"/>
              <w:left w:w="108" w:type="dxa"/>
              <w:bottom w:w="0" w:type="dxa"/>
              <w:right w:w="108" w:type="dxa"/>
            </w:tcMar>
          </w:tcPr>
          <w:p w14:paraId="118F8007" w14:textId="77777777" w:rsidR="00923DBF" w:rsidRPr="00307E8D" w:rsidRDefault="00923DBF" w:rsidP="00923DBF">
            <w:pPr>
              <w:pStyle w:val="Normal1"/>
              <w:jc w:val="both"/>
              <w:rPr>
                <w:rFonts w:ascii="Verdana" w:hAnsi="Verdana"/>
                <w:sz w:val="16"/>
                <w:szCs w:val="16"/>
                <w:lang w:val="es-MX"/>
              </w:rPr>
            </w:pPr>
            <w:r w:rsidRPr="002710BC">
              <w:rPr>
                <w:rFonts w:ascii="Verdana" w:hAnsi="Verdana"/>
                <w:b/>
                <w:sz w:val="16"/>
                <w:szCs w:val="16"/>
                <w:lang w:val="es-MX"/>
              </w:rPr>
              <w:lastRenderedPageBreak/>
              <w:t>Artículo 37.-</w:t>
            </w:r>
            <w:r w:rsidRPr="00307E8D">
              <w:rPr>
                <w:rFonts w:ascii="Verdana" w:hAnsi="Verdana"/>
                <w:sz w:val="16"/>
                <w:szCs w:val="16"/>
                <w:lang w:val="es-MX"/>
              </w:rPr>
              <w:t xml:space="preserve"> Las autoridades de los tres órdenes de gobierno, en el ámbito de sus respectivas competencias, integrarán el Sistema de Información sobre la Gestión Integral de Residuos, que contendrá la información relativa a la situación local, los inventarios de residuos generados, la infraestructura disponible para su manejo, las disposiciones jurídicas aplicables a su regulación y control y otros aspectos que faciliten el logro de los objetivos de esta Ley y los ordenamientos que de ella deriven y de la Ley General del Equilibrio Ecológico y la Protección al Ambiente; la Ley de Transparencia y de Acceso a la Información Pública y demás disposiciones aplicables.</w:t>
            </w:r>
          </w:p>
          <w:p w14:paraId="492F4FC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7137655" w14:textId="77777777" w:rsidR="00923DBF" w:rsidRPr="00307E8D" w:rsidRDefault="00923DBF" w:rsidP="00923DBF">
            <w:pPr>
              <w:pStyle w:val="Normal1"/>
              <w:jc w:val="both"/>
              <w:rPr>
                <w:rFonts w:ascii="Verdana" w:hAnsi="Verdana"/>
                <w:sz w:val="16"/>
                <w:szCs w:val="16"/>
              </w:rPr>
            </w:pPr>
            <w:r w:rsidRPr="002710BC">
              <w:rPr>
                <w:rFonts w:ascii="Verdana" w:hAnsi="Verdana"/>
                <w:b/>
                <w:sz w:val="16"/>
                <w:szCs w:val="16"/>
              </w:rPr>
              <w:t>Article 37.</w:t>
            </w:r>
            <w:r w:rsidRPr="00307E8D">
              <w:rPr>
                <w:rFonts w:ascii="Verdana" w:hAnsi="Verdana"/>
                <w:sz w:val="16"/>
                <w:szCs w:val="16"/>
              </w:rPr>
              <w:t xml:space="preserve"> The authorities of the three branches of government, within the scope of their respective authority, will integrate the System of Information on Integral Management of Wastes, that will contain the information relative to the local situation, the inventory of wastes generated, the infrastructure available for their handling, the legal provisions applicable to their regulation and control, and other aspects that facilitate the achievement of the objectives of this Law, and the legislation derived from it, and the General Law of Ecological Equilibrium and Protection of the Environment; the Law of Transparency and Access to Public Information and all other applicable provisions.</w:t>
            </w:r>
          </w:p>
        </w:tc>
      </w:tr>
      <w:tr w:rsidR="00923DBF" w:rsidRPr="00307E8D" w14:paraId="7D66D372" w14:textId="77777777">
        <w:tc>
          <w:tcPr>
            <w:tcW w:w="2500" w:type="pct"/>
            <w:gridSpan w:val="2"/>
            <w:tcMar>
              <w:top w:w="0" w:type="dxa"/>
              <w:left w:w="108" w:type="dxa"/>
              <w:bottom w:w="0" w:type="dxa"/>
              <w:right w:w="108" w:type="dxa"/>
            </w:tcMar>
          </w:tcPr>
          <w:p w14:paraId="62D62E47" w14:textId="77777777" w:rsidR="00923DBF" w:rsidRPr="00307E8D" w:rsidRDefault="00923DBF" w:rsidP="00923DBF">
            <w:pPr>
              <w:pStyle w:val="Normal1"/>
              <w:jc w:val="both"/>
              <w:rPr>
                <w:rFonts w:ascii="Verdana" w:hAnsi="Verdana"/>
                <w:sz w:val="16"/>
                <w:szCs w:val="16"/>
                <w:lang w:val="es-MX"/>
              </w:rPr>
            </w:pPr>
            <w:r>
              <w:rPr>
                <w:rFonts w:ascii="Verdana" w:hAnsi="Verdana" w:cs="Arial"/>
                <w:b/>
                <w:sz w:val="16"/>
                <w:szCs w:val="16"/>
                <w:lang w:val="es-ES" w:eastAsia="es-MX"/>
              </w:rPr>
              <w:t>Artículo 38.-</w:t>
            </w:r>
            <w:r>
              <w:rPr>
                <w:rFonts w:ascii="Verdana" w:hAnsi="Verdana" w:cs="Arial"/>
                <w:sz w:val="16"/>
                <w:szCs w:val="16"/>
                <w:lang w:val="es-ES" w:eastAsia="es-MX"/>
              </w:rPr>
              <w:t xml:space="preserve"> Las autoridades de los tres órdenes de gobierno elaborarán y difundirán, anualmente, informes sobre los aspectos relevantes contenidos en los sistemas de información a los que se hace referencia en el presente capítulo.</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DBA4145" w14:textId="77777777" w:rsidR="00923DBF" w:rsidRPr="00307E8D" w:rsidRDefault="00923DBF" w:rsidP="00923DBF">
            <w:pPr>
              <w:pStyle w:val="Normal1"/>
              <w:jc w:val="both"/>
              <w:rPr>
                <w:rFonts w:ascii="Verdana" w:hAnsi="Verdana"/>
                <w:sz w:val="16"/>
                <w:szCs w:val="16"/>
              </w:rPr>
            </w:pPr>
            <w:r>
              <w:rPr>
                <w:rFonts w:ascii="Verdana" w:hAnsi="Verdana" w:cs="Arial"/>
                <w:b/>
                <w:sz w:val="16"/>
                <w:szCs w:val="16"/>
                <w:lang w:eastAsia="es-MX"/>
              </w:rPr>
              <w:t xml:space="preserve">Article 38. </w:t>
            </w:r>
            <w:r>
              <w:rPr>
                <w:rFonts w:ascii="Verdana" w:hAnsi="Verdana" w:cs="Arial"/>
                <w:bCs/>
                <w:sz w:val="16"/>
                <w:szCs w:val="16"/>
                <w:lang w:eastAsia="es-MX"/>
              </w:rPr>
              <w:t xml:space="preserve">The authorities of the three orders of government will prepare and disseminate, annually, reports on the relevant aspects contained in the information systems for which reference is made in this Chapter. </w:t>
            </w:r>
          </w:p>
        </w:tc>
      </w:tr>
      <w:tr w:rsidR="00923DBF" w:rsidRPr="00307E8D" w14:paraId="2453B037" w14:textId="77777777">
        <w:tc>
          <w:tcPr>
            <w:tcW w:w="2500" w:type="pct"/>
            <w:gridSpan w:val="2"/>
            <w:tcMar>
              <w:top w:w="0" w:type="dxa"/>
              <w:left w:w="108" w:type="dxa"/>
              <w:bottom w:w="0" w:type="dxa"/>
              <w:right w:w="108" w:type="dxa"/>
            </w:tcMar>
          </w:tcPr>
          <w:p w14:paraId="6CCAC561" w14:textId="77777777" w:rsidR="00923DBF" w:rsidRDefault="00923DBF" w:rsidP="00923DBF">
            <w:pPr>
              <w:pStyle w:val="Normal1"/>
              <w:jc w:val="right"/>
              <w:rPr>
                <w:rFonts w:ascii="Verdana" w:hAnsi="Verdana" w:cs="Arial"/>
                <w:b/>
                <w:sz w:val="16"/>
                <w:szCs w:val="16"/>
                <w:lang w:val="es-ES" w:eastAsia="es-MX"/>
              </w:rPr>
            </w:pPr>
            <w:r>
              <w:rPr>
                <w:rFonts w:ascii="Verdana" w:hAnsi="Verdana"/>
                <w:b/>
                <w:bCs/>
                <w:i/>
                <w:iCs/>
                <w:color w:val="0000FF"/>
                <w:sz w:val="16"/>
                <w:szCs w:val="16"/>
                <w:lang w:val="es-MX"/>
              </w:rPr>
              <w:t>Sección Reformada DOF 05-12-2014</w:t>
            </w:r>
          </w:p>
        </w:tc>
        <w:tc>
          <w:tcPr>
            <w:tcW w:w="2500" w:type="pct"/>
            <w:gridSpan w:val="2"/>
            <w:tcMar>
              <w:top w:w="0" w:type="dxa"/>
              <w:left w:w="108" w:type="dxa"/>
              <w:bottom w:w="0" w:type="dxa"/>
              <w:right w:w="108" w:type="dxa"/>
            </w:tcMar>
          </w:tcPr>
          <w:p w14:paraId="3A031BF1" w14:textId="77777777" w:rsidR="00923DBF" w:rsidRDefault="00923DBF" w:rsidP="00923DBF">
            <w:pPr>
              <w:pStyle w:val="Normal1"/>
              <w:jc w:val="right"/>
              <w:rPr>
                <w:rFonts w:ascii="Verdana" w:hAnsi="Verdana" w:cs="Arial"/>
                <w:b/>
                <w:sz w:val="16"/>
                <w:szCs w:val="16"/>
                <w:lang w:eastAsia="es-MX"/>
              </w:rPr>
            </w:pPr>
            <w:proofErr w:type="spellStart"/>
            <w:r>
              <w:rPr>
                <w:rFonts w:ascii="Verdana" w:hAnsi="Verdana"/>
                <w:b/>
                <w:bCs/>
                <w:i/>
                <w:iCs/>
                <w:color w:val="0000FF"/>
                <w:sz w:val="16"/>
                <w:szCs w:val="16"/>
                <w:lang w:val="es-MX"/>
              </w:rPr>
              <w:t>Section</w:t>
            </w:r>
            <w:proofErr w:type="spellEnd"/>
            <w:r>
              <w:rPr>
                <w:rFonts w:ascii="Verdana" w:hAnsi="Verdana"/>
                <w:b/>
                <w:bCs/>
                <w:i/>
                <w:iCs/>
                <w:color w:val="0000FF"/>
                <w:sz w:val="16"/>
                <w:szCs w:val="16"/>
                <w:lang w:val="es-MX"/>
              </w:rPr>
              <w:t xml:space="preserve"> </w:t>
            </w:r>
            <w:proofErr w:type="spellStart"/>
            <w:r>
              <w:rPr>
                <w:rFonts w:ascii="Verdana" w:hAnsi="Verdana"/>
                <w:b/>
                <w:bCs/>
                <w:i/>
                <w:iCs/>
                <w:color w:val="0000FF"/>
                <w:sz w:val="16"/>
                <w:szCs w:val="16"/>
                <w:lang w:val="es-MX"/>
              </w:rPr>
              <w:t>Reformed</w:t>
            </w:r>
            <w:proofErr w:type="spellEnd"/>
            <w:r>
              <w:rPr>
                <w:rFonts w:ascii="Verdana" w:hAnsi="Verdana"/>
                <w:b/>
                <w:bCs/>
                <w:i/>
                <w:iCs/>
                <w:color w:val="0000FF"/>
                <w:sz w:val="16"/>
                <w:szCs w:val="16"/>
                <w:lang w:val="es-MX"/>
              </w:rPr>
              <w:t xml:space="preserve"> DOF 05-12-2014</w:t>
            </w:r>
          </w:p>
        </w:tc>
      </w:tr>
      <w:tr w:rsidR="00923DBF" w:rsidRPr="00307E8D" w14:paraId="62FD7F88" w14:textId="77777777">
        <w:tc>
          <w:tcPr>
            <w:tcW w:w="2500" w:type="pct"/>
            <w:gridSpan w:val="2"/>
            <w:tcMar>
              <w:top w:w="0" w:type="dxa"/>
              <w:left w:w="108" w:type="dxa"/>
              <w:bottom w:w="0" w:type="dxa"/>
              <w:right w:w="108" w:type="dxa"/>
            </w:tcMar>
          </w:tcPr>
          <w:p w14:paraId="399BE248" w14:textId="77777777" w:rsidR="00923DBF" w:rsidRDefault="00923DBF" w:rsidP="00923DBF">
            <w:pPr>
              <w:pStyle w:val="Normal1"/>
              <w:jc w:val="both"/>
              <w:rPr>
                <w:rFonts w:ascii="Verdana" w:hAnsi="Verdana" w:cs="Arial"/>
                <w:b/>
                <w:sz w:val="16"/>
                <w:szCs w:val="16"/>
                <w:lang w:val="es-ES" w:eastAsia="es-MX"/>
              </w:rPr>
            </w:pPr>
          </w:p>
        </w:tc>
        <w:tc>
          <w:tcPr>
            <w:tcW w:w="2500" w:type="pct"/>
            <w:gridSpan w:val="2"/>
            <w:tcMar>
              <w:top w:w="0" w:type="dxa"/>
              <w:left w:w="108" w:type="dxa"/>
              <w:bottom w:w="0" w:type="dxa"/>
              <w:right w:w="108" w:type="dxa"/>
            </w:tcMar>
          </w:tcPr>
          <w:p w14:paraId="2C44B5C1" w14:textId="77777777" w:rsidR="00923DBF" w:rsidRDefault="00923DBF" w:rsidP="00923DBF">
            <w:pPr>
              <w:pStyle w:val="Normal1"/>
              <w:jc w:val="both"/>
              <w:rPr>
                <w:rFonts w:ascii="Verdana" w:hAnsi="Verdana" w:cs="Arial"/>
                <w:b/>
                <w:sz w:val="16"/>
                <w:szCs w:val="16"/>
                <w:lang w:eastAsia="es-MX"/>
              </w:rPr>
            </w:pPr>
          </w:p>
        </w:tc>
      </w:tr>
      <w:tr w:rsidR="00923DBF" w:rsidRPr="00307E8D" w14:paraId="1AE85E5F" w14:textId="77777777">
        <w:tc>
          <w:tcPr>
            <w:tcW w:w="2500" w:type="pct"/>
            <w:gridSpan w:val="2"/>
            <w:tcMar>
              <w:top w:w="0" w:type="dxa"/>
              <w:left w:w="108" w:type="dxa"/>
              <w:bottom w:w="0" w:type="dxa"/>
              <w:right w:w="108" w:type="dxa"/>
            </w:tcMar>
          </w:tcPr>
          <w:p w14:paraId="0A56B348" w14:textId="4142544A" w:rsidR="00923DBF" w:rsidRPr="00307E8D" w:rsidRDefault="00530AE4" w:rsidP="00923DBF">
            <w:pPr>
              <w:pStyle w:val="Normal1"/>
              <w:jc w:val="both"/>
              <w:rPr>
                <w:rFonts w:ascii="Verdana" w:hAnsi="Verdana"/>
                <w:sz w:val="16"/>
                <w:szCs w:val="16"/>
                <w:lang w:val="es-MX"/>
              </w:rPr>
            </w:pPr>
            <w:r>
              <w:rPr>
                <w:rFonts w:ascii="Verdana" w:hAnsi="Verdana"/>
                <w:b/>
                <w:sz w:val="16"/>
                <w:szCs w:val="16"/>
                <w:lang w:val="es-MX"/>
              </w:rPr>
              <w:t>Artículo 39.-</w:t>
            </w:r>
            <w:r>
              <w:rPr>
                <w:rFonts w:ascii="Verdana" w:hAnsi="Verdana"/>
                <w:sz w:val="16"/>
                <w:szCs w:val="16"/>
                <w:lang w:val="es-MX"/>
              </w:rPr>
              <w:t xml:space="preserve"> Los tres órdenes de gobierno deben elaborar, actualizar y difundir los inventarios de generación de residuos peligrosos, residuos mineros, residuos metalúrgicos, residuos sólidos urbanos y residuos de manejo especial, de acuerdo con sus atribuciones respectivas, para lo cual se deben basar en los datos que les sean proporcionados por los generadores y las empresas de servicios de manejo de residuos, conforme a lo dispuesto en la presente Ley y en los ordenamientos jurídicos que de ella deriven.</w:t>
            </w:r>
            <w:r w:rsidR="00923DBF"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B287A4B" w14:textId="37AFE9E9" w:rsidR="00923DBF" w:rsidRPr="00307E8D" w:rsidRDefault="00530AE4" w:rsidP="00923DBF">
            <w:pPr>
              <w:pStyle w:val="Normal1"/>
              <w:jc w:val="both"/>
              <w:rPr>
                <w:rFonts w:ascii="Verdana" w:hAnsi="Verdana"/>
                <w:sz w:val="16"/>
                <w:szCs w:val="16"/>
              </w:rPr>
            </w:pPr>
            <w:r>
              <w:rPr>
                <w:rFonts w:ascii="Verdana" w:hAnsi="Verdana"/>
                <w:b/>
                <w:sz w:val="16"/>
                <w:szCs w:val="16"/>
              </w:rPr>
              <w:t xml:space="preserve">Article 39.- </w:t>
            </w:r>
            <w:r>
              <w:rPr>
                <w:rFonts w:ascii="Verdana" w:hAnsi="Verdana"/>
                <w:sz w:val="16"/>
                <w:szCs w:val="16"/>
              </w:rPr>
              <w:t>The three orders of government must prepare, update, and disseminate the inventories of the generation of hazardous wastes, mining wastes, metal wastes, urban solid wastes and wastes requiring special handling, in accordance with their respective powers, for which they must be based on the data provided by the generators and waste management service companies, in accordance with the provisions of this Law and the legal systems derived from it.</w:t>
            </w:r>
          </w:p>
        </w:tc>
      </w:tr>
      <w:tr w:rsidR="00530AE4" w:rsidRPr="00307E8D" w14:paraId="50100668" w14:textId="77777777">
        <w:tc>
          <w:tcPr>
            <w:tcW w:w="2500" w:type="pct"/>
            <w:gridSpan w:val="2"/>
            <w:tcMar>
              <w:top w:w="0" w:type="dxa"/>
              <w:left w:w="108" w:type="dxa"/>
              <w:bottom w:w="0" w:type="dxa"/>
              <w:right w:w="108" w:type="dxa"/>
            </w:tcMar>
          </w:tcPr>
          <w:p w14:paraId="2ACAD6C7" w14:textId="39A3AE0E" w:rsidR="00530AE4" w:rsidRPr="00530AE4" w:rsidRDefault="00530AE4" w:rsidP="00530AE4">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429E5AD9" w14:textId="57593330" w:rsidR="00530AE4" w:rsidRPr="00530AE4" w:rsidRDefault="00530AE4" w:rsidP="00530AE4">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923DBF" w:rsidRPr="00307E8D" w14:paraId="2441A5E5" w14:textId="77777777">
        <w:tc>
          <w:tcPr>
            <w:tcW w:w="2500" w:type="pct"/>
            <w:gridSpan w:val="2"/>
            <w:tcMar>
              <w:top w:w="0" w:type="dxa"/>
              <w:left w:w="108" w:type="dxa"/>
              <w:bottom w:w="0" w:type="dxa"/>
              <w:right w:w="108" w:type="dxa"/>
            </w:tcMar>
          </w:tcPr>
          <w:p w14:paraId="5F793528"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Además, integrarán inventarios de tiraderos de residuos o sitios donde se han abandonado clandestinamente residuos de diferente índole en cada entidad, en los cuales se asienten datos acerca de su ubicación, el origen, características y otros elementos de información que sean útiles a las autoridades, para desarrollar medidas tendientes a evitar o reducir riesgos. La integración de inventarios se sustentará en criterios, métodos y sistemas informáticos, previamente acordados, estandarizados y difundidos.</w:t>
            </w:r>
          </w:p>
          <w:p w14:paraId="47F926C8"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51AC09"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Furthermore, they will integrate inventories of waste dumps or sites where wastes have been clandestinely abandoned of a different character in each entity in which are recorded data near their location, the origin, characteristics, and other elements of information that are useful to the authorities, for developing measures intended for avoiding or reducing risks. The integration of inventories will be sustained under criteria, methods, and computer systems that are agreed on, standardized, and diffused beforehand.</w:t>
            </w:r>
          </w:p>
        </w:tc>
      </w:tr>
      <w:tr w:rsidR="00923DBF" w:rsidRPr="00307E8D" w14:paraId="6AACFE34" w14:textId="77777777">
        <w:tc>
          <w:tcPr>
            <w:tcW w:w="2500" w:type="pct"/>
            <w:gridSpan w:val="2"/>
            <w:tcMar>
              <w:top w:w="0" w:type="dxa"/>
              <w:left w:w="108" w:type="dxa"/>
              <w:bottom w:w="0" w:type="dxa"/>
              <w:right w:w="108" w:type="dxa"/>
            </w:tcMar>
          </w:tcPr>
          <w:p w14:paraId="058606C1"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TÍTULO QUINTO</w:t>
            </w:r>
          </w:p>
        </w:tc>
        <w:tc>
          <w:tcPr>
            <w:tcW w:w="2500" w:type="pct"/>
            <w:gridSpan w:val="2"/>
            <w:tcMar>
              <w:top w:w="0" w:type="dxa"/>
              <w:left w:w="108" w:type="dxa"/>
              <w:bottom w:w="0" w:type="dxa"/>
              <w:right w:w="108" w:type="dxa"/>
            </w:tcMar>
          </w:tcPr>
          <w:p w14:paraId="01BDD550"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FIFTH TITLE</w:t>
            </w:r>
          </w:p>
        </w:tc>
      </w:tr>
      <w:tr w:rsidR="00923DBF" w:rsidRPr="00307E8D" w14:paraId="50461599" w14:textId="77777777">
        <w:tc>
          <w:tcPr>
            <w:tcW w:w="2500" w:type="pct"/>
            <w:gridSpan w:val="2"/>
            <w:tcMar>
              <w:top w:w="0" w:type="dxa"/>
              <w:left w:w="108" w:type="dxa"/>
              <w:bottom w:w="0" w:type="dxa"/>
              <w:right w:w="108" w:type="dxa"/>
            </w:tcMar>
          </w:tcPr>
          <w:p w14:paraId="09A10E2D"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MANEJO INTEGRAL DE RESIDUOS PELIGROSOS</w:t>
            </w:r>
          </w:p>
          <w:p w14:paraId="02A99371"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3E8A0747"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INTEGRAL HANDLING OF HAZARDOUS WASTES</w:t>
            </w:r>
          </w:p>
        </w:tc>
      </w:tr>
      <w:tr w:rsidR="00923DBF" w:rsidRPr="00307E8D" w14:paraId="4CD32647" w14:textId="77777777">
        <w:tc>
          <w:tcPr>
            <w:tcW w:w="2500" w:type="pct"/>
            <w:gridSpan w:val="2"/>
            <w:tcMar>
              <w:top w:w="0" w:type="dxa"/>
              <w:left w:w="108" w:type="dxa"/>
              <w:bottom w:w="0" w:type="dxa"/>
              <w:right w:w="108" w:type="dxa"/>
            </w:tcMar>
          </w:tcPr>
          <w:p w14:paraId="2BB76128"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CAPÍTULO I</w:t>
            </w:r>
          </w:p>
        </w:tc>
        <w:tc>
          <w:tcPr>
            <w:tcW w:w="2500" w:type="pct"/>
            <w:gridSpan w:val="2"/>
            <w:tcMar>
              <w:top w:w="0" w:type="dxa"/>
              <w:left w:w="108" w:type="dxa"/>
              <w:bottom w:w="0" w:type="dxa"/>
              <w:right w:w="108" w:type="dxa"/>
            </w:tcMar>
          </w:tcPr>
          <w:p w14:paraId="3516F574"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CHAPTER I</w:t>
            </w:r>
          </w:p>
        </w:tc>
      </w:tr>
      <w:tr w:rsidR="00923DBF" w:rsidRPr="00307E8D" w14:paraId="22D32BE3" w14:textId="77777777">
        <w:tc>
          <w:tcPr>
            <w:tcW w:w="2500" w:type="pct"/>
            <w:gridSpan w:val="2"/>
            <w:tcMar>
              <w:top w:w="0" w:type="dxa"/>
              <w:left w:w="108" w:type="dxa"/>
              <w:bottom w:w="0" w:type="dxa"/>
              <w:right w:w="108" w:type="dxa"/>
            </w:tcMar>
          </w:tcPr>
          <w:p w14:paraId="5B70420A"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DISPOSICIONES GENERALES</w:t>
            </w:r>
          </w:p>
          <w:p w14:paraId="7CA26813"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7D7F9710"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GENERAL PROVISIONS</w:t>
            </w:r>
          </w:p>
        </w:tc>
      </w:tr>
      <w:tr w:rsidR="00923DBF" w:rsidRPr="00307E8D" w14:paraId="4694111C" w14:textId="77777777">
        <w:tc>
          <w:tcPr>
            <w:tcW w:w="2500" w:type="pct"/>
            <w:gridSpan w:val="2"/>
            <w:tcMar>
              <w:top w:w="0" w:type="dxa"/>
              <w:left w:w="108" w:type="dxa"/>
              <w:bottom w:w="0" w:type="dxa"/>
              <w:right w:w="108" w:type="dxa"/>
            </w:tcMar>
          </w:tcPr>
          <w:p w14:paraId="4120C7B8" w14:textId="5B345EB6" w:rsidR="00923DBF" w:rsidRPr="00307E8D" w:rsidRDefault="00530AE4" w:rsidP="00923DBF">
            <w:pPr>
              <w:pStyle w:val="Normal1"/>
              <w:jc w:val="both"/>
              <w:rPr>
                <w:rFonts w:ascii="Verdana" w:hAnsi="Verdana"/>
                <w:sz w:val="16"/>
                <w:szCs w:val="16"/>
                <w:lang w:val="es-MX"/>
              </w:rPr>
            </w:pPr>
            <w:r>
              <w:rPr>
                <w:rFonts w:ascii="Verdana" w:hAnsi="Verdana"/>
                <w:b/>
                <w:sz w:val="16"/>
                <w:szCs w:val="16"/>
                <w:lang w:val="es-MX"/>
              </w:rPr>
              <w:t>Artículo 40.-</w:t>
            </w:r>
            <w:r>
              <w:rPr>
                <w:rFonts w:ascii="Verdana" w:hAnsi="Verdana"/>
                <w:sz w:val="16"/>
                <w:szCs w:val="16"/>
                <w:lang w:val="es-MX"/>
              </w:rPr>
              <w:t xml:space="preserve"> Los residuos peligrosos, mineros y metalúrgicos deben ser manejados conforme a lo dispuesto en la presente Ley, su Reglamento, las normas oficiales mexicanas y las demás disposiciones que de este ordenamiento se deriven.</w:t>
            </w:r>
            <w:r w:rsidR="00923DBF"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19AB164" w14:textId="1C33B7BB" w:rsidR="00923DBF" w:rsidRPr="00307E8D" w:rsidRDefault="00530AE4" w:rsidP="00923DBF">
            <w:pPr>
              <w:pStyle w:val="Normal1"/>
              <w:jc w:val="both"/>
              <w:rPr>
                <w:rFonts w:ascii="Verdana" w:hAnsi="Verdana"/>
                <w:sz w:val="16"/>
                <w:szCs w:val="16"/>
              </w:rPr>
            </w:pPr>
            <w:r>
              <w:rPr>
                <w:rFonts w:ascii="Verdana" w:hAnsi="Verdana"/>
                <w:b/>
                <w:sz w:val="16"/>
                <w:szCs w:val="16"/>
              </w:rPr>
              <w:t xml:space="preserve">Article 40.- </w:t>
            </w:r>
            <w:r>
              <w:rPr>
                <w:rFonts w:ascii="Verdana" w:hAnsi="Verdana"/>
                <w:sz w:val="16"/>
                <w:szCs w:val="16"/>
              </w:rPr>
              <w:t xml:space="preserve">Hazardous, mining and metal wastes must be managed in accordance with the provisions of this Law, its Regulation, the Official Mexican </w:t>
            </w:r>
            <w:proofErr w:type="gramStart"/>
            <w:r>
              <w:rPr>
                <w:rFonts w:ascii="Verdana" w:hAnsi="Verdana"/>
                <w:sz w:val="16"/>
                <w:szCs w:val="16"/>
              </w:rPr>
              <w:t>Standards</w:t>
            </w:r>
            <w:proofErr w:type="gramEnd"/>
            <w:r>
              <w:rPr>
                <w:rFonts w:ascii="Verdana" w:hAnsi="Verdana"/>
                <w:sz w:val="16"/>
                <w:szCs w:val="16"/>
              </w:rPr>
              <w:t xml:space="preserve"> and the other provisions derived from this ordinance.</w:t>
            </w:r>
          </w:p>
        </w:tc>
      </w:tr>
      <w:tr w:rsidR="00530AE4" w:rsidRPr="00307E8D" w14:paraId="34D40157" w14:textId="77777777">
        <w:tc>
          <w:tcPr>
            <w:tcW w:w="2500" w:type="pct"/>
            <w:gridSpan w:val="2"/>
            <w:tcMar>
              <w:top w:w="0" w:type="dxa"/>
              <w:left w:w="108" w:type="dxa"/>
              <w:bottom w:w="0" w:type="dxa"/>
              <w:right w:w="108" w:type="dxa"/>
            </w:tcMar>
          </w:tcPr>
          <w:p w14:paraId="6BF8DB2B" w14:textId="77777777" w:rsidR="00530AE4" w:rsidRPr="00530AE4" w:rsidRDefault="00530AE4" w:rsidP="00530AE4">
            <w:pPr>
              <w:pStyle w:val="Normal1"/>
              <w:jc w:val="right"/>
              <w:rPr>
                <w:rFonts w:ascii="Verdana" w:hAnsi="Verdana"/>
                <w:bCs/>
                <w:i/>
                <w:iCs/>
                <w:color w:val="0000FA"/>
                <w:sz w:val="16"/>
                <w:szCs w:val="16"/>
                <w:lang w:val="es-MX"/>
              </w:rPr>
            </w:pPr>
          </w:p>
        </w:tc>
        <w:tc>
          <w:tcPr>
            <w:tcW w:w="2500" w:type="pct"/>
            <w:gridSpan w:val="2"/>
            <w:tcMar>
              <w:top w:w="0" w:type="dxa"/>
              <w:left w:w="108" w:type="dxa"/>
              <w:bottom w:w="0" w:type="dxa"/>
              <w:right w:w="108" w:type="dxa"/>
            </w:tcMar>
          </w:tcPr>
          <w:p w14:paraId="44FCE46D" w14:textId="77777777" w:rsidR="00530AE4" w:rsidRPr="00530AE4" w:rsidRDefault="00530AE4" w:rsidP="00530AE4">
            <w:pPr>
              <w:pStyle w:val="Normal1"/>
              <w:jc w:val="right"/>
              <w:rPr>
                <w:rFonts w:ascii="Verdana" w:hAnsi="Verdana"/>
                <w:bCs/>
                <w:i/>
                <w:iCs/>
                <w:color w:val="0000FA"/>
                <w:sz w:val="16"/>
                <w:szCs w:val="16"/>
              </w:rPr>
            </w:pPr>
          </w:p>
        </w:tc>
      </w:tr>
      <w:tr w:rsidR="00530AE4" w14:paraId="6F43FE7C" w14:textId="77777777" w:rsidTr="00530AE4">
        <w:tblPrEx>
          <w:tblLook w:val="04A0" w:firstRow="1" w:lastRow="0" w:firstColumn="1" w:lastColumn="0" w:noHBand="0" w:noVBand="1"/>
        </w:tblPrEx>
        <w:trPr>
          <w:gridBefore w:val="1"/>
          <w:gridAfter w:val="1"/>
          <w:wBefore w:w="56" w:type="pct"/>
          <w:wAfter w:w="56" w:type="pct"/>
        </w:trPr>
        <w:tc>
          <w:tcPr>
            <w:tcW w:w="2444" w:type="pct"/>
            <w:tcMar>
              <w:top w:w="0" w:type="dxa"/>
              <w:left w:w="108" w:type="dxa"/>
              <w:bottom w:w="0" w:type="dxa"/>
              <w:right w:w="108" w:type="dxa"/>
            </w:tcMar>
            <w:hideMark/>
          </w:tcPr>
          <w:p w14:paraId="14E96E50" w14:textId="77777777" w:rsidR="00530AE4" w:rsidRDefault="00530AE4">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444" w:type="pct"/>
            <w:tcMar>
              <w:top w:w="0" w:type="dxa"/>
              <w:left w:w="108" w:type="dxa"/>
              <w:bottom w:w="0" w:type="dxa"/>
              <w:right w:w="108" w:type="dxa"/>
            </w:tcMar>
            <w:hideMark/>
          </w:tcPr>
          <w:p w14:paraId="5A399CDF" w14:textId="77777777" w:rsidR="00530AE4" w:rsidRDefault="00530AE4">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530AE4" w:rsidRPr="00307E8D" w14:paraId="531A1250" w14:textId="77777777">
        <w:tc>
          <w:tcPr>
            <w:tcW w:w="2500" w:type="pct"/>
            <w:gridSpan w:val="2"/>
            <w:tcMar>
              <w:top w:w="0" w:type="dxa"/>
              <w:left w:w="108" w:type="dxa"/>
              <w:bottom w:w="0" w:type="dxa"/>
              <w:right w:w="108" w:type="dxa"/>
            </w:tcMar>
          </w:tcPr>
          <w:p w14:paraId="39F8071C" w14:textId="77777777" w:rsidR="00530AE4" w:rsidRDefault="00530AE4" w:rsidP="00923DBF">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7B359ECD" w14:textId="77777777" w:rsidR="00530AE4" w:rsidRDefault="00530AE4" w:rsidP="00923DBF">
            <w:pPr>
              <w:pStyle w:val="Normal1"/>
              <w:jc w:val="both"/>
              <w:rPr>
                <w:rFonts w:ascii="Verdana" w:hAnsi="Verdana"/>
                <w:b/>
                <w:sz w:val="16"/>
                <w:szCs w:val="16"/>
              </w:rPr>
            </w:pPr>
          </w:p>
        </w:tc>
      </w:tr>
      <w:tr w:rsidR="00923DBF" w:rsidRPr="00307E8D" w14:paraId="1EE091E1" w14:textId="77777777">
        <w:tc>
          <w:tcPr>
            <w:tcW w:w="2500" w:type="pct"/>
            <w:gridSpan w:val="2"/>
            <w:tcMar>
              <w:top w:w="0" w:type="dxa"/>
              <w:left w:w="108" w:type="dxa"/>
              <w:bottom w:w="0" w:type="dxa"/>
              <w:right w:w="108" w:type="dxa"/>
            </w:tcMar>
          </w:tcPr>
          <w:p w14:paraId="39613976"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xml:space="preserve">En las actividades en las que se generen o manejen residuos peligrosos, se deberán observar los principios </w:t>
            </w:r>
            <w:r w:rsidRPr="00307E8D">
              <w:rPr>
                <w:rFonts w:ascii="Verdana" w:hAnsi="Verdana"/>
                <w:sz w:val="16"/>
                <w:szCs w:val="16"/>
                <w:lang w:val="es-MX"/>
              </w:rPr>
              <w:lastRenderedPageBreak/>
              <w:t>previstos en el artículo 2 de este ordenamiento, en lo que resulten aplicables.</w:t>
            </w:r>
          </w:p>
          <w:p w14:paraId="61E638FC"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8250292"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lastRenderedPageBreak/>
              <w:t xml:space="preserve">In the activities in which hazardous wastes are generated or handled, the principles detailed in Article 2 </w:t>
            </w:r>
            <w:r w:rsidRPr="00307E8D">
              <w:rPr>
                <w:rFonts w:ascii="Verdana" w:hAnsi="Verdana"/>
                <w:sz w:val="16"/>
                <w:szCs w:val="16"/>
              </w:rPr>
              <w:lastRenderedPageBreak/>
              <w:t>of this legislation must be observed, in that which is applicable.</w:t>
            </w:r>
          </w:p>
        </w:tc>
      </w:tr>
      <w:tr w:rsidR="00923DBF" w:rsidRPr="00307E8D" w14:paraId="4E5FD531" w14:textId="77777777">
        <w:tc>
          <w:tcPr>
            <w:tcW w:w="2500" w:type="pct"/>
            <w:gridSpan w:val="2"/>
            <w:tcMar>
              <w:top w:w="0" w:type="dxa"/>
              <w:left w:w="108" w:type="dxa"/>
              <w:bottom w:w="0" w:type="dxa"/>
              <w:right w:w="108" w:type="dxa"/>
            </w:tcMar>
          </w:tcPr>
          <w:p w14:paraId="17AB8239" w14:textId="67C4EA3E" w:rsidR="00923DBF" w:rsidRPr="00307E8D" w:rsidRDefault="00F42316" w:rsidP="00923DBF">
            <w:pPr>
              <w:pStyle w:val="Normal1"/>
              <w:jc w:val="both"/>
              <w:rPr>
                <w:rFonts w:ascii="Verdana" w:hAnsi="Verdana"/>
                <w:sz w:val="16"/>
                <w:szCs w:val="16"/>
                <w:lang w:val="es-MX"/>
              </w:rPr>
            </w:pPr>
            <w:r>
              <w:rPr>
                <w:rFonts w:ascii="Verdana" w:hAnsi="Verdana"/>
                <w:b/>
                <w:sz w:val="16"/>
                <w:szCs w:val="16"/>
                <w:lang w:val="es-MX"/>
              </w:rPr>
              <w:lastRenderedPageBreak/>
              <w:t>Artículo 41.-</w:t>
            </w:r>
            <w:r>
              <w:rPr>
                <w:rFonts w:ascii="Verdana" w:hAnsi="Verdana"/>
                <w:sz w:val="16"/>
                <w:szCs w:val="16"/>
                <w:lang w:val="es-MX"/>
              </w:rPr>
              <w:t xml:space="preserve"> Los generadores de residuos peligrosos, mineros y metalúrgicos, así como los gestores de este tipo de residuos, deben manejarlos de manera segura y ambientalmente adecuada conforme a los términos señalados en esta Ley.</w:t>
            </w:r>
            <w:r w:rsidR="00923DBF"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9AF8A78" w14:textId="3E9D661A" w:rsidR="00923DBF" w:rsidRPr="00307E8D" w:rsidRDefault="00F42316" w:rsidP="00923DBF">
            <w:pPr>
              <w:pStyle w:val="Normal1"/>
              <w:jc w:val="both"/>
              <w:rPr>
                <w:rFonts w:ascii="Verdana" w:hAnsi="Verdana"/>
                <w:sz w:val="16"/>
                <w:szCs w:val="16"/>
              </w:rPr>
            </w:pPr>
            <w:r>
              <w:rPr>
                <w:rFonts w:ascii="Verdana" w:hAnsi="Verdana"/>
                <w:b/>
                <w:sz w:val="16"/>
                <w:szCs w:val="16"/>
              </w:rPr>
              <w:t xml:space="preserve">Article 41.- </w:t>
            </w:r>
            <w:r>
              <w:rPr>
                <w:rFonts w:ascii="Verdana" w:hAnsi="Verdana"/>
                <w:sz w:val="16"/>
                <w:szCs w:val="16"/>
              </w:rPr>
              <w:t>The generators of hazardous, mining and metal wastes, as well as the managers of this type of waste, must handle it in a safe and environmentally appropriate manner in accordance with the terms indicated in this Law.</w:t>
            </w:r>
          </w:p>
        </w:tc>
      </w:tr>
      <w:tr w:rsidR="00F42316" w:rsidRPr="00307E8D" w14:paraId="4946A0F4" w14:textId="77777777" w:rsidTr="000D7FEA">
        <w:trPr>
          <w:trHeight w:val="432"/>
        </w:trPr>
        <w:tc>
          <w:tcPr>
            <w:tcW w:w="2500" w:type="pct"/>
            <w:gridSpan w:val="2"/>
            <w:tcMar>
              <w:top w:w="0" w:type="dxa"/>
              <w:left w:w="108" w:type="dxa"/>
              <w:bottom w:w="0" w:type="dxa"/>
              <w:right w:w="108" w:type="dxa"/>
            </w:tcMar>
          </w:tcPr>
          <w:p w14:paraId="603C1204" w14:textId="3ADFF0C9" w:rsidR="00F42316" w:rsidRPr="000D7FEA" w:rsidRDefault="000D7FEA" w:rsidP="000D7FEA">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7B8C1D22" w14:textId="7CA86053" w:rsidR="00F42316" w:rsidRPr="000D7FEA" w:rsidRDefault="000D7FEA" w:rsidP="000D7FEA">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923DBF" w:rsidRPr="00307E8D" w14:paraId="717A81AF" w14:textId="77777777">
        <w:tc>
          <w:tcPr>
            <w:tcW w:w="2500" w:type="pct"/>
            <w:gridSpan w:val="2"/>
            <w:tcMar>
              <w:top w:w="0" w:type="dxa"/>
              <w:left w:w="108" w:type="dxa"/>
              <w:bottom w:w="0" w:type="dxa"/>
              <w:right w:w="108" w:type="dxa"/>
            </w:tcMar>
          </w:tcPr>
          <w:p w14:paraId="23F8BDFF" w14:textId="294A0E71" w:rsidR="00923DBF" w:rsidRPr="00307E8D" w:rsidRDefault="00E44DD3" w:rsidP="00923DBF">
            <w:pPr>
              <w:pStyle w:val="Normal1"/>
              <w:jc w:val="both"/>
              <w:rPr>
                <w:rFonts w:ascii="Verdana" w:hAnsi="Verdana"/>
                <w:sz w:val="16"/>
                <w:szCs w:val="16"/>
                <w:lang w:val="es-MX"/>
              </w:rPr>
            </w:pPr>
            <w:r>
              <w:rPr>
                <w:rFonts w:ascii="Verdana" w:hAnsi="Verdana"/>
                <w:b/>
                <w:sz w:val="16"/>
                <w:szCs w:val="16"/>
                <w:lang w:val="es-MX"/>
              </w:rPr>
              <w:t>Artículo 42.-</w:t>
            </w:r>
            <w:r>
              <w:rPr>
                <w:rFonts w:ascii="Verdana" w:hAnsi="Verdana"/>
                <w:sz w:val="16"/>
                <w:szCs w:val="16"/>
                <w:lang w:val="es-MX"/>
              </w:rPr>
              <w:t xml:space="preserve"> Los generadores y demás poseedores de residuos peligrosos, mineros y metalúrgicos, pueden contratar los servicios de manejo de estos residuos con empresas o gestores autorizados para tales efectos por la Secretaría, o bien transferirlos a industrias para su utilización como insumos dentro de sus procesos, cuando previamente haya sido autorizado por esta dependencia, mediante un plan de manejo para dichos insumos, basado en la minimización de sus riesgos. No obstante, compartirán de manera solidaria la responsabilidad.</w:t>
            </w:r>
            <w:r w:rsidR="00923DBF"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89D9C1B" w14:textId="2D6F767B" w:rsidR="00923DBF" w:rsidRPr="00307E8D" w:rsidRDefault="00E44DD3" w:rsidP="00923DBF">
            <w:pPr>
              <w:pStyle w:val="Normal1"/>
              <w:jc w:val="both"/>
              <w:rPr>
                <w:rFonts w:ascii="Verdana" w:hAnsi="Verdana"/>
                <w:sz w:val="16"/>
                <w:szCs w:val="16"/>
              </w:rPr>
            </w:pPr>
            <w:r>
              <w:rPr>
                <w:rFonts w:ascii="Verdana" w:hAnsi="Verdana"/>
                <w:b/>
                <w:sz w:val="16"/>
                <w:szCs w:val="16"/>
              </w:rPr>
              <w:t xml:space="preserve">Article 42.- </w:t>
            </w:r>
            <w:r>
              <w:rPr>
                <w:rFonts w:ascii="Verdana" w:hAnsi="Verdana"/>
                <w:sz w:val="16"/>
                <w:szCs w:val="16"/>
              </w:rPr>
              <w:t>The generators and other holders of hazardous, mining and metal wastes, can hire the services of management of these wastes with companies or managers authorized for such purposes by the Secretary, or transfer them to industries for their use as inputs within its processes, when it has previously been authorized by this department, through a management plan for said inputs, based on the minimization of their risks. However, they will jointly share the responsibility.</w:t>
            </w:r>
          </w:p>
        </w:tc>
      </w:tr>
      <w:tr w:rsidR="00D33C98" w:rsidRPr="00307E8D" w14:paraId="0C0A1B17" w14:textId="77777777">
        <w:tc>
          <w:tcPr>
            <w:tcW w:w="2500" w:type="pct"/>
            <w:gridSpan w:val="2"/>
            <w:tcMar>
              <w:top w:w="0" w:type="dxa"/>
              <w:left w:w="108" w:type="dxa"/>
              <w:bottom w:w="0" w:type="dxa"/>
              <w:right w:w="108" w:type="dxa"/>
            </w:tcMar>
          </w:tcPr>
          <w:p w14:paraId="422C01E0" w14:textId="511E39F2" w:rsidR="00D33C98" w:rsidRPr="00D33C98" w:rsidRDefault="00D33C98" w:rsidP="00D33C98">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2D50B3AF" w14:textId="0FA1C891" w:rsidR="00D33C98" w:rsidRPr="00D33C98" w:rsidRDefault="00D33C98" w:rsidP="00D33C98">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D33C98" w:rsidRPr="00307E8D" w14:paraId="18323985" w14:textId="77777777">
        <w:tc>
          <w:tcPr>
            <w:tcW w:w="2500" w:type="pct"/>
            <w:gridSpan w:val="2"/>
            <w:tcMar>
              <w:top w:w="0" w:type="dxa"/>
              <w:left w:w="108" w:type="dxa"/>
              <w:bottom w:w="0" w:type="dxa"/>
              <w:right w:w="108" w:type="dxa"/>
            </w:tcMar>
          </w:tcPr>
          <w:p w14:paraId="03CE1A87" w14:textId="77777777" w:rsidR="00D33C98" w:rsidRPr="00307E8D" w:rsidRDefault="00D33C98" w:rsidP="00D33C98">
            <w:pPr>
              <w:pStyle w:val="Normal1"/>
              <w:jc w:val="both"/>
              <w:rPr>
                <w:rFonts w:ascii="Verdana" w:hAnsi="Verdana"/>
                <w:sz w:val="16"/>
                <w:szCs w:val="16"/>
                <w:lang w:val="es-MX"/>
              </w:rPr>
            </w:pPr>
            <w:r w:rsidRPr="00307E8D">
              <w:rPr>
                <w:rFonts w:ascii="Verdana" w:hAnsi="Verdana"/>
                <w:sz w:val="16"/>
                <w:szCs w:val="16"/>
                <w:lang w:val="es-MX"/>
              </w:rPr>
              <w:t>La responsabilidad del manejo y disposición final de los residuos peligrosos corresponde a quien los genera. En el caso de que se contraten los servicios de manejo y disposición final de residuos peligrosos por empresas autorizadas por la Secretaría y los residuos sean entregados a dichas empresas, la responsabilidad por las operaciones será de éstas, independientemente de la responsabilidad que tiene el generador.</w:t>
            </w:r>
          </w:p>
          <w:p w14:paraId="14DC5B94" w14:textId="77777777" w:rsidR="00D33C98" w:rsidRPr="00307E8D" w:rsidRDefault="00D33C98" w:rsidP="00D33C98">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4B1E886" w14:textId="77777777" w:rsidR="00D33C98" w:rsidRPr="00307E8D" w:rsidRDefault="00D33C98" w:rsidP="00D33C98">
            <w:pPr>
              <w:pStyle w:val="Normal1"/>
              <w:jc w:val="both"/>
              <w:rPr>
                <w:rFonts w:ascii="Verdana" w:hAnsi="Verdana"/>
                <w:sz w:val="16"/>
                <w:szCs w:val="16"/>
              </w:rPr>
            </w:pPr>
            <w:r w:rsidRPr="00307E8D">
              <w:rPr>
                <w:rFonts w:ascii="Verdana" w:hAnsi="Verdana"/>
                <w:sz w:val="16"/>
                <w:szCs w:val="16"/>
              </w:rPr>
              <w:t>The responsibility for the handling and final disposition of the hazardous wastes corresponds to the entity that generates them. When services of handling and final disposition of hazardous wastes are contracted by companies authorized by the Secretary, and the wastes are delivered to said companies, the responsibility for the operations will be theirs, independently of the responsibility that the generator has.</w:t>
            </w:r>
          </w:p>
        </w:tc>
      </w:tr>
      <w:tr w:rsidR="00D33C98" w:rsidRPr="00307E8D" w14:paraId="2983FB0B" w14:textId="77777777">
        <w:tc>
          <w:tcPr>
            <w:tcW w:w="2500" w:type="pct"/>
            <w:gridSpan w:val="2"/>
            <w:tcMar>
              <w:top w:w="0" w:type="dxa"/>
              <w:left w:w="108" w:type="dxa"/>
              <w:bottom w:w="0" w:type="dxa"/>
              <w:right w:w="108" w:type="dxa"/>
            </w:tcMar>
          </w:tcPr>
          <w:p w14:paraId="59D558D0" w14:textId="77777777" w:rsidR="00D33C98" w:rsidRPr="00307E8D" w:rsidRDefault="00D33C98" w:rsidP="00D33C98">
            <w:pPr>
              <w:pStyle w:val="Normal1"/>
              <w:jc w:val="both"/>
              <w:rPr>
                <w:rFonts w:ascii="Verdana" w:hAnsi="Verdana"/>
                <w:sz w:val="16"/>
                <w:szCs w:val="16"/>
                <w:lang w:val="es-MX"/>
              </w:rPr>
            </w:pPr>
            <w:r w:rsidRPr="00307E8D">
              <w:rPr>
                <w:rFonts w:ascii="Verdana" w:hAnsi="Verdana"/>
                <w:sz w:val="16"/>
                <w:szCs w:val="16"/>
                <w:lang w:val="es-MX"/>
              </w:rPr>
              <w:t>Los generadores de residuos peligrosos que transfieran éstos a empresas o gestores que presten los servicios de manejo, deberán cerciorarse ante la Secretaría que cuentan con las autorizaciones respectivas y vigentes, en caso contrario serán responsables de los daños que ocasione su manejo.</w:t>
            </w:r>
          </w:p>
          <w:p w14:paraId="68BD17ED" w14:textId="77777777" w:rsidR="00D33C98" w:rsidRPr="00307E8D" w:rsidRDefault="00D33C98" w:rsidP="00D33C98">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4BBC4F" w14:textId="77777777" w:rsidR="00D33C98" w:rsidRPr="00307E8D" w:rsidRDefault="00D33C98" w:rsidP="00D33C98">
            <w:pPr>
              <w:pStyle w:val="Normal1"/>
              <w:jc w:val="both"/>
              <w:rPr>
                <w:rFonts w:ascii="Verdana" w:hAnsi="Verdana"/>
                <w:sz w:val="16"/>
                <w:szCs w:val="16"/>
              </w:rPr>
            </w:pPr>
            <w:r w:rsidRPr="00307E8D">
              <w:rPr>
                <w:rFonts w:ascii="Verdana" w:hAnsi="Verdana"/>
                <w:sz w:val="16"/>
                <w:szCs w:val="16"/>
              </w:rPr>
              <w:t>The generators of hazardous wastes that transfer them to companies or managers that render services of handling, must inform the Secretary that has the respective authorizations and effective periods, if this is not done, they will be responsible for the damages caused by the handling.</w:t>
            </w:r>
          </w:p>
        </w:tc>
      </w:tr>
      <w:tr w:rsidR="00A736A2" w:rsidRPr="00A736A2" w14:paraId="021DEBF5" w14:textId="77777777">
        <w:tc>
          <w:tcPr>
            <w:tcW w:w="2500" w:type="pct"/>
            <w:gridSpan w:val="2"/>
            <w:tcMar>
              <w:top w:w="0" w:type="dxa"/>
              <w:left w:w="108" w:type="dxa"/>
              <w:bottom w:w="0" w:type="dxa"/>
              <w:right w:w="108" w:type="dxa"/>
            </w:tcMar>
          </w:tcPr>
          <w:p w14:paraId="48863B8A" w14:textId="5D6DB4F4" w:rsidR="00A736A2" w:rsidRPr="00307E8D" w:rsidRDefault="00A736A2" w:rsidP="00D33C98">
            <w:pPr>
              <w:pStyle w:val="Normal1"/>
              <w:jc w:val="both"/>
              <w:rPr>
                <w:rFonts w:ascii="Verdana" w:hAnsi="Verdana"/>
                <w:sz w:val="16"/>
                <w:szCs w:val="16"/>
                <w:lang w:val="es-MX"/>
              </w:rPr>
            </w:pPr>
            <w:r>
              <w:rPr>
                <w:rFonts w:ascii="Verdana" w:hAnsi="Verdana"/>
                <w:sz w:val="16"/>
                <w:szCs w:val="16"/>
                <w:lang w:val="es-MX"/>
              </w:rPr>
              <w:t>El manejo y disposición final de los residuos mineros y metalúrgicos es responsabilidad de quien los genera, por lo que debe presentar evidencia verificable de que opera bajo el estricto cumplimiento de la normativa aplicable.</w:t>
            </w:r>
          </w:p>
        </w:tc>
        <w:tc>
          <w:tcPr>
            <w:tcW w:w="2500" w:type="pct"/>
            <w:gridSpan w:val="2"/>
            <w:tcMar>
              <w:top w:w="0" w:type="dxa"/>
              <w:left w:w="108" w:type="dxa"/>
              <w:bottom w:w="0" w:type="dxa"/>
              <w:right w:w="108" w:type="dxa"/>
            </w:tcMar>
          </w:tcPr>
          <w:p w14:paraId="60A702A9" w14:textId="637E46C1" w:rsidR="00A736A2" w:rsidRPr="00A736A2" w:rsidRDefault="00A736A2" w:rsidP="00D33C98">
            <w:pPr>
              <w:pStyle w:val="Normal1"/>
              <w:jc w:val="both"/>
              <w:rPr>
                <w:rFonts w:ascii="Verdana" w:hAnsi="Verdana"/>
                <w:sz w:val="16"/>
                <w:szCs w:val="16"/>
              </w:rPr>
            </w:pPr>
            <w:r>
              <w:rPr>
                <w:rFonts w:ascii="Verdana" w:hAnsi="Verdana"/>
                <w:sz w:val="16"/>
                <w:szCs w:val="16"/>
              </w:rPr>
              <w:t>The handling and final disposal of mining and metal wastes is the responsibility of whoever generates it, so verifiable evidence must be presented that it operates under strict compliance with the applicable regulations.</w:t>
            </w:r>
          </w:p>
        </w:tc>
      </w:tr>
      <w:tr w:rsidR="00A736A2" w:rsidRPr="00307E8D" w14:paraId="7FE5C028" w14:textId="77777777">
        <w:tc>
          <w:tcPr>
            <w:tcW w:w="2500" w:type="pct"/>
            <w:gridSpan w:val="2"/>
            <w:tcMar>
              <w:top w:w="0" w:type="dxa"/>
              <w:left w:w="108" w:type="dxa"/>
              <w:bottom w:w="0" w:type="dxa"/>
              <w:right w:w="108" w:type="dxa"/>
            </w:tcMar>
          </w:tcPr>
          <w:p w14:paraId="45277A78" w14:textId="329716FA" w:rsidR="00A736A2" w:rsidRPr="00307E8D" w:rsidRDefault="00A736A2" w:rsidP="00A736A2">
            <w:pPr>
              <w:pStyle w:val="Normal1"/>
              <w:jc w:val="right"/>
              <w:rPr>
                <w:rFonts w:ascii="Verdana" w:hAnsi="Verdana"/>
                <w:sz w:val="16"/>
                <w:szCs w:val="16"/>
                <w:lang w:val="es-MX"/>
              </w:rPr>
            </w:pPr>
            <w:r>
              <w:rPr>
                <w:rFonts w:ascii="Verdana" w:hAnsi="Verdana"/>
                <w:bCs/>
                <w:i/>
                <w:iCs/>
                <w:color w:val="0000FA"/>
                <w:sz w:val="16"/>
                <w:szCs w:val="16"/>
                <w:lang w:val="es-MX"/>
              </w:rPr>
              <w:t>Párrafo añadido</w:t>
            </w:r>
            <w:r>
              <w:rPr>
                <w:rFonts w:ascii="Verdana" w:hAnsi="Verdana"/>
                <w:bCs/>
                <w:i/>
                <w:iCs/>
                <w:color w:val="0000FA"/>
                <w:sz w:val="16"/>
                <w:szCs w:val="16"/>
                <w:lang w:val="es-MX"/>
              </w:rPr>
              <w:t xml:space="preserve"> DOF 08-05-2023</w:t>
            </w:r>
          </w:p>
        </w:tc>
        <w:tc>
          <w:tcPr>
            <w:tcW w:w="2500" w:type="pct"/>
            <w:gridSpan w:val="2"/>
            <w:tcMar>
              <w:top w:w="0" w:type="dxa"/>
              <w:left w:w="108" w:type="dxa"/>
              <w:bottom w:w="0" w:type="dxa"/>
              <w:right w:w="108" w:type="dxa"/>
            </w:tcMar>
          </w:tcPr>
          <w:p w14:paraId="169226C3" w14:textId="026EAB23" w:rsidR="00A736A2" w:rsidRPr="00307E8D" w:rsidRDefault="00A736A2" w:rsidP="00A736A2">
            <w:pPr>
              <w:pStyle w:val="Normal1"/>
              <w:jc w:val="right"/>
              <w:rPr>
                <w:rFonts w:ascii="Verdana" w:hAnsi="Verdana"/>
                <w:sz w:val="16"/>
                <w:szCs w:val="16"/>
              </w:rPr>
            </w:pPr>
            <w:r>
              <w:rPr>
                <w:rFonts w:ascii="Verdana" w:hAnsi="Verdana"/>
                <w:bCs/>
                <w:i/>
                <w:iCs/>
                <w:color w:val="0000FA"/>
                <w:sz w:val="16"/>
                <w:szCs w:val="16"/>
              </w:rPr>
              <w:t>Paragraph reformed</w:t>
            </w:r>
            <w:r>
              <w:rPr>
                <w:rFonts w:ascii="Verdana" w:hAnsi="Verdana"/>
                <w:bCs/>
                <w:i/>
                <w:iCs/>
                <w:color w:val="0000FA"/>
                <w:sz w:val="16"/>
                <w:szCs w:val="16"/>
              </w:rPr>
              <w:t xml:space="preserve"> DOF 08-05-2023</w:t>
            </w:r>
          </w:p>
        </w:tc>
      </w:tr>
      <w:tr w:rsidR="00A736A2" w:rsidRPr="00307E8D" w14:paraId="3D1350B2" w14:textId="77777777">
        <w:tc>
          <w:tcPr>
            <w:tcW w:w="2500" w:type="pct"/>
            <w:gridSpan w:val="2"/>
            <w:tcMar>
              <w:top w:w="0" w:type="dxa"/>
              <w:left w:w="108" w:type="dxa"/>
              <w:bottom w:w="0" w:type="dxa"/>
              <w:right w:w="108" w:type="dxa"/>
            </w:tcMar>
          </w:tcPr>
          <w:p w14:paraId="2D3C9700" w14:textId="77777777" w:rsidR="00A736A2" w:rsidRPr="00307E8D" w:rsidRDefault="00A736A2" w:rsidP="00A736A2">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0879A09D" w14:textId="77777777" w:rsidR="00A736A2" w:rsidRPr="00307E8D" w:rsidRDefault="00A736A2" w:rsidP="00A736A2">
            <w:pPr>
              <w:pStyle w:val="Normal1"/>
              <w:jc w:val="both"/>
              <w:rPr>
                <w:rFonts w:ascii="Verdana" w:hAnsi="Verdana"/>
                <w:sz w:val="16"/>
                <w:szCs w:val="16"/>
              </w:rPr>
            </w:pPr>
          </w:p>
        </w:tc>
      </w:tr>
      <w:tr w:rsidR="00A736A2" w:rsidRPr="00307E8D" w14:paraId="61602DFB" w14:textId="77777777">
        <w:tc>
          <w:tcPr>
            <w:tcW w:w="2500" w:type="pct"/>
            <w:gridSpan w:val="2"/>
            <w:tcMar>
              <w:top w:w="0" w:type="dxa"/>
              <w:left w:w="108" w:type="dxa"/>
              <w:bottom w:w="0" w:type="dxa"/>
              <w:right w:w="108" w:type="dxa"/>
            </w:tcMar>
          </w:tcPr>
          <w:p w14:paraId="47428E64"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43.-</w:t>
            </w:r>
            <w:r w:rsidRPr="00307E8D">
              <w:rPr>
                <w:rFonts w:ascii="Verdana" w:hAnsi="Verdana"/>
                <w:sz w:val="16"/>
                <w:szCs w:val="16"/>
                <w:lang w:val="es-MX"/>
              </w:rPr>
              <w:t xml:space="preserve"> Las personas que generen o manejen residuos peligrosos deberán notificarlo a la Secretaría o a las autoridades correspondientes de los gobiernos locales, de acuerdo con lo previsto en esta Ley y las disposiciones que de ella se deriven.</w:t>
            </w:r>
          </w:p>
          <w:p w14:paraId="5F5D716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ED4B63E"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43.</w:t>
            </w:r>
            <w:r w:rsidRPr="00307E8D">
              <w:rPr>
                <w:rFonts w:ascii="Verdana" w:hAnsi="Verdana"/>
                <w:sz w:val="16"/>
                <w:szCs w:val="16"/>
              </w:rPr>
              <w:t xml:space="preserve"> The persons that generate or handle hazardous wastes must notify the Secretary or the corresponding authorities of the local governments, according to the provision in this Law and the provisions derived from it.</w:t>
            </w:r>
          </w:p>
        </w:tc>
      </w:tr>
      <w:tr w:rsidR="00A736A2" w:rsidRPr="00307E8D" w14:paraId="7E78F843" w14:textId="77777777">
        <w:tc>
          <w:tcPr>
            <w:tcW w:w="2500" w:type="pct"/>
            <w:gridSpan w:val="2"/>
            <w:tcMar>
              <w:top w:w="0" w:type="dxa"/>
              <w:left w:w="108" w:type="dxa"/>
              <w:bottom w:w="0" w:type="dxa"/>
              <w:right w:w="108" w:type="dxa"/>
            </w:tcMar>
          </w:tcPr>
          <w:p w14:paraId="41D0DEA2"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II</w:t>
            </w:r>
          </w:p>
        </w:tc>
        <w:tc>
          <w:tcPr>
            <w:tcW w:w="2500" w:type="pct"/>
            <w:gridSpan w:val="2"/>
            <w:tcMar>
              <w:top w:w="0" w:type="dxa"/>
              <w:left w:w="108" w:type="dxa"/>
              <w:bottom w:w="0" w:type="dxa"/>
              <w:right w:w="108" w:type="dxa"/>
            </w:tcMar>
          </w:tcPr>
          <w:p w14:paraId="04F9CEA3"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II</w:t>
            </w:r>
          </w:p>
        </w:tc>
      </w:tr>
      <w:tr w:rsidR="00A736A2" w:rsidRPr="00307E8D" w14:paraId="4C6F17EB" w14:textId="77777777">
        <w:tc>
          <w:tcPr>
            <w:tcW w:w="2500" w:type="pct"/>
            <w:gridSpan w:val="2"/>
            <w:tcMar>
              <w:top w:w="0" w:type="dxa"/>
              <w:left w:w="108" w:type="dxa"/>
              <w:bottom w:w="0" w:type="dxa"/>
              <w:right w:w="108" w:type="dxa"/>
            </w:tcMar>
          </w:tcPr>
          <w:p w14:paraId="01D91343"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GENERACIÓN DE RESIDUOS PELIGROSOS</w:t>
            </w:r>
          </w:p>
          <w:p w14:paraId="7FC49A9F"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346CC930"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GENERATION OF HAZARDOUS WASTES</w:t>
            </w:r>
          </w:p>
        </w:tc>
      </w:tr>
      <w:tr w:rsidR="00A736A2" w:rsidRPr="00307E8D" w14:paraId="2F02F94D" w14:textId="77777777">
        <w:tc>
          <w:tcPr>
            <w:tcW w:w="2500" w:type="pct"/>
            <w:gridSpan w:val="2"/>
            <w:tcMar>
              <w:top w:w="0" w:type="dxa"/>
              <w:left w:w="108" w:type="dxa"/>
              <w:bottom w:w="0" w:type="dxa"/>
              <w:right w:w="108" w:type="dxa"/>
            </w:tcMar>
          </w:tcPr>
          <w:p w14:paraId="5CF57846"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44.-</w:t>
            </w:r>
            <w:r w:rsidRPr="00307E8D">
              <w:rPr>
                <w:rFonts w:ascii="Verdana" w:hAnsi="Verdana"/>
                <w:sz w:val="16"/>
                <w:szCs w:val="16"/>
                <w:lang w:val="es-MX"/>
              </w:rPr>
              <w:t xml:space="preserve"> Los generadores de residuos peligrosos tendrán las siguientes categorías:</w:t>
            </w:r>
          </w:p>
          <w:p w14:paraId="5013F07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 </w:t>
            </w:r>
          </w:p>
        </w:tc>
        <w:tc>
          <w:tcPr>
            <w:tcW w:w="2500" w:type="pct"/>
            <w:gridSpan w:val="2"/>
            <w:tcMar>
              <w:top w:w="0" w:type="dxa"/>
              <w:left w:w="108" w:type="dxa"/>
              <w:bottom w:w="0" w:type="dxa"/>
              <w:right w:w="108" w:type="dxa"/>
            </w:tcMar>
          </w:tcPr>
          <w:p w14:paraId="27FCF9A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Article 44.</w:t>
            </w:r>
            <w:r w:rsidRPr="00307E8D">
              <w:rPr>
                <w:rFonts w:ascii="Verdana" w:hAnsi="Verdana"/>
                <w:sz w:val="16"/>
                <w:szCs w:val="16"/>
              </w:rPr>
              <w:t xml:space="preserve"> The generators of hazardous wastes will have the following categories:</w:t>
            </w:r>
          </w:p>
        </w:tc>
      </w:tr>
      <w:tr w:rsidR="00A736A2" w:rsidRPr="00307E8D" w14:paraId="2C52789B" w14:textId="77777777">
        <w:tc>
          <w:tcPr>
            <w:tcW w:w="2500" w:type="pct"/>
            <w:gridSpan w:val="2"/>
            <w:tcMar>
              <w:top w:w="0" w:type="dxa"/>
              <w:left w:w="108" w:type="dxa"/>
              <w:bottom w:w="0" w:type="dxa"/>
              <w:right w:w="108" w:type="dxa"/>
            </w:tcMar>
          </w:tcPr>
          <w:p w14:paraId="2022D332"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lang w:val="es-MX"/>
              </w:rPr>
              <w:t>I.</w:t>
            </w:r>
            <w:r w:rsidRPr="00307E8D">
              <w:rPr>
                <w:rFonts w:ascii="Verdana" w:hAnsi="Verdana"/>
                <w:sz w:val="16"/>
                <w:szCs w:val="16"/>
                <w:lang w:val="es-MX"/>
              </w:rPr>
              <w:t xml:space="preserve"> Grandes generadores;</w:t>
            </w:r>
          </w:p>
          <w:p w14:paraId="730CDEE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4FD1526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Large generators;</w:t>
            </w:r>
          </w:p>
        </w:tc>
      </w:tr>
      <w:tr w:rsidR="00A736A2" w:rsidRPr="00307E8D" w14:paraId="05610BD9" w14:textId="77777777">
        <w:tc>
          <w:tcPr>
            <w:tcW w:w="2500" w:type="pct"/>
            <w:gridSpan w:val="2"/>
            <w:tcMar>
              <w:top w:w="0" w:type="dxa"/>
              <w:left w:w="108" w:type="dxa"/>
              <w:bottom w:w="0" w:type="dxa"/>
              <w:right w:w="108" w:type="dxa"/>
            </w:tcMar>
          </w:tcPr>
          <w:p w14:paraId="72E9A79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lang w:val="es-MX"/>
              </w:rPr>
              <w:t>II.</w:t>
            </w:r>
            <w:r w:rsidRPr="00307E8D">
              <w:rPr>
                <w:rFonts w:ascii="Verdana" w:hAnsi="Verdana"/>
                <w:sz w:val="16"/>
                <w:szCs w:val="16"/>
                <w:lang w:val="es-MX"/>
              </w:rPr>
              <w:t xml:space="preserve"> Pequeños generadores, y</w:t>
            </w:r>
          </w:p>
          <w:p w14:paraId="08CEA75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7AF7897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w:t>
            </w:r>
            <w:r w:rsidRPr="00307E8D">
              <w:rPr>
                <w:rFonts w:ascii="Verdana" w:hAnsi="Verdana"/>
                <w:sz w:val="16"/>
                <w:szCs w:val="16"/>
              </w:rPr>
              <w:t xml:space="preserve"> Small generators, and</w:t>
            </w:r>
          </w:p>
        </w:tc>
      </w:tr>
      <w:tr w:rsidR="00A736A2" w:rsidRPr="00307E8D" w14:paraId="71EAD4DC" w14:textId="77777777">
        <w:tc>
          <w:tcPr>
            <w:tcW w:w="2500" w:type="pct"/>
            <w:gridSpan w:val="2"/>
            <w:tcMar>
              <w:top w:w="0" w:type="dxa"/>
              <w:left w:w="108" w:type="dxa"/>
              <w:bottom w:w="0" w:type="dxa"/>
              <w:right w:w="108" w:type="dxa"/>
            </w:tcMar>
          </w:tcPr>
          <w:p w14:paraId="77103C1A"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lang w:val="es-MX"/>
              </w:rPr>
              <w:t>III.</w:t>
            </w:r>
            <w:r w:rsidRPr="00307E8D">
              <w:rPr>
                <w:rFonts w:ascii="Verdana" w:hAnsi="Verdana"/>
                <w:sz w:val="16"/>
                <w:szCs w:val="16"/>
                <w:lang w:val="es-MX"/>
              </w:rPr>
              <w:t xml:space="preserve">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w:t>
            </w:r>
          </w:p>
          <w:p w14:paraId="44DE9B1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2AF0C60E"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III.</w:t>
            </w:r>
            <w:r w:rsidRPr="00307E8D">
              <w:rPr>
                <w:rFonts w:ascii="Verdana" w:hAnsi="Verdana"/>
                <w:sz w:val="16"/>
                <w:szCs w:val="16"/>
              </w:rPr>
              <w:t xml:space="preserve"> Micro-generators.</w:t>
            </w:r>
          </w:p>
        </w:tc>
      </w:tr>
      <w:tr w:rsidR="00A736A2" w:rsidRPr="00307E8D" w14:paraId="30D442AB" w14:textId="77777777">
        <w:tc>
          <w:tcPr>
            <w:tcW w:w="2500" w:type="pct"/>
            <w:gridSpan w:val="2"/>
            <w:tcMar>
              <w:top w:w="0" w:type="dxa"/>
              <w:left w:w="108" w:type="dxa"/>
              <w:bottom w:w="0" w:type="dxa"/>
              <w:right w:w="108" w:type="dxa"/>
            </w:tcMar>
          </w:tcPr>
          <w:p w14:paraId="46D887A2" w14:textId="3BDAA962" w:rsidR="00A736A2" w:rsidRPr="00307E8D" w:rsidRDefault="00A736A2" w:rsidP="00A736A2">
            <w:pPr>
              <w:pStyle w:val="Normal1"/>
              <w:jc w:val="both"/>
              <w:rPr>
                <w:rFonts w:ascii="Verdana" w:hAnsi="Verdana"/>
                <w:sz w:val="16"/>
                <w:szCs w:val="16"/>
                <w:lang w:val="es-MX"/>
              </w:rPr>
            </w:pPr>
            <w:r>
              <w:rPr>
                <w:rFonts w:ascii="Verdana" w:hAnsi="Verdana"/>
                <w:b/>
                <w:sz w:val="16"/>
                <w:szCs w:val="16"/>
                <w:lang w:val="es-MX"/>
              </w:rPr>
              <w:t>Artículo 45.-</w:t>
            </w:r>
            <w:r>
              <w:rPr>
                <w:rFonts w:ascii="Verdana" w:hAnsi="Verdana"/>
                <w:sz w:val="16"/>
                <w:szCs w:val="16"/>
                <w:lang w:val="es-MX"/>
              </w:rPr>
              <w:t xml:space="preserve"> Los generadores de residuos peligrosos, mineros y metalúrgicos deben identificar, clasificar y manejar sus residuos de conformidad con las disposiciones contenidas en esta Ley y en su Reglamento, así como en las normas oficiales mexicanas que al respecto expida la Secretaría.</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BD83773" w14:textId="6EE81B9F" w:rsidR="00A736A2" w:rsidRPr="00307E8D" w:rsidRDefault="00A736A2" w:rsidP="00A736A2">
            <w:pPr>
              <w:pStyle w:val="Normal1"/>
              <w:jc w:val="both"/>
              <w:rPr>
                <w:rFonts w:ascii="Verdana" w:hAnsi="Verdana"/>
                <w:sz w:val="16"/>
                <w:szCs w:val="16"/>
              </w:rPr>
            </w:pPr>
            <w:r>
              <w:rPr>
                <w:rFonts w:ascii="Verdana" w:hAnsi="Verdana"/>
                <w:b/>
                <w:sz w:val="16"/>
                <w:szCs w:val="16"/>
              </w:rPr>
              <w:t xml:space="preserve">Article 45.- </w:t>
            </w:r>
            <w:r>
              <w:rPr>
                <w:rFonts w:ascii="Verdana" w:hAnsi="Verdana"/>
                <w:sz w:val="16"/>
                <w:szCs w:val="16"/>
              </w:rPr>
              <w:t>Generators of hazardous, mining, and metal wastes must identify, classify, and manage their wastes in accordance with the provisions contained in this Law and its Regulation, as well as in the Official Mexican Standards issued by the Secretary in this regard.</w:t>
            </w:r>
          </w:p>
        </w:tc>
      </w:tr>
      <w:tr w:rsidR="00A736A2" w:rsidRPr="00307E8D" w14:paraId="1135A1E2" w14:textId="77777777">
        <w:tc>
          <w:tcPr>
            <w:tcW w:w="2500" w:type="pct"/>
            <w:gridSpan w:val="2"/>
            <w:tcMar>
              <w:top w:w="0" w:type="dxa"/>
              <w:left w:w="108" w:type="dxa"/>
              <w:bottom w:w="0" w:type="dxa"/>
              <w:right w:w="108" w:type="dxa"/>
            </w:tcMar>
          </w:tcPr>
          <w:p w14:paraId="4B919F22" w14:textId="70395A3A" w:rsidR="00A736A2" w:rsidRPr="00A736A2" w:rsidRDefault="00A736A2" w:rsidP="00A736A2">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08-05-2023</w:t>
            </w:r>
          </w:p>
        </w:tc>
        <w:tc>
          <w:tcPr>
            <w:tcW w:w="2500" w:type="pct"/>
            <w:gridSpan w:val="2"/>
            <w:tcMar>
              <w:top w:w="0" w:type="dxa"/>
              <w:left w:w="108" w:type="dxa"/>
              <w:bottom w:w="0" w:type="dxa"/>
              <w:right w:w="108" w:type="dxa"/>
            </w:tcMar>
          </w:tcPr>
          <w:p w14:paraId="2C92A7A1" w14:textId="0E2FE445" w:rsidR="00A736A2" w:rsidRPr="00A736A2" w:rsidRDefault="00A736A2" w:rsidP="00A736A2">
            <w:pPr>
              <w:pStyle w:val="Normal1"/>
              <w:jc w:val="right"/>
              <w:rPr>
                <w:rFonts w:ascii="Verdana" w:hAnsi="Verdana"/>
                <w:bCs/>
                <w:i/>
                <w:iCs/>
                <w:color w:val="0000FA"/>
                <w:sz w:val="16"/>
                <w:szCs w:val="16"/>
              </w:rPr>
            </w:pPr>
            <w:r>
              <w:rPr>
                <w:rFonts w:ascii="Verdana" w:hAnsi="Verdana"/>
                <w:bCs/>
                <w:i/>
                <w:iCs/>
                <w:color w:val="0000FA"/>
                <w:sz w:val="16"/>
                <w:szCs w:val="16"/>
              </w:rPr>
              <w:t>Article reformed DOF 08-05-2023</w:t>
            </w:r>
          </w:p>
        </w:tc>
      </w:tr>
      <w:tr w:rsidR="00A736A2" w:rsidRPr="00307E8D" w14:paraId="6227AE12" w14:textId="77777777">
        <w:tc>
          <w:tcPr>
            <w:tcW w:w="2500" w:type="pct"/>
            <w:gridSpan w:val="2"/>
            <w:tcMar>
              <w:top w:w="0" w:type="dxa"/>
              <w:left w:w="108" w:type="dxa"/>
              <w:bottom w:w="0" w:type="dxa"/>
              <w:right w:w="108" w:type="dxa"/>
            </w:tcMar>
          </w:tcPr>
          <w:p w14:paraId="31E8ACEA" w14:textId="77777777" w:rsidR="00A736A2" w:rsidRDefault="00A736A2" w:rsidP="00A736A2">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463E614D" w14:textId="77777777" w:rsidR="00A736A2" w:rsidRDefault="00A736A2" w:rsidP="00A736A2">
            <w:pPr>
              <w:pStyle w:val="Normal1"/>
              <w:jc w:val="both"/>
              <w:rPr>
                <w:rFonts w:ascii="Verdana" w:hAnsi="Verdana"/>
                <w:b/>
                <w:sz w:val="16"/>
                <w:szCs w:val="16"/>
              </w:rPr>
            </w:pPr>
          </w:p>
        </w:tc>
      </w:tr>
      <w:tr w:rsidR="00A736A2" w:rsidRPr="00307E8D" w14:paraId="51E3BC75" w14:textId="77777777">
        <w:tc>
          <w:tcPr>
            <w:tcW w:w="2500" w:type="pct"/>
            <w:gridSpan w:val="2"/>
            <w:tcMar>
              <w:top w:w="0" w:type="dxa"/>
              <w:left w:w="108" w:type="dxa"/>
              <w:bottom w:w="0" w:type="dxa"/>
              <w:right w:w="108" w:type="dxa"/>
            </w:tcMar>
          </w:tcPr>
          <w:p w14:paraId="5A0E78C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En cualquier </w:t>
            </w:r>
            <w:proofErr w:type="gramStart"/>
            <w:r w:rsidRPr="00307E8D">
              <w:rPr>
                <w:rFonts w:ascii="Verdana" w:hAnsi="Verdana"/>
                <w:sz w:val="16"/>
                <w:szCs w:val="16"/>
                <w:lang w:val="es-MX"/>
              </w:rPr>
              <w:t>caso</w:t>
            </w:r>
            <w:proofErr w:type="gramEnd"/>
            <w:r w:rsidRPr="00307E8D">
              <w:rPr>
                <w:rFonts w:ascii="Verdana" w:hAnsi="Verdana"/>
                <w:sz w:val="16"/>
                <w:szCs w:val="16"/>
                <w:lang w:val="es-MX"/>
              </w:rPr>
              <w:t xml:space="preserve"> los generadores deberán dejar libres de residuos peligrosos y de contaminación que pueda representar un riesgo a la salud y al ambiente, las instalaciones en las que se hayan generado éstos, cuando se cierren o se dejen de realizar en ellas las actividades generadoras de tales residuos.</w:t>
            </w:r>
          </w:p>
          <w:p w14:paraId="783B6DC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EEB007"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In whatever case the generators must leave free of hazardous wastes and of contamination that can represent a risk to health and the environment, the installations in which they were generated, when they close or discontinue performing activities generating said wastes in them.</w:t>
            </w:r>
          </w:p>
        </w:tc>
      </w:tr>
      <w:tr w:rsidR="00A736A2" w:rsidRPr="00307E8D" w14:paraId="5E74AD08" w14:textId="77777777">
        <w:tc>
          <w:tcPr>
            <w:tcW w:w="2500" w:type="pct"/>
            <w:gridSpan w:val="2"/>
            <w:tcMar>
              <w:top w:w="0" w:type="dxa"/>
              <w:left w:w="108" w:type="dxa"/>
              <w:bottom w:w="0" w:type="dxa"/>
              <w:right w:w="108" w:type="dxa"/>
            </w:tcMar>
          </w:tcPr>
          <w:p w14:paraId="28C1AC06"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46.-</w:t>
            </w:r>
            <w:r w:rsidRPr="00307E8D">
              <w:rPr>
                <w:rFonts w:ascii="Verdana" w:hAnsi="Verdana"/>
                <w:sz w:val="16"/>
                <w:szCs w:val="16"/>
                <w:lang w:val="es-MX"/>
              </w:rPr>
              <w:t xml:space="preserve"> Los grandes generadores de residuos peligrosos, están obligados a registrarse ante la Secretaría y someter a su consideración el Plan de Manejo de Residuos Peligrosos, así como llevar una bitácora y presentar un informe anual acerca de la generación y modalidades de manejo a las que sujetaron sus residuos de acuerdo con los lineamientos que para tal fin se establezcan en el Reglamento de la presente Ley, así como contar con un seguro ambiental, de conformidad con la Ley General del Equilibrio Ecológico y la Protección al Ambiente.</w:t>
            </w:r>
          </w:p>
          <w:p w14:paraId="28F11BA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BE955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46.</w:t>
            </w:r>
            <w:r w:rsidRPr="00307E8D">
              <w:rPr>
                <w:rFonts w:ascii="Verdana" w:hAnsi="Verdana"/>
                <w:sz w:val="16"/>
                <w:szCs w:val="16"/>
              </w:rPr>
              <w:t xml:space="preserve"> The large generators of hazardous wastes are obligated to register themselves with the Secretary and submit the Plan of Handling of Hazardous Wastes to its consideration, as well as maintaining a log and presenting an annual report on the generation and methods of handling to which the wastes will be subjected to according to the guidelines that are established in the Regulation of this Law for the purpose, as well as having environmental insurance in conformity to the General Law of Ecological Equilibrium and the Protection of the Environment.</w:t>
            </w:r>
          </w:p>
        </w:tc>
      </w:tr>
      <w:tr w:rsidR="00A736A2" w:rsidRPr="00307E8D" w14:paraId="23BAB203" w14:textId="77777777">
        <w:tc>
          <w:tcPr>
            <w:tcW w:w="2500" w:type="pct"/>
            <w:gridSpan w:val="2"/>
            <w:tcMar>
              <w:top w:w="0" w:type="dxa"/>
              <w:left w:w="108" w:type="dxa"/>
              <w:bottom w:w="0" w:type="dxa"/>
              <w:right w:w="108" w:type="dxa"/>
            </w:tcMar>
          </w:tcPr>
          <w:p w14:paraId="3D1EF81A" w14:textId="77777777" w:rsidR="00A736A2" w:rsidRDefault="00A736A2" w:rsidP="00A736A2">
            <w:pPr>
              <w:pStyle w:val="Normal1"/>
              <w:jc w:val="both"/>
              <w:rPr>
                <w:rFonts w:ascii="Verdana" w:hAnsi="Verdana"/>
                <w:sz w:val="16"/>
                <w:szCs w:val="16"/>
                <w:lang w:val="es-MX"/>
              </w:rPr>
            </w:pPr>
            <w:r>
              <w:rPr>
                <w:rFonts w:ascii="Verdana" w:hAnsi="Verdana" w:cs="Arial"/>
                <w:b/>
                <w:bCs/>
                <w:color w:val="000000"/>
                <w:sz w:val="16"/>
                <w:szCs w:val="16"/>
                <w:lang w:val="es-ES" w:eastAsia="es-MX"/>
              </w:rPr>
              <w:t>Artículo 47</w:t>
            </w:r>
            <w:r>
              <w:rPr>
                <w:rFonts w:ascii="Verdana" w:hAnsi="Verdana" w:cs="Arial"/>
                <w:b/>
                <w:color w:val="000000"/>
                <w:sz w:val="16"/>
                <w:szCs w:val="16"/>
                <w:lang w:val="es-ES" w:eastAsia="es-MX"/>
              </w:rPr>
              <w:t>.-</w:t>
            </w:r>
            <w:r>
              <w:rPr>
                <w:rFonts w:ascii="Verdana" w:hAnsi="Verdana" w:cs="Arial"/>
                <w:color w:val="000000"/>
                <w:sz w:val="16"/>
                <w:szCs w:val="16"/>
                <w:lang w:val="es-ES" w:eastAsia="es-MX"/>
              </w:rPr>
              <w:t xml:space="preserve"> Los pequeños generadores de residuos peligrosos, deberán de registrarse ante la Secretaría y contar con una bitácora en la que llevarán el registro del volumen anual de residuos peligrosos que generan y las modalidades de manejo, </w:t>
            </w:r>
            <w:r>
              <w:rPr>
                <w:rFonts w:ascii="Verdana" w:hAnsi="Verdana" w:cs="Arial"/>
                <w:bCs/>
                <w:color w:val="000000"/>
                <w:sz w:val="16"/>
                <w:szCs w:val="16"/>
                <w:lang w:val="es-ES" w:eastAsia="es-MX"/>
              </w:rPr>
              <w:t>así como el registro de los casos en los que transfieran residuos peligrosos a industrias para que los utilicen como insumos o materia prima dentro de sus procesos indicando la cantidad o volumen transferidos y el nombre, denominación o razón social y domicilio legal de la empresa que los utilizará.</w:t>
            </w:r>
            <w:r w:rsidRPr="00307E8D">
              <w:rPr>
                <w:rFonts w:ascii="Verdana" w:hAnsi="Verdana"/>
                <w:sz w:val="16"/>
                <w:szCs w:val="16"/>
                <w:lang w:val="es-MX"/>
              </w:rPr>
              <w:t> </w:t>
            </w:r>
          </w:p>
          <w:p w14:paraId="6820E25F" w14:textId="77777777" w:rsidR="00A736A2" w:rsidRPr="00307E8D" w:rsidRDefault="00A736A2" w:rsidP="00A736A2">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50994A0D" w14:textId="77777777" w:rsidR="00A736A2" w:rsidRPr="00307E8D" w:rsidRDefault="00A736A2" w:rsidP="00A736A2">
            <w:pPr>
              <w:pStyle w:val="Normal1"/>
              <w:jc w:val="both"/>
              <w:rPr>
                <w:rFonts w:ascii="Verdana" w:hAnsi="Verdana"/>
                <w:sz w:val="16"/>
                <w:szCs w:val="16"/>
              </w:rPr>
            </w:pPr>
            <w:r>
              <w:rPr>
                <w:rFonts w:ascii="Verdana" w:hAnsi="Verdana" w:cs="Arial"/>
                <w:b/>
                <w:bCs/>
                <w:color w:val="000000"/>
                <w:sz w:val="16"/>
                <w:szCs w:val="16"/>
                <w:lang w:eastAsia="es-MX"/>
              </w:rPr>
              <w:t xml:space="preserve">Article 47. </w:t>
            </w:r>
            <w:r>
              <w:rPr>
                <w:rFonts w:ascii="Verdana" w:hAnsi="Verdana" w:cs="Arial"/>
                <w:color w:val="000000"/>
                <w:sz w:val="16"/>
                <w:szCs w:val="16"/>
                <w:lang w:eastAsia="es-MX"/>
              </w:rPr>
              <w:t xml:space="preserve">The small generators of hazardous wastes must register themselves with the Secretary and have a log in which they will maintain the record of the annual volume of hazardous wastes that they generate and the modalities of handling, as well as the record of the circumstances in which they transfer hazardous wastes to industries to be used as materials or raw materials within their processes indicating the amount or volume transferred and the name, company or corporate name and legal address of the company that will use them. </w:t>
            </w:r>
          </w:p>
        </w:tc>
      </w:tr>
      <w:tr w:rsidR="00A736A2" w:rsidRPr="000B7FD6" w14:paraId="32DF753C" w14:textId="77777777">
        <w:tc>
          <w:tcPr>
            <w:tcW w:w="2500" w:type="pct"/>
            <w:gridSpan w:val="2"/>
            <w:tcMar>
              <w:top w:w="0" w:type="dxa"/>
              <w:left w:w="108" w:type="dxa"/>
              <w:bottom w:w="0" w:type="dxa"/>
              <w:right w:w="108" w:type="dxa"/>
            </w:tcMar>
          </w:tcPr>
          <w:p w14:paraId="4C4BD609" w14:textId="77777777" w:rsidR="00A736A2" w:rsidRDefault="00A736A2" w:rsidP="00A736A2">
            <w:pPr>
              <w:pStyle w:val="Normal1"/>
              <w:jc w:val="both"/>
              <w:rPr>
                <w:rFonts w:ascii="Verdana" w:hAnsi="Verdana" w:cs="Arial"/>
                <w:bCs/>
                <w:color w:val="000000"/>
                <w:sz w:val="16"/>
                <w:szCs w:val="16"/>
                <w:lang w:val="es-ES" w:eastAsia="es-MX"/>
              </w:rPr>
            </w:pPr>
            <w:r>
              <w:rPr>
                <w:rFonts w:ascii="Verdana" w:hAnsi="Verdana" w:cs="Arial"/>
                <w:bCs/>
                <w:color w:val="000000"/>
                <w:sz w:val="16"/>
                <w:szCs w:val="16"/>
                <w:lang w:val="es-ES" w:eastAsia="es-MX"/>
              </w:rPr>
              <w:t>Aunado a lo anterior deberán sujetar sus residuos a planes de manejo, cuando sea el caso, así como cumplir con los demás requisitos que establezcan el reglamento y demás disposiciones aplicables.</w:t>
            </w:r>
          </w:p>
          <w:p w14:paraId="145EF2E9" w14:textId="77777777" w:rsidR="00A736A2" w:rsidRDefault="00A736A2" w:rsidP="00A736A2">
            <w:pPr>
              <w:pStyle w:val="Normal1"/>
              <w:jc w:val="both"/>
              <w:rPr>
                <w:rFonts w:ascii="Verdana" w:hAnsi="Verdana" w:cs="Arial"/>
                <w:b/>
                <w:bCs/>
                <w:color w:val="000000"/>
                <w:sz w:val="16"/>
                <w:szCs w:val="16"/>
                <w:lang w:val="es-ES" w:eastAsia="es-MX"/>
              </w:rPr>
            </w:pPr>
          </w:p>
        </w:tc>
        <w:tc>
          <w:tcPr>
            <w:tcW w:w="2500" w:type="pct"/>
            <w:gridSpan w:val="2"/>
            <w:tcMar>
              <w:top w:w="0" w:type="dxa"/>
              <w:left w:w="108" w:type="dxa"/>
              <w:bottom w:w="0" w:type="dxa"/>
              <w:right w:w="108" w:type="dxa"/>
            </w:tcMar>
          </w:tcPr>
          <w:p w14:paraId="19998DBE" w14:textId="77777777" w:rsidR="00A736A2" w:rsidRPr="000B7FD6" w:rsidRDefault="00A736A2" w:rsidP="00A736A2">
            <w:pPr>
              <w:pStyle w:val="Normal1"/>
              <w:jc w:val="both"/>
              <w:rPr>
                <w:rFonts w:ascii="Verdana" w:hAnsi="Verdana" w:cs="Arial"/>
                <w:b/>
                <w:bCs/>
                <w:color w:val="000000"/>
                <w:sz w:val="16"/>
                <w:szCs w:val="16"/>
                <w:lang w:eastAsia="es-MX"/>
              </w:rPr>
            </w:pPr>
            <w:r>
              <w:rPr>
                <w:rFonts w:ascii="Verdana" w:hAnsi="Verdana" w:cs="Arial"/>
                <w:bCs/>
                <w:color w:val="000000"/>
                <w:sz w:val="16"/>
                <w:szCs w:val="16"/>
                <w:lang w:eastAsia="es-MX"/>
              </w:rPr>
              <w:t xml:space="preserve">Due to the latter, their </w:t>
            </w:r>
            <w:proofErr w:type="gramStart"/>
            <w:r>
              <w:rPr>
                <w:rFonts w:ascii="Verdana" w:hAnsi="Verdana" w:cs="Arial"/>
                <w:bCs/>
                <w:color w:val="000000"/>
                <w:sz w:val="16"/>
                <w:szCs w:val="16"/>
                <w:lang w:eastAsia="es-MX"/>
              </w:rPr>
              <w:t>wastes</w:t>
            </w:r>
            <w:proofErr w:type="gramEnd"/>
            <w:r>
              <w:rPr>
                <w:rFonts w:ascii="Verdana" w:hAnsi="Verdana" w:cs="Arial"/>
                <w:bCs/>
                <w:color w:val="000000"/>
                <w:sz w:val="16"/>
                <w:szCs w:val="16"/>
                <w:lang w:eastAsia="es-MX"/>
              </w:rPr>
              <w:t xml:space="preserve"> must be subject to handling plans, when applicable, as well as complying with all other requirements established by the regulation and other applicable provisions. </w:t>
            </w:r>
          </w:p>
        </w:tc>
      </w:tr>
      <w:tr w:rsidR="00A736A2" w:rsidRPr="000B7FD6" w14:paraId="38F001AF" w14:textId="77777777">
        <w:tc>
          <w:tcPr>
            <w:tcW w:w="2500" w:type="pct"/>
            <w:gridSpan w:val="2"/>
            <w:tcMar>
              <w:top w:w="0" w:type="dxa"/>
              <w:left w:w="108" w:type="dxa"/>
              <w:bottom w:w="0" w:type="dxa"/>
              <w:right w:w="108" w:type="dxa"/>
            </w:tcMar>
          </w:tcPr>
          <w:p w14:paraId="41A15603" w14:textId="77777777" w:rsidR="00A736A2" w:rsidRPr="000B7FD6" w:rsidRDefault="00A736A2" w:rsidP="00A736A2">
            <w:pPr>
              <w:pStyle w:val="Normal1"/>
              <w:jc w:val="both"/>
              <w:rPr>
                <w:rFonts w:ascii="Verdana" w:hAnsi="Verdana" w:cs="Arial"/>
                <w:b/>
                <w:bCs/>
                <w:color w:val="000000"/>
                <w:sz w:val="16"/>
                <w:szCs w:val="16"/>
                <w:lang w:val="es-MX" w:eastAsia="es-MX"/>
              </w:rPr>
            </w:pPr>
            <w:r>
              <w:rPr>
                <w:rFonts w:ascii="Verdana" w:hAnsi="Verdana" w:cs="Arial"/>
                <w:bCs/>
                <w:color w:val="000000"/>
                <w:sz w:val="16"/>
                <w:szCs w:val="16"/>
                <w:lang w:val="es-ES" w:eastAsia="es-MX"/>
              </w:rPr>
              <w:t xml:space="preserve">La información a que se refiere este artículo deberá ser publicada en el Sistema Nacional de Información Nacional para la Gestión Integral de Residuos, conforme </w:t>
            </w:r>
            <w:r>
              <w:rPr>
                <w:rFonts w:ascii="Verdana" w:hAnsi="Verdana" w:cs="Arial"/>
                <w:bCs/>
                <w:color w:val="000000"/>
                <w:sz w:val="16"/>
                <w:szCs w:val="16"/>
                <w:lang w:val="es-ES" w:eastAsia="es-MX"/>
              </w:rPr>
              <w:lastRenderedPageBreak/>
              <w:t>a lo previsto por las disposiciones aplicables en materia de transparencia y acceso a la información.</w:t>
            </w:r>
          </w:p>
        </w:tc>
        <w:tc>
          <w:tcPr>
            <w:tcW w:w="2500" w:type="pct"/>
            <w:gridSpan w:val="2"/>
            <w:tcMar>
              <w:top w:w="0" w:type="dxa"/>
              <w:left w:w="108" w:type="dxa"/>
              <w:bottom w:w="0" w:type="dxa"/>
              <w:right w:w="108" w:type="dxa"/>
            </w:tcMar>
          </w:tcPr>
          <w:p w14:paraId="656D9B69" w14:textId="77777777" w:rsidR="00A736A2" w:rsidRPr="000B7FD6" w:rsidRDefault="00A736A2" w:rsidP="00A736A2">
            <w:pPr>
              <w:pStyle w:val="Normal1"/>
              <w:jc w:val="both"/>
              <w:rPr>
                <w:rFonts w:ascii="Verdana" w:hAnsi="Verdana" w:cs="Arial"/>
                <w:b/>
                <w:bCs/>
                <w:color w:val="000000"/>
                <w:sz w:val="16"/>
                <w:szCs w:val="16"/>
                <w:lang w:eastAsia="es-MX"/>
              </w:rPr>
            </w:pPr>
            <w:r>
              <w:rPr>
                <w:rFonts w:ascii="Verdana" w:hAnsi="Verdana" w:cs="Arial"/>
                <w:bCs/>
                <w:color w:val="000000"/>
                <w:sz w:val="16"/>
                <w:szCs w:val="16"/>
                <w:lang w:eastAsia="es-MX"/>
              </w:rPr>
              <w:lastRenderedPageBreak/>
              <w:t xml:space="preserve">The information referred to in this article must be published in the National System of National Information for the Integral Management of Wastes, </w:t>
            </w:r>
            <w:r>
              <w:rPr>
                <w:rFonts w:ascii="Verdana" w:hAnsi="Verdana" w:cs="Arial"/>
                <w:bCs/>
                <w:color w:val="000000"/>
                <w:sz w:val="16"/>
                <w:szCs w:val="16"/>
                <w:lang w:eastAsia="es-MX"/>
              </w:rPr>
              <w:lastRenderedPageBreak/>
              <w:t xml:space="preserve">according to that detailed by the applicable provisions in matters of transparency and access to information. </w:t>
            </w:r>
          </w:p>
        </w:tc>
      </w:tr>
      <w:tr w:rsidR="00A736A2" w:rsidRPr="000B7FD6" w14:paraId="4971DAC2" w14:textId="77777777">
        <w:tc>
          <w:tcPr>
            <w:tcW w:w="2500" w:type="pct"/>
            <w:gridSpan w:val="2"/>
            <w:tcMar>
              <w:top w:w="0" w:type="dxa"/>
              <w:left w:w="108" w:type="dxa"/>
              <w:bottom w:w="0" w:type="dxa"/>
              <w:right w:w="108" w:type="dxa"/>
            </w:tcMar>
          </w:tcPr>
          <w:p w14:paraId="6A7D57AF" w14:textId="77777777" w:rsidR="00A736A2" w:rsidRPr="000B7FD6" w:rsidRDefault="00A736A2" w:rsidP="00A736A2">
            <w:pPr>
              <w:pStyle w:val="Normal1"/>
              <w:jc w:val="right"/>
              <w:rPr>
                <w:rFonts w:ascii="Verdana" w:hAnsi="Verdana" w:cs="Arial"/>
                <w:i/>
                <w:iCs/>
                <w:color w:val="0000FA"/>
                <w:sz w:val="16"/>
                <w:szCs w:val="16"/>
                <w:lang w:eastAsia="es-MX"/>
              </w:rPr>
            </w:pPr>
            <w:proofErr w:type="spellStart"/>
            <w:r>
              <w:rPr>
                <w:rFonts w:ascii="Verdana" w:hAnsi="Verdana" w:cs="Arial"/>
                <w:i/>
                <w:iCs/>
                <w:color w:val="0000FA"/>
                <w:sz w:val="16"/>
                <w:szCs w:val="16"/>
                <w:lang w:eastAsia="es-MX"/>
              </w:rPr>
              <w:lastRenderedPageBreak/>
              <w:t>Artículo</w:t>
            </w:r>
            <w:proofErr w:type="spellEnd"/>
            <w:r>
              <w:rPr>
                <w:rFonts w:ascii="Verdana" w:hAnsi="Verdana" w:cs="Arial"/>
                <w:i/>
                <w:iCs/>
                <w:color w:val="0000FA"/>
                <w:sz w:val="16"/>
                <w:szCs w:val="16"/>
                <w:lang w:eastAsia="es-MX"/>
              </w:rPr>
              <w:t xml:space="preserve"> </w:t>
            </w:r>
            <w:proofErr w:type="spellStart"/>
            <w:r>
              <w:rPr>
                <w:rFonts w:ascii="Verdana" w:hAnsi="Verdana" w:cs="Arial"/>
                <w:i/>
                <w:iCs/>
                <w:color w:val="0000FA"/>
                <w:sz w:val="16"/>
                <w:szCs w:val="16"/>
                <w:lang w:eastAsia="es-MX"/>
              </w:rPr>
              <w:t>reformado</w:t>
            </w:r>
            <w:proofErr w:type="spellEnd"/>
            <w:r>
              <w:rPr>
                <w:rFonts w:ascii="Verdana" w:hAnsi="Verdana" w:cs="Arial"/>
                <w:i/>
                <w:iCs/>
                <w:color w:val="0000FA"/>
                <w:sz w:val="16"/>
                <w:szCs w:val="16"/>
                <w:lang w:eastAsia="es-MX"/>
              </w:rPr>
              <w:t xml:space="preserve"> DOF 22-05-2015</w:t>
            </w:r>
          </w:p>
        </w:tc>
        <w:tc>
          <w:tcPr>
            <w:tcW w:w="2500" w:type="pct"/>
            <w:gridSpan w:val="2"/>
            <w:tcMar>
              <w:top w:w="0" w:type="dxa"/>
              <w:left w:w="108" w:type="dxa"/>
              <w:bottom w:w="0" w:type="dxa"/>
              <w:right w:w="108" w:type="dxa"/>
            </w:tcMar>
          </w:tcPr>
          <w:p w14:paraId="6599CEDB" w14:textId="77777777" w:rsidR="00A736A2" w:rsidRPr="000B7FD6" w:rsidRDefault="00A736A2" w:rsidP="00A736A2">
            <w:pPr>
              <w:pStyle w:val="Normal1"/>
              <w:jc w:val="right"/>
              <w:rPr>
                <w:rFonts w:ascii="Verdana" w:hAnsi="Verdana" w:cs="Arial"/>
                <w:i/>
                <w:iCs/>
                <w:color w:val="0000FA"/>
                <w:sz w:val="16"/>
                <w:szCs w:val="16"/>
                <w:lang w:eastAsia="es-MX"/>
              </w:rPr>
            </w:pPr>
            <w:r>
              <w:rPr>
                <w:rFonts w:ascii="Verdana" w:hAnsi="Verdana" w:cs="Arial"/>
                <w:i/>
                <w:iCs/>
                <w:color w:val="0000FA"/>
                <w:sz w:val="16"/>
                <w:szCs w:val="16"/>
                <w:lang w:eastAsia="es-MX"/>
              </w:rPr>
              <w:t>Article reformed DOF May 22, 2015</w:t>
            </w:r>
          </w:p>
          <w:p w14:paraId="58A1922E" w14:textId="77777777" w:rsidR="00A736A2" w:rsidRPr="000B7FD6" w:rsidRDefault="00A736A2" w:rsidP="00A736A2">
            <w:pPr>
              <w:pStyle w:val="Normal1"/>
              <w:jc w:val="right"/>
              <w:rPr>
                <w:rFonts w:ascii="Verdana" w:hAnsi="Verdana" w:cs="Arial"/>
                <w:i/>
                <w:iCs/>
                <w:color w:val="0000FA"/>
                <w:sz w:val="16"/>
                <w:szCs w:val="16"/>
                <w:lang w:eastAsia="es-MX"/>
              </w:rPr>
            </w:pPr>
          </w:p>
        </w:tc>
      </w:tr>
      <w:tr w:rsidR="00A736A2" w:rsidRPr="00307E8D" w14:paraId="38B6337A" w14:textId="77777777">
        <w:tc>
          <w:tcPr>
            <w:tcW w:w="2500" w:type="pct"/>
            <w:gridSpan w:val="2"/>
            <w:tcMar>
              <w:top w:w="0" w:type="dxa"/>
              <w:left w:w="108" w:type="dxa"/>
              <w:bottom w:w="0" w:type="dxa"/>
              <w:right w:w="108" w:type="dxa"/>
            </w:tcMar>
          </w:tcPr>
          <w:p w14:paraId="2FE21B7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48.-</w:t>
            </w:r>
            <w:r w:rsidRPr="00307E8D">
              <w:rPr>
                <w:rFonts w:ascii="Verdana" w:hAnsi="Verdana"/>
                <w:sz w:val="16"/>
                <w:szCs w:val="16"/>
                <w:lang w:val="es-MX"/>
              </w:rPr>
              <w:t xml:space="preserve"> Las personas consideradas como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de residuos peligrosos están obligadas a registrarse ante las autoridades competentes de los gobiernos de las entidades federativas o municipales, según corresponda; sujetar a los planes de manejo los residuos peligrosos que generen y que se establezcan para tal fin y a las condiciones que fijen las autoridades de los gobiernos de las </w:t>
            </w:r>
            <w:proofErr w:type="gramStart"/>
            <w:r w:rsidRPr="00307E8D">
              <w:rPr>
                <w:rFonts w:ascii="Verdana" w:hAnsi="Verdana"/>
                <w:sz w:val="16"/>
                <w:szCs w:val="16"/>
                <w:lang w:val="es-MX"/>
              </w:rPr>
              <w:t>entidades .</w:t>
            </w:r>
            <w:proofErr w:type="gramEnd"/>
            <w:r w:rsidRPr="00307E8D">
              <w:rPr>
                <w:rFonts w:ascii="Verdana" w:hAnsi="Verdana"/>
                <w:sz w:val="16"/>
                <w:szCs w:val="16"/>
                <w:lang w:val="es-MX"/>
              </w:rPr>
              <w:t xml:space="preserve"> federativas y de los municipios competentes; así como llevar sus propios residuos peligrosos a los centros de acopio autorizados o enviarlos a través de transporte autorizado, de conformidad con las disposiciones legales aplicables.</w:t>
            </w:r>
          </w:p>
          <w:p w14:paraId="1044A00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3BB6FA1"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48.</w:t>
            </w:r>
            <w:r w:rsidRPr="00307E8D">
              <w:rPr>
                <w:rFonts w:ascii="Verdana" w:hAnsi="Verdana"/>
                <w:sz w:val="16"/>
                <w:szCs w:val="16"/>
              </w:rPr>
              <w:t xml:space="preserve"> The persons considered as micro-generators of hazardous wastes are obligated to register themselves before the appropriate authorities of the governments of the States or municipalities, as applicable; subject the hazardous wastes to handling plans generated and established for the purpose and to the conditions set by the authorities of the appropriate governments of the States and the municipalities; as well as taking their own hazardous wastes to the authorized collection centers or send them by authorized transport, in conformity with the applicable legal provisions.</w:t>
            </w:r>
          </w:p>
        </w:tc>
      </w:tr>
      <w:tr w:rsidR="00A736A2" w:rsidRPr="00307E8D" w14:paraId="0C03FDFA" w14:textId="77777777">
        <w:tc>
          <w:tcPr>
            <w:tcW w:w="2500" w:type="pct"/>
            <w:gridSpan w:val="2"/>
            <w:tcMar>
              <w:top w:w="0" w:type="dxa"/>
              <w:left w:w="108" w:type="dxa"/>
              <w:bottom w:w="0" w:type="dxa"/>
              <w:right w:w="108" w:type="dxa"/>
            </w:tcMar>
          </w:tcPr>
          <w:p w14:paraId="40E1ADC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El control de los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de residuos peligrosos, corresponderá a las autoridades competentes de los gobiernos de las entidades federativas y municipales, de conformidad con lo que establecen los artículos 12 y 13 del presente ordenamiento.</w:t>
            </w:r>
          </w:p>
          <w:p w14:paraId="2CD5938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88A484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control of the micro-generators of hazardous wastes will correspond to the appropriate authorities of the governments of the States and municipalities, in conformity with that established in articles 12 and 13 of this legislation.</w:t>
            </w:r>
          </w:p>
        </w:tc>
      </w:tr>
      <w:tr w:rsidR="00A736A2" w:rsidRPr="00307E8D" w14:paraId="4F7166AD" w14:textId="77777777">
        <w:tc>
          <w:tcPr>
            <w:tcW w:w="2500" w:type="pct"/>
            <w:gridSpan w:val="2"/>
            <w:tcMar>
              <w:top w:w="0" w:type="dxa"/>
              <w:left w:w="108" w:type="dxa"/>
              <w:bottom w:w="0" w:type="dxa"/>
              <w:right w:w="108" w:type="dxa"/>
            </w:tcMar>
          </w:tcPr>
          <w:p w14:paraId="1033110D"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49.-</w:t>
            </w:r>
            <w:r w:rsidRPr="00307E8D">
              <w:rPr>
                <w:rFonts w:ascii="Verdana" w:hAnsi="Verdana"/>
                <w:sz w:val="16"/>
                <w:szCs w:val="16"/>
                <w:lang w:val="es-MX"/>
              </w:rPr>
              <w:t xml:space="preserve"> La Secretaría, mediante la emisión de normas oficiales mexicanas, podrá establecer disposiciones específicas para el manejo y disposición final de residuos peligrosos por parte de los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y los pequeños generadores de estos residuos, en particular de aquellos que por su peligrosidad y riesgo así lo ameriten.</w:t>
            </w:r>
          </w:p>
          <w:p w14:paraId="1221E02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8A166D4"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49.</w:t>
            </w:r>
            <w:r w:rsidRPr="00307E8D">
              <w:rPr>
                <w:rFonts w:ascii="Verdana" w:hAnsi="Verdana"/>
                <w:sz w:val="16"/>
                <w:szCs w:val="16"/>
              </w:rPr>
              <w:t xml:space="preserve"> The Secretary, through the issuance of Official Mexican Standards can establish specific provisions for the handling and final disposition of hazardous wastes on the part of micro-generators and the small generators of these wastes, </w:t>
            </w:r>
            <w:proofErr w:type="gramStart"/>
            <w:r w:rsidRPr="00307E8D">
              <w:rPr>
                <w:rFonts w:ascii="Verdana" w:hAnsi="Verdana"/>
                <w:sz w:val="16"/>
                <w:szCs w:val="16"/>
              </w:rPr>
              <w:t>in particular those</w:t>
            </w:r>
            <w:proofErr w:type="gramEnd"/>
            <w:r w:rsidRPr="00307E8D">
              <w:rPr>
                <w:rFonts w:ascii="Verdana" w:hAnsi="Verdana"/>
                <w:sz w:val="16"/>
                <w:szCs w:val="16"/>
              </w:rPr>
              <w:t xml:space="preserve"> that by their hazard and risk merit it. </w:t>
            </w:r>
          </w:p>
          <w:p w14:paraId="22F29601"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44FB1949" w14:textId="77777777">
        <w:tc>
          <w:tcPr>
            <w:tcW w:w="2500" w:type="pct"/>
            <w:gridSpan w:val="2"/>
            <w:tcMar>
              <w:top w:w="0" w:type="dxa"/>
              <w:left w:w="108" w:type="dxa"/>
              <w:bottom w:w="0" w:type="dxa"/>
              <w:right w:w="108" w:type="dxa"/>
            </w:tcMar>
          </w:tcPr>
          <w:p w14:paraId="4C7CCB2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todo caso, la generación y manejo de residuos peligrosos clorados, persistentes y bioacumulables, aun por parte de micro o pequeños generadores, estarán sujetos a las disposiciones contenidas en las normas oficiales mexicanas y planes de manejo correspondientes.</w:t>
            </w:r>
          </w:p>
        </w:tc>
        <w:tc>
          <w:tcPr>
            <w:tcW w:w="2500" w:type="pct"/>
            <w:gridSpan w:val="2"/>
            <w:tcMar>
              <w:top w:w="0" w:type="dxa"/>
              <w:left w:w="108" w:type="dxa"/>
              <w:bottom w:w="0" w:type="dxa"/>
              <w:right w:w="108" w:type="dxa"/>
            </w:tcMar>
          </w:tcPr>
          <w:p w14:paraId="6A8B260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In all cases, the generation and handling of persistent, and bio-accumulative chlorinated hazardous wastes, whether on the part of micro or small generators, will be subject to the provisions contained in the corresponding Official Mexican Standards and handling plans.</w:t>
            </w:r>
          </w:p>
          <w:p w14:paraId="773EF2F2"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2F3DE3B6" w14:textId="77777777">
        <w:tc>
          <w:tcPr>
            <w:tcW w:w="2500" w:type="pct"/>
            <w:gridSpan w:val="2"/>
            <w:tcMar>
              <w:top w:w="0" w:type="dxa"/>
              <w:left w:w="108" w:type="dxa"/>
              <w:bottom w:w="0" w:type="dxa"/>
              <w:right w:w="108" w:type="dxa"/>
            </w:tcMar>
          </w:tcPr>
          <w:p w14:paraId="7005EA98"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III</w:t>
            </w:r>
          </w:p>
        </w:tc>
        <w:tc>
          <w:tcPr>
            <w:tcW w:w="2500" w:type="pct"/>
            <w:gridSpan w:val="2"/>
            <w:tcMar>
              <w:top w:w="0" w:type="dxa"/>
              <w:left w:w="108" w:type="dxa"/>
              <w:bottom w:w="0" w:type="dxa"/>
              <w:right w:w="108" w:type="dxa"/>
            </w:tcMar>
          </w:tcPr>
          <w:p w14:paraId="2E05CAB2"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III</w:t>
            </w:r>
          </w:p>
        </w:tc>
      </w:tr>
      <w:tr w:rsidR="00A736A2" w:rsidRPr="00307E8D" w14:paraId="5AD80F45" w14:textId="77777777">
        <w:tc>
          <w:tcPr>
            <w:tcW w:w="2500" w:type="pct"/>
            <w:gridSpan w:val="2"/>
            <w:tcMar>
              <w:top w:w="0" w:type="dxa"/>
              <w:left w:w="108" w:type="dxa"/>
              <w:bottom w:w="0" w:type="dxa"/>
              <w:right w:w="108" w:type="dxa"/>
            </w:tcMar>
          </w:tcPr>
          <w:p w14:paraId="745576CF"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DE LAS AUTORIZACIONES</w:t>
            </w:r>
          </w:p>
          <w:p w14:paraId="0DBBDE29"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7B468137"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AUTHORIZATIONS</w:t>
            </w:r>
          </w:p>
        </w:tc>
      </w:tr>
      <w:tr w:rsidR="00A736A2" w:rsidRPr="00307E8D" w14:paraId="052CA57A" w14:textId="77777777">
        <w:tc>
          <w:tcPr>
            <w:tcW w:w="2500" w:type="pct"/>
            <w:gridSpan w:val="2"/>
            <w:tcMar>
              <w:top w:w="0" w:type="dxa"/>
              <w:left w:w="108" w:type="dxa"/>
              <w:bottom w:w="0" w:type="dxa"/>
              <w:right w:w="108" w:type="dxa"/>
            </w:tcMar>
          </w:tcPr>
          <w:p w14:paraId="2DCEA04F"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50.-</w:t>
            </w:r>
            <w:r w:rsidRPr="00307E8D">
              <w:rPr>
                <w:rFonts w:ascii="Verdana" w:hAnsi="Verdana"/>
                <w:sz w:val="16"/>
                <w:szCs w:val="16"/>
                <w:lang w:val="es-MX"/>
              </w:rPr>
              <w:t xml:space="preserve"> Se requiere autorización de la Secretaría para:</w:t>
            </w:r>
          </w:p>
          <w:p w14:paraId="6AE8D32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0F9AB48"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50.</w:t>
            </w:r>
            <w:r w:rsidRPr="00307E8D">
              <w:rPr>
                <w:rFonts w:ascii="Verdana" w:hAnsi="Verdana"/>
                <w:sz w:val="16"/>
                <w:szCs w:val="16"/>
              </w:rPr>
              <w:t xml:space="preserve"> Authorization is required from the Secretary for:</w:t>
            </w:r>
          </w:p>
        </w:tc>
      </w:tr>
      <w:tr w:rsidR="00A736A2" w:rsidRPr="00307E8D" w14:paraId="087C3020" w14:textId="77777777">
        <w:tc>
          <w:tcPr>
            <w:tcW w:w="2500" w:type="pct"/>
            <w:gridSpan w:val="2"/>
            <w:tcMar>
              <w:top w:w="0" w:type="dxa"/>
              <w:left w:w="108" w:type="dxa"/>
              <w:bottom w:w="0" w:type="dxa"/>
              <w:right w:w="108" w:type="dxa"/>
            </w:tcMar>
          </w:tcPr>
          <w:p w14:paraId="1CD4F544"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w:t>
            </w:r>
            <w:r w:rsidRPr="00307E8D">
              <w:rPr>
                <w:rFonts w:ascii="Verdana" w:hAnsi="Verdana"/>
                <w:sz w:val="16"/>
                <w:szCs w:val="16"/>
                <w:lang w:val="es-MX"/>
              </w:rPr>
              <w:t xml:space="preserve"> La prestación de servicios de manejo de residuos peligrosos;</w:t>
            </w:r>
          </w:p>
          <w:p w14:paraId="30D1FCA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2D6E0D6"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Rendering services of handling of hazardous wastes;</w:t>
            </w:r>
          </w:p>
        </w:tc>
      </w:tr>
      <w:tr w:rsidR="00A736A2" w:rsidRPr="00307E8D" w14:paraId="78BB2CC9" w14:textId="77777777">
        <w:tc>
          <w:tcPr>
            <w:tcW w:w="2500" w:type="pct"/>
            <w:gridSpan w:val="2"/>
            <w:tcMar>
              <w:top w:w="0" w:type="dxa"/>
              <w:left w:w="108" w:type="dxa"/>
              <w:bottom w:w="0" w:type="dxa"/>
              <w:right w:w="108" w:type="dxa"/>
            </w:tcMar>
          </w:tcPr>
          <w:p w14:paraId="1F4EE434"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w:t>
            </w:r>
            <w:r w:rsidRPr="00307E8D">
              <w:rPr>
                <w:rFonts w:ascii="Verdana" w:hAnsi="Verdana"/>
                <w:sz w:val="16"/>
                <w:szCs w:val="16"/>
                <w:lang w:val="es-MX"/>
              </w:rPr>
              <w:t xml:space="preserve"> La utilización de residuos peligrosos en procesos productivos, de conformidad con lo dispuesto en el </w:t>
            </w:r>
            <w:r w:rsidRPr="00307E8D">
              <w:rPr>
                <w:rFonts w:ascii="Verdana" w:hAnsi="Verdana"/>
                <w:sz w:val="16"/>
                <w:szCs w:val="16"/>
                <w:lang w:val="es-MX"/>
              </w:rPr>
              <w:lastRenderedPageBreak/>
              <w:t>artículo 63 de este ordenamiento;</w:t>
            </w:r>
          </w:p>
          <w:p w14:paraId="309563E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E276784"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II.</w:t>
            </w:r>
            <w:r w:rsidRPr="00307E8D">
              <w:rPr>
                <w:rFonts w:ascii="Verdana" w:hAnsi="Verdana"/>
                <w:sz w:val="16"/>
                <w:szCs w:val="16"/>
              </w:rPr>
              <w:t xml:space="preserve"> The utilization of hazardous wastes in productive processes, in conformity to the provision in Article 63 of this legislation;</w:t>
            </w:r>
          </w:p>
        </w:tc>
      </w:tr>
      <w:tr w:rsidR="00A736A2" w:rsidRPr="00307E8D" w14:paraId="7D35B248" w14:textId="77777777">
        <w:tc>
          <w:tcPr>
            <w:tcW w:w="2500" w:type="pct"/>
            <w:gridSpan w:val="2"/>
            <w:tcMar>
              <w:top w:w="0" w:type="dxa"/>
              <w:left w:w="108" w:type="dxa"/>
              <w:bottom w:w="0" w:type="dxa"/>
              <w:right w:w="108" w:type="dxa"/>
            </w:tcMar>
          </w:tcPr>
          <w:p w14:paraId="3FB20259"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III.</w:t>
            </w:r>
            <w:r w:rsidRPr="00307E8D">
              <w:rPr>
                <w:rFonts w:ascii="Verdana" w:hAnsi="Verdana"/>
                <w:sz w:val="16"/>
                <w:szCs w:val="16"/>
                <w:lang w:val="es-MX"/>
              </w:rPr>
              <w:t xml:space="preserve"> El acopio y almacenamiento de residuos peligrosos provenientes de terceros;</w:t>
            </w:r>
          </w:p>
          <w:p w14:paraId="2B10D66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FD8DC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III.</w:t>
            </w:r>
            <w:r w:rsidRPr="00307E8D">
              <w:rPr>
                <w:rFonts w:ascii="Verdana" w:hAnsi="Verdana"/>
                <w:sz w:val="16"/>
                <w:szCs w:val="16"/>
              </w:rPr>
              <w:t xml:space="preserve"> The collection centers and storage of hazardous wastes originating from third parties;</w:t>
            </w:r>
          </w:p>
        </w:tc>
      </w:tr>
      <w:tr w:rsidR="00A736A2" w:rsidRPr="00307E8D" w14:paraId="6A337DC3" w14:textId="77777777">
        <w:tc>
          <w:tcPr>
            <w:tcW w:w="2500" w:type="pct"/>
            <w:gridSpan w:val="2"/>
            <w:tcMar>
              <w:top w:w="0" w:type="dxa"/>
              <w:left w:w="108" w:type="dxa"/>
              <w:bottom w:w="0" w:type="dxa"/>
              <w:right w:w="108" w:type="dxa"/>
            </w:tcMar>
          </w:tcPr>
          <w:p w14:paraId="100578EF"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IV.</w:t>
            </w:r>
            <w:r w:rsidRPr="00307E8D">
              <w:rPr>
                <w:rFonts w:ascii="Verdana" w:hAnsi="Verdana"/>
                <w:sz w:val="16"/>
                <w:szCs w:val="16"/>
                <w:lang w:val="es-MX"/>
              </w:rPr>
              <w:t xml:space="preserve"> La realización de cualquiera de las actividades relacionadas con el manejo de residuos peligrosos provenientes de terceros;</w:t>
            </w:r>
          </w:p>
          <w:p w14:paraId="3CFD173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470107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IV.</w:t>
            </w:r>
            <w:r w:rsidRPr="00307E8D">
              <w:rPr>
                <w:rFonts w:ascii="Verdana" w:hAnsi="Verdana"/>
                <w:sz w:val="16"/>
                <w:szCs w:val="16"/>
              </w:rPr>
              <w:t xml:space="preserve"> The performance of any of the activities related to the handling of hazardous wastes originating from third parties;</w:t>
            </w:r>
          </w:p>
        </w:tc>
      </w:tr>
      <w:tr w:rsidR="00A736A2" w:rsidRPr="00307E8D" w14:paraId="26075144" w14:textId="77777777">
        <w:tc>
          <w:tcPr>
            <w:tcW w:w="2500" w:type="pct"/>
            <w:gridSpan w:val="2"/>
            <w:tcMar>
              <w:top w:w="0" w:type="dxa"/>
              <w:left w:w="108" w:type="dxa"/>
              <w:bottom w:w="0" w:type="dxa"/>
              <w:right w:w="108" w:type="dxa"/>
            </w:tcMar>
          </w:tcPr>
          <w:p w14:paraId="546CA351"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w:t>
            </w:r>
            <w:r w:rsidRPr="00307E8D">
              <w:rPr>
                <w:rFonts w:ascii="Verdana" w:hAnsi="Verdana"/>
                <w:sz w:val="16"/>
                <w:szCs w:val="16"/>
                <w:lang w:val="es-MX"/>
              </w:rPr>
              <w:t xml:space="preserve"> La incineración de residuos peligrosos;</w:t>
            </w:r>
          </w:p>
          <w:p w14:paraId="66C22F7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2A3EEA7"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w:t>
            </w:r>
            <w:r w:rsidRPr="00307E8D">
              <w:rPr>
                <w:rFonts w:ascii="Verdana" w:hAnsi="Verdana"/>
                <w:sz w:val="16"/>
                <w:szCs w:val="16"/>
              </w:rPr>
              <w:t xml:space="preserve"> The incineration of hazardous wastes;</w:t>
            </w:r>
          </w:p>
        </w:tc>
      </w:tr>
      <w:tr w:rsidR="00A736A2" w:rsidRPr="00307E8D" w14:paraId="11656FFF" w14:textId="77777777">
        <w:tc>
          <w:tcPr>
            <w:tcW w:w="2500" w:type="pct"/>
            <w:gridSpan w:val="2"/>
            <w:tcMar>
              <w:top w:w="0" w:type="dxa"/>
              <w:left w:w="108" w:type="dxa"/>
              <w:bottom w:w="0" w:type="dxa"/>
              <w:right w:w="108" w:type="dxa"/>
            </w:tcMar>
          </w:tcPr>
          <w:p w14:paraId="01C553F5"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w:t>
            </w:r>
            <w:r w:rsidRPr="00307E8D">
              <w:rPr>
                <w:rFonts w:ascii="Verdana" w:hAnsi="Verdana"/>
                <w:sz w:val="16"/>
                <w:szCs w:val="16"/>
                <w:lang w:val="es-MX"/>
              </w:rPr>
              <w:t xml:space="preserve"> El transporte de residuos peligrosos;</w:t>
            </w:r>
          </w:p>
          <w:p w14:paraId="0A327E9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2F8DF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w:t>
            </w:r>
            <w:r w:rsidRPr="00307E8D">
              <w:rPr>
                <w:rFonts w:ascii="Verdana" w:hAnsi="Verdana"/>
                <w:sz w:val="16"/>
                <w:szCs w:val="16"/>
              </w:rPr>
              <w:t xml:space="preserve"> The transport of hazardous wastes;</w:t>
            </w:r>
          </w:p>
        </w:tc>
      </w:tr>
      <w:tr w:rsidR="00A736A2" w:rsidRPr="00307E8D" w14:paraId="5248536F" w14:textId="77777777">
        <w:tc>
          <w:tcPr>
            <w:tcW w:w="2500" w:type="pct"/>
            <w:gridSpan w:val="2"/>
            <w:tcMar>
              <w:top w:w="0" w:type="dxa"/>
              <w:left w:w="108" w:type="dxa"/>
              <w:bottom w:w="0" w:type="dxa"/>
              <w:right w:w="108" w:type="dxa"/>
            </w:tcMar>
          </w:tcPr>
          <w:p w14:paraId="7B86543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VII.</w:t>
            </w:r>
            <w:r w:rsidRPr="00307E8D">
              <w:rPr>
                <w:rFonts w:ascii="Verdana" w:hAnsi="Verdana"/>
                <w:sz w:val="16"/>
                <w:szCs w:val="16"/>
                <w:lang w:val="es-MX"/>
              </w:rPr>
              <w:t xml:space="preserve"> El establecimiento de confinamientos dentro de las instalaciones en donde se manejen residuos peligrosos;</w:t>
            </w:r>
          </w:p>
          <w:p w14:paraId="6B58AB5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3B3581E"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VII.</w:t>
            </w:r>
            <w:r w:rsidRPr="00307E8D">
              <w:rPr>
                <w:rFonts w:ascii="Verdana" w:hAnsi="Verdana"/>
                <w:sz w:val="16"/>
                <w:szCs w:val="16"/>
              </w:rPr>
              <w:t xml:space="preserve"> The establishment of confinement areas within the installations where hazardous wastes are handled;</w:t>
            </w:r>
          </w:p>
        </w:tc>
      </w:tr>
      <w:tr w:rsidR="00A736A2" w:rsidRPr="00307E8D" w14:paraId="02988D49" w14:textId="77777777">
        <w:tc>
          <w:tcPr>
            <w:tcW w:w="2500" w:type="pct"/>
            <w:gridSpan w:val="2"/>
            <w:tcMar>
              <w:top w:w="0" w:type="dxa"/>
              <w:left w:w="108" w:type="dxa"/>
              <w:bottom w:w="0" w:type="dxa"/>
              <w:right w:w="108" w:type="dxa"/>
            </w:tcMar>
          </w:tcPr>
          <w:p w14:paraId="3BB5AFAD"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VIII.</w:t>
            </w:r>
            <w:r w:rsidRPr="00307E8D">
              <w:rPr>
                <w:rFonts w:ascii="Verdana" w:hAnsi="Verdana"/>
                <w:sz w:val="16"/>
                <w:szCs w:val="16"/>
                <w:lang w:val="es-MX"/>
              </w:rPr>
              <w:t xml:space="preserve"> La transferencia de autorizaciones expedidas por la Secretaría;</w:t>
            </w:r>
          </w:p>
          <w:p w14:paraId="44215E5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F2CBE97"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VIII.</w:t>
            </w:r>
            <w:r w:rsidRPr="00307E8D">
              <w:rPr>
                <w:rFonts w:ascii="Verdana" w:hAnsi="Verdana"/>
                <w:sz w:val="16"/>
                <w:szCs w:val="16"/>
              </w:rPr>
              <w:t xml:space="preserve"> The transfer of authorizations issued by the Secretary;</w:t>
            </w:r>
          </w:p>
        </w:tc>
      </w:tr>
      <w:tr w:rsidR="00A736A2" w:rsidRPr="00307E8D" w14:paraId="16DCCC4F" w14:textId="77777777">
        <w:tc>
          <w:tcPr>
            <w:tcW w:w="2500" w:type="pct"/>
            <w:gridSpan w:val="2"/>
            <w:tcMar>
              <w:top w:w="0" w:type="dxa"/>
              <w:left w:w="108" w:type="dxa"/>
              <w:bottom w:w="0" w:type="dxa"/>
              <w:right w:w="108" w:type="dxa"/>
            </w:tcMar>
          </w:tcPr>
          <w:p w14:paraId="3170E89C"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IX.</w:t>
            </w:r>
            <w:r w:rsidRPr="00307E8D">
              <w:rPr>
                <w:rFonts w:ascii="Verdana" w:hAnsi="Verdana"/>
                <w:sz w:val="16"/>
                <w:szCs w:val="16"/>
                <w:lang w:val="es-MX"/>
              </w:rPr>
              <w:t xml:space="preserve"> La utilización de tratamientos térmicos de residuos por esterilización o termólisis;</w:t>
            </w:r>
          </w:p>
          <w:p w14:paraId="5398804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C7D8826"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IX.</w:t>
            </w:r>
            <w:r w:rsidRPr="00307E8D">
              <w:rPr>
                <w:rFonts w:ascii="Verdana" w:hAnsi="Verdana"/>
                <w:sz w:val="16"/>
                <w:szCs w:val="16"/>
              </w:rPr>
              <w:t xml:space="preserve"> The utilization of thermal treatments of wastes by sterilization or thermolysis;</w:t>
            </w:r>
          </w:p>
        </w:tc>
      </w:tr>
      <w:tr w:rsidR="00A736A2" w:rsidRPr="00307E8D" w14:paraId="5804EEAE" w14:textId="77777777">
        <w:tc>
          <w:tcPr>
            <w:tcW w:w="2500" w:type="pct"/>
            <w:gridSpan w:val="2"/>
            <w:tcMar>
              <w:top w:w="0" w:type="dxa"/>
              <w:left w:w="108" w:type="dxa"/>
              <w:bottom w:w="0" w:type="dxa"/>
              <w:right w:w="108" w:type="dxa"/>
            </w:tcMar>
          </w:tcPr>
          <w:p w14:paraId="2F96B683"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X.</w:t>
            </w:r>
            <w:r w:rsidRPr="00307E8D">
              <w:rPr>
                <w:rFonts w:ascii="Verdana" w:hAnsi="Verdana"/>
                <w:sz w:val="16"/>
                <w:szCs w:val="16"/>
                <w:lang w:val="es-MX"/>
              </w:rPr>
              <w:t xml:space="preserve"> La importación y exportación de residuos peligrosos, y</w:t>
            </w:r>
          </w:p>
          <w:p w14:paraId="43E481D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0556B5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X.</w:t>
            </w:r>
            <w:r w:rsidRPr="00307E8D">
              <w:rPr>
                <w:rFonts w:ascii="Verdana" w:hAnsi="Verdana"/>
                <w:sz w:val="16"/>
                <w:szCs w:val="16"/>
              </w:rPr>
              <w:t xml:space="preserve"> The importation and exportation of hazardous wastes, and</w:t>
            </w:r>
          </w:p>
        </w:tc>
      </w:tr>
      <w:tr w:rsidR="00A736A2" w:rsidRPr="00307E8D" w14:paraId="756CF355" w14:textId="77777777">
        <w:tc>
          <w:tcPr>
            <w:tcW w:w="2500" w:type="pct"/>
            <w:gridSpan w:val="2"/>
            <w:tcMar>
              <w:top w:w="0" w:type="dxa"/>
              <w:left w:w="108" w:type="dxa"/>
              <w:bottom w:w="0" w:type="dxa"/>
              <w:right w:w="108" w:type="dxa"/>
            </w:tcMar>
          </w:tcPr>
          <w:p w14:paraId="50457AE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XI.</w:t>
            </w:r>
            <w:r w:rsidRPr="00307E8D">
              <w:rPr>
                <w:rFonts w:ascii="Verdana" w:hAnsi="Verdana"/>
                <w:sz w:val="16"/>
                <w:szCs w:val="16"/>
                <w:lang w:val="es-MX"/>
              </w:rPr>
              <w:t xml:space="preserve"> Las demás que establezcan la presente Ley y las normas oficiales mexicanas.</w:t>
            </w:r>
          </w:p>
          <w:p w14:paraId="1487D24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9A745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XI.</w:t>
            </w:r>
            <w:r w:rsidRPr="00307E8D">
              <w:rPr>
                <w:rFonts w:ascii="Verdana" w:hAnsi="Verdana"/>
                <w:sz w:val="16"/>
                <w:szCs w:val="16"/>
              </w:rPr>
              <w:t xml:space="preserve"> All others established by this Law and the Official Mexican Standards.</w:t>
            </w:r>
          </w:p>
        </w:tc>
      </w:tr>
      <w:tr w:rsidR="00A736A2" w:rsidRPr="00307E8D" w14:paraId="207467C8" w14:textId="77777777">
        <w:tc>
          <w:tcPr>
            <w:tcW w:w="2500" w:type="pct"/>
            <w:gridSpan w:val="2"/>
            <w:tcMar>
              <w:top w:w="0" w:type="dxa"/>
              <w:left w:w="108" w:type="dxa"/>
              <w:bottom w:w="0" w:type="dxa"/>
              <w:right w:w="108" w:type="dxa"/>
            </w:tcMar>
          </w:tcPr>
          <w:p w14:paraId="6FBFEEA6"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51.-</w:t>
            </w:r>
            <w:r w:rsidRPr="00307E8D">
              <w:rPr>
                <w:rFonts w:ascii="Verdana" w:hAnsi="Verdana"/>
                <w:sz w:val="16"/>
                <w:szCs w:val="16"/>
                <w:lang w:val="es-MX"/>
              </w:rPr>
              <w:t xml:space="preserve"> Las autorizaciones para el manejo integral de residuos peligrosos, podrán ser transferidas, siempre y cuando:</w:t>
            </w:r>
          </w:p>
          <w:p w14:paraId="3133505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89ED595"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51.</w:t>
            </w:r>
            <w:r w:rsidRPr="00307E8D">
              <w:rPr>
                <w:rFonts w:ascii="Verdana" w:hAnsi="Verdana"/>
                <w:sz w:val="16"/>
                <w:szCs w:val="16"/>
              </w:rPr>
              <w:t xml:space="preserve"> The authorizations for the integral handling of hazardous wastes, can be transferred, provided that: </w:t>
            </w:r>
          </w:p>
        </w:tc>
      </w:tr>
      <w:tr w:rsidR="00A736A2" w:rsidRPr="00307E8D" w14:paraId="156AD12F" w14:textId="77777777">
        <w:tc>
          <w:tcPr>
            <w:tcW w:w="2500" w:type="pct"/>
            <w:gridSpan w:val="2"/>
            <w:tcMar>
              <w:top w:w="0" w:type="dxa"/>
              <w:left w:w="108" w:type="dxa"/>
              <w:bottom w:w="0" w:type="dxa"/>
              <w:right w:w="108" w:type="dxa"/>
            </w:tcMar>
          </w:tcPr>
          <w:p w14:paraId="2CBE356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w:t>
            </w:r>
            <w:r w:rsidRPr="00307E8D">
              <w:rPr>
                <w:rFonts w:ascii="Verdana" w:hAnsi="Verdana"/>
                <w:sz w:val="16"/>
                <w:szCs w:val="16"/>
                <w:lang w:val="es-MX"/>
              </w:rPr>
              <w:t xml:space="preserve"> Se cuente con el previo consentimiento por escrito de la Secretaría, y</w:t>
            </w:r>
          </w:p>
          <w:p w14:paraId="181390C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1A5EC66"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There is prior consent in writing from the Secretary, and</w:t>
            </w:r>
          </w:p>
        </w:tc>
      </w:tr>
      <w:tr w:rsidR="00A736A2" w:rsidRPr="00307E8D" w14:paraId="26687635" w14:textId="77777777">
        <w:tc>
          <w:tcPr>
            <w:tcW w:w="2500" w:type="pct"/>
            <w:gridSpan w:val="2"/>
            <w:tcMar>
              <w:top w:w="0" w:type="dxa"/>
              <w:left w:w="108" w:type="dxa"/>
              <w:bottom w:w="0" w:type="dxa"/>
              <w:right w:w="108" w:type="dxa"/>
            </w:tcMar>
          </w:tcPr>
          <w:p w14:paraId="3DE7C08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w:t>
            </w:r>
            <w:r w:rsidRPr="00307E8D">
              <w:rPr>
                <w:rFonts w:ascii="Verdana" w:hAnsi="Verdana"/>
                <w:sz w:val="16"/>
                <w:szCs w:val="16"/>
                <w:lang w:val="es-MX"/>
              </w:rPr>
              <w:t xml:space="preserve"> Se acredite la subsistencia de las condiciones bajo las cuales fueron otorgadas.</w:t>
            </w:r>
          </w:p>
          <w:p w14:paraId="7ED1EDA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69828F7"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w:t>
            </w:r>
            <w:r w:rsidRPr="00307E8D">
              <w:rPr>
                <w:rFonts w:ascii="Verdana" w:hAnsi="Verdana"/>
                <w:sz w:val="16"/>
                <w:szCs w:val="16"/>
              </w:rPr>
              <w:t xml:space="preserve"> The subsistence of the conditions under which they were granted is verified.</w:t>
            </w:r>
          </w:p>
        </w:tc>
      </w:tr>
      <w:tr w:rsidR="00A736A2" w:rsidRPr="00307E8D" w14:paraId="6727BCCF" w14:textId="77777777">
        <w:tc>
          <w:tcPr>
            <w:tcW w:w="2500" w:type="pct"/>
            <w:gridSpan w:val="2"/>
            <w:tcMar>
              <w:top w:w="0" w:type="dxa"/>
              <w:left w:w="108" w:type="dxa"/>
              <w:bottom w:w="0" w:type="dxa"/>
              <w:right w:w="108" w:type="dxa"/>
            </w:tcMar>
          </w:tcPr>
          <w:p w14:paraId="108B8701"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52.-</w:t>
            </w:r>
            <w:r w:rsidRPr="00307E8D">
              <w:rPr>
                <w:rFonts w:ascii="Verdana" w:hAnsi="Verdana"/>
                <w:sz w:val="16"/>
                <w:szCs w:val="16"/>
                <w:lang w:val="es-MX"/>
              </w:rPr>
              <w:t xml:space="preserve"> Son causas de revocación de las autorizaciones:</w:t>
            </w:r>
          </w:p>
          <w:p w14:paraId="53C6EA3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114D478"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52.</w:t>
            </w:r>
            <w:r w:rsidRPr="00307E8D">
              <w:rPr>
                <w:rFonts w:ascii="Verdana" w:hAnsi="Verdana"/>
                <w:sz w:val="16"/>
                <w:szCs w:val="16"/>
              </w:rPr>
              <w:t xml:space="preserve"> The following are reasons for the revocation of authorizations: </w:t>
            </w:r>
          </w:p>
        </w:tc>
      </w:tr>
      <w:tr w:rsidR="00A736A2" w:rsidRPr="00307E8D" w14:paraId="49B9FC3C" w14:textId="77777777">
        <w:tc>
          <w:tcPr>
            <w:tcW w:w="2500" w:type="pct"/>
            <w:gridSpan w:val="2"/>
            <w:tcMar>
              <w:top w:w="0" w:type="dxa"/>
              <w:left w:w="108" w:type="dxa"/>
              <w:bottom w:w="0" w:type="dxa"/>
              <w:right w:w="108" w:type="dxa"/>
            </w:tcMar>
          </w:tcPr>
          <w:p w14:paraId="7A833A65"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w:t>
            </w:r>
            <w:r w:rsidRPr="00307E8D">
              <w:rPr>
                <w:rFonts w:ascii="Verdana" w:hAnsi="Verdana"/>
                <w:sz w:val="16"/>
                <w:szCs w:val="16"/>
                <w:lang w:val="es-MX"/>
              </w:rPr>
              <w:t xml:space="preserve"> Que exista falsedad en la información proporcionada a la Secretaría;</w:t>
            </w:r>
          </w:p>
          <w:p w14:paraId="176435C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 </w:t>
            </w:r>
          </w:p>
        </w:tc>
        <w:tc>
          <w:tcPr>
            <w:tcW w:w="2500" w:type="pct"/>
            <w:gridSpan w:val="2"/>
            <w:tcMar>
              <w:top w:w="0" w:type="dxa"/>
              <w:left w:w="108" w:type="dxa"/>
              <w:bottom w:w="0" w:type="dxa"/>
              <w:right w:w="108" w:type="dxa"/>
            </w:tcMar>
          </w:tcPr>
          <w:p w14:paraId="7A708562"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I.</w:t>
            </w:r>
            <w:r w:rsidRPr="00307E8D">
              <w:rPr>
                <w:rFonts w:ascii="Verdana" w:hAnsi="Verdana"/>
                <w:sz w:val="16"/>
                <w:szCs w:val="16"/>
              </w:rPr>
              <w:t xml:space="preserve"> There exists false information in the information provided to the Secretary;</w:t>
            </w:r>
          </w:p>
        </w:tc>
      </w:tr>
      <w:tr w:rsidR="00A736A2" w:rsidRPr="00307E8D" w14:paraId="6A8CE783" w14:textId="77777777">
        <w:tc>
          <w:tcPr>
            <w:tcW w:w="2500" w:type="pct"/>
            <w:gridSpan w:val="2"/>
            <w:tcMar>
              <w:top w:w="0" w:type="dxa"/>
              <w:left w:w="108" w:type="dxa"/>
              <w:bottom w:w="0" w:type="dxa"/>
              <w:right w:w="108" w:type="dxa"/>
            </w:tcMar>
          </w:tcPr>
          <w:p w14:paraId="7F0E588B"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w:t>
            </w:r>
            <w:r w:rsidRPr="00307E8D">
              <w:rPr>
                <w:rFonts w:ascii="Verdana" w:hAnsi="Verdana"/>
                <w:sz w:val="16"/>
                <w:szCs w:val="16"/>
                <w:lang w:val="es-MX"/>
              </w:rPr>
              <w:t xml:space="preserve"> Cuando las actividades de manejo integral de los residuos peligrosos contravengan la normatividad aplicable;</w:t>
            </w:r>
          </w:p>
          <w:p w14:paraId="6467C90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C97E72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w:t>
            </w:r>
            <w:r w:rsidRPr="00307E8D">
              <w:rPr>
                <w:rFonts w:ascii="Verdana" w:hAnsi="Verdana"/>
                <w:sz w:val="16"/>
                <w:szCs w:val="16"/>
              </w:rPr>
              <w:t xml:space="preserve"> When the activities of integral handling of the hazardous wastes contravenes the applicable standards;</w:t>
            </w:r>
          </w:p>
        </w:tc>
      </w:tr>
      <w:tr w:rsidR="00A736A2" w:rsidRPr="00307E8D" w14:paraId="55B2D460" w14:textId="77777777">
        <w:tc>
          <w:tcPr>
            <w:tcW w:w="2500" w:type="pct"/>
            <w:gridSpan w:val="2"/>
            <w:tcMar>
              <w:top w:w="0" w:type="dxa"/>
              <w:left w:w="108" w:type="dxa"/>
              <w:bottom w:w="0" w:type="dxa"/>
              <w:right w:w="108" w:type="dxa"/>
            </w:tcMar>
          </w:tcPr>
          <w:p w14:paraId="3A9A8D1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III.</w:t>
            </w:r>
            <w:r w:rsidRPr="00307E8D">
              <w:rPr>
                <w:rFonts w:ascii="Verdana" w:hAnsi="Verdana"/>
                <w:sz w:val="16"/>
                <w:szCs w:val="16"/>
                <w:lang w:val="es-MX"/>
              </w:rPr>
              <w:t xml:space="preserve"> Tratándose de la importación o exportación de residuos peligrosos, cuando por causas supervenientes se determine que éstos representan un mayor riesgo del inicialmente previsto;</w:t>
            </w:r>
          </w:p>
          <w:p w14:paraId="562398E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AD9ED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III.</w:t>
            </w:r>
            <w:r w:rsidRPr="00307E8D">
              <w:rPr>
                <w:rFonts w:ascii="Verdana" w:hAnsi="Verdana"/>
                <w:sz w:val="16"/>
                <w:szCs w:val="16"/>
              </w:rPr>
              <w:t xml:space="preserve"> With respect to the importation or exportation of hazardous wastes, when by overwhelming reasons it is determine that they represent a greater risk than initially foreseen;</w:t>
            </w:r>
          </w:p>
        </w:tc>
      </w:tr>
      <w:tr w:rsidR="00A736A2" w:rsidRPr="00307E8D" w14:paraId="6ECF12D3" w14:textId="77777777">
        <w:tc>
          <w:tcPr>
            <w:tcW w:w="2500" w:type="pct"/>
            <w:gridSpan w:val="2"/>
            <w:tcMar>
              <w:top w:w="0" w:type="dxa"/>
              <w:left w:w="108" w:type="dxa"/>
              <w:bottom w:w="0" w:type="dxa"/>
              <w:right w:w="108" w:type="dxa"/>
            </w:tcMar>
          </w:tcPr>
          <w:p w14:paraId="488A4AE7"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IV.</w:t>
            </w:r>
            <w:r w:rsidRPr="00307E8D">
              <w:rPr>
                <w:rFonts w:ascii="Verdana" w:hAnsi="Verdana"/>
                <w:sz w:val="16"/>
                <w:szCs w:val="16"/>
                <w:lang w:val="es-MX"/>
              </w:rPr>
              <w:t xml:space="preserve"> No renovar las garantías otorgadas;</w:t>
            </w:r>
          </w:p>
          <w:p w14:paraId="7C686C9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D19B8B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IV.</w:t>
            </w:r>
            <w:r w:rsidRPr="00307E8D">
              <w:rPr>
                <w:rFonts w:ascii="Verdana" w:hAnsi="Verdana"/>
                <w:sz w:val="16"/>
                <w:szCs w:val="16"/>
              </w:rPr>
              <w:t xml:space="preserve"> The guarantees granted are not renewed;</w:t>
            </w:r>
          </w:p>
        </w:tc>
      </w:tr>
      <w:tr w:rsidR="00A736A2" w:rsidRPr="00307E8D" w14:paraId="08B4AA55" w14:textId="77777777">
        <w:tc>
          <w:tcPr>
            <w:tcW w:w="2500" w:type="pct"/>
            <w:gridSpan w:val="2"/>
            <w:tcMar>
              <w:top w:w="0" w:type="dxa"/>
              <w:left w:w="108" w:type="dxa"/>
              <w:bottom w:w="0" w:type="dxa"/>
              <w:right w:w="108" w:type="dxa"/>
            </w:tcMar>
          </w:tcPr>
          <w:p w14:paraId="19120F2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w:t>
            </w:r>
            <w:r w:rsidRPr="00307E8D">
              <w:rPr>
                <w:rFonts w:ascii="Verdana" w:hAnsi="Verdana"/>
                <w:sz w:val="16"/>
                <w:szCs w:val="16"/>
                <w:lang w:val="es-MX"/>
              </w:rPr>
              <w:t xml:space="preserve"> No realizar la reparación del daño ambiental que se cause con motivo de las actividades autorizadas, e</w:t>
            </w:r>
          </w:p>
          <w:p w14:paraId="64DC379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F4D6F5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w:t>
            </w:r>
            <w:r w:rsidRPr="00307E8D">
              <w:rPr>
                <w:rFonts w:ascii="Verdana" w:hAnsi="Verdana"/>
                <w:sz w:val="16"/>
                <w:szCs w:val="16"/>
              </w:rPr>
              <w:t xml:space="preserve"> The repair of environmental damage is not performed that is caused by the authorized activities, and</w:t>
            </w:r>
          </w:p>
        </w:tc>
      </w:tr>
      <w:tr w:rsidR="00A736A2" w:rsidRPr="00307E8D" w14:paraId="74D4BBF2" w14:textId="77777777">
        <w:tc>
          <w:tcPr>
            <w:tcW w:w="2500" w:type="pct"/>
            <w:gridSpan w:val="2"/>
            <w:tcMar>
              <w:top w:w="0" w:type="dxa"/>
              <w:left w:w="108" w:type="dxa"/>
              <w:bottom w:w="0" w:type="dxa"/>
              <w:right w:w="108" w:type="dxa"/>
            </w:tcMar>
          </w:tcPr>
          <w:p w14:paraId="15F73701"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w:t>
            </w:r>
            <w:r w:rsidRPr="00307E8D">
              <w:rPr>
                <w:rFonts w:ascii="Verdana" w:hAnsi="Verdana"/>
                <w:sz w:val="16"/>
                <w:szCs w:val="16"/>
                <w:lang w:val="es-MX"/>
              </w:rPr>
              <w:t xml:space="preserve"> Incumplir grave o reiteradamente los términos de la autorización, la presente Ley, las leyes y reglamentos ambientales, las normas oficiales mexicanas y demás disposiciones aplicables.</w:t>
            </w:r>
          </w:p>
          <w:p w14:paraId="4805D6B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30AEA8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w:t>
            </w:r>
            <w:r w:rsidRPr="00307E8D">
              <w:rPr>
                <w:rFonts w:ascii="Verdana" w:hAnsi="Verdana"/>
                <w:sz w:val="16"/>
                <w:szCs w:val="16"/>
              </w:rPr>
              <w:t xml:space="preserve"> Serious or repeated non-compliance to the terms of the authorization, this law, the environmental laws, and regulations, the Official Mexican Standards, and all other applicable legislation.</w:t>
            </w:r>
          </w:p>
        </w:tc>
      </w:tr>
      <w:tr w:rsidR="00A736A2" w:rsidRPr="00307E8D" w14:paraId="4C53AEFE" w14:textId="77777777">
        <w:tc>
          <w:tcPr>
            <w:tcW w:w="2500" w:type="pct"/>
            <w:gridSpan w:val="2"/>
            <w:tcMar>
              <w:top w:w="0" w:type="dxa"/>
              <w:left w:w="108" w:type="dxa"/>
              <w:bottom w:w="0" w:type="dxa"/>
              <w:right w:w="108" w:type="dxa"/>
            </w:tcMar>
          </w:tcPr>
          <w:p w14:paraId="203B30DF"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53.-</w:t>
            </w:r>
            <w:r w:rsidRPr="00307E8D">
              <w:rPr>
                <w:rFonts w:ascii="Verdana" w:hAnsi="Verdana"/>
                <w:sz w:val="16"/>
                <w:szCs w:val="16"/>
                <w:lang w:val="es-MX"/>
              </w:rPr>
              <w:t xml:space="preserve"> Las autorizaciones deberán otorgarse por tiempo determinado y, en su caso, podrán ser prorrogadas.</w:t>
            </w:r>
          </w:p>
          <w:p w14:paraId="19CE9B8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6314C95"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53.</w:t>
            </w:r>
            <w:r w:rsidRPr="00307E8D">
              <w:rPr>
                <w:rFonts w:ascii="Verdana" w:hAnsi="Verdana"/>
                <w:sz w:val="16"/>
                <w:szCs w:val="16"/>
              </w:rPr>
              <w:t xml:space="preserve"> The authorizations must be granted for a determined time, and when applicable, can be renewed.</w:t>
            </w:r>
          </w:p>
        </w:tc>
      </w:tr>
      <w:tr w:rsidR="00A736A2" w:rsidRPr="00307E8D" w14:paraId="4FD01D54" w14:textId="77777777">
        <w:tc>
          <w:tcPr>
            <w:tcW w:w="2500" w:type="pct"/>
            <w:gridSpan w:val="2"/>
            <w:tcMar>
              <w:top w:w="0" w:type="dxa"/>
              <w:left w:w="108" w:type="dxa"/>
              <w:bottom w:w="0" w:type="dxa"/>
              <w:right w:w="108" w:type="dxa"/>
            </w:tcMar>
          </w:tcPr>
          <w:p w14:paraId="416D2F5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El Reglamento que al respecto se expida señalará los términos y condiciones de las autorizaciones.</w:t>
            </w:r>
          </w:p>
          <w:p w14:paraId="14BD4FF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DB12473"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Regulation issued for the purpose will stipulate the terms and conditions of the authorizations.</w:t>
            </w:r>
          </w:p>
        </w:tc>
      </w:tr>
      <w:tr w:rsidR="00A736A2" w:rsidRPr="00307E8D" w14:paraId="1E181A82" w14:textId="77777777">
        <w:tc>
          <w:tcPr>
            <w:tcW w:w="2500" w:type="pct"/>
            <w:gridSpan w:val="2"/>
            <w:tcMar>
              <w:top w:w="0" w:type="dxa"/>
              <w:left w:w="108" w:type="dxa"/>
              <w:bottom w:w="0" w:type="dxa"/>
              <w:right w:w="108" w:type="dxa"/>
            </w:tcMar>
          </w:tcPr>
          <w:p w14:paraId="7E01F947"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IV</w:t>
            </w:r>
          </w:p>
        </w:tc>
        <w:tc>
          <w:tcPr>
            <w:tcW w:w="2500" w:type="pct"/>
            <w:gridSpan w:val="2"/>
            <w:tcMar>
              <w:top w:w="0" w:type="dxa"/>
              <w:left w:w="108" w:type="dxa"/>
              <w:bottom w:w="0" w:type="dxa"/>
              <w:right w:w="108" w:type="dxa"/>
            </w:tcMar>
          </w:tcPr>
          <w:p w14:paraId="2CC509DC"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IV</w:t>
            </w:r>
          </w:p>
        </w:tc>
      </w:tr>
      <w:tr w:rsidR="00A736A2" w:rsidRPr="00307E8D" w14:paraId="30716959" w14:textId="77777777">
        <w:tc>
          <w:tcPr>
            <w:tcW w:w="2500" w:type="pct"/>
            <w:gridSpan w:val="2"/>
            <w:tcMar>
              <w:top w:w="0" w:type="dxa"/>
              <w:left w:w="108" w:type="dxa"/>
              <w:bottom w:w="0" w:type="dxa"/>
              <w:right w:w="108" w:type="dxa"/>
            </w:tcMar>
          </w:tcPr>
          <w:p w14:paraId="1DBDC20C"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MANEJO INTEGRAL DE LOS RESIDUOS PELIGROSOS</w:t>
            </w:r>
          </w:p>
          <w:p w14:paraId="13CA1184"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4A0EAF8C"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INTEGRAL HANDLNG OF HAZARDOUS WASTES</w:t>
            </w:r>
          </w:p>
        </w:tc>
      </w:tr>
      <w:tr w:rsidR="00A736A2" w:rsidRPr="00307E8D" w14:paraId="77557F19" w14:textId="77777777">
        <w:tc>
          <w:tcPr>
            <w:tcW w:w="2500" w:type="pct"/>
            <w:gridSpan w:val="2"/>
            <w:tcMar>
              <w:top w:w="0" w:type="dxa"/>
              <w:left w:w="108" w:type="dxa"/>
              <w:bottom w:w="0" w:type="dxa"/>
              <w:right w:w="108" w:type="dxa"/>
            </w:tcMar>
          </w:tcPr>
          <w:p w14:paraId="09E34CDC"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54.-</w:t>
            </w:r>
            <w:r w:rsidRPr="00307E8D">
              <w:rPr>
                <w:rFonts w:ascii="Verdana" w:hAnsi="Verdana"/>
                <w:sz w:val="16"/>
                <w:szCs w:val="16"/>
                <w:lang w:val="es-MX"/>
              </w:rPr>
              <w:t xml:space="preserve"> Se deberá evitar la mezcla de residuos peligrosos con otros materiales o residuos para no contaminarlos y no provocar reacciones, que puedan poner en riesgo la salud, el ambiente o los recursos naturales. La Secretaría establecerá los procedimientos a seguir para determinar la incompatibilidad entre un residuo peligroso y otro material o residuo.</w:t>
            </w:r>
          </w:p>
          <w:p w14:paraId="7008390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67FFE9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54.</w:t>
            </w:r>
            <w:r w:rsidRPr="00307E8D">
              <w:rPr>
                <w:rFonts w:ascii="Verdana" w:hAnsi="Verdana"/>
                <w:sz w:val="16"/>
                <w:szCs w:val="16"/>
              </w:rPr>
              <w:t xml:space="preserve"> The mixture of hazardous wastes with other materials or wastes must be avoided in order to not contaminate them and not cause reactions that can place at risk the health, the environment, or the natural resources. The Secretary will establish the procedures to follow for determining the incompatibility between </w:t>
            </w:r>
            <w:proofErr w:type="gramStart"/>
            <w:r w:rsidRPr="00307E8D">
              <w:rPr>
                <w:rFonts w:ascii="Verdana" w:hAnsi="Verdana"/>
                <w:sz w:val="16"/>
                <w:szCs w:val="16"/>
              </w:rPr>
              <w:t>a hazardous</w:t>
            </w:r>
            <w:proofErr w:type="gramEnd"/>
            <w:r w:rsidRPr="00307E8D">
              <w:rPr>
                <w:rFonts w:ascii="Verdana" w:hAnsi="Verdana"/>
                <w:sz w:val="16"/>
                <w:szCs w:val="16"/>
              </w:rPr>
              <w:t xml:space="preserve"> waste and other material or waste. </w:t>
            </w:r>
          </w:p>
        </w:tc>
      </w:tr>
      <w:tr w:rsidR="00A736A2" w:rsidRPr="00307E8D" w14:paraId="50E14638" w14:textId="77777777">
        <w:tc>
          <w:tcPr>
            <w:tcW w:w="2500" w:type="pct"/>
            <w:gridSpan w:val="2"/>
            <w:tcMar>
              <w:top w:w="0" w:type="dxa"/>
              <w:left w:w="108" w:type="dxa"/>
              <w:bottom w:w="0" w:type="dxa"/>
              <w:right w:w="108" w:type="dxa"/>
            </w:tcMar>
          </w:tcPr>
          <w:p w14:paraId="25F9E96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55.-</w:t>
            </w:r>
            <w:r w:rsidRPr="00307E8D">
              <w:rPr>
                <w:rFonts w:ascii="Verdana" w:hAnsi="Verdana"/>
                <w:sz w:val="16"/>
                <w:szCs w:val="16"/>
                <w:lang w:val="es-MX"/>
              </w:rPr>
              <w:t xml:space="preserve"> La Secretaría determinará en el Reglamento y en las normas oficiales mexicanas, la forma de manejo que se dará a los envases o embalajes que contuvieron residuos peligrosos y que no sean reutilizados con el mismo fin ni para el mismo tipo de residuo, por estar considerados como residuos peligrosos.</w:t>
            </w:r>
          </w:p>
          <w:p w14:paraId="7F7BF00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0B5288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55.</w:t>
            </w:r>
            <w:r w:rsidRPr="00307E8D">
              <w:rPr>
                <w:rFonts w:ascii="Verdana" w:hAnsi="Verdana"/>
                <w:sz w:val="16"/>
                <w:szCs w:val="16"/>
              </w:rPr>
              <w:t xml:space="preserve"> The Secretary will determine in the Regulation and in Official Mexican Standards, the method of handling given to the containers and packing that contained hazardous wastes and that are not reutilized for the same purpose, nor for the same type of waste, for being considered as hazardous wastes. </w:t>
            </w:r>
          </w:p>
        </w:tc>
      </w:tr>
      <w:tr w:rsidR="00A736A2" w:rsidRPr="00307E8D" w14:paraId="48037F02" w14:textId="77777777">
        <w:tc>
          <w:tcPr>
            <w:tcW w:w="2500" w:type="pct"/>
            <w:gridSpan w:val="2"/>
            <w:tcMar>
              <w:top w:w="0" w:type="dxa"/>
              <w:left w:w="108" w:type="dxa"/>
              <w:bottom w:w="0" w:type="dxa"/>
              <w:right w:w="108" w:type="dxa"/>
            </w:tcMar>
          </w:tcPr>
          <w:p w14:paraId="6D4FB77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Asimismo, los envases y embalajes que contuvieron materiales peligrosos y que no sean utilizados con el mismo fin y para el mismo material, serán considerados </w:t>
            </w:r>
            <w:r w:rsidRPr="00307E8D">
              <w:rPr>
                <w:rFonts w:ascii="Verdana" w:hAnsi="Verdana"/>
                <w:sz w:val="16"/>
                <w:szCs w:val="16"/>
                <w:lang w:val="es-MX"/>
              </w:rPr>
              <w:lastRenderedPageBreak/>
              <w:t>como residuos peligrosos, con excepción de los que hayan sido sujetos a tratamiento para su reutilización, reciclaje o disposición final.</w:t>
            </w:r>
          </w:p>
          <w:p w14:paraId="263F653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91AE657"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lastRenderedPageBreak/>
              <w:t xml:space="preserve">Furthermore, the containers and packing that contained hazardous materials and that are not utilized for the same purpose and for the same material, will be </w:t>
            </w:r>
            <w:r w:rsidRPr="00307E8D">
              <w:rPr>
                <w:rFonts w:ascii="Verdana" w:hAnsi="Verdana"/>
                <w:sz w:val="16"/>
                <w:szCs w:val="16"/>
              </w:rPr>
              <w:lastRenderedPageBreak/>
              <w:t xml:space="preserve">considered as hazardous wastes, </w:t>
            </w:r>
            <w:proofErr w:type="gramStart"/>
            <w:r w:rsidRPr="00307E8D">
              <w:rPr>
                <w:rFonts w:ascii="Verdana" w:hAnsi="Verdana"/>
                <w:sz w:val="16"/>
                <w:szCs w:val="16"/>
              </w:rPr>
              <w:t>with the exception of</w:t>
            </w:r>
            <w:proofErr w:type="gramEnd"/>
            <w:r w:rsidRPr="00307E8D">
              <w:rPr>
                <w:rFonts w:ascii="Verdana" w:hAnsi="Verdana"/>
                <w:sz w:val="16"/>
                <w:szCs w:val="16"/>
              </w:rPr>
              <w:t xml:space="preserve"> those that have been subjected to treatment for their reutilization, recycling, or final disposition. </w:t>
            </w:r>
          </w:p>
        </w:tc>
      </w:tr>
      <w:tr w:rsidR="00A736A2" w:rsidRPr="00307E8D" w14:paraId="14C1108F" w14:textId="77777777">
        <w:tc>
          <w:tcPr>
            <w:tcW w:w="2500" w:type="pct"/>
            <w:gridSpan w:val="2"/>
            <w:tcMar>
              <w:top w:w="0" w:type="dxa"/>
              <w:left w:w="108" w:type="dxa"/>
              <w:bottom w:w="0" w:type="dxa"/>
              <w:right w:w="108" w:type="dxa"/>
            </w:tcMar>
          </w:tcPr>
          <w:p w14:paraId="492C3CA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En ningún caso, se podrán emplear los envases y embalajes que contuvieron materiales o residuos peligrosos, para almacenar agua, alimentos o productos de consumo humano o animal.</w:t>
            </w:r>
          </w:p>
          <w:p w14:paraId="4120A79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CCA378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In no case, can the containers and packing be employed that contained hazardous materials or wastes, to store water, food, or products for human or animal consumption.</w:t>
            </w:r>
          </w:p>
        </w:tc>
      </w:tr>
      <w:tr w:rsidR="00A736A2" w:rsidRPr="00307E8D" w14:paraId="183DC688" w14:textId="77777777">
        <w:tc>
          <w:tcPr>
            <w:tcW w:w="2500" w:type="pct"/>
            <w:gridSpan w:val="2"/>
            <w:tcMar>
              <w:top w:w="0" w:type="dxa"/>
              <w:left w:w="108" w:type="dxa"/>
              <w:bottom w:w="0" w:type="dxa"/>
              <w:right w:w="108" w:type="dxa"/>
            </w:tcMar>
          </w:tcPr>
          <w:p w14:paraId="4DA5019C"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56.-</w:t>
            </w:r>
            <w:r w:rsidRPr="00307E8D">
              <w:rPr>
                <w:rFonts w:ascii="Verdana" w:hAnsi="Verdana"/>
                <w:sz w:val="16"/>
                <w:szCs w:val="16"/>
                <w:lang w:val="es-MX"/>
              </w:rPr>
              <w:t xml:space="preserve"> La Secretaría expedirá las normas oficiales mexicanas para el almacenamiento de residuos peligrosos, las cuales tendrán como objetivo la prevención de la generación de lixiviados y su infiltración en los suelos, el arrastre por el agua de lluvia o por el viento de dichos residuos, incendios, explosiones y acumulación de vapores tóxicos, fugas o derrames.</w:t>
            </w:r>
          </w:p>
          <w:p w14:paraId="4E3B985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4FECD6"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56.</w:t>
            </w:r>
            <w:r w:rsidRPr="00307E8D">
              <w:rPr>
                <w:rFonts w:ascii="Verdana" w:hAnsi="Verdana"/>
                <w:sz w:val="16"/>
                <w:szCs w:val="16"/>
              </w:rPr>
              <w:t xml:space="preserve"> The Secretary will issue the Official Mexican Standards for the storage of hazardous wastes, which will have the objective of the prevention of the generation of leached liquids and their filtering into the soils, the carrying off by rain waters, or by the wind of said wastes, fires, explosions, and accumulation of toxic vapors, leaks, or spills.</w:t>
            </w:r>
          </w:p>
        </w:tc>
      </w:tr>
      <w:tr w:rsidR="00A736A2" w:rsidRPr="00307E8D" w14:paraId="1FB285BD" w14:textId="77777777">
        <w:tc>
          <w:tcPr>
            <w:tcW w:w="2500" w:type="pct"/>
            <w:gridSpan w:val="2"/>
            <w:tcMar>
              <w:top w:w="0" w:type="dxa"/>
              <w:left w:w="108" w:type="dxa"/>
              <w:bottom w:w="0" w:type="dxa"/>
              <w:right w:w="108" w:type="dxa"/>
            </w:tcMar>
          </w:tcPr>
          <w:p w14:paraId="14F5FB6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Se prohíbe el almacenamiento de residuos peligrosos por un periodo mayor de seis meses a partir de su generación, lo cual deberá quedar asentado en la bitácora correspondiente. No se entenderá por interrumpido este plazo cuando el poseedor de los residuos cambie su lugar de almacenamiento. Procederá la prórroga para el almacenamiento cuando se someta una solicitud al respecto a la Secretaría cumpliendo los requisitos que establezca el Reglamento.</w:t>
            </w:r>
          </w:p>
          <w:p w14:paraId="3BB9F6B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3A4D4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xml:space="preserve">The storage of hazardous wastes is prohibited for a period greater than six months after their generation, which must be recorded in the corresponding log. This term will not be considered as interrupted when the holder of the </w:t>
            </w:r>
            <w:proofErr w:type="gramStart"/>
            <w:r w:rsidRPr="00307E8D">
              <w:rPr>
                <w:rFonts w:ascii="Verdana" w:hAnsi="Verdana"/>
                <w:sz w:val="16"/>
                <w:szCs w:val="16"/>
              </w:rPr>
              <w:t>wastes</w:t>
            </w:r>
            <w:proofErr w:type="gramEnd"/>
            <w:r w:rsidRPr="00307E8D">
              <w:rPr>
                <w:rFonts w:ascii="Verdana" w:hAnsi="Verdana"/>
                <w:sz w:val="16"/>
                <w:szCs w:val="16"/>
              </w:rPr>
              <w:t xml:space="preserve"> changes their place of storage. The renewal for the storing will proceed when an application for it is submitted to the Secretary complying with the requirements that the Regulation establishes.</w:t>
            </w:r>
          </w:p>
        </w:tc>
      </w:tr>
      <w:tr w:rsidR="00A736A2" w:rsidRPr="00307E8D" w14:paraId="4DE29BB5" w14:textId="77777777">
        <w:tc>
          <w:tcPr>
            <w:tcW w:w="2500" w:type="pct"/>
            <w:gridSpan w:val="2"/>
            <w:tcMar>
              <w:top w:w="0" w:type="dxa"/>
              <w:left w:w="108" w:type="dxa"/>
              <w:bottom w:w="0" w:type="dxa"/>
              <w:right w:w="108" w:type="dxa"/>
            </w:tcMar>
          </w:tcPr>
          <w:p w14:paraId="1EC1764F"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57.-</w:t>
            </w:r>
            <w:r w:rsidRPr="00307E8D">
              <w:rPr>
                <w:rFonts w:ascii="Verdana" w:hAnsi="Verdana"/>
                <w:sz w:val="16"/>
                <w:szCs w:val="16"/>
                <w:lang w:val="es-MX"/>
              </w:rPr>
              <w:t xml:space="preserve"> Aquellos generadores que reciclen residuos peligrosos dentro del mismo predio en donde se generaron, deberán presentar ante la Secretaría, con 30 días de anticipación a su reciclaje, un informe técnico que incluya los procedimientos, métodos o técnicas mediante los cuales llevarán a cabo tales procesos, a efecto de que la Secretaría, en su caso, pueda emitir las observaciones que procedan. Esta disposición no es aplicable si se trata de procesos que liberen contaminantes al ambiente y que constituyan un riesgo para la salud, en cuyo caso requerirán autorización previa de la Secretaría.</w:t>
            </w:r>
          </w:p>
          <w:p w14:paraId="7EE4759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D7FE0D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57.</w:t>
            </w:r>
            <w:r w:rsidRPr="00307E8D">
              <w:rPr>
                <w:rFonts w:ascii="Verdana" w:hAnsi="Verdana"/>
                <w:sz w:val="16"/>
                <w:szCs w:val="16"/>
              </w:rPr>
              <w:t xml:space="preserve"> Those generators that recycle hazardous wastes within the same site where they are generated, must present to the Secretary, 30 days before their recycling, a technical report that includes the procedures, methods, or techniques through which such processes will be carried out, so that the Secretary, when applicable, can issue the observations that proceed. This provision is not applicable with respect to processes that release contaminants to the environment and that constitute a risk to health, in which case prior authorization of the Secretary will be required.</w:t>
            </w:r>
          </w:p>
        </w:tc>
      </w:tr>
      <w:tr w:rsidR="00A736A2" w:rsidRPr="00307E8D" w14:paraId="3649F7A8" w14:textId="77777777">
        <w:tc>
          <w:tcPr>
            <w:tcW w:w="2500" w:type="pct"/>
            <w:gridSpan w:val="2"/>
            <w:tcMar>
              <w:top w:w="0" w:type="dxa"/>
              <w:left w:w="108" w:type="dxa"/>
              <w:bottom w:w="0" w:type="dxa"/>
              <w:right w:w="108" w:type="dxa"/>
            </w:tcMar>
          </w:tcPr>
          <w:p w14:paraId="097C60A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todo caso, el reciclaje de residuos se deberá desarrollar de conformidad con las disposiciones legales en materia de impacto ambiental, riesgo, prevención de la contaminación del agua, aire y suelo y otras, que resulten aplicables.</w:t>
            </w:r>
          </w:p>
          <w:p w14:paraId="0394776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1B48B1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In all cases, the recycling of wastes must be carried out in conformity to the legal provisions in matters of environmental impact, risk, prevention of contamination of the water, air, and soil, and others, that are applicable.</w:t>
            </w:r>
          </w:p>
        </w:tc>
      </w:tr>
      <w:tr w:rsidR="00A736A2" w:rsidRPr="00307E8D" w14:paraId="417D2E65" w14:textId="77777777">
        <w:tc>
          <w:tcPr>
            <w:tcW w:w="2500" w:type="pct"/>
            <w:gridSpan w:val="2"/>
            <w:tcMar>
              <w:top w:w="0" w:type="dxa"/>
              <w:left w:w="108" w:type="dxa"/>
              <w:bottom w:w="0" w:type="dxa"/>
              <w:right w:w="108" w:type="dxa"/>
            </w:tcMar>
          </w:tcPr>
          <w:p w14:paraId="4EAEC85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58.-</w:t>
            </w:r>
            <w:r w:rsidRPr="00307E8D">
              <w:rPr>
                <w:rFonts w:ascii="Verdana" w:hAnsi="Verdana"/>
                <w:sz w:val="16"/>
                <w:szCs w:val="16"/>
                <w:lang w:val="es-MX"/>
              </w:rPr>
              <w:t xml:space="preserve"> Quienes realicen procesos de tratamiento físicos, químicos o biológicos de residuos peligrosos, deberán presentar a la Secretaría los procedimientos, métodos o técnicas mediante los cuales se realizarán, sustentados en la consideración de la liberación de sustancias tóxicas y en la propuesta de medidas para prevenirla o reducirla, de conformidad con las normas </w:t>
            </w:r>
            <w:r w:rsidRPr="00307E8D">
              <w:rPr>
                <w:rFonts w:ascii="Verdana" w:hAnsi="Verdana"/>
                <w:sz w:val="16"/>
                <w:szCs w:val="16"/>
                <w:lang w:val="es-MX"/>
              </w:rPr>
              <w:lastRenderedPageBreak/>
              <w:t>oficiales mexicanas que para tal efecto se expidan.</w:t>
            </w:r>
          </w:p>
          <w:p w14:paraId="22478E9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34FA9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Article 58.</w:t>
            </w:r>
            <w:r w:rsidRPr="00307E8D">
              <w:rPr>
                <w:rFonts w:ascii="Verdana" w:hAnsi="Verdana"/>
                <w:sz w:val="16"/>
                <w:szCs w:val="16"/>
              </w:rPr>
              <w:t xml:space="preserve"> Those who perform processes of physical, chemical, or biological treatment of hazardous wastes, must present to the Secretary the procedures, methods, or techniques through which they will be performed, sustained in the consideration of the release of toxic substances in the proposal of measures for preventing them or reducing them, in conformity with the Official Mexican Standards that are issued for the purpose.</w:t>
            </w:r>
          </w:p>
        </w:tc>
      </w:tr>
      <w:tr w:rsidR="00A736A2" w:rsidRPr="00307E8D" w14:paraId="19DDFD17" w14:textId="77777777">
        <w:tc>
          <w:tcPr>
            <w:tcW w:w="2500" w:type="pct"/>
            <w:gridSpan w:val="2"/>
            <w:tcMar>
              <w:top w:w="0" w:type="dxa"/>
              <w:left w:w="108" w:type="dxa"/>
              <w:bottom w:w="0" w:type="dxa"/>
              <w:right w:w="108" w:type="dxa"/>
            </w:tcMar>
          </w:tcPr>
          <w:p w14:paraId="7A69A87D"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59.-</w:t>
            </w:r>
            <w:r w:rsidRPr="00307E8D">
              <w:rPr>
                <w:rFonts w:ascii="Verdana" w:hAnsi="Verdana"/>
                <w:sz w:val="16"/>
                <w:szCs w:val="16"/>
                <w:lang w:val="es-MX"/>
              </w:rPr>
              <w:t xml:space="preserve"> Los responsables de procesos de tratamiento de residuos peligrosos en donde se lleve a cabo la liberación al ambiente de una sustancia tóxica, persistente y bioacumulable, estarán obligados a prevenir, reducir o controlar dicha liberación.</w:t>
            </w:r>
          </w:p>
          <w:p w14:paraId="4271AE6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E3CB44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59.</w:t>
            </w:r>
            <w:r w:rsidRPr="00307E8D">
              <w:rPr>
                <w:rFonts w:ascii="Verdana" w:hAnsi="Verdana"/>
                <w:sz w:val="16"/>
                <w:szCs w:val="16"/>
              </w:rPr>
              <w:t xml:space="preserve"> Those responsible for the processes of treatment of hazardous wastes where the release to the environment is carried out of a toxic, persistent, and bio-accumulative substance will be obligated for preventing, reducing, or controlling said release.</w:t>
            </w:r>
          </w:p>
        </w:tc>
      </w:tr>
      <w:tr w:rsidR="00A736A2" w:rsidRPr="00307E8D" w14:paraId="447F46DE" w14:textId="77777777">
        <w:tc>
          <w:tcPr>
            <w:tcW w:w="2500" w:type="pct"/>
            <w:gridSpan w:val="2"/>
            <w:tcMar>
              <w:top w:w="0" w:type="dxa"/>
              <w:left w:w="108" w:type="dxa"/>
              <w:bottom w:w="0" w:type="dxa"/>
              <w:right w:w="108" w:type="dxa"/>
            </w:tcMar>
          </w:tcPr>
          <w:p w14:paraId="74430C4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60.-</w:t>
            </w:r>
            <w:r w:rsidRPr="00307E8D">
              <w:rPr>
                <w:rFonts w:ascii="Verdana" w:hAnsi="Verdana"/>
                <w:sz w:val="16"/>
                <w:szCs w:val="16"/>
                <w:lang w:val="es-MX"/>
              </w:rPr>
              <w:t xml:space="preserve"> Los representantes de los distintos sectores sociales participarán en la formulación de los planes y acciones que conduzcan a la prevención, reducción o eliminación de emisiones de contaminantes orgánicos persistentes en el manejo de residuos, de conformidad a las disposiciones de esta Ley, y en cumplimiento a los convenios internacionales en la materia, de los que México sea parte.</w:t>
            </w:r>
          </w:p>
          <w:p w14:paraId="4B3B177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4FF62D5"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60.</w:t>
            </w:r>
            <w:r w:rsidRPr="00307E8D">
              <w:rPr>
                <w:rFonts w:ascii="Verdana" w:hAnsi="Verdana"/>
                <w:sz w:val="16"/>
                <w:szCs w:val="16"/>
              </w:rPr>
              <w:t xml:space="preserve"> The representatives of the distinct social sectors will participate in the formulation of the plans and actions that lead to the prevention, reduction, or elimination of emissions of persistent organic contaminants in the handling of wastes, in conformity to the provisions of this Law, and in compliance to the international agreements in the sphere, of which Mexico is party to.</w:t>
            </w:r>
          </w:p>
        </w:tc>
      </w:tr>
      <w:tr w:rsidR="00A736A2" w:rsidRPr="00307E8D" w14:paraId="246F287F" w14:textId="77777777">
        <w:tc>
          <w:tcPr>
            <w:tcW w:w="2500" w:type="pct"/>
            <w:gridSpan w:val="2"/>
            <w:tcMar>
              <w:top w:w="0" w:type="dxa"/>
              <w:left w:w="108" w:type="dxa"/>
              <w:bottom w:w="0" w:type="dxa"/>
              <w:right w:w="108" w:type="dxa"/>
            </w:tcMar>
          </w:tcPr>
          <w:p w14:paraId="61CE830B"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61.-</w:t>
            </w:r>
            <w:r w:rsidRPr="00307E8D">
              <w:rPr>
                <w:rFonts w:ascii="Verdana" w:hAnsi="Verdana"/>
                <w:sz w:val="16"/>
                <w:szCs w:val="16"/>
                <w:lang w:val="es-MX"/>
              </w:rPr>
              <w:t xml:space="preserve"> Tratándose de procesos de tratamiento por incineración y tratamiento térmico por termólisis, la solicitud de autorización especificará las medidas para dar cumplimiento a las normas oficiales mexicanas que se expidan de conformidad con los convenios internacionales de los que México sea parte.</w:t>
            </w:r>
          </w:p>
          <w:p w14:paraId="4A86396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5405C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61.</w:t>
            </w:r>
            <w:r w:rsidRPr="00307E8D">
              <w:rPr>
                <w:rFonts w:ascii="Verdana" w:hAnsi="Verdana"/>
                <w:sz w:val="16"/>
                <w:szCs w:val="16"/>
              </w:rPr>
              <w:t xml:space="preserve"> With respect to processes of treatment by incineration and thermal treatment by thermolysis, the application of authorization will specify the measures for complying with the Official Mexican Standards that are issued in conformity with the international agreements that Mexico is a party to. </w:t>
            </w:r>
          </w:p>
        </w:tc>
      </w:tr>
      <w:tr w:rsidR="00A736A2" w:rsidRPr="00307E8D" w14:paraId="34367C83" w14:textId="77777777">
        <w:tc>
          <w:tcPr>
            <w:tcW w:w="2500" w:type="pct"/>
            <w:gridSpan w:val="2"/>
            <w:tcMar>
              <w:top w:w="0" w:type="dxa"/>
              <w:left w:w="108" w:type="dxa"/>
              <w:bottom w:w="0" w:type="dxa"/>
              <w:right w:w="108" w:type="dxa"/>
            </w:tcMar>
          </w:tcPr>
          <w:p w14:paraId="57714B41"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62.-</w:t>
            </w:r>
            <w:r w:rsidRPr="00307E8D">
              <w:rPr>
                <w:rFonts w:ascii="Verdana" w:hAnsi="Verdana"/>
                <w:sz w:val="16"/>
                <w:szCs w:val="16"/>
                <w:lang w:val="es-MX"/>
              </w:rPr>
              <w:t xml:space="preserve"> La incineración de residuos, deberá</w:t>
            </w:r>
            <w:r w:rsidRPr="00307E8D">
              <w:rPr>
                <w:rFonts w:ascii="Verdana" w:hAnsi="Verdana"/>
                <w:color w:val="0000FF"/>
                <w:sz w:val="16"/>
                <w:szCs w:val="16"/>
                <w:lang w:val="es-MX"/>
              </w:rPr>
              <w:t xml:space="preserve"> </w:t>
            </w:r>
            <w:r w:rsidRPr="00307E8D">
              <w:rPr>
                <w:rFonts w:ascii="Verdana" w:hAnsi="Verdana"/>
                <w:sz w:val="16"/>
                <w:szCs w:val="16"/>
                <w:lang w:val="es-MX"/>
              </w:rPr>
              <w:t>restringirse a las condiciones que se establezcan en el Reglamento y en las normas oficiales mexicanas correspondientes, en las cuales se estipularán los grados de eficiencia y eficacia que deberán alcanzar los procesos</w:t>
            </w:r>
            <w:r w:rsidRPr="00307E8D">
              <w:rPr>
                <w:rFonts w:ascii="Verdana" w:hAnsi="Verdana"/>
                <w:color w:val="0000FF"/>
                <w:sz w:val="16"/>
                <w:szCs w:val="16"/>
                <w:lang w:val="es-MX"/>
              </w:rPr>
              <w:t>,</w:t>
            </w:r>
            <w:r w:rsidRPr="00307E8D">
              <w:rPr>
                <w:rFonts w:ascii="Verdana" w:hAnsi="Verdana"/>
                <w:sz w:val="16"/>
                <w:szCs w:val="16"/>
                <w:lang w:val="es-MX"/>
              </w:rPr>
              <w:t xml:space="preserve"> y los parámetros ambientales que deberán determinarse a fin de verificar la prevención o reducción de la liberación al ambiente de sustancias contaminantes, particularmente de aquellas que son tóxicas. En los citados ordenamientos se incluirán especificaciones respecto a la caracterización analítica de los residuos susceptibles de incineración, así como de las cenizas resultantes de la misma, y al monitoreo periódico de todas las emisiones sujetas a normas oficiales mexicanas, cuyos costos asumirán los responsables de las plantas de incineración.</w:t>
            </w:r>
          </w:p>
          <w:p w14:paraId="3060E28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FDEBCF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62.</w:t>
            </w:r>
            <w:r w:rsidRPr="00307E8D">
              <w:rPr>
                <w:rFonts w:ascii="Verdana" w:hAnsi="Verdana"/>
                <w:sz w:val="16"/>
                <w:szCs w:val="16"/>
              </w:rPr>
              <w:t xml:space="preserve"> </w:t>
            </w:r>
            <w:proofErr w:type="gramStart"/>
            <w:r w:rsidRPr="00307E8D">
              <w:rPr>
                <w:rFonts w:ascii="Verdana" w:hAnsi="Verdana"/>
                <w:sz w:val="16"/>
                <w:szCs w:val="16"/>
              </w:rPr>
              <w:t>The incineration of wastes,</w:t>
            </w:r>
            <w:proofErr w:type="gramEnd"/>
            <w:r w:rsidRPr="00307E8D">
              <w:rPr>
                <w:rFonts w:ascii="Verdana" w:hAnsi="Verdana"/>
                <w:sz w:val="16"/>
                <w:szCs w:val="16"/>
              </w:rPr>
              <w:t xml:space="preserve"> must be restricted to the conditions that are established in the Regulation and in the corresponding Official Mexican Standards, in which are stipulated the degrees of efficiency and efficacy that the processes must attain, and the environmental parameters that must be determined for the purpose of verifying the prevention or reduction of the release to the environment of contaminant substances, particularly those that are toxic. In the aforementioned legislation, specifications will be included with respect to the analytical characterization of the wastes susceptible to incineration, as well as the ashes resulting from the same, and the periodic monitoring of all emissions subject to the Official Mexican Standards, whose costs will be assumed by those responsible for the incineration plants.</w:t>
            </w:r>
          </w:p>
          <w:p w14:paraId="6F052A5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3A37A1BF" w14:textId="77777777" w:rsidTr="00BC5CC4">
        <w:trPr>
          <w:trHeight w:val="963"/>
        </w:trPr>
        <w:tc>
          <w:tcPr>
            <w:tcW w:w="2500" w:type="pct"/>
            <w:gridSpan w:val="2"/>
            <w:tcMar>
              <w:top w:w="0" w:type="dxa"/>
              <w:left w:w="108" w:type="dxa"/>
              <w:bottom w:w="0" w:type="dxa"/>
              <w:right w:w="108" w:type="dxa"/>
            </w:tcMar>
          </w:tcPr>
          <w:p w14:paraId="03AAA235" w14:textId="2FF14218"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Secretaría, al establecer la normatividad correspondiente, tomará en consideración los criterios de salud que al respecto establezca la Secretaría de Salud.</w:t>
            </w:r>
          </w:p>
        </w:tc>
        <w:tc>
          <w:tcPr>
            <w:tcW w:w="2500" w:type="pct"/>
            <w:gridSpan w:val="2"/>
            <w:tcMar>
              <w:top w:w="0" w:type="dxa"/>
              <w:left w:w="108" w:type="dxa"/>
              <w:bottom w:w="0" w:type="dxa"/>
              <w:right w:w="108" w:type="dxa"/>
            </w:tcMar>
          </w:tcPr>
          <w:p w14:paraId="441D7C55"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Secretary, when establishing the corresponding standards, will take into consideration the criteria of health that the Secretary of Health establishes for the purpose.</w:t>
            </w:r>
          </w:p>
        </w:tc>
      </w:tr>
      <w:tr w:rsidR="00A736A2" w:rsidRPr="00307E8D" w14:paraId="11E980E6" w14:textId="77777777" w:rsidTr="00BC5CC4">
        <w:trPr>
          <w:trHeight w:val="873"/>
        </w:trPr>
        <w:tc>
          <w:tcPr>
            <w:tcW w:w="2500" w:type="pct"/>
            <w:gridSpan w:val="2"/>
            <w:tcMar>
              <w:top w:w="0" w:type="dxa"/>
              <w:left w:w="108" w:type="dxa"/>
              <w:bottom w:w="0" w:type="dxa"/>
              <w:right w:w="108" w:type="dxa"/>
            </w:tcMar>
          </w:tcPr>
          <w:p w14:paraId="3EB2F104" w14:textId="29B03BAF" w:rsidR="00A736A2" w:rsidRPr="00307E8D" w:rsidRDefault="00A736A2" w:rsidP="00A736A2">
            <w:pPr>
              <w:pStyle w:val="Normal1"/>
              <w:jc w:val="both"/>
              <w:rPr>
                <w:rFonts w:ascii="Verdana" w:hAnsi="Verdana"/>
                <w:sz w:val="16"/>
                <w:szCs w:val="16"/>
                <w:lang w:val="es-MX"/>
              </w:rPr>
            </w:pPr>
            <w:r w:rsidRPr="00BC5CC4">
              <w:rPr>
                <w:rFonts w:ascii="Verdana" w:hAnsi="Verdana"/>
                <w:b/>
                <w:sz w:val="16"/>
                <w:szCs w:val="16"/>
                <w:lang w:val="es-MX"/>
              </w:rPr>
              <w:t>Artículo 62 Bis</w:t>
            </w:r>
            <w:r w:rsidRPr="00BC5CC4">
              <w:rPr>
                <w:rFonts w:ascii="Verdana" w:hAnsi="Verdana"/>
                <w:b/>
                <w:i/>
                <w:sz w:val="16"/>
                <w:szCs w:val="16"/>
                <w:lang w:val="es-MX"/>
              </w:rPr>
              <w:t>.-</w:t>
            </w:r>
            <w:r w:rsidRPr="00BC5CC4">
              <w:rPr>
                <w:rFonts w:ascii="Verdana" w:hAnsi="Verdana"/>
                <w:i/>
                <w:sz w:val="16"/>
                <w:szCs w:val="16"/>
                <w:lang w:val="es-MX"/>
              </w:rPr>
              <w:t xml:space="preserve"> </w:t>
            </w:r>
            <w:r w:rsidRPr="00BC5CC4">
              <w:rPr>
                <w:rFonts w:ascii="Verdana" w:hAnsi="Verdana"/>
                <w:sz w:val="16"/>
                <w:szCs w:val="16"/>
                <w:lang w:val="es-MX"/>
              </w:rPr>
              <w:t xml:space="preserve">Para el </w:t>
            </w:r>
            <w:proofErr w:type="spellStart"/>
            <w:r w:rsidRPr="00BC5CC4">
              <w:rPr>
                <w:rFonts w:ascii="Verdana" w:hAnsi="Verdana"/>
                <w:sz w:val="16"/>
                <w:szCs w:val="16"/>
                <w:lang w:val="es-MX"/>
              </w:rPr>
              <w:t>co-procesamiento</w:t>
            </w:r>
            <w:proofErr w:type="spellEnd"/>
            <w:r w:rsidRPr="00BC5CC4">
              <w:rPr>
                <w:rFonts w:ascii="Verdana" w:hAnsi="Verdana"/>
                <w:sz w:val="16"/>
                <w:szCs w:val="16"/>
                <w:lang w:val="es-MX"/>
              </w:rPr>
              <w:t xml:space="preserve"> de los residuos deberá seguirse la jerarquía de manejo de los residuos que determine la Secretaría, y considerar las mejores técnicas disponibles por razones de viabilidad técnica, económica o de protección ambiental.</w:t>
            </w:r>
          </w:p>
        </w:tc>
        <w:tc>
          <w:tcPr>
            <w:tcW w:w="2500" w:type="pct"/>
            <w:gridSpan w:val="2"/>
            <w:tcMar>
              <w:top w:w="0" w:type="dxa"/>
              <w:left w:w="108" w:type="dxa"/>
              <w:bottom w:w="0" w:type="dxa"/>
              <w:right w:w="108" w:type="dxa"/>
            </w:tcMar>
          </w:tcPr>
          <w:p w14:paraId="71D4F5E0" w14:textId="6A24CF66" w:rsidR="00A736A2" w:rsidRPr="00307E8D" w:rsidRDefault="00A736A2" w:rsidP="00A736A2">
            <w:pPr>
              <w:pStyle w:val="Normal1"/>
              <w:jc w:val="both"/>
              <w:rPr>
                <w:rFonts w:ascii="Verdana" w:hAnsi="Verdana"/>
                <w:sz w:val="16"/>
                <w:szCs w:val="16"/>
              </w:rPr>
            </w:pPr>
            <w:r>
              <w:rPr>
                <w:rFonts w:ascii="Verdana" w:hAnsi="Verdana"/>
                <w:b/>
                <w:bCs/>
                <w:sz w:val="16"/>
                <w:szCs w:val="16"/>
              </w:rPr>
              <w:t xml:space="preserve">Article 62 </w:t>
            </w:r>
            <w:proofErr w:type="gramStart"/>
            <w:r>
              <w:rPr>
                <w:rFonts w:ascii="Verdana" w:hAnsi="Verdana"/>
                <w:b/>
                <w:bCs/>
                <w:sz w:val="16"/>
                <w:szCs w:val="16"/>
              </w:rPr>
              <w:t>Bis</w:t>
            </w:r>
            <w:r>
              <w:rPr>
                <w:rFonts w:ascii="Verdana" w:hAnsi="Verdana"/>
                <w:b/>
                <w:bCs/>
                <w:i/>
                <w:iCs/>
                <w:sz w:val="16"/>
                <w:szCs w:val="16"/>
              </w:rPr>
              <w:t>.-</w:t>
            </w:r>
            <w:proofErr w:type="gramEnd"/>
            <w:r>
              <w:rPr>
                <w:rFonts w:ascii="Verdana" w:hAnsi="Verdana"/>
                <w:b/>
                <w:bCs/>
                <w:i/>
                <w:iCs/>
                <w:sz w:val="16"/>
                <w:szCs w:val="16"/>
              </w:rPr>
              <w:t xml:space="preserve"> </w:t>
            </w:r>
            <w:r>
              <w:rPr>
                <w:rFonts w:ascii="Verdana" w:hAnsi="Verdana"/>
                <w:sz w:val="16"/>
                <w:szCs w:val="16"/>
              </w:rPr>
              <w:t>For the co-processing of wastes, the wastes management hierarchy determined by the Secretary must be followed, and the best available techniques must be considered for reasons of technical, economic or environmental protection viability.</w:t>
            </w:r>
          </w:p>
        </w:tc>
      </w:tr>
      <w:tr w:rsidR="00A736A2" w:rsidRPr="00307E8D" w14:paraId="77336156" w14:textId="77777777" w:rsidTr="00D64B63">
        <w:trPr>
          <w:trHeight w:val="198"/>
        </w:trPr>
        <w:tc>
          <w:tcPr>
            <w:tcW w:w="2500" w:type="pct"/>
            <w:gridSpan w:val="2"/>
            <w:tcMar>
              <w:top w:w="0" w:type="dxa"/>
              <w:left w:w="108" w:type="dxa"/>
              <w:bottom w:w="0" w:type="dxa"/>
              <w:right w:w="108" w:type="dxa"/>
            </w:tcMar>
          </w:tcPr>
          <w:p w14:paraId="4E293287" w14:textId="77777777" w:rsidR="00A736A2" w:rsidRPr="00BC5CC4" w:rsidRDefault="00A736A2" w:rsidP="00A736A2">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1D844AB9" w14:textId="77777777" w:rsidR="00A736A2" w:rsidRPr="00307E8D" w:rsidRDefault="00A736A2" w:rsidP="00A736A2">
            <w:pPr>
              <w:pStyle w:val="Normal1"/>
              <w:jc w:val="both"/>
              <w:rPr>
                <w:rFonts w:ascii="Verdana" w:hAnsi="Verdana"/>
                <w:sz w:val="16"/>
                <w:szCs w:val="16"/>
              </w:rPr>
            </w:pPr>
          </w:p>
        </w:tc>
      </w:tr>
      <w:tr w:rsidR="00A736A2" w:rsidRPr="00307E8D" w14:paraId="3E59B4ED" w14:textId="77777777" w:rsidTr="00BC5CC4">
        <w:trPr>
          <w:trHeight w:val="873"/>
        </w:trPr>
        <w:tc>
          <w:tcPr>
            <w:tcW w:w="2500" w:type="pct"/>
            <w:gridSpan w:val="2"/>
            <w:tcMar>
              <w:top w:w="0" w:type="dxa"/>
              <w:left w:w="108" w:type="dxa"/>
              <w:bottom w:w="0" w:type="dxa"/>
              <w:right w:w="108" w:type="dxa"/>
            </w:tcMar>
          </w:tcPr>
          <w:p w14:paraId="03205F62" w14:textId="0603F7FF" w:rsidR="00A736A2" w:rsidRPr="00D64B63" w:rsidRDefault="00A736A2" w:rsidP="00A736A2">
            <w:pPr>
              <w:pStyle w:val="Normal1"/>
              <w:jc w:val="both"/>
              <w:rPr>
                <w:rFonts w:ascii="Verdana" w:hAnsi="Verdana"/>
                <w:sz w:val="16"/>
                <w:szCs w:val="16"/>
                <w:lang w:val="es-MX"/>
              </w:rPr>
            </w:pPr>
            <w:r w:rsidRPr="00D64B63">
              <w:rPr>
                <w:rFonts w:ascii="Verdana" w:hAnsi="Verdana"/>
                <w:sz w:val="16"/>
                <w:szCs w:val="16"/>
                <w:lang w:val="es-MX"/>
              </w:rPr>
              <w:t xml:space="preserve">En el caso de que los residuos no sean susceptibles de ser reutilizados o reciclados, pero sean aptos para el </w:t>
            </w:r>
            <w:proofErr w:type="spellStart"/>
            <w:r w:rsidRPr="00D64B63">
              <w:rPr>
                <w:rFonts w:ascii="Verdana" w:hAnsi="Verdana"/>
                <w:sz w:val="16"/>
                <w:szCs w:val="16"/>
                <w:lang w:val="es-MX"/>
              </w:rPr>
              <w:t>co-procesamiento</w:t>
            </w:r>
            <w:proofErr w:type="spellEnd"/>
            <w:r w:rsidRPr="00D64B63">
              <w:rPr>
                <w:rFonts w:ascii="Verdana" w:hAnsi="Verdana"/>
                <w:sz w:val="16"/>
                <w:szCs w:val="16"/>
                <w:lang w:val="es-MX"/>
              </w:rPr>
              <w:t xml:space="preserve"> en procesos de producción industrial según lo dispuesto en el Reglamento de la presente Ley </w:t>
            </w:r>
            <w:r w:rsidRPr="00D64B63">
              <w:rPr>
                <w:rFonts w:ascii="Verdana" w:hAnsi="Verdana"/>
                <w:sz w:val="16"/>
                <w:szCs w:val="16"/>
                <w:lang w:val="es-MX"/>
              </w:rPr>
              <w:lastRenderedPageBreak/>
              <w:t xml:space="preserve">y las normas oficiales mexicanas aplicables, dicho </w:t>
            </w:r>
            <w:proofErr w:type="spellStart"/>
            <w:r w:rsidRPr="00D64B63">
              <w:rPr>
                <w:rFonts w:ascii="Verdana" w:hAnsi="Verdana"/>
                <w:sz w:val="16"/>
                <w:szCs w:val="16"/>
                <w:lang w:val="es-MX"/>
              </w:rPr>
              <w:t>co-procesamiento</w:t>
            </w:r>
            <w:proofErr w:type="spellEnd"/>
            <w:r w:rsidRPr="00D64B63">
              <w:rPr>
                <w:rFonts w:ascii="Verdana" w:hAnsi="Verdana"/>
                <w:sz w:val="16"/>
                <w:szCs w:val="16"/>
                <w:lang w:val="es-MX"/>
              </w:rPr>
              <w:t xml:space="preserve"> podrá ser considerado parte del propio proceso industrial de producción, sin perjuicio de las disposiciones aplicables de la Ley de Infraestructura de la Calidad.</w:t>
            </w:r>
          </w:p>
        </w:tc>
        <w:tc>
          <w:tcPr>
            <w:tcW w:w="2500" w:type="pct"/>
            <w:gridSpan w:val="2"/>
            <w:tcMar>
              <w:top w:w="0" w:type="dxa"/>
              <w:left w:w="108" w:type="dxa"/>
              <w:bottom w:w="0" w:type="dxa"/>
              <w:right w:w="108" w:type="dxa"/>
            </w:tcMar>
          </w:tcPr>
          <w:p w14:paraId="0BF7D958" w14:textId="2A5F89EC" w:rsidR="00A736A2" w:rsidRPr="00307E8D" w:rsidRDefault="00A736A2" w:rsidP="00A736A2">
            <w:pPr>
              <w:pStyle w:val="Normal1"/>
              <w:jc w:val="both"/>
              <w:rPr>
                <w:rFonts w:ascii="Verdana" w:hAnsi="Verdana"/>
                <w:sz w:val="16"/>
                <w:szCs w:val="16"/>
              </w:rPr>
            </w:pPr>
            <w:r>
              <w:rPr>
                <w:rFonts w:ascii="Verdana" w:hAnsi="Verdana"/>
                <w:sz w:val="16"/>
                <w:szCs w:val="16"/>
              </w:rPr>
              <w:lastRenderedPageBreak/>
              <w:t xml:space="preserve">In the event that the waste is not capable of being reused or recycled, but is suitable for co-processing in industrial production processes according to the provisions of the Regulation of this Law and the </w:t>
            </w:r>
            <w:r>
              <w:rPr>
                <w:rFonts w:ascii="Verdana" w:hAnsi="Verdana"/>
                <w:sz w:val="16"/>
                <w:szCs w:val="16"/>
              </w:rPr>
              <w:lastRenderedPageBreak/>
              <w:t>applicable Official Mexican Standards, said co-processing may be considered part of the industrial production process itself, without prejudice to the applicable provisions of the Law of Quality Infrastructure. (The Law of Quality Infrastructure replaces the Federal Law of Metrology and Standardization.)</w:t>
            </w:r>
          </w:p>
        </w:tc>
      </w:tr>
      <w:tr w:rsidR="00A736A2" w:rsidRPr="00307E8D" w14:paraId="61FDB891" w14:textId="77777777" w:rsidTr="00D64B63">
        <w:trPr>
          <w:trHeight w:val="288"/>
        </w:trPr>
        <w:tc>
          <w:tcPr>
            <w:tcW w:w="2500" w:type="pct"/>
            <w:gridSpan w:val="2"/>
            <w:tcMar>
              <w:top w:w="0" w:type="dxa"/>
              <w:left w:w="108" w:type="dxa"/>
              <w:bottom w:w="0" w:type="dxa"/>
              <w:right w:w="108" w:type="dxa"/>
            </w:tcMar>
          </w:tcPr>
          <w:p w14:paraId="66EF212F" w14:textId="45550879" w:rsidR="00A736A2" w:rsidRPr="00D64B63" w:rsidRDefault="00A736A2" w:rsidP="00A736A2">
            <w:pPr>
              <w:pStyle w:val="Normal1"/>
              <w:jc w:val="right"/>
              <w:rPr>
                <w:rFonts w:ascii="Verdana" w:hAnsi="Verdana"/>
                <w:i/>
                <w:iCs/>
                <w:color w:val="0000FA"/>
                <w:sz w:val="16"/>
                <w:szCs w:val="16"/>
                <w:lang w:val="es-MX"/>
              </w:rPr>
            </w:pPr>
            <w:r>
              <w:rPr>
                <w:rFonts w:ascii="Verdana" w:hAnsi="Verdana"/>
                <w:i/>
                <w:iCs/>
                <w:color w:val="0000FA"/>
                <w:sz w:val="16"/>
                <w:szCs w:val="16"/>
                <w:lang w:val="es-MX"/>
              </w:rPr>
              <w:lastRenderedPageBreak/>
              <w:t>Artículo adicionado DOF 18-01-2021</w:t>
            </w:r>
          </w:p>
        </w:tc>
        <w:tc>
          <w:tcPr>
            <w:tcW w:w="2500" w:type="pct"/>
            <w:gridSpan w:val="2"/>
            <w:tcMar>
              <w:top w:w="0" w:type="dxa"/>
              <w:left w:w="108" w:type="dxa"/>
              <w:bottom w:w="0" w:type="dxa"/>
              <w:right w:w="108" w:type="dxa"/>
            </w:tcMar>
          </w:tcPr>
          <w:p w14:paraId="7ED8E608" w14:textId="575FC266" w:rsidR="00A736A2" w:rsidRPr="00D64B63" w:rsidRDefault="00A736A2" w:rsidP="00A736A2">
            <w:pPr>
              <w:pStyle w:val="Normal1"/>
              <w:jc w:val="right"/>
              <w:rPr>
                <w:rFonts w:ascii="Verdana" w:hAnsi="Verdana"/>
                <w:i/>
                <w:iCs/>
                <w:color w:val="0000FA"/>
                <w:sz w:val="16"/>
                <w:szCs w:val="16"/>
              </w:rPr>
            </w:pPr>
            <w:r>
              <w:rPr>
                <w:rFonts w:ascii="Verdana" w:hAnsi="Verdana"/>
                <w:i/>
                <w:iCs/>
                <w:color w:val="0000FA"/>
                <w:sz w:val="16"/>
                <w:szCs w:val="16"/>
              </w:rPr>
              <w:t>Article added DOF 18-01-2021</w:t>
            </w:r>
          </w:p>
        </w:tc>
      </w:tr>
      <w:tr w:rsidR="00A736A2" w:rsidRPr="00307E8D" w14:paraId="270D561D" w14:textId="77777777">
        <w:tc>
          <w:tcPr>
            <w:tcW w:w="2500" w:type="pct"/>
            <w:gridSpan w:val="2"/>
            <w:tcMar>
              <w:top w:w="0" w:type="dxa"/>
              <w:left w:w="108" w:type="dxa"/>
              <w:bottom w:w="0" w:type="dxa"/>
              <w:right w:w="108" w:type="dxa"/>
            </w:tcMar>
          </w:tcPr>
          <w:p w14:paraId="0459C6C5" w14:textId="55C3509F" w:rsidR="00A736A2" w:rsidRPr="00307E8D" w:rsidRDefault="00A736A2" w:rsidP="00A736A2">
            <w:pPr>
              <w:pStyle w:val="Normal1"/>
              <w:jc w:val="both"/>
              <w:rPr>
                <w:rFonts w:ascii="Verdana" w:hAnsi="Verdana"/>
                <w:sz w:val="16"/>
                <w:szCs w:val="16"/>
                <w:lang w:val="es-MX"/>
              </w:rPr>
            </w:pPr>
            <w:r w:rsidRPr="00D64B63">
              <w:rPr>
                <w:rFonts w:ascii="Verdana" w:hAnsi="Verdana"/>
                <w:b/>
                <w:sz w:val="16"/>
                <w:szCs w:val="16"/>
                <w:lang w:val="es-MX"/>
              </w:rPr>
              <w:t>Artículo 63.-</w:t>
            </w:r>
            <w:r w:rsidRPr="00D64B63">
              <w:rPr>
                <w:rFonts w:ascii="Verdana" w:hAnsi="Verdana"/>
                <w:sz w:val="16"/>
                <w:szCs w:val="16"/>
                <w:lang w:val="es-MX"/>
              </w:rPr>
              <w:t xml:space="preserve"> La Secretaría, al reglamentar y normar la operación de los procesos de incineración y </w:t>
            </w:r>
            <w:proofErr w:type="spellStart"/>
            <w:r w:rsidRPr="00D64B63">
              <w:rPr>
                <w:rFonts w:ascii="Verdana" w:hAnsi="Verdana"/>
                <w:sz w:val="16"/>
                <w:szCs w:val="16"/>
                <w:lang w:val="es-MX"/>
              </w:rPr>
              <w:t>termovalorización</w:t>
            </w:r>
            <w:proofErr w:type="spellEnd"/>
            <w:r w:rsidRPr="00D64B63">
              <w:rPr>
                <w:rFonts w:ascii="Verdana" w:hAnsi="Verdana"/>
                <w:sz w:val="16"/>
                <w:szCs w:val="16"/>
                <w:lang w:val="es-MX"/>
              </w:rPr>
              <w:t xml:space="preserve"> de residuos permitidos, diferenciará estos procesos en su regulación del </w:t>
            </w:r>
            <w:proofErr w:type="spellStart"/>
            <w:r w:rsidRPr="00D64B63">
              <w:rPr>
                <w:rFonts w:ascii="Verdana" w:hAnsi="Verdana"/>
                <w:sz w:val="16"/>
                <w:szCs w:val="16"/>
                <w:lang w:val="es-MX"/>
              </w:rPr>
              <w:t>co-procesamiento</w:t>
            </w:r>
            <w:proofErr w:type="spellEnd"/>
            <w:r w:rsidRPr="00D64B63">
              <w:rPr>
                <w:rFonts w:ascii="Verdana" w:hAnsi="Verdana"/>
                <w:sz w:val="16"/>
                <w:szCs w:val="16"/>
                <w:lang w:val="es-MX"/>
              </w:rPr>
              <w:t>.</w:t>
            </w:r>
          </w:p>
        </w:tc>
        <w:tc>
          <w:tcPr>
            <w:tcW w:w="2500" w:type="pct"/>
            <w:gridSpan w:val="2"/>
            <w:tcMar>
              <w:top w:w="0" w:type="dxa"/>
              <w:left w:w="108" w:type="dxa"/>
              <w:bottom w:w="0" w:type="dxa"/>
              <w:right w:w="108" w:type="dxa"/>
            </w:tcMar>
          </w:tcPr>
          <w:p w14:paraId="032B1690" w14:textId="438288BD" w:rsidR="00A736A2" w:rsidRPr="00307E8D" w:rsidRDefault="00A736A2" w:rsidP="00A736A2">
            <w:pPr>
              <w:pStyle w:val="Normal1"/>
              <w:jc w:val="both"/>
              <w:rPr>
                <w:rFonts w:ascii="Verdana" w:hAnsi="Verdana"/>
                <w:sz w:val="16"/>
                <w:szCs w:val="16"/>
              </w:rPr>
            </w:pPr>
            <w:r>
              <w:rPr>
                <w:rFonts w:ascii="Verdana" w:hAnsi="Verdana"/>
                <w:b/>
                <w:bCs/>
                <w:sz w:val="16"/>
                <w:szCs w:val="16"/>
              </w:rPr>
              <w:t xml:space="preserve">Article 63.- </w:t>
            </w:r>
            <w:r>
              <w:rPr>
                <w:rFonts w:ascii="Verdana" w:hAnsi="Verdana"/>
                <w:sz w:val="16"/>
                <w:szCs w:val="16"/>
              </w:rPr>
              <w:t xml:space="preserve">The Secretary, by regulating and standardizing the operation of the incineration and </w:t>
            </w:r>
            <w:proofErr w:type="spellStart"/>
            <w:r>
              <w:rPr>
                <w:rFonts w:ascii="Verdana" w:hAnsi="Verdana"/>
                <w:sz w:val="16"/>
                <w:szCs w:val="16"/>
              </w:rPr>
              <w:t>thermovaluation</w:t>
            </w:r>
            <w:proofErr w:type="spellEnd"/>
            <w:r>
              <w:rPr>
                <w:rFonts w:ascii="Verdana" w:hAnsi="Verdana"/>
                <w:sz w:val="16"/>
                <w:szCs w:val="16"/>
              </w:rPr>
              <w:t xml:space="preserve"> processes from permitted wastes, will differentiate these processes in its regulation from co-processing.</w:t>
            </w:r>
          </w:p>
        </w:tc>
      </w:tr>
      <w:tr w:rsidR="00A736A2" w:rsidRPr="00307E8D" w14:paraId="1AEFC508" w14:textId="77777777">
        <w:tc>
          <w:tcPr>
            <w:tcW w:w="2500" w:type="pct"/>
            <w:gridSpan w:val="2"/>
            <w:tcMar>
              <w:top w:w="0" w:type="dxa"/>
              <w:left w:w="108" w:type="dxa"/>
              <w:bottom w:w="0" w:type="dxa"/>
              <w:right w:w="108" w:type="dxa"/>
            </w:tcMar>
          </w:tcPr>
          <w:p w14:paraId="0C085FEB" w14:textId="07AF413C" w:rsidR="00A736A2" w:rsidRPr="00D64B63" w:rsidRDefault="00A736A2" w:rsidP="00A736A2">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18-01-2021</w:t>
            </w:r>
          </w:p>
        </w:tc>
        <w:tc>
          <w:tcPr>
            <w:tcW w:w="2500" w:type="pct"/>
            <w:gridSpan w:val="2"/>
            <w:tcMar>
              <w:top w:w="0" w:type="dxa"/>
              <w:left w:w="108" w:type="dxa"/>
              <w:bottom w:w="0" w:type="dxa"/>
              <w:right w:w="108" w:type="dxa"/>
            </w:tcMar>
          </w:tcPr>
          <w:p w14:paraId="385473EB" w14:textId="78FDE293" w:rsidR="00A736A2" w:rsidRPr="00D64B63" w:rsidRDefault="00A736A2" w:rsidP="00A736A2">
            <w:pPr>
              <w:pStyle w:val="Normal1"/>
              <w:jc w:val="right"/>
              <w:rPr>
                <w:rFonts w:ascii="Verdana" w:hAnsi="Verdana"/>
                <w:bCs/>
                <w:i/>
                <w:iCs/>
                <w:color w:val="0000FA"/>
                <w:sz w:val="16"/>
                <w:szCs w:val="16"/>
              </w:rPr>
            </w:pPr>
            <w:r>
              <w:rPr>
                <w:rFonts w:ascii="Verdana" w:hAnsi="Verdana"/>
                <w:bCs/>
                <w:i/>
                <w:iCs/>
                <w:color w:val="0000FA"/>
                <w:sz w:val="16"/>
                <w:szCs w:val="16"/>
              </w:rPr>
              <w:t>Article reformed DOF 18-01-2021</w:t>
            </w:r>
          </w:p>
        </w:tc>
      </w:tr>
      <w:tr w:rsidR="00A736A2" w:rsidRPr="00307E8D" w14:paraId="77DBA3CC" w14:textId="77777777">
        <w:tc>
          <w:tcPr>
            <w:tcW w:w="2500" w:type="pct"/>
            <w:gridSpan w:val="2"/>
            <w:tcMar>
              <w:top w:w="0" w:type="dxa"/>
              <w:left w:w="108" w:type="dxa"/>
              <w:bottom w:w="0" w:type="dxa"/>
              <w:right w:w="108" w:type="dxa"/>
            </w:tcMar>
          </w:tcPr>
          <w:p w14:paraId="45AD6FE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Deberán distinguirse los residuos </w:t>
            </w:r>
            <w:proofErr w:type="gramStart"/>
            <w:r w:rsidRPr="00307E8D">
              <w:rPr>
                <w:rFonts w:ascii="Verdana" w:hAnsi="Verdana"/>
                <w:sz w:val="16"/>
                <w:szCs w:val="16"/>
                <w:lang w:val="es-MX"/>
              </w:rPr>
              <w:t>que</w:t>
            </w:r>
            <w:proofErr w:type="gramEnd"/>
            <w:r w:rsidRPr="00307E8D">
              <w:rPr>
                <w:rFonts w:ascii="Verdana" w:hAnsi="Verdana"/>
                <w:sz w:val="16"/>
                <w:szCs w:val="16"/>
                <w:lang w:val="es-MX"/>
              </w:rPr>
              <w:t xml:space="preserve"> por sus características, volúmenes de generación y acumulación, problemas ambientales e impactos económicos y sociales que ocasiona su manejo inadecuado, pudieran ser objeto de </w:t>
            </w:r>
            <w:proofErr w:type="spellStart"/>
            <w:r w:rsidRPr="00307E8D">
              <w:rPr>
                <w:rFonts w:ascii="Verdana" w:hAnsi="Verdana"/>
                <w:sz w:val="16"/>
                <w:szCs w:val="16"/>
                <w:lang w:val="es-MX"/>
              </w:rPr>
              <w:t>co-procesamiento</w:t>
            </w:r>
            <w:proofErr w:type="spellEnd"/>
            <w:r w:rsidRPr="00307E8D">
              <w:rPr>
                <w:rFonts w:ascii="Verdana" w:hAnsi="Verdana"/>
                <w:sz w:val="16"/>
                <w:szCs w:val="16"/>
                <w:lang w:val="es-MX"/>
              </w:rPr>
              <w:t xml:space="preserve">. A su vez, deberán establecerse restricciones a la incineración, o al </w:t>
            </w:r>
            <w:proofErr w:type="spellStart"/>
            <w:r w:rsidRPr="00307E8D">
              <w:rPr>
                <w:rFonts w:ascii="Verdana" w:hAnsi="Verdana"/>
                <w:sz w:val="16"/>
                <w:szCs w:val="16"/>
                <w:lang w:val="es-MX"/>
              </w:rPr>
              <w:t>co-procesamiento</w:t>
            </w:r>
            <w:proofErr w:type="spellEnd"/>
            <w:r w:rsidRPr="00307E8D">
              <w:rPr>
                <w:rFonts w:ascii="Verdana" w:hAnsi="Verdana"/>
                <w:sz w:val="16"/>
                <w:szCs w:val="16"/>
                <w:lang w:val="es-MX"/>
              </w:rPr>
              <w:t xml:space="preserve"> mediante combustión de residuos susceptibles de ser valorizados mediante otros procesos, cuando éstos estén disponibles, sean ambientalmente eficaces, tecnológica y económicamente factibles. En tales casos, deberán promoverse acciones que tiendan a fortalecer la infraestructura de valorización o de tratamiento de estos residuos, por otros medios.</w:t>
            </w:r>
          </w:p>
          <w:p w14:paraId="29A9F06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778FF0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xml:space="preserve">The wastes must be distinguished that by their characteristics, volumes of generation, and accumulation, environmental problems, and economic and social impact that cause their inadequate handling, they might be the object of co-processing.  On its behalf, </w:t>
            </w:r>
            <w:proofErr w:type="spellStart"/>
            <w:r w:rsidRPr="00307E8D">
              <w:rPr>
                <w:rFonts w:ascii="Verdana" w:hAnsi="Verdana"/>
                <w:sz w:val="16"/>
                <w:szCs w:val="16"/>
              </w:rPr>
              <w:t>their</w:t>
            </w:r>
            <w:proofErr w:type="spellEnd"/>
            <w:r w:rsidRPr="00307E8D">
              <w:rPr>
                <w:rFonts w:ascii="Verdana" w:hAnsi="Verdana"/>
                <w:sz w:val="16"/>
                <w:szCs w:val="16"/>
              </w:rPr>
              <w:t xml:space="preserve"> must be established restrictions to incineration, or to the co-processing through combustion of wastes susceptible of being evaluated through other processes, when they are available, are environmentally efficacious, and technologically and economically feasible. In such cases, they must encourage actions intended for strengthening the infrastructure of evaluation or of treatment of these wastes, by other means.</w:t>
            </w:r>
          </w:p>
        </w:tc>
      </w:tr>
      <w:tr w:rsidR="00A736A2" w:rsidRPr="00307E8D" w14:paraId="6067ED32" w14:textId="77777777">
        <w:tc>
          <w:tcPr>
            <w:tcW w:w="2500" w:type="pct"/>
            <w:gridSpan w:val="2"/>
            <w:tcMar>
              <w:top w:w="0" w:type="dxa"/>
              <w:left w:w="108" w:type="dxa"/>
              <w:bottom w:w="0" w:type="dxa"/>
              <w:right w:w="108" w:type="dxa"/>
            </w:tcMar>
          </w:tcPr>
          <w:p w14:paraId="4027D29A"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64.-</w:t>
            </w:r>
            <w:r w:rsidRPr="00307E8D">
              <w:rPr>
                <w:rFonts w:ascii="Verdana" w:hAnsi="Verdana"/>
                <w:sz w:val="16"/>
                <w:szCs w:val="16"/>
                <w:lang w:val="es-MX"/>
              </w:rPr>
              <w:t xml:space="preserve"> En el caso del transporte y acopio de residuos que correspondan a productos desechados sujetos a planes de manejo, en términos de lo dispuesto por el artículo 31 de esta Ley, se deberán observar medidas para prevenir y responder de manera segura y ambientalmente adecuada a posibles fugas, derrames o liberación al ambiente de sus contenidos que posean propiedades peligrosas.</w:t>
            </w:r>
          </w:p>
          <w:p w14:paraId="52C743C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17FD70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64.</w:t>
            </w:r>
            <w:r w:rsidRPr="00307E8D">
              <w:rPr>
                <w:rFonts w:ascii="Verdana" w:hAnsi="Verdana"/>
                <w:sz w:val="16"/>
                <w:szCs w:val="16"/>
              </w:rPr>
              <w:t xml:space="preserve"> In the case of the transport and collection of wastes that correspond to discarded products subject to handling plans, under terms of the provision in Article 31 of this Law, measure must be observed for preventing and responding in a safe and environmentally adequate manner to possible leaks, spills, or release into the atmosphere of their contents that possess hazardous properties.</w:t>
            </w:r>
          </w:p>
        </w:tc>
      </w:tr>
      <w:tr w:rsidR="00A736A2" w:rsidRPr="00307E8D" w14:paraId="32FFE397" w14:textId="77777777">
        <w:tc>
          <w:tcPr>
            <w:tcW w:w="2500" w:type="pct"/>
            <w:gridSpan w:val="2"/>
            <w:tcMar>
              <w:top w:w="0" w:type="dxa"/>
              <w:left w:w="108" w:type="dxa"/>
              <w:bottom w:w="0" w:type="dxa"/>
              <w:right w:w="108" w:type="dxa"/>
            </w:tcMar>
          </w:tcPr>
          <w:p w14:paraId="0E037AF9"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65.-</w:t>
            </w:r>
            <w:r w:rsidRPr="00307E8D">
              <w:rPr>
                <w:rFonts w:ascii="Verdana" w:hAnsi="Verdana"/>
                <w:sz w:val="16"/>
                <w:szCs w:val="16"/>
                <w:lang w:val="es-MX"/>
              </w:rPr>
              <w:t xml:space="preserve"> Las instalaciones para el confinamiento de residuos peligrosos deberán contar con las características necesarias para prevenir y reducir la posible migración de los residuos fuera de las celdas, de conformidad con lo que establezca el Reglamento y las normas oficiales mexicanas aplicables.</w:t>
            </w:r>
          </w:p>
          <w:p w14:paraId="369153D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04A071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65.</w:t>
            </w:r>
            <w:r w:rsidRPr="00307E8D">
              <w:rPr>
                <w:rFonts w:ascii="Verdana" w:hAnsi="Verdana"/>
                <w:sz w:val="16"/>
                <w:szCs w:val="16"/>
              </w:rPr>
              <w:t xml:space="preserve"> The installations for the confinement of hazardous wastes must have the characteristics necessary for preventing and reducing the possible migration of the wastes outside of the cells, in conformity with that established in the Regulation and the applicable Official Mexican Standards.</w:t>
            </w:r>
          </w:p>
        </w:tc>
      </w:tr>
      <w:tr w:rsidR="00A736A2" w:rsidRPr="00307E8D" w14:paraId="6D8C0344" w14:textId="77777777">
        <w:tc>
          <w:tcPr>
            <w:tcW w:w="2500" w:type="pct"/>
            <w:gridSpan w:val="2"/>
            <w:tcMar>
              <w:top w:w="0" w:type="dxa"/>
              <w:left w:w="108" w:type="dxa"/>
              <w:bottom w:w="0" w:type="dxa"/>
              <w:right w:w="108" w:type="dxa"/>
            </w:tcMar>
          </w:tcPr>
          <w:p w14:paraId="1DCADB9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distancia mínima de las instalaciones para el confinamiento de residuos peligrosos, con respecto de los centros de población iguales o mayores a mil habitantes, de acuerdo al último censo de población, deberá ser no menor a cinco kilómetros y al establecerse su ubicación se requerirá tomar en consideración el ordenamiento ecológico del territorio y los planes de desarrollo urbanos aplicables.</w:t>
            </w:r>
          </w:p>
          <w:p w14:paraId="0A571FE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6E9D0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minimum distance of the installations for the confinement of hazardous wastes, with respect to the population centers equal or greater than one thousand inhabitants, according to the last census of population, must be not less than five kilometers and when establishing their location it will be required to take into consideration the ecological legislation of the territory and the applicable plans of urban development.</w:t>
            </w:r>
          </w:p>
        </w:tc>
      </w:tr>
      <w:tr w:rsidR="00A736A2" w:rsidRPr="00307E8D" w14:paraId="17ABC880" w14:textId="77777777">
        <w:tc>
          <w:tcPr>
            <w:tcW w:w="2500" w:type="pct"/>
            <w:gridSpan w:val="2"/>
            <w:tcMar>
              <w:top w:w="0" w:type="dxa"/>
              <w:left w:w="108" w:type="dxa"/>
              <w:bottom w:w="0" w:type="dxa"/>
              <w:right w:w="108" w:type="dxa"/>
            </w:tcMar>
          </w:tcPr>
          <w:p w14:paraId="2F663819"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66.-</w:t>
            </w:r>
            <w:r w:rsidRPr="00307E8D">
              <w:rPr>
                <w:rFonts w:ascii="Verdana" w:hAnsi="Verdana"/>
                <w:sz w:val="16"/>
                <w:szCs w:val="16"/>
                <w:lang w:val="es-MX"/>
              </w:rPr>
              <w:t xml:space="preserve"> Quienes generen y manejen residuos peligrosos y requieran de un confinamiento dentro de sus instalaciones, deberán apegarse a las disposiciones de esta Ley, las que establezca el Reglamento y a las </w:t>
            </w:r>
            <w:r w:rsidRPr="00307E8D">
              <w:rPr>
                <w:rFonts w:ascii="Verdana" w:hAnsi="Verdana"/>
                <w:sz w:val="16"/>
                <w:szCs w:val="16"/>
                <w:lang w:val="es-MX"/>
              </w:rPr>
              <w:lastRenderedPageBreak/>
              <w:t>especificaciones respecto de la ubicación, diseño, construcción y operación de las celdas de confinamiento, así como de almacenamiento y tratamiento previo al confinamiento de los residuos, contenidas en las normas oficiales mexicanas correspondientes.</w:t>
            </w:r>
          </w:p>
          <w:p w14:paraId="7F82DC3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A480319"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Article 66.</w:t>
            </w:r>
            <w:r w:rsidRPr="00307E8D">
              <w:rPr>
                <w:rFonts w:ascii="Verdana" w:hAnsi="Verdana"/>
                <w:sz w:val="16"/>
                <w:szCs w:val="16"/>
              </w:rPr>
              <w:t xml:space="preserve"> Those who generate and handle hazardous wastes and require a confinement area within their installations must follow the provisions of this Law, that established in the Regulation, and those specifications </w:t>
            </w:r>
            <w:r w:rsidRPr="00307E8D">
              <w:rPr>
                <w:rFonts w:ascii="Verdana" w:hAnsi="Verdana"/>
                <w:sz w:val="16"/>
                <w:szCs w:val="16"/>
              </w:rPr>
              <w:lastRenderedPageBreak/>
              <w:t>with respect to the location, design, construction, and operation of the confinement cells, as well as storage and treatment prior to confinement of the wastes contained in the corresponding Official Mexican Standards.</w:t>
            </w:r>
          </w:p>
        </w:tc>
      </w:tr>
      <w:tr w:rsidR="00A736A2" w:rsidRPr="00307E8D" w14:paraId="18DAD367" w14:textId="77777777">
        <w:tc>
          <w:tcPr>
            <w:tcW w:w="2500" w:type="pct"/>
            <w:gridSpan w:val="2"/>
            <w:tcMar>
              <w:top w:w="0" w:type="dxa"/>
              <w:left w:w="108" w:type="dxa"/>
              <w:bottom w:w="0" w:type="dxa"/>
              <w:right w:w="108" w:type="dxa"/>
            </w:tcMar>
          </w:tcPr>
          <w:p w14:paraId="343797FD"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lastRenderedPageBreak/>
              <w:t>Artículo 67.-</w:t>
            </w:r>
            <w:r w:rsidRPr="00307E8D">
              <w:rPr>
                <w:rFonts w:ascii="Verdana" w:hAnsi="Verdana"/>
                <w:sz w:val="16"/>
                <w:szCs w:val="16"/>
                <w:lang w:val="es-MX"/>
              </w:rPr>
              <w:t xml:space="preserve"> En materia de residuos peligrosos, está prohibido:</w:t>
            </w:r>
          </w:p>
          <w:p w14:paraId="53CE954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742CDB8"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67.</w:t>
            </w:r>
            <w:r w:rsidRPr="00307E8D">
              <w:rPr>
                <w:rFonts w:ascii="Verdana" w:hAnsi="Verdana"/>
                <w:sz w:val="16"/>
                <w:szCs w:val="16"/>
              </w:rPr>
              <w:t xml:space="preserve"> In matters of hazardous </w:t>
            </w:r>
            <w:proofErr w:type="gramStart"/>
            <w:r w:rsidRPr="00307E8D">
              <w:rPr>
                <w:rFonts w:ascii="Verdana" w:hAnsi="Verdana"/>
                <w:sz w:val="16"/>
                <w:szCs w:val="16"/>
              </w:rPr>
              <w:t>wastes</w:t>
            </w:r>
            <w:proofErr w:type="gramEnd"/>
            <w:r w:rsidRPr="00307E8D">
              <w:rPr>
                <w:rFonts w:ascii="Verdana" w:hAnsi="Verdana"/>
                <w:sz w:val="16"/>
                <w:szCs w:val="16"/>
              </w:rPr>
              <w:t xml:space="preserve"> the following is prohibited: </w:t>
            </w:r>
          </w:p>
        </w:tc>
      </w:tr>
      <w:tr w:rsidR="00A736A2" w:rsidRPr="00307E8D" w14:paraId="2185F589" w14:textId="77777777">
        <w:tc>
          <w:tcPr>
            <w:tcW w:w="2500" w:type="pct"/>
            <w:gridSpan w:val="2"/>
            <w:tcMar>
              <w:top w:w="0" w:type="dxa"/>
              <w:left w:w="108" w:type="dxa"/>
              <w:bottom w:w="0" w:type="dxa"/>
              <w:right w:w="108" w:type="dxa"/>
            </w:tcMar>
          </w:tcPr>
          <w:p w14:paraId="1DECDBCE"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w:t>
            </w:r>
            <w:r w:rsidRPr="00307E8D">
              <w:rPr>
                <w:rFonts w:ascii="Verdana" w:hAnsi="Verdana"/>
                <w:sz w:val="16"/>
                <w:szCs w:val="16"/>
                <w:lang w:val="es-MX"/>
              </w:rPr>
              <w:t xml:space="preserve"> El transporte de residuos por vía aérea;</w:t>
            </w:r>
          </w:p>
          <w:p w14:paraId="22B928F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464FE8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The transport of wastes by air;</w:t>
            </w:r>
          </w:p>
        </w:tc>
      </w:tr>
      <w:tr w:rsidR="00A736A2" w:rsidRPr="00307E8D" w14:paraId="13CCD8D1" w14:textId="77777777">
        <w:tc>
          <w:tcPr>
            <w:tcW w:w="2500" w:type="pct"/>
            <w:gridSpan w:val="2"/>
            <w:tcMar>
              <w:top w:w="0" w:type="dxa"/>
              <w:left w:w="108" w:type="dxa"/>
              <w:bottom w:w="0" w:type="dxa"/>
              <w:right w:w="108" w:type="dxa"/>
            </w:tcMar>
          </w:tcPr>
          <w:p w14:paraId="2B2956D9"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w:t>
            </w:r>
            <w:r w:rsidRPr="00307E8D">
              <w:rPr>
                <w:rFonts w:ascii="Verdana" w:hAnsi="Verdana"/>
                <w:sz w:val="16"/>
                <w:szCs w:val="16"/>
                <w:lang w:val="es-MX"/>
              </w:rPr>
              <w:t xml:space="preserve"> El confinamiento de residuos líquidos o semisólidos, sin que hayan sido sometidos a tratamientos para eliminar la humedad, neutralizarlos o estabilizarlos y lograr su solidificación, de conformidad con las disposiciones de esta Ley y demás ordenamientos legales aplicables;</w:t>
            </w:r>
          </w:p>
          <w:p w14:paraId="6BF580A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553486"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w:t>
            </w:r>
            <w:r w:rsidRPr="00307E8D">
              <w:rPr>
                <w:rFonts w:ascii="Verdana" w:hAnsi="Verdana"/>
                <w:sz w:val="16"/>
                <w:szCs w:val="16"/>
              </w:rPr>
              <w:t xml:space="preserve"> The confinement of liquid or semi-liquid wastes without submitting them to treatment to eliminate moisture, neutralize them, or stabilize them and achieve their solidification, in conformity with the provisions of this Law, and all other applicable legislation;</w:t>
            </w:r>
          </w:p>
        </w:tc>
      </w:tr>
      <w:tr w:rsidR="00A736A2" w:rsidRPr="00307E8D" w14:paraId="6B265B46" w14:textId="77777777">
        <w:tc>
          <w:tcPr>
            <w:tcW w:w="2500" w:type="pct"/>
            <w:gridSpan w:val="2"/>
            <w:tcMar>
              <w:top w:w="0" w:type="dxa"/>
              <w:left w:w="108" w:type="dxa"/>
              <w:bottom w:w="0" w:type="dxa"/>
              <w:right w:w="108" w:type="dxa"/>
            </w:tcMar>
          </w:tcPr>
          <w:p w14:paraId="34A67F2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III.</w:t>
            </w:r>
            <w:r w:rsidRPr="00307E8D">
              <w:rPr>
                <w:rFonts w:ascii="Verdana" w:hAnsi="Verdana"/>
                <w:sz w:val="16"/>
                <w:szCs w:val="16"/>
                <w:lang w:val="es-MX"/>
              </w:rPr>
              <w:t xml:space="preserve"> El confinamiento de compuestos orgánicos persistentes como los bifenilos policlorados, los compuestos </w:t>
            </w:r>
            <w:proofErr w:type="spellStart"/>
            <w:r w:rsidRPr="00307E8D">
              <w:rPr>
                <w:rFonts w:ascii="Verdana" w:hAnsi="Verdana"/>
                <w:sz w:val="16"/>
                <w:szCs w:val="16"/>
                <w:lang w:val="es-MX"/>
              </w:rPr>
              <w:t>hexaclorados</w:t>
            </w:r>
            <w:proofErr w:type="spellEnd"/>
            <w:r w:rsidRPr="00307E8D">
              <w:rPr>
                <w:rFonts w:ascii="Verdana" w:hAnsi="Verdana"/>
                <w:sz w:val="16"/>
                <w:szCs w:val="16"/>
                <w:lang w:val="es-MX"/>
              </w:rPr>
              <w:t xml:space="preserve"> y otros, así como de materiales contaminados con éstos, que contengan concentraciones superiores a 50 partes por millón de dichas sustancias, y la dilución de los residuos que los contienen con el fin de que se alcance este límite máximo;</w:t>
            </w:r>
          </w:p>
          <w:p w14:paraId="7267C71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24E913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III.</w:t>
            </w:r>
            <w:r w:rsidRPr="00307E8D">
              <w:rPr>
                <w:rFonts w:ascii="Verdana" w:hAnsi="Verdana"/>
                <w:sz w:val="16"/>
                <w:szCs w:val="16"/>
              </w:rPr>
              <w:t xml:space="preserve"> The confinement of persistent organic compounds such as biphenyl polychlorides, the hexachloride compounds, and others, as well as materials contaminated with them, they contain concentrations greater than 50 parts per million of said substances, and the dilution of the wastes that contains them for the purpose of them reaching this maximum limit;</w:t>
            </w:r>
          </w:p>
        </w:tc>
      </w:tr>
      <w:tr w:rsidR="00A736A2" w:rsidRPr="00307E8D" w14:paraId="59C09CDE" w14:textId="77777777">
        <w:tc>
          <w:tcPr>
            <w:tcW w:w="2500" w:type="pct"/>
            <w:gridSpan w:val="2"/>
            <w:tcMar>
              <w:top w:w="0" w:type="dxa"/>
              <w:left w:w="108" w:type="dxa"/>
              <w:bottom w:w="0" w:type="dxa"/>
              <w:right w:w="108" w:type="dxa"/>
            </w:tcMar>
          </w:tcPr>
          <w:p w14:paraId="39887A46"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IV.</w:t>
            </w:r>
            <w:r w:rsidRPr="00307E8D">
              <w:rPr>
                <w:rFonts w:ascii="Verdana" w:hAnsi="Verdana"/>
                <w:sz w:val="16"/>
                <w:szCs w:val="16"/>
                <w:lang w:val="es-MX"/>
              </w:rPr>
              <w:t xml:space="preserve"> La mezcla de bifenilos policlorados con aceites lubricantes usados o con otros materiales o residuos;</w:t>
            </w:r>
          </w:p>
          <w:p w14:paraId="43C7B45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5EFA99"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IV.</w:t>
            </w:r>
            <w:r w:rsidRPr="00307E8D">
              <w:rPr>
                <w:rFonts w:ascii="Verdana" w:hAnsi="Verdana"/>
                <w:sz w:val="16"/>
                <w:szCs w:val="16"/>
              </w:rPr>
              <w:t xml:space="preserve"> The mixture of biphenyl polychlorides with used lubricating oils, or with other materials or wastes;</w:t>
            </w:r>
          </w:p>
        </w:tc>
      </w:tr>
      <w:tr w:rsidR="00A736A2" w:rsidRPr="00307E8D" w14:paraId="18B2B6D9" w14:textId="77777777">
        <w:tc>
          <w:tcPr>
            <w:tcW w:w="2500" w:type="pct"/>
            <w:gridSpan w:val="2"/>
            <w:tcMar>
              <w:top w:w="0" w:type="dxa"/>
              <w:left w:w="108" w:type="dxa"/>
              <w:bottom w:w="0" w:type="dxa"/>
              <w:right w:w="108" w:type="dxa"/>
            </w:tcMar>
          </w:tcPr>
          <w:p w14:paraId="4D4ECFF5"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w:t>
            </w:r>
            <w:r w:rsidRPr="00307E8D">
              <w:rPr>
                <w:rFonts w:ascii="Verdana" w:hAnsi="Verdana"/>
                <w:sz w:val="16"/>
                <w:szCs w:val="16"/>
                <w:lang w:val="es-MX"/>
              </w:rPr>
              <w:t xml:space="preserve"> El almacenamiento por más de seis meses en las fuentes generadoras;</w:t>
            </w:r>
          </w:p>
          <w:p w14:paraId="638CC5A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A87040A"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w:t>
            </w:r>
            <w:r w:rsidRPr="00307E8D">
              <w:rPr>
                <w:rFonts w:ascii="Verdana" w:hAnsi="Verdana"/>
                <w:sz w:val="16"/>
                <w:szCs w:val="16"/>
              </w:rPr>
              <w:t xml:space="preserve"> The storage by more than six months in generating sources;</w:t>
            </w:r>
          </w:p>
        </w:tc>
      </w:tr>
      <w:tr w:rsidR="00A736A2" w:rsidRPr="00307E8D" w14:paraId="2CDBAC0C" w14:textId="77777777">
        <w:tc>
          <w:tcPr>
            <w:tcW w:w="2500" w:type="pct"/>
            <w:gridSpan w:val="2"/>
            <w:tcMar>
              <w:top w:w="0" w:type="dxa"/>
              <w:left w:w="108" w:type="dxa"/>
              <w:bottom w:w="0" w:type="dxa"/>
              <w:right w:w="108" w:type="dxa"/>
            </w:tcMar>
          </w:tcPr>
          <w:p w14:paraId="1B1D53B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w:t>
            </w:r>
            <w:r w:rsidRPr="00307E8D">
              <w:rPr>
                <w:rFonts w:ascii="Verdana" w:hAnsi="Verdana"/>
                <w:sz w:val="16"/>
                <w:szCs w:val="16"/>
                <w:lang w:val="es-MX"/>
              </w:rPr>
              <w:t xml:space="preserve"> El confinamiento en el mismo lugar o celda, de residuos peligrosos incompatibles o en cantidades que rebasen la capacidad instalada;</w:t>
            </w:r>
          </w:p>
          <w:p w14:paraId="4F204AE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4E629B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w:t>
            </w:r>
            <w:r w:rsidRPr="00307E8D">
              <w:rPr>
                <w:rFonts w:ascii="Verdana" w:hAnsi="Verdana"/>
                <w:sz w:val="16"/>
                <w:szCs w:val="16"/>
              </w:rPr>
              <w:t xml:space="preserve"> The confinement in the same place or cell, of incompatible hazardous wastes, or in quantities that exceed the installed capacity;</w:t>
            </w:r>
          </w:p>
        </w:tc>
      </w:tr>
      <w:tr w:rsidR="00A736A2" w:rsidRPr="00307E8D" w14:paraId="2C561595" w14:textId="77777777">
        <w:tc>
          <w:tcPr>
            <w:tcW w:w="2500" w:type="pct"/>
            <w:gridSpan w:val="2"/>
            <w:tcMar>
              <w:top w:w="0" w:type="dxa"/>
              <w:left w:w="108" w:type="dxa"/>
              <w:bottom w:w="0" w:type="dxa"/>
              <w:right w:w="108" w:type="dxa"/>
            </w:tcMar>
          </w:tcPr>
          <w:p w14:paraId="02641C4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VII.</w:t>
            </w:r>
            <w:r w:rsidRPr="00307E8D">
              <w:rPr>
                <w:rFonts w:ascii="Verdana" w:hAnsi="Verdana"/>
                <w:sz w:val="16"/>
                <w:szCs w:val="16"/>
                <w:lang w:val="es-MX"/>
              </w:rPr>
              <w:t xml:space="preserve"> El uso de residuos peligrosos, tratados o sin tratar, para recubrimiento de suelos, de conformidad con las normas oficiales mexicanas sin perjuicio de las facultades de la Secretaría y de otros organismos competentes;</w:t>
            </w:r>
          </w:p>
          <w:p w14:paraId="559DBA6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05608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VII.</w:t>
            </w:r>
            <w:r w:rsidRPr="00307E8D">
              <w:rPr>
                <w:rFonts w:ascii="Verdana" w:hAnsi="Verdana"/>
                <w:sz w:val="16"/>
                <w:szCs w:val="16"/>
              </w:rPr>
              <w:t xml:space="preserve"> The use of hazardous wastes, treated or without treatment, for spreading on soils, in conformity with the Official Mexican Standards without prejudice of the authority of the Secretary and other appropriate entities;</w:t>
            </w:r>
          </w:p>
        </w:tc>
      </w:tr>
      <w:tr w:rsidR="00A736A2" w:rsidRPr="00307E8D" w14:paraId="004661B1" w14:textId="77777777">
        <w:tc>
          <w:tcPr>
            <w:tcW w:w="2500" w:type="pct"/>
            <w:gridSpan w:val="2"/>
            <w:tcMar>
              <w:top w:w="0" w:type="dxa"/>
              <w:left w:w="108" w:type="dxa"/>
              <w:bottom w:w="0" w:type="dxa"/>
              <w:right w:w="108" w:type="dxa"/>
            </w:tcMar>
          </w:tcPr>
          <w:p w14:paraId="7D86C17A"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VIII.</w:t>
            </w:r>
            <w:r w:rsidRPr="00307E8D">
              <w:rPr>
                <w:rFonts w:ascii="Verdana" w:hAnsi="Verdana"/>
                <w:sz w:val="16"/>
                <w:szCs w:val="16"/>
                <w:lang w:val="es-MX"/>
              </w:rPr>
              <w:t xml:space="preserve"> La dilución de residuos peligrosos en cualquier medio, cuando no sea parte de un tratamiento autorizado, y</w:t>
            </w:r>
          </w:p>
          <w:p w14:paraId="35B9690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4FFB16D"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VIII.</w:t>
            </w:r>
            <w:r w:rsidRPr="00307E8D">
              <w:rPr>
                <w:rFonts w:ascii="Verdana" w:hAnsi="Verdana"/>
                <w:sz w:val="16"/>
                <w:szCs w:val="16"/>
              </w:rPr>
              <w:t xml:space="preserve"> The dilution of hazardous wastes in any medium, when not part of any authorized treatment, and </w:t>
            </w:r>
          </w:p>
        </w:tc>
      </w:tr>
      <w:tr w:rsidR="00A736A2" w:rsidRPr="00307E8D" w14:paraId="3FCC8693" w14:textId="77777777">
        <w:tc>
          <w:tcPr>
            <w:tcW w:w="2500" w:type="pct"/>
            <w:gridSpan w:val="2"/>
            <w:tcMar>
              <w:top w:w="0" w:type="dxa"/>
              <w:left w:w="108" w:type="dxa"/>
              <w:bottom w:w="0" w:type="dxa"/>
              <w:right w:w="108" w:type="dxa"/>
            </w:tcMar>
          </w:tcPr>
          <w:p w14:paraId="271E748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IX.</w:t>
            </w:r>
            <w:r w:rsidRPr="00307E8D">
              <w:rPr>
                <w:rFonts w:ascii="Verdana" w:hAnsi="Verdana"/>
                <w:sz w:val="16"/>
                <w:szCs w:val="16"/>
                <w:lang w:val="es-MX"/>
              </w:rPr>
              <w:t xml:space="preserve"> La incineración de residuos peligrosos que sean o contengan compuestos orgánicos persistentes y </w:t>
            </w:r>
            <w:r w:rsidRPr="00307E8D">
              <w:rPr>
                <w:rFonts w:ascii="Verdana" w:hAnsi="Verdana"/>
                <w:sz w:val="16"/>
                <w:szCs w:val="16"/>
                <w:lang w:val="es-MX"/>
              </w:rPr>
              <w:lastRenderedPageBreak/>
              <w:t>bioacumulables; plaguicidas organoclorados; así como baterías y acumuladores usados que contengan metales tóxicos; siempre y cuando exista en el país alguna otra tecnología disponible que cause menor impacto y riesgo ambiental.</w:t>
            </w:r>
          </w:p>
          <w:p w14:paraId="566945D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A95FCA"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IX.</w:t>
            </w:r>
            <w:r w:rsidRPr="00307E8D">
              <w:rPr>
                <w:rFonts w:ascii="Verdana" w:hAnsi="Verdana"/>
                <w:sz w:val="16"/>
                <w:szCs w:val="16"/>
              </w:rPr>
              <w:t xml:space="preserve"> The incineration of hazardous wastes that are or contain persistent organic compounds and bio-</w:t>
            </w:r>
            <w:r w:rsidRPr="00307E8D">
              <w:rPr>
                <w:rFonts w:ascii="Verdana" w:hAnsi="Verdana"/>
                <w:sz w:val="16"/>
                <w:szCs w:val="16"/>
              </w:rPr>
              <w:lastRenderedPageBreak/>
              <w:t>accumulative compounds; organochloride pesticides; as well as used batteries that contain toxic metals; provided that there exists in the country any other technology available that causes less environmental impact and risk.</w:t>
            </w:r>
          </w:p>
        </w:tc>
      </w:tr>
      <w:tr w:rsidR="00A736A2" w:rsidRPr="00307E8D" w14:paraId="13E453E5" w14:textId="77777777">
        <w:tc>
          <w:tcPr>
            <w:tcW w:w="2500" w:type="pct"/>
            <w:gridSpan w:val="2"/>
            <w:tcMar>
              <w:top w:w="0" w:type="dxa"/>
              <w:left w:w="108" w:type="dxa"/>
              <w:bottom w:w="0" w:type="dxa"/>
              <w:right w:w="108" w:type="dxa"/>
            </w:tcMar>
          </w:tcPr>
          <w:p w14:paraId="2453861A"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lastRenderedPageBreak/>
              <w:t>CAPÍTULO V</w:t>
            </w:r>
          </w:p>
        </w:tc>
        <w:tc>
          <w:tcPr>
            <w:tcW w:w="2500" w:type="pct"/>
            <w:gridSpan w:val="2"/>
            <w:tcMar>
              <w:top w:w="0" w:type="dxa"/>
              <w:left w:w="108" w:type="dxa"/>
              <w:bottom w:w="0" w:type="dxa"/>
              <w:right w:w="108" w:type="dxa"/>
            </w:tcMar>
          </w:tcPr>
          <w:p w14:paraId="334C5EF9"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V</w:t>
            </w:r>
          </w:p>
        </w:tc>
      </w:tr>
      <w:tr w:rsidR="00A736A2" w:rsidRPr="00307E8D" w14:paraId="47B0D275" w14:textId="77777777">
        <w:tc>
          <w:tcPr>
            <w:tcW w:w="2500" w:type="pct"/>
            <w:gridSpan w:val="2"/>
            <w:tcMar>
              <w:top w:w="0" w:type="dxa"/>
              <w:left w:w="108" w:type="dxa"/>
              <w:bottom w:w="0" w:type="dxa"/>
              <w:right w:w="108" w:type="dxa"/>
            </w:tcMar>
          </w:tcPr>
          <w:p w14:paraId="39733F13"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RESPONSABILIDAD ACERCA DE LA CONTAMINACIÓN Y REMEDIACIÓN DE SITIOS</w:t>
            </w:r>
          </w:p>
          <w:p w14:paraId="15478F4D"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755136D0"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RESPONSIBILITY ON THE CONTAMINATION AND TREATMENT OF SITES</w:t>
            </w:r>
          </w:p>
        </w:tc>
      </w:tr>
      <w:tr w:rsidR="00A736A2" w:rsidRPr="00307E8D" w14:paraId="4784CACB" w14:textId="77777777">
        <w:tc>
          <w:tcPr>
            <w:tcW w:w="2500" w:type="pct"/>
            <w:gridSpan w:val="2"/>
            <w:tcMar>
              <w:top w:w="0" w:type="dxa"/>
              <w:left w:w="108" w:type="dxa"/>
              <w:bottom w:w="0" w:type="dxa"/>
              <w:right w:w="108" w:type="dxa"/>
            </w:tcMar>
          </w:tcPr>
          <w:p w14:paraId="6586A6F2"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68.-</w:t>
            </w:r>
            <w:r w:rsidRPr="00307E8D">
              <w:rPr>
                <w:rFonts w:ascii="Verdana" w:hAnsi="Verdana"/>
                <w:sz w:val="16"/>
                <w:szCs w:val="16"/>
                <w:lang w:val="es-MX"/>
              </w:rPr>
              <w:t xml:space="preserve"> Quienes resulten responsables de la contaminación de un sitio, así como de daños a la salud como consecuencia de ésta, estarán obligados a reparar el daño causado, conforme a las disposiciones legales correspondientes.</w:t>
            </w:r>
          </w:p>
          <w:p w14:paraId="79BF86F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3A90DD7"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Articles 68.</w:t>
            </w:r>
            <w:r w:rsidRPr="00307E8D">
              <w:rPr>
                <w:rFonts w:ascii="Verdana" w:hAnsi="Verdana"/>
                <w:sz w:val="16"/>
                <w:szCs w:val="16"/>
              </w:rPr>
              <w:t xml:space="preserve"> Those who are responsible for the contamination of a site, as well as damages to health </w:t>
            </w:r>
            <w:proofErr w:type="gramStart"/>
            <w:r w:rsidRPr="00307E8D">
              <w:rPr>
                <w:rFonts w:ascii="Verdana" w:hAnsi="Verdana"/>
                <w:sz w:val="16"/>
                <w:szCs w:val="16"/>
              </w:rPr>
              <w:t>as a consequence of</w:t>
            </w:r>
            <w:proofErr w:type="gramEnd"/>
            <w:r w:rsidRPr="00307E8D">
              <w:rPr>
                <w:rFonts w:ascii="Verdana" w:hAnsi="Verdana"/>
                <w:sz w:val="16"/>
                <w:szCs w:val="16"/>
              </w:rPr>
              <w:t xml:space="preserve"> it will be obligated to repair the damage caused, in conformity to the corresponding legal provisions.</w:t>
            </w:r>
          </w:p>
        </w:tc>
      </w:tr>
      <w:tr w:rsidR="00A736A2" w:rsidRPr="00F23F59" w14:paraId="112FA1ED" w14:textId="77777777">
        <w:tc>
          <w:tcPr>
            <w:tcW w:w="2500" w:type="pct"/>
            <w:gridSpan w:val="2"/>
            <w:tcMar>
              <w:top w:w="0" w:type="dxa"/>
              <w:left w:w="108" w:type="dxa"/>
              <w:bottom w:w="0" w:type="dxa"/>
              <w:right w:w="108" w:type="dxa"/>
            </w:tcMar>
          </w:tcPr>
          <w:p w14:paraId="4C64B7D8" w14:textId="77777777" w:rsidR="00A736A2" w:rsidRPr="00307E8D" w:rsidRDefault="00A736A2" w:rsidP="00A736A2">
            <w:pPr>
              <w:pStyle w:val="Normal1"/>
              <w:jc w:val="both"/>
              <w:rPr>
                <w:rFonts w:ascii="Verdana" w:hAnsi="Verdana"/>
                <w:sz w:val="16"/>
                <w:szCs w:val="16"/>
                <w:lang w:val="es-MX"/>
              </w:rPr>
            </w:pPr>
            <w:r w:rsidRPr="00F23F59">
              <w:rPr>
                <w:rFonts w:ascii="Verdana" w:hAnsi="Verdana"/>
                <w:bCs/>
                <w:sz w:val="16"/>
                <w:szCs w:val="16"/>
                <w:lang w:val="es-ES"/>
              </w:rPr>
              <w:t>Toda persona física o moral que, directa o indirectamente, contamine un sitio u ocasione un daño o afectación al ambiente como resultado de la generación, manejo o liberación, descarga, infiltración</w:t>
            </w:r>
            <w:r w:rsidRPr="00F23F59">
              <w:rPr>
                <w:rFonts w:ascii="Verdana" w:hAnsi="Verdana"/>
                <w:bCs/>
                <w:sz w:val="16"/>
                <w:szCs w:val="16"/>
                <w:lang w:val="es-ES"/>
              </w:rPr>
              <w:br/>
              <w:t xml:space="preserve">o incorporación de materiales o residuos peligrosos al ambiente, será responsable y estará obligada a su reparación y, en su caso, a la compensación correspondiente, de conformidad a lo previsto por </w:t>
            </w:r>
            <w:smartTag w:uri="urn:schemas-microsoft-com:office:smarttags" w:element="PersonName">
              <w:smartTagPr>
                <w:attr w:name="ProductID" w:val="LA LEY FEDERAL"/>
              </w:smartTagPr>
              <w:r w:rsidRPr="00F23F59">
                <w:rPr>
                  <w:rFonts w:ascii="Verdana" w:hAnsi="Verdana"/>
                  <w:bCs/>
                  <w:sz w:val="16"/>
                  <w:szCs w:val="16"/>
                  <w:lang w:val="es-ES"/>
                </w:rPr>
                <w:t>la Ley Federal</w:t>
              </w:r>
            </w:smartTag>
            <w:r w:rsidRPr="00F23F59">
              <w:rPr>
                <w:rFonts w:ascii="Verdana" w:hAnsi="Verdana"/>
                <w:bCs/>
                <w:sz w:val="16"/>
                <w:szCs w:val="16"/>
                <w:lang w:val="es-ES"/>
              </w:rPr>
              <w:t xml:space="preserve"> de Responsabilidad Ambiental.</w:t>
            </w:r>
          </w:p>
        </w:tc>
        <w:tc>
          <w:tcPr>
            <w:tcW w:w="2500" w:type="pct"/>
            <w:gridSpan w:val="2"/>
            <w:tcMar>
              <w:top w:w="0" w:type="dxa"/>
              <w:left w:w="108" w:type="dxa"/>
              <w:bottom w:w="0" w:type="dxa"/>
              <w:right w:w="108" w:type="dxa"/>
            </w:tcMar>
          </w:tcPr>
          <w:p w14:paraId="4EEDBB1A" w14:textId="77777777" w:rsidR="00A736A2" w:rsidRPr="00F23F59" w:rsidRDefault="00A736A2" w:rsidP="00A736A2">
            <w:pPr>
              <w:pStyle w:val="Normal1"/>
              <w:jc w:val="both"/>
              <w:rPr>
                <w:rFonts w:ascii="Verdana" w:hAnsi="Verdana"/>
                <w:sz w:val="16"/>
                <w:szCs w:val="16"/>
              </w:rPr>
            </w:pPr>
            <w:r w:rsidRPr="00F23F59">
              <w:rPr>
                <w:rFonts w:ascii="Verdana" w:hAnsi="Verdana"/>
                <w:bCs/>
                <w:sz w:val="16"/>
                <w:szCs w:val="16"/>
              </w:rPr>
              <w:t xml:space="preserve">All individuals or companies that, directly or indirectly, contaminate a site or cause damage or effects to the environment as a result of the generation, handling or release, discharge, filtration or incorporation of hazardous materials or wastes to the environment will be responsible and will be obligated to their repair and, when applicable, to the corresponding compensation, in conformity to that detailed by the Federal Law of Environmental Responsibility. </w:t>
            </w:r>
          </w:p>
        </w:tc>
      </w:tr>
      <w:tr w:rsidR="00A736A2" w:rsidRPr="00F23F59" w14:paraId="57562769" w14:textId="77777777">
        <w:tc>
          <w:tcPr>
            <w:tcW w:w="2500" w:type="pct"/>
            <w:gridSpan w:val="2"/>
            <w:tcMar>
              <w:top w:w="0" w:type="dxa"/>
              <w:left w:w="108" w:type="dxa"/>
              <w:bottom w:w="0" w:type="dxa"/>
              <w:right w:w="108" w:type="dxa"/>
            </w:tcMar>
          </w:tcPr>
          <w:p w14:paraId="6B63AD87" w14:textId="77777777" w:rsidR="00A736A2" w:rsidRPr="00F23F59" w:rsidRDefault="00A736A2" w:rsidP="00A736A2">
            <w:pPr>
              <w:pStyle w:val="Normal1"/>
              <w:jc w:val="right"/>
              <w:rPr>
                <w:rFonts w:ascii="Verdana" w:hAnsi="Verdana"/>
                <w:sz w:val="16"/>
                <w:szCs w:val="16"/>
              </w:rPr>
            </w:pPr>
            <w:proofErr w:type="spellStart"/>
            <w:r>
              <w:rPr>
                <w:rFonts w:ascii="Verdana" w:eastAsia="MS Mincho" w:hAnsi="Verdana"/>
                <w:i/>
                <w:iCs/>
                <w:color w:val="0000FF"/>
                <w:sz w:val="16"/>
                <w:szCs w:val="16"/>
              </w:rPr>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adicionado</w:t>
            </w:r>
            <w:proofErr w:type="spellEnd"/>
            <w:r>
              <w:rPr>
                <w:rFonts w:ascii="Verdana" w:eastAsia="MS Mincho" w:hAnsi="Verdana"/>
                <w:i/>
                <w:iCs/>
                <w:color w:val="0000FF"/>
                <w:sz w:val="16"/>
                <w:szCs w:val="16"/>
              </w:rPr>
              <w:t xml:space="preserve"> DOF 07-06-2013</w:t>
            </w:r>
          </w:p>
        </w:tc>
        <w:tc>
          <w:tcPr>
            <w:tcW w:w="2500" w:type="pct"/>
            <w:gridSpan w:val="2"/>
            <w:tcMar>
              <w:top w:w="0" w:type="dxa"/>
              <w:left w:w="108" w:type="dxa"/>
              <w:bottom w:w="0" w:type="dxa"/>
              <w:right w:w="108" w:type="dxa"/>
            </w:tcMar>
          </w:tcPr>
          <w:p w14:paraId="6A05093B" w14:textId="77777777" w:rsidR="00A736A2" w:rsidRDefault="00A736A2" w:rsidP="00A736A2">
            <w:pPr>
              <w:pStyle w:val="Normal1"/>
              <w:jc w:val="right"/>
              <w:rPr>
                <w:rFonts w:ascii="Verdana" w:eastAsia="MS Mincho" w:hAnsi="Verdana"/>
                <w:i/>
                <w:iCs/>
                <w:color w:val="0000FF"/>
                <w:sz w:val="16"/>
                <w:szCs w:val="16"/>
              </w:rPr>
            </w:pPr>
            <w:r>
              <w:rPr>
                <w:rFonts w:ascii="Verdana" w:eastAsia="MS Mincho" w:hAnsi="Verdana"/>
                <w:i/>
                <w:iCs/>
                <w:color w:val="0000FF"/>
                <w:sz w:val="16"/>
                <w:szCs w:val="16"/>
              </w:rPr>
              <w:t>Paragraph added DOF June 07, 2013</w:t>
            </w:r>
          </w:p>
          <w:p w14:paraId="5E3FF991" w14:textId="77777777" w:rsidR="00A736A2" w:rsidRPr="00F23F59" w:rsidRDefault="00A736A2" w:rsidP="00A736A2">
            <w:pPr>
              <w:pStyle w:val="Normal1"/>
              <w:jc w:val="right"/>
              <w:rPr>
                <w:rFonts w:ascii="Verdana" w:hAnsi="Verdana"/>
                <w:sz w:val="16"/>
                <w:szCs w:val="16"/>
              </w:rPr>
            </w:pPr>
          </w:p>
        </w:tc>
      </w:tr>
      <w:tr w:rsidR="00A736A2" w:rsidRPr="00307E8D" w14:paraId="3295DBC5" w14:textId="77777777">
        <w:tc>
          <w:tcPr>
            <w:tcW w:w="2500" w:type="pct"/>
            <w:gridSpan w:val="2"/>
            <w:tcMar>
              <w:top w:w="0" w:type="dxa"/>
              <w:left w:w="108" w:type="dxa"/>
              <w:bottom w:w="0" w:type="dxa"/>
              <w:right w:w="108" w:type="dxa"/>
            </w:tcMar>
          </w:tcPr>
          <w:p w14:paraId="1F32CB07"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69.-</w:t>
            </w:r>
            <w:r w:rsidRPr="00307E8D">
              <w:rPr>
                <w:rFonts w:ascii="Verdana" w:hAnsi="Verdana"/>
                <w:sz w:val="16"/>
                <w:szCs w:val="16"/>
                <w:lang w:val="es-MX"/>
              </w:rPr>
              <w:t xml:space="preserve"> Las personas responsables de actividades relacionadas con la generación y manejo de materiales y residuos peligrosos que hayan ocasionado la contaminación de sitios con éstos, están obligadas a llevar a cabo las acciones de remediación conforme a lo dispuesto en la presente Ley y demás disposiciones aplicables.</w:t>
            </w:r>
          </w:p>
          <w:p w14:paraId="7AA383E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E078C14"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69.</w:t>
            </w:r>
            <w:r w:rsidRPr="00307E8D">
              <w:rPr>
                <w:rFonts w:ascii="Verdana" w:hAnsi="Verdana"/>
                <w:sz w:val="16"/>
                <w:szCs w:val="16"/>
              </w:rPr>
              <w:t xml:space="preserve"> The persons responsible for activities related to the generation and handling of hazardous materials and wastes that have caused the contamination of sites with them, are obligated to carry out the treatment actions in conformity to the provision in this Law, and all other applicable provisions.</w:t>
            </w:r>
          </w:p>
        </w:tc>
      </w:tr>
      <w:tr w:rsidR="00A736A2" w:rsidRPr="00307E8D" w14:paraId="40C97159" w14:textId="77777777">
        <w:tc>
          <w:tcPr>
            <w:tcW w:w="2500" w:type="pct"/>
            <w:gridSpan w:val="2"/>
            <w:tcMar>
              <w:top w:w="0" w:type="dxa"/>
              <w:left w:w="108" w:type="dxa"/>
              <w:bottom w:w="0" w:type="dxa"/>
              <w:right w:w="108" w:type="dxa"/>
            </w:tcMar>
          </w:tcPr>
          <w:p w14:paraId="3A1CDBD3"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70.-</w:t>
            </w:r>
            <w:r w:rsidRPr="00307E8D">
              <w:rPr>
                <w:rFonts w:ascii="Verdana" w:hAnsi="Verdana"/>
                <w:sz w:val="16"/>
                <w:szCs w:val="16"/>
                <w:lang w:val="es-MX"/>
              </w:rPr>
              <w:t xml:space="preserve"> Los propietarios o poseedores de predios de dominio privado y los titulares de áreas concesionadas, cuyos suelos se encuentren contaminados, serán responsables solidarios de llevar a cabo las acciones de remediación que resulten necesarias, sin perjuicio del derecho a repetir en contra del causante de la contaminación.</w:t>
            </w:r>
          </w:p>
          <w:p w14:paraId="0029FD8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5EFEFA5"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70.</w:t>
            </w:r>
            <w:r w:rsidRPr="00307E8D">
              <w:rPr>
                <w:rFonts w:ascii="Verdana" w:hAnsi="Verdana"/>
                <w:sz w:val="16"/>
                <w:szCs w:val="16"/>
              </w:rPr>
              <w:t xml:space="preserve"> The owners or holders of real estate in the private domain and the holders of concessioned areas, whose soils are found to be contaminated, will be jointly responsible for carrying out the treatment actions that become necessary, without prejudice to the right to take additional actions against the entity that is the cause of the contamination.</w:t>
            </w:r>
          </w:p>
        </w:tc>
      </w:tr>
      <w:tr w:rsidR="00A736A2" w:rsidRPr="00307E8D" w14:paraId="29EE75F1" w14:textId="77777777">
        <w:tc>
          <w:tcPr>
            <w:tcW w:w="2500" w:type="pct"/>
            <w:gridSpan w:val="2"/>
            <w:tcMar>
              <w:top w:w="0" w:type="dxa"/>
              <w:left w:w="108" w:type="dxa"/>
              <w:bottom w:w="0" w:type="dxa"/>
              <w:right w:w="108" w:type="dxa"/>
            </w:tcMar>
          </w:tcPr>
          <w:p w14:paraId="0B0E347C"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71.-</w:t>
            </w:r>
            <w:r w:rsidRPr="00307E8D">
              <w:rPr>
                <w:rFonts w:ascii="Verdana" w:hAnsi="Verdana"/>
                <w:sz w:val="16"/>
                <w:szCs w:val="16"/>
                <w:lang w:val="es-MX"/>
              </w:rPr>
              <w:t xml:space="preserve"> No podrá transferirse la propiedad de sitios contaminados con residuos peligrosos, salvo autorización expresa de la Secretaría.</w:t>
            </w:r>
          </w:p>
          <w:p w14:paraId="3B0021A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F18151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71.</w:t>
            </w:r>
            <w:r w:rsidRPr="00307E8D">
              <w:rPr>
                <w:rFonts w:ascii="Verdana" w:hAnsi="Verdana"/>
                <w:sz w:val="16"/>
                <w:szCs w:val="16"/>
              </w:rPr>
              <w:t xml:space="preserve"> Property of sites contaminated with hazardous waste cannot be transferred without express authorization of the Secretary.</w:t>
            </w:r>
          </w:p>
        </w:tc>
      </w:tr>
      <w:tr w:rsidR="00A736A2" w:rsidRPr="00307E8D" w14:paraId="73D04A2F" w14:textId="77777777">
        <w:tc>
          <w:tcPr>
            <w:tcW w:w="2500" w:type="pct"/>
            <w:gridSpan w:val="2"/>
            <w:tcMar>
              <w:top w:w="0" w:type="dxa"/>
              <w:left w:w="108" w:type="dxa"/>
              <w:bottom w:w="0" w:type="dxa"/>
              <w:right w:w="108" w:type="dxa"/>
            </w:tcMar>
          </w:tcPr>
          <w:p w14:paraId="3C2F5CD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Las personas que transfieran a terceros los inmuebles que hubieran sido contaminados por materiales o residuos peligrosos, en virtud de las actividades que en ellos se realizaron, deberán informar de ello a quienes les transmitan la propiedad o posesión de dichos bienes.</w:t>
            </w:r>
          </w:p>
          <w:p w14:paraId="0008959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45FAFA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persons that transfer real estate to third parties that might have been contaminated by hazardous materials or wastes, in virtue of the activities that were performed at the sites, must inform those to whom they are transferring the property or the possession of said property.</w:t>
            </w:r>
          </w:p>
          <w:p w14:paraId="45E16AF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lastRenderedPageBreak/>
              <w:t> </w:t>
            </w:r>
          </w:p>
        </w:tc>
      </w:tr>
      <w:tr w:rsidR="00A736A2" w:rsidRPr="00307E8D" w14:paraId="7D0CA2DE" w14:textId="77777777">
        <w:tc>
          <w:tcPr>
            <w:tcW w:w="2500" w:type="pct"/>
            <w:gridSpan w:val="2"/>
            <w:tcMar>
              <w:top w:w="0" w:type="dxa"/>
              <w:left w:w="108" w:type="dxa"/>
              <w:bottom w:w="0" w:type="dxa"/>
              <w:right w:w="108" w:type="dxa"/>
            </w:tcMar>
          </w:tcPr>
          <w:p w14:paraId="18BAD47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Además de la remediación, quienes resulten responsables de la contaminación de un sitio se harán acreedores a las sanciones penales y administrativas correspondientes.</w:t>
            </w:r>
          </w:p>
          <w:p w14:paraId="5276194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7B45AD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Besides treatment, those who are responsible for the contamination of a site will be liable for the corresponding penal and administrative sanctions.</w:t>
            </w:r>
          </w:p>
        </w:tc>
      </w:tr>
      <w:tr w:rsidR="00A736A2" w:rsidRPr="00307E8D" w14:paraId="05B9F7B0" w14:textId="77777777">
        <w:tc>
          <w:tcPr>
            <w:tcW w:w="2500" w:type="pct"/>
            <w:gridSpan w:val="2"/>
            <w:tcMar>
              <w:top w:w="0" w:type="dxa"/>
              <w:left w:w="108" w:type="dxa"/>
              <w:bottom w:w="0" w:type="dxa"/>
              <w:right w:w="108" w:type="dxa"/>
            </w:tcMar>
          </w:tcPr>
          <w:p w14:paraId="68D11F86"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72.-</w:t>
            </w:r>
            <w:r w:rsidRPr="00307E8D">
              <w:rPr>
                <w:rFonts w:ascii="Verdana" w:hAnsi="Verdana"/>
                <w:sz w:val="16"/>
                <w:szCs w:val="16"/>
                <w:lang w:val="es-MX"/>
              </w:rPr>
              <w:t xml:space="preserve"> Tratándose de contaminación de sitios con materiales o residuos peligrosos, por caso fortuito o fuerza mayor, las autoridades competentes impondrán las medidas de emergencia necesarias para hacer frente a la contingencia, a efecto de no poner en riesgo la salud o el medio ambiente.</w:t>
            </w:r>
          </w:p>
          <w:p w14:paraId="39B341B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CEC710E"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72.</w:t>
            </w:r>
            <w:r w:rsidRPr="00307E8D">
              <w:rPr>
                <w:rFonts w:ascii="Verdana" w:hAnsi="Verdana"/>
                <w:sz w:val="16"/>
                <w:szCs w:val="16"/>
              </w:rPr>
              <w:t xml:space="preserve"> With respect to contamination of sites with hazardous materials or wastes, by chance or </w:t>
            </w:r>
            <w:r w:rsidRPr="00307E8D">
              <w:rPr>
                <w:rFonts w:ascii="Verdana" w:hAnsi="Verdana"/>
                <w:i/>
                <w:iCs/>
                <w:sz w:val="16"/>
                <w:szCs w:val="16"/>
              </w:rPr>
              <w:t>force majeure</w:t>
            </w:r>
            <w:r w:rsidRPr="00307E8D">
              <w:rPr>
                <w:rFonts w:ascii="Verdana" w:hAnsi="Verdana"/>
                <w:sz w:val="16"/>
                <w:szCs w:val="16"/>
              </w:rPr>
              <w:t>, the appropriate authorities will impose the emergency measures necessary for confronting the contingency, for the purpose of not placing at risk the health or the environment.</w:t>
            </w:r>
          </w:p>
        </w:tc>
      </w:tr>
      <w:tr w:rsidR="00A736A2" w:rsidRPr="00307E8D" w14:paraId="46A52FB5" w14:textId="77777777">
        <w:tc>
          <w:tcPr>
            <w:tcW w:w="2500" w:type="pct"/>
            <w:gridSpan w:val="2"/>
            <w:tcMar>
              <w:top w:w="0" w:type="dxa"/>
              <w:left w:w="108" w:type="dxa"/>
              <w:bottom w:w="0" w:type="dxa"/>
              <w:right w:w="108" w:type="dxa"/>
            </w:tcMar>
          </w:tcPr>
          <w:p w14:paraId="4A5FC6FF"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73.-</w:t>
            </w:r>
            <w:r w:rsidRPr="00307E8D">
              <w:rPr>
                <w:rFonts w:ascii="Verdana" w:hAnsi="Verdana"/>
                <w:sz w:val="16"/>
                <w:szCs w:val="16"/>
                <w:lang w:val="es-MX"/>
              </w:rPr>
              <w:t xml:space="preserve"> En el caso de abandono de sitios contaminados con residuos peligrosos o que se desconozca el propietario o poseedor del inmueble, la Secretaría, en coordinación con las entidades federativas y los municipios, podrá formular y ejecutar programas de remediación, con el propósito de que se lleven a cabo las acciones necesarias para su recuperación y restablecimiento y, de ser posible, su incorporación a procesos productivos.</w:t>
            </w:r>
          </w:p>
          <w:p w14:paraId="5761F6F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44CECE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73.</w:t>
            </w:r>
            <w:r w:rsidRPr="00307E8D">
              <w:rPr>
                <w:rFonts w:ascii="Verdana" w:hAnsi="Verdana"/>
                <w:sz w:val="16"/>
                <w:szCs w:val="16"/>
              </w:rPr>
              <w:t xml:space="preserve"> In the case of abandonment of contaminated sites with hazardous wastes, or are not known to the owner or holder of the site, the Secretary in coordination with the States and municipalities, can formulate and execute treatment programs, for the purpose of carrying out the actions necessary </w:t>
            </w:r>
            <w:proofErr w:type="spellStart"/>
            <w:r w:rsidRPr="00307E8D">
              <w:rPr>
                <w:rFonts w:ascii="Verdana" w:hAnsi="Verdana"/>
                <w:sz w:val="16"/>
                <w:szCs w:val="16"/>
              </w:rPr>
              <w:t>fo</w:t>
            </w:r>
            <w:proofErr w:type="spellEnd"/>
            <w:r w:rsidRPr="00307E8D">
              <w:rPr>
                <w:rFonts w:ascii="Verdana" w:hAnsi="Verdana"/>
                <w:sz w:val="16"/>
                <w:szCs w:val="16"/>
              </w:rPr>
              <w:t xml:space="preserve"> their recovery and reestablishment, and when possible, their incorporation into productive processes. </w:t>
            </w:r>
          </w:p>
          <w:p w14:paraId="762A0F9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3762271B" w14:textId="77777777">
        <w:tc>
          <w:tcPr>
            <w:tcW w:w="2500" w:type="pct"/>
            <w:gridSpan w:val="2"/>
            <w:tcMar>
              <w:top w:w="0" w:type="dxa"/>
              <w:left w:w="108" w:type="dxa"/>
              <w:bottom w:w="0" w:type="dxa"/>
              <w:right w:w="108" w:type="dxa"/>
            </w:tcMar>
          </w:tcPr>
          <w:p w14:paraId="4A24056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Secretaría estará facultada para hacer efectivas las garantías que hubieren sido otorgadas por los responsables que hayan abandonado el sitio.</w:t>
            </w:r>
          </w:p>
          <w:p w14:paraId="62F0014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C6EF2B7"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Secretary will be empowered to make effective the guarantees that were granted by those responsible parties that abandoned the site.</w:t>
            </w:r>
          </w:p>
        </w:tc>
      </w:tr>
      <w:tr w:rsidR="00A736A2" w:rsidRPr="00307E8D" w14:paraId="0CE74556" w14:textId="77777777">
        <w:tc>
          <w:tcPr>
            <w:tcW w:w="2500" w:type="pct"/>
            <w:gridSpan w:val="2"/>
            <w:tcMar>
              <w:top w:w="0" w:type="dxa"/>
              <w:left w:w="108" w:type="dxa"/>
              <w:bottom w:w="0" w:type="dxa"/>
              <w:right w:w="108" w:type="dxa"/>
            </w:tcMar>
          </w:tcPr>
          <w:p w14:paraId="4B82FB5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aquellos casos en que la contaminación del sitio amerite la intervención de la Federación, el titular del Ejecutivo Federal podrá expedir la declaratoria de remediación de sitios contaminados. Para tal efecto, elaborará previamente los estudios que los justifiquen.</w:t>
            </w:r>
          </w:p>
          <w:p w14:paraId="7AF226B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6C3B443"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In those cases in which the contamination of the site merits the intervention of the Federation, the head of the Federal Executive branch can issue the declaration of treatment of contaminated sites. For the purpose, it will make the studies that it beforehand.</w:t>
            </w:r>
          </w:p>
        </w:tc>
      </w:tr>
      <w:tr w:rsidR="00A736A2" w:rsidRPr="00307E8D" w14:paraId="2810C63C" w14:textId="77777777">
        <w:tc>
          <w:tcPr>
            <w:tcW w:w="2500" w:type="pct"/>
            <w:gridSpan w:val="2"/>
            <w:tcMar>
              <w:top w:w="0" w:type="dxa"/>
              <w:left w:w="108" w:type="dxa"/>
              <w:bottom w:w="0" w:type="dxa"/>
              <w:right w:w="108" w:type="dxa"/>
            </w:tcMar>
          </w:tcPr>
          <w:p w14:paraId="1F5BA34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Las declaratorias deberán publicarse en el Diario Oficial de la Federación y serán inscritas en el Registro Público de la Propiedad correspondiente y expresarán:</w:t>
            </w:r>
          </w:p>
          <w:p w14:paraId="1994772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FABACC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declarations must be published in the Official Daily of the Federation and will be registered in the corresponding Public Registry of Property and will state:</w:t>
            </w:r>
          </w:p>
        </w:tc>
      </w:tr>
      <w:tr w:rsidR="00A736A2" w:rsidRPr="00307E8D" w14:paraId="3FE62D3D" w14:textId="77777777">
        <w:tc>
          <w:tcPr>
            <w:tcW w:w="2500" w:type="pct"/>
            <w:gridSpan w:val="2"/>
            <w:tcMar>
              <w:top w:w="0" w:type="dxa"/>
              <w:left w:w="108" w:type="dxa"/>
              <w:bottom w:w="0" w:type="dxa"/>
              <w:right w:w="108" w:type="dxa"/>
            </w:tcMar>
          </w:tcPr>
          <w:p w14:paraId="2691A139"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w:t>
            </w:r>
            <w:r w:rsidRPr="00307E8D">
              <w:rPr>
                <w:rFonts w:ascii="Verdana" w:hAnsi="Verdana"/>
                <w:sz w:val="16"/>
                <w:szCs w:val="16"/>
                <w:lang w:val="es-MX"/>
              </w:rPr>
              <w:t xml:space="preserve"> La delimitación del sitio que se sujeta a remediación, precisando superficie, ubicación y deslinde;</w:t>
            </w:r>
          </w:p>
          <w:p w14:paraId="3BE2CEB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72209F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The delimitation of the site that is subject to treatment, detailing surface, location, and delineation;</w:t>
            </w:r>
          </w:p>
        </w:tc>
      </w:tr>
      <w:tr w:rsidR="00A736A2" w:rsidRPr="00307E8D" w14:paraId="6CA06825" w14:textId="77777777">
        <w:tc>
          <w:tcPr>
            <w:tcW w:w="2500" w:type="pct"/>
            <w:gridSpan w:val="2"/>
            <w:tcMar>
              <w:top w:w="0" w:type="dxa"/>
              <w:left w:w="108" w:type="dxa"/>
              <w:bottom w:w="0" w:type="dxa"/>
              <w:right w:w="108" w:type="dxa"/>
            </w:tcMar>
          </w:tcPr>
          <w:p w14:paraId="7C62607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w:t>
            </w:r>
            <w:r w:rsidRPr="00307E8D">
              <w:rPr>
                <w:rFonts w:ascii="Verdana" w:hAnsi="Verdana"/>
                <w:sz w:val="16"/>
                <w:szCs w:val="16"/>
                <w:lang w:val="es-MX"/>
              </w:rPr>
              <w:t xml:space="preserve"> Las acciones necesarias para remediar el sitio, de conformidad con lo que se establece en esta Ley;</w:t>
            </w:r>
          </w:p>
          <w:p w14:paraId="651A9C6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8EDFA19"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w:t>
            </w:r>
            <w:r w:rsidRPr="00307E8D">
              <w:rPr>
                <w:rFonts w:ascii="Verdana" w:hAnsi="Verdana"/>
                <w:sz w:val="16"/>
                <w:szCs w:val="16"/>
              </w:rPr>
              <w:t xml:space="preserve"> The actions necessary for treating the site, in conformity with that established in this Law;</w:t>
            </w:r>
          </w:p>
        </w:tc>
      </w:tr>
      <w:tr w:rsidR="00A736A2" w:rsidRPr="00307E8D" w14:paraId="46D7D69C" w14:textId="77777777">
        <w:tc>
          <w:tcPr>
            <w:tcW w:w="2500" w:type="pct"/>
            <w:gridSpan w:val="2"/>
            <w:tcMar>
              <w:top w:w="0" w:type="dxa"/>
              <w:left w:w="108" w:type="dxa"/>
              <w:bottom w:w="0" w:type="dxa"/>
              <w:right w:w="108" w:type="dxa"/>
            </w:tcMar>
          </w:tcPr>
          <w:p w14:paraId="60C85631"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III.</w:t>
            </w:r>
            <w:r w:rsidRPr="00307E8D">
              <w:rPr>
                <w:rFonts w:ascii="Verdana" w:hAnsi="Verdana"/>
                <w:sz w:val="16"/>
                <w:szCs w:val="16"/>
                <w:lang w:val="es-MX"/>
              </w:rPr>
              <w:t xml:space="preserve"> Las condicionantes y restricciones a que se sujetará el sitio, los usos del suelo, el aprovechamiento, así como la realización de cualquier obra o actividad;</w:t>
            </w:r>
          </w:p>
          <w:p w14:paraId="009F6E4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F56FA9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III.</w:t>
            </w:r>
            <w:r w:rsidRPr="00307E8D">
              <w:rPr>
                <w:rFonts w:ascii="Verdana" w:hAnsi="Verdana"/>
                <w:sz w:val="16"/>
                <w:szCs w:val="16"/>
              </w:rPr>
              <w:t xml:space="preserve"> The conditions and restrictions the site will be subjected to, the uses of the soil, the utilization, as well as the performance of any work or activity;</w:t>
            </w:r>
          </w:p>
        </w:tc>
      </w:tr>
      <w:tr w:rsidR="00A736A2" w:rsidRPr="00307E8D" w14:paraId="4E0D3BFC" w14:textId="77777777">
        <w:tc>
          <w:tcPr>
            <w:tcW w:w="2500" w:type="pct"/>
            <w:gridSpan w:val="2"/>
            <w:tcMar>
              <w:top w:w="0" w:type="dxa"/>
              <w:left w:w="108" w:type="dxa"/>
              <w:bottom w:w="0" w:type="dxa"/>
              <w:right w:w="108" w:type="dxa"/>
            </w:tcMar>
          </w:tcPr>
          <w:p w14:paraId="6150F1C4"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IV.</w:t>
            </w:r>
            <w:r w:rsidRPr="00307E8D">
              <w:rPr>
                <w:rFonts w:ascii="Verdana" w:hAnsi="Verdana"/>
                <w:sz w:val="16"/>
                <w:szCs w:val="16"/>
                <w:lang w:val="es-MX"/>
              </w:rPr>
              <w:t xml:space="preserve"> Los lineamientos para la elaboración y ejecución del programa de remediación correspondiente, así como la participación en dichas actividades de propietarios, poseedores, organizaciones sociales, privadas, </w:t>
            </w:r>
            <w:r w:rsidRPr="00307E8D">
              <w:rPr>
                <w:rFonts w:ascii="Verdana" w:hAnsi="Verdana"/>
                <w:sz w:val="16"/>
                <w:szCs w:val="16"/>
                <w:lang w:val="es-MX"/>
              </w:rPr>
              <w:lastRenderedPageBreak/>
              <w:t>gobiernos locales y demás personas interesadas, y</w:t>
            </w:r>
          </w:p>
          <w:p w14:paraId="7957D6E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DC2892"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IV.</w:t>
            </w:r>
            <w:r w:rsidRPr="00307E8D">
              <w:rPr>
                <w:rFonts w:ascii="Verdana" w:hAnsi="Verdana"/>
                <w:sz w:val="16"/>
                <w:szCs w:val="16"/>
              </w:rPr>
              <w:t xml:space="preserve"> The guidelines for the creation and execution of the program of corresponding treatment, as well as the participation in said activities of owners, holders, social and private organizations, local governments, and all </w:t>
            </w:r>
            <w:r w:rsidRPr="00307E8D">
              <w:rPr>
                <w:rFonts w:ascii="Verdana" w:hAnsi="Verdana"/>
                <w:sz w:val="16"/>
                <w:szCs w:val="16"/>
              </w:rPr>
              <w:lastRenderedPageBreak/>
              <w:t>other interested persons, and</w:t>
            </w:r>
          </w:p>
        </w:tc>
      </w:tr>
      <w:tr w:rsidR="00A736A2" w:rsidRPr="00307E8D" w14:paraId="31E5E950" w14:textId="77777777">
        <w:tc>
          <w:tcPr>
            <w:tcW w:w="2500" w:type="pct"/>
            <w:gridSpan w:val="2"/>
            <w:tcMar>
              <w:top w:w="0" w:type="dxa"/>
              <w:left w:w="108" w:type="dxa"/>
              <w:bottom w:w="0" w:type="dxa"/>
              <w:right w:w="108" w:type="dxa"/>
            </w:tcMar>
          </w:tcPr>
          <w:p w14:paraId="6CC30F4E"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lastRenderedPageBreak/>
              <w:t>V.</w:t>
            </w:r>
            <w:r w:rsidRPr="00307E8D">
              <w:rPr>
                <w:rFonts w:ascii="Verdana" w:hAnsi="Verdana"/>
                <w:sz w:val="16"/>
                <w:szCs w:val="16"/>
                <w:lang w:val="es-MX"/>
              </w:rPr>
              <w:t xml:space="preserve"> Los plazos para la ejecución del programa de remediación respectivo.</w:t>
            </w:r>
          </w:p>
          <w:p w14:paraId="122F1E9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4B57F6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w:t>
            </w:r>
            <w:r w:rsidRPr="00307E8D">
              <w:rPr>
                <w:rFonts w:ascii="Verdana" w:hAnsi="Verdana"/>
                <w:sz w:val="16"/>
                <w:szCs w:val="16"/>
              </w:rPr>
              <w:t xml:space="preserve"> The time periods for the execution of the respective treatment program.</w:t>
            </w:r>
          </w:p>
        </w:tc>
      </w:tr>
      <w:tr w:rsidR="00A736A2" w:rsidRPr="00307E8D" w14:paraId="3B0C596F" w14:textId="77777777">
        <w:tc>
          <w:tcPr>
            <w:tcW w:w="2500" w:type="pct"/>
            <w:gridSpan w:val="2"/>
            <w:tcMar>
              <w:top w:w="0" w:type="dxa"/>
              <w:left w:w="108" w:type="dxa"/>
              <w:bottom w:w="0" w:type="dxa"/>
              <w:right w:w="108" w:type="dxa"/>
            </w:tcMar>
          </w:tcPr>
          <w:p w14:paraId="5C3479C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Una vez concluido el programa de remediación del sitio contaminado se cancelará la anotación correspondiente en el Registro Público de la Propiedad.</w:t>
            </w:r>
          </w:p>
          <w:p w14:paraId="6431A23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28CB4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Once the treatment program of the contaminated site is concluded the corresponding notation in the Public Registry of Property will be cancelled.</w:t>
            </w:r>
          </w:p>
        </w:tc>
      </w:tr>
      <w:tr w:rsidR="00A736A2" w:rsidRPr="00307E8D" w14:paraId="5943B682" w14:textId="77777777">
        <w:tc>
          <w:tcPr>
            <w:tcW w:w="2500" w:type="pct"/>
            <w:gridSpan w:val="2"/>
            <w:tcMar>
              <w:top w:w="0" w:type="dxa"/>
              <w:left w:w="108" w:type="dxa"/>
              <w:bottom w:w="0" w:type="dxa"/>
              <w:right w:w="108" w:type="dxa"/>
            </w:tcMar>
          </w:tcPr>
          <w:p w14:paraId="63CFD8F4"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74.-</w:t>
            </w:r>
            <w:r w:rsidRPr="00307E8D">
              <w:rPr>
                <w:rFonts w:ascii="Verdana" w:hAnsi="Verdana"/>
                <w:sz w:val="16"/>
                <w:szCs w:val="16"/>
                <w:lang w:val="es-MX"/>
              </w:rPr>
              <w:t xml:space="preserve"> Todos los actos y convenios relativos a la propiedad, posesión o cualquier otro derecho relacionado con los bienes inmuebles que fueren materia de las declaratorias de remediación, quedarán sujetos a la aplicación de las modalidades previstas en las propias declaratorias.</w:t>
            </w:r>
          </w:p>
          <w:p w14:paraId="37C2FC7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5CCD7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74.</w:t>
            </w:r>
            <w:r w:rsidRPr="00307E8D">
              <w:rPr>
                <w:rFonts w:ascii="Verdana" w:hAnsi="Verdana"/>
                <w:sz w:val="16"/>
                <w:szCs w:val="16"/>
              </w:rPr>
              <w:t xml:space="preserve"> All the actions and agreements related to the property, possession, or any other right related to the real estate that was the subject of treatment declarations, will remain subject to the application of the methods detailed in the same declarations.</w:t>
            </w:r>
          </w:p>
        </w:tc>
      </w:tr>
      <w:tr w:rsidR="00A736A2" w:rsidRPr="00307E8D" w14:paraId="3F901AD0" w14:textId="77777777">
        <w:tc>
          <w:tcPr>
            <w:tcW w:w="2500" w:type="pct"/>
            <w:gridSpan w:val="2"/>
            <w:tcMar>
              <w:top w:w="0" w:type="dxa"/>
              <w:left w:w="108" w:type="dxa"/>
              <w:bottom w:w="0" w:type="dxa"/>
              <w:right w:w="108" w:type="dxa"/>
            </w:tcMar>
          </w:tcPr>
          <w:p w14:paraId="15BD765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Los notarios y cualesquiera otros fedatarios públicos harán constar tal circunstancia al autorizar las escrituras públicas, actos, convenios o contratos en los que intervengan. Será nulo todo acto, convenio o contrato que contravenga lo establecido en la mencionada declaratoria.</w:t>
            </w:r>
          </w:p>
          <w:p w14:paraId="20729F2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50A56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notaries and any other public recording officials will verify such circumstances when authorizing public recording, official documents, agreements, or contracts in which they are involved. All official documents, agreements, or contracts that contravene that established in the aforementioned declaration will be void.</w:t>
            </w:r>
          </w:p>
          <w:p w14:paraId="78E68BD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3673496D" w14:textId="77777777">
        <w:tc>
          <w:tcPr>
            <w:tcW w:w="2500" w:type="pct"/>
            <w:gridSpan w:val="2"/>
            <w:tcMar>
              <w:top w:w="0" w:type="dxa"/>
              <w:left w:w="108" w:type="dxa"/>
              <w:bottom w:w="0" w:type="dxa"/>
              <w:right w:w="108" w:type="dxa"/>
            </w:tcMar>
          </w:tcPr>
          <w:p w14:paraId="166177B4"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75.-</w:t>
            </w:r>
            <w:r w:rsidRPr="00307E8D">
              <w:rPr>
                <w:rFonts w:ascii="Verdana" w:hAnsi="Verdana"/>
                <w:sz w:val="16"/>
                <w:szCs w:val="16"/>
                <w:lang w:val="es-MX"/>
              </w:rPr>
              <w:t xml:space="preserve"> La Secretaría y las autoridades locales competentes, según corresponda, serán responsables de llevar a cabo acciones para identificar, inventariar, registrar y categorizar los sitios contaminados con residuos peligrosos, con objeto de determinar si procede su remediación, de conformidad con los criterios que para tal fin se establezcan en el Reglamento.</w:t>
            </w:r>
          </w:p>
          <w:p w14:paraId="3439FB9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F74FF4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75.</w:t>
            </w:r>
            <w:r w:rsidRPr="00307E8D">
              <w:rPr>
                <w:rFonts w:ascii="Verdana" w:hAnsi="Verdana"/>
                <w:sz w:val="16"/>
                <w:szCs w:val="16"/>
              </w:rPr>
              <w:t xml:space="preserve"> The Secretary and the appropriate local authorities, as applicable, will be responsible for carrying out actions for identifying, inventorying, registering, and categorizing the contaminated sites with hazardous wastes, for the purpose of determining if treatment proceeds, in conformity with the criteria that for the purpose is established in the Regulation.</w:t>
            </w:r>
          </w:p>
        </w:tc>
      </w:tr>
      <w:tr w:rsidR="00A736A2" w:rsidRPr="00307E8D" w14:paraId="228C354A" w14:textId="77777777">
        <w:tc>
          <w:tcPr>
            <w:tcW w:w="2500" w:type="pct"/>
            <w:gridSpan w:val="2"/>
            <w:tcMar>
              <w:top w:w="0" w:type="dxa"/>
              <w:left w:w="108" w:type="dxa"/>
              <w:bottom w:w="0" w:type="dxa"/>
              <w:right w:w="108" w:type="dxa"/>
            </w:tcMar>
          </w:tcPr>
          <w:p w14:paraId="7FD49843"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76.-</w:t>
            </w:r>
            <w:r w:rsidRPr="00307E8D">
              <w:rPr>
                <w:rFonts w:ascii="Verdana" w:hAnsi="Verdana"/>
                <w:sz w:val="16"/>
                <w:szCs w:val="16"/>
                <w:lang w:val="es-MX"/>
              </w:rPr>
              <w:t xml:space="preserve"> Las autoridades locales deberán inscribir en el Registro Público de la Propiedad correspondiente los sitios contaminados que se encuentren dentro de su jurisdicción.</w:t>
            </w:r>
          </w:p>
          <w:p w14:paraId="19E22EF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5316213"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76.</w:t>
            </w:r>
            <w:r w:rsidRPr="00307E8D">
              <w:rPr>
                <w:rFonts w:ascii="Verdana" w:hAnsi="Verdana"/>
                <w:sz w:val="16"/>
                <w:szCs w:val="16"/>
              </w:rPr>
              <w:t xml:space="preserve"> The local authorities must register in the corresponding Public Registry of Property the contaminated sites that are found under their jurisdiction.</w:t>
            </w:r>
          </w:p>
        </w:tc>
      </w:tr>
      <w:tr w:rsidR="00A736A2" w:rsidRPr="00307E8D" w14:paraId="3F2B1BD8" w14:textId="77777777">
        <w:tc>
          <w:tcPr>
            <w:tcW w:w="2500" w:type="pct"/>
            <w:gridSpan w:val="2"/>
            <w:tcMar>
              <w:top w:w="0" w:type="dxa"/>
              <w:left w:w="108" w:type="dxa"/>
              <w:bottom w:w="0" w:type="dxa"/>
              <w:right w:w="108" w:type="dxa"/>
            </w:tcMar>
          </w:tcPr>
          <w:p w14:paraId="77E52F2C" w14:textId="77777777" w:rsidR="00A736A2" w:rsidRPr="00307E8D" w:rsidRDefault="00A736A2" w:rsidP="00A736A2">
            <w:pPr>
              <w:pStyle w:val="Normal1"/>
              <w:jc w:val="both"/>
              <w:rPr>
                <w:rFonts w:ascii="Verdana" w:hAnsi="Verdana"/>
                <w:sz w:val="16"/>
                <w:szCs w:val="16"/>
                <w:lang w:val="es-MX"/>
              </w:rPr>
            </w:pPr>
            <w:r w:rsidRPr="00F23F59">
              <w:rPr>
                <w:rFonts w:ascii="Verdana" w:hAnsi="Verdana"/>
                <w:b/>
                <w:bCs/>
                <w:sz w:val="16"/>
                <w:szCs w:val="16"/>
                <w:lang w:val="es-ES"/>
              </w:rPr>
              <w:t>Artículo 77.-</w:t>
            </w:r>
            <w:r w:rsidRPr="00F23F59">
              <w:rPr>
                <w:rFonts w:ascii="Verdana" w:hAnsi="Verdana"/>
                <w:bCs/>
                <w:sz w:val="16"/>
                <w:szCs w:val="16"/>
                <w:lang w:val="es-ES"/>
              </w:rPr>
              <w:t xml:space="preserve"> Las acciones en materia de remediación de sitios, y de reparación y compensación de daños ocasionados al ambiente, previstas en este capítulo, se llevarán a cabo de conformidad con lo que señale el Reglamento, y a lo previsto por </w:t>
            </w:r>
            <w:smartTag w:uri="urn:schemas-microsoft-com:office:smarttags" w:element="PersonName">
              <w:smartTagPr>
                <w:attr w:name="ProductID" w:val="LA LEY FEDERAL"/>
              </w:smartTagPr>
              <w:r w:rsidRPr="00F23F59">
                <w:rPr>
                  <w:rFonts w:ascii="Verdana" w:hAnsi="Verdana"/>
                  <w:bCs/>
                  <w:sz w:val="16"/>
                  <w:szCs w:val="16"/>
                  <w:lang w:val="es-ES"/>
                </w:rPr>
                <w:t>la Ley Federal</w:t>
              </w:r>
            </w:smartTag>
            <w:r w:rsidRPr="00F23F59">
              <w:rPr>
                <w:rFonts w:ascii="Verdana" w:hAnsi="Verdana"/>
                <w:bCs/>
                <w:sz w:val="16"/>
                <w:szCs w:val="16"/>
                <w:lang w:val="es-ES"/>
              </w:rPr>
              <w:t xml:space="preserve"> de Responsabilidad Ambiental.</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4F9C47" w14:textId="77777777" w:rsidR="00A736A2" w:rsidRPr="00307E8D" w:rsidRDefault="00A736A2" w:rsidP="00A736A2">
            <w:pPr>
              <w:pStyle w:val="Normal1"/>
              <w:jc w:val="both"/>
              <w:rPr>
                <w:rFonts w:ascii="Verdana" w:hAnsi="Verdana"/>
                <w:sz w:val="16"/>
                <w:szCs w:val="16"/>
              </w:rPr>
            </w:pPr>
            <w:r w:rsidRPr="00F23F59">
              <w:rPr>
                <w:rFonts w:ascii="Verdana" w:hAnsi="Verdana"/>
                <w:b/>
                <w:bCs/>
                <w:sz w:val="16"/>
                <w:szCs w:val="16"/>
              </w:rPr>
              <w:t xml:space="preserve">Article 77. </w:t>
            </w:r>
            <w:r w:rsidRPr="00F23F59">
              <w:rPr>
                <w:rFonts w:ascii="Verdana" w:hAnsi="Verdana"/>
                <w:sz w:val="16"/>
                <w:szCs w:val="16"/>
              </w:rPr>
              <w:t xml:space="preserve">The actions in matters of remediation of sites, and of repair and compensation of damages caused to the environment, detailed in this chapter will be carried out according to that stipulated in the Regulation and to that detailed by the Federal Law of Environmental Responsibility. </w:t>
            </w:r>
          </w:p>
        </w:tc>
      </w:tr>
      <w:tr w:rsidR="00A736A2" w:rsidRPr="00307E8D" w14:paraId="01F98DEF" w14:textId="77777777">
        <w:tc>
          <w:tcPr>
            <w:tcW w:w="2500" w:type="pct"/>
            <w:gridSpan w:val="2"/>
            <w:tcMar>
              <w:top w:w="0" w:type="dxa"/>
              <w:left w:w="108" w:type="dxa"/>
              <w:bottom w:w="0" w:type="dxa"/>
              <w:right w:w="108" w:type="dxa"/>
            </w:tcMar>
          </w:tcPr>
          <w:p w14:paraId="73D81551" w14:textId="77777777" w:rsidR="00A736A2" w:rsidRPr="00F23F59" w:rsidRDefault="00A736A2" w:rsidP="00A736A2">
            <w:pPr>
              <w:pStyle w:val="Normal1"/>
              <w:jc w:val="right"/>
              <w:rPr>
                <w:rFonts w:ascii="Verdana" w:hAnsi="Verdana"/>
                <w:b/>
                <w:bCs/>
                <w:sz w:val="16"/>
                <w:szCs w:val="16"/>
                <w:lang w:val="es-ES"/>
              </w:rPr>
            </w:pPr>
            <w:proofErr w:type="spellStart"/>
            <w:r>
              <w:rPr>
                <w:rFonts w:ascii="Verdana" w:eastAsia="MS Mincho" w:hAnsi="Verdana"/>
                <w:i/>
                <w:iCs/>
                <w:color w:val="0000FF"/>
                <w:sz w:val="16"/>
                <w:szCs w:val="16"/>
              </w:rPr>
              <w:t>Articulo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reformado</w:t>
            </w:r>
            <w:proofErr w:type="spellEnd"/>
            <w:r>
              <w:rPr>
                <w:rFonts w:ascii="Verdana" w:eastAsia="MS Mincho" w:hAnsi="Verdana"/>
                <w:i/>
                <w:iCs/>
                <w:color w:val="0000FF"/>
                <w:sz w:val="16"/>
                <w:szCs w:val="16"/>
              </w:rPr>
              <w:t xml:space="preserve"> DOF 07-06-2013</w:t>
            </w:r>
          </w:p>
        </w:tc>
        <w:tc>
          <w:tcPr>
            <w:tcW w:w="2500" w:type="pct"/>
            <w:gridSpan w:val="2"/>
            <w:tcMar>
              <w:top w:w="0" w:type="dxa"/>
              <w:left w:w="108" w:type="dxa"/>
              <w:bottom w:w="0" w:type="dxa"/>
              <w:right w:w="108" w:type="dxa"/>
            </w:tcMar>
          </w:tcPr>
          <w:p w14:paraId="43B6BB30" w14:textId="77777777" w:rsidR="00A736A2" w:rsidRDefault="00A736A2" w:rsidP="00A736A2">
            <w:pPr>
              <w:pStyle w:val="Normal1"/>
              <w:jc w:val="right"/>
              <w:rPr>
                <w:rFonts w:ascii="Verdana" w:eastAsia="MS Mincho" w:hAnsi="Verdana"/>
                <w:i/>
                <w:iCs/>
                <w:color w:val="0000FF"/>
                <w:sz w:val="16"/>
                <w:szCs w:val="16"/>
              </w:rPr>
            </w:pPr>
            <w:r>
              <w:rPr>
                <w:rFonts w:ascii="Verdana" w:eastAsia="MS Mincho" w:hAnsi="Verdana"/>
                <w:i/>
                <w:iCs/>
                <w:color w:val="0000FF"/>
                <w:sz w:val="16"/>
                <w:szCs w:val="16"/>
              </w:rPr>
              <w:t>Article reformed DOF June 07, 2013</w:t>
            </w:r>
          </w:p>
          <w:p w14:paraId="5437F687" w14:textId="77777777" w:rsidR="00A736A2" w:rsidRPr="00F23F59" w:rsidRDefault="00A736A2" w:rsidP="00A736A2">
            <w:pPr>
              <w:pStyle w:val="Normal1"/>
              <w:jc w:val="right"/>
              <w:rPr>
                <w:rFonts w:ascii="Verdana" w:hAnsi="Verdana"/>
                <w:b/>
                <w:bCs/>
                <w:sz w:val="16"/>
                <w:szCs w:val="16"/>
              </w:rPr>
            </w:pPr>
          </w:p>
        </w:tc>
      </w:tr>
      <w:tr w:rsidR="00A736A2" w:rsidRPr="00307E8D" w14:paraId="73B633B5" w14:textId="77777777">
        <w:tc>
          <w:tcPr>
            <w:tcW w:w="2500" w:type="pct"/>
            <w:gridSpan w:val="2"/>
            <w:tcMar>
              <w:top w:w="0" w:type="dxa"/>
              <w:left w:w="108" w:type="dxa"/>
              <w:bottom w:w="0" w:type="dxa"/>
              <w:right w:w="108" w:type="dxa"/>
            </w:tcMar>
          </w:tcPr>
          <w:p w14:paraId="5DC6CB16"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78.-</w:t>
            </w:r>
            <w:r w:rsidRPr="00307E8D">
              <w:rPr>
                <w:rFonts w:ascii="Verdana" w:hAnsi="Verdana"/>
                <w:sz w:val="16"/>
                <w:szCs w:val="16"/>
                <w:lang w:val="es-MX"/>
              </w:rPr>
              <w:t xml:space="preserve"> La Secretaría, en coordinación con la Secretaría de Salud, emitirá las normas oficiales mexicanas para la caracterización de los sitios contaminados y evaluará los riesgos al ambiente y la salud que de ello deriven, para determinar, en función </w:t>
            </w:r>
            <w:r w:rsidRPr="00307E8D">
              <w:rPr>
                <w:rFonts w:ascii="Verdana" w:hAnsi="Verdana"/>
                <w:sz w:val="16"/>
                <w:szCs w:val="16"/>
                <w:lang w:val="es-MX"/>
              </w:rPr>
              <w:lastRenderedPageBreak/>
              <w:t>del riesgo, las acciones de remediación que procedan.</w:t>
            </w:r>
          </w:p>
          <w:p w14:paraId="2E69ECD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0B03A38"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Article 78.</w:t>
            </w:r>
            <w:r w:rsidRPr="00307E8D">
              <w:rPr>
                <w:rFonts w:ascii="Verdana" w:hAnsi="Verdana"/>
                <w:sz w:val="16"/>
                <w:szCs w:val="16"/>
              </w:rPr>
              <w:t xml:space="preserve"> The Secretary, in coordination with the Secretary of Health, will issue the Official Mexican Standards, for the characterization of the contaminated sites, and will evaluate the risks to the environment, and health derived from them, to determine, depending on the risk, the treatment actions that proceed.</w:t>
            </w:r>
          </w:p>
        </w:tc>
      </w:tr>
      <w:tr w:rsidR="00A736A2" w:rsidRPr="00307E8D" w14:paraId="7D9BD1A1" w14:textId="77777777">
        <w:tc>
          <w:tcPr>
            <w:tcW w:w="2500" w:type="pct"/>
            <w:gridSpan w:val="2"/>
            <w:tcMar>
              <w:top w:w="0" w:type="dxa"/>
              <w:left w:w="108" w:type="dxa"/>
              <w:bottom w:w="0" w:type="dxa"/>
              <w:right w:w="108" w:type="dxa"/>
            </w:tcMar>
          </w:tcPr>
          <w:p w14:paraId="2FEA9DE4"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79.-</w:t>
            </w:r>
            <w:r w:rsidRPr="00307E8D">
              <w:rPr>
                <w:rFonts w:ascii="Verdana" w:hAnsi="Verdana"/>
                <w:sz w:val="16"/>
                <w:szCs w:val="16"/>
                <w:lang w:val="es-MX"/>
              </w:rPr>
              <w:t xml:space="preserve"> La regulación del uso del suelo y los programas de ordenamiento ecológico y de desarrollo urbano, deberán ser considerados al determinar el grado de remediación de sitios contaminados con residuos peligrosos, con base en los riesgos que deberán evitarse.</w:t>
            </w:r>
          </w:p>
          <w:p w14:paraId="56B8067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CDD3735"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79.</w:t>
            </w:r>
            <w:r w:rsidRPr="00307E8D">
              <w:rPr>
                <w:rFonts w:ascii="Verdana" w:hAnsi="Verdana"/>
                <w:sz w:val="16"/>
                <w:szCs w:val="16"/>
              </w:rPr>
              <w:t xml:space="preserve"> The regulation of the use of the soil and the programs of ecological legislation and of urban development must be considered when determining the degree of treatment of sites contaminated with hazardous wastes, based on the risks that must be avoided.</w:t>
            </w:r>
          </w:p>
        </w:tc>
      </w:tr>
      <w:tr w:rsidR="00A736A2" w:rsidRPr="00307E8D" w14:paraId="4CF4630E" w14:textId="77777777">
        <w:tc>
          <w:tcPr>
            <w:tcW w:w="2500" w:type="pct"/>
            <w:gridSpan w:val="2"/>
            <w:tcMar>
              <w:top w:w="0" w:type="dxa"/>
              <w:left w:w="108" w:type="dxa"/>
              <w:bottom w:w="0" w:type="dxa"/>
              <w:right w:w="108" w:type="dxa"/>
            </w:tcMar>
          </w:tcPr>
          <w:p w14:paraId="5DC6048C"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VI</w:t>
            </w:r>
          </w:p>
        </w:tc>
        <w:tc>
          <w:tcPr>
            <w:tcW w:w="2500" w:type="pct"/>
            <w:gridSpan w:val="2"/>
            <w:tcMar>
              <w:top w:w="0" w:type="dxa"/>
              <w:left w:w="108" w:type="dxa"/>
              <w:bottom w:w="0" w:type="dxa"/>
              <w:right w:w="108" w:type="dxa"/>
            </w:tcMar>
          </w:tcPr>
          <w:p w14:paraId="10A960D4"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VI</w:t>
            </w:r>
          </w:p>
        </w:tc>
      </w:tr>
      <w:tr w:rsidR="00A736A2" w:rsidRPr="00307E8D" w14:paraId="08C1DE99" w14:textId="77777777">
        <w:tc>
          <w:tcPr>
            <w:tcW w:w="2500" w:type="pct"/>
            <w:gridSpan w:val="2"/>
            <w:tcMar>
              <w:top w:w="0" w:type="dxa"/>
              <w:left w:w="108" w:type="dxa"/>
              <w:bottom w:w="0" w:type="dxa"/>
              <w:right w:w="108" w:type="dxa"/>
            </w:tcMar>
          </w:tcPr>
          <w:p w14:paraId="5688F936"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LA PRESTACIÓN DE SERVICIOS EN MATERIA DE RESIDUOS PELIGROSOS</w:t>
            </w:r>
          </w:p>
          <w:p w14:paraId="5FCD6063"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64F792A6"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RENDERING OF SERVICES IN THE SPHERE OF HAZARDOUS WASTES</w:t>
            </w:r>
          </w:p>
        </w:tc>
      </w:tr>
      <w:tr w:rsidR="00A736A2" w:rsidRPr="00307E8D" w14:paraId="6F594D28" w14:textId="77777777">
        <w:tc>
          <w:tcPr>
            <w:tcW w:w="2500" w:type="pct"/>
            <w:gridSpan w:val="2"/>
            <w:tcMar>
              <w:top w:w="0" w:type="dxa"/>
              <w:left w:w="108" w:type="dxa"/>
              <w:bottom w:w="0" w:type="dxa"/>
              <w:right w:w="108" w:type="dxa"/>
            </w:tcMar>
          </w:tcPr>
          <w:p w14:paraId="10854377"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80.-</w:t>
            </w:r>
            <w:r w:rsidRPr="00307E8D">
              <w:rPr>
                <w:rFonts w:ascii="Verdana" w:hAnsi="Verdana"/>
                <w:sz w:val="16"/>
                <w:szCs w:val="16"/>
                <w:lang w:val="es-MX"/>
              </w:rPr>
              <w:t xml:space="preserve"> Las personas interesadas en obtener autorizaciones para llevar a cabo los servicios a terceros para el transporte, acopio, almacenamiento, reutilización, reciclaje, tratamiento y disposición final de residuos, según sea el caso, deberán presentar ante la Secretaría su solicitud de autorización, en donde proporcionen, según corresponda, la siguiente información:</w:t>
            </w:r>
          </w:p>
          <w:p w14:paraId="6379E25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EC8FE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80.</w:t>
            </w:r>
            <w:r w:rsidRPr="00307E8D">
              <w:rPr>
                <w:rFonts w:ascii="Verdana" w:hAnsi="Verdana"/>
                <w:sz w:val="16"/>
                <w:szCs w:val="16"/>
              </w:rPr>
              <w:t xml:space="preserve"> The persons interested in obtaining authorizations for carrying out the services to third parties for the transport, collection, storage, reutilization, recycling, treatment, and final disposition of wastes, whichever the case, must present an application for authorization to the Secretary, in which they provide, as applicable, the following information: </w:t>
            </w:r>
          </w:p>
        </w:tc>
      </w:tr>
      <w:tr w:rsidR="00A736A2" w:rsidRPr="00307E8D" w14:paraId="1FA2A038" w14:textId="77777777">
        <w:tc>
          <w:tcPr>
            <w:tcW w:w="2500" w:type="pct"/>
            <w:gridSpan w:val="2"/>
            <w:tcMar>
              <w:top w:w="0" w:type="dxa"/>
              <w:left w:w="108" w:type="dxa"/>
              <w:bottom w:w="0" w:type="dxa"/>
              <w:right w:w="108" w:type="dxa"/>
            </w:tcMar>
          </w:tcPr>
          <w:p w14:paraId="4FF1F93B"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w:t>
            </w:r>
            <w:r w:rsidRPr="00307E8D">
              <w:rPr>
                <w:rFonts w:ascii="Verdana" w:hAnsi="Verdana"/>
                <w:sz w:val="16"/>
                <w:szCs w:val="16"/>
                <w:lang w:val="es-MX"/>
              </w:rPr>
              <w:t xml:space="preserve"> Datos generales de la persona, que incluyan nombre o razón social y domicilio legal;</w:t>
            </w:r>
          </w:p>
          <w:p w14:paraId="10F3367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D7D012A"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w:t>
            </w:r>
            <w:r w:rsidRPr="00307E8D">
              <w:rPr>
                <w:rFonts w:ascii="Verdana" w:hAnsi="Verdana"/>
                <w:sz w:val="16"/>
                <w:szCs w:val="16"/>
              </w:rPr>
              <w:t xml:space="preserve"> General information of the person, that includes name, or company name, and legal address;</w:t>
            </w:r>
          </w:p>
        </w:tc>
      </w:tr>
      <w:tr w:rsidR="00A736A2" w:rsidRPr="00307E8D" w14:paraId="668AC671" w14:textId="77777777">
        <w:tc>
          <w:tcPr>
            <w:tcW w:w="2500" w:type="pct"/>
            <w:gridSpan w:val="2"/>
            <w:tcMar>
              <w:top w:w="0" w:type="dxa"/>
              <w:left w:w="108" w:type="dxa"/>
              <w:bottom w:w="0" w:type="dxa"/>
              <w:right w:w="108" w:type="dxa"/>
            </w:tcMar>
          </w:tcPr>
          <w:p w14:paraId="3CE956C4"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w:t>
            </w:r>
            <w:r w:rsidRPr="00307E8D">
              <w:rPr>
                <w:rFonts w:ascii="Verdana" w:hAnsi="Verdana"/>
                <w:sz w:val="16"/>
                <w:szCs w:val="16"/>
                <w:lang w:val="es-MX"/>
              </w:rPr>
              <w:t xml:space="preserve"> Nombre y firma del representante legal o técnico de la empresa;</w:t>
            </w:r>
          </w:p>
          <w:p w14:paraId="5EB26F8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6E3F99"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w:t>
            </w:r>
            <w:r w:rsidRPr="00307E8D">
              <w:rPr>
                <w:rFonts w:ascii="Verdana" w:hAnsi="Verdana"/>
                <w:sz w:val="16"/>
                <w:szCs w:val="16"/>
              </w:rPr>
              <w:t xml:space="preserve"> Name and signature of the legal representative or technical representative of the company;</w:t>
            </w:r>
          </w:p>
        </w:tc>
      </w:tr>
      <w:tr w:rsidR="00A736A2" w:rsidRPr="00307E8D" w14:paraId="77E1D913" w14:textId="77777777">
        <w:tc>
          <w:tcPr>
            <w:tcW w:w="2500" w:type="pct"/>
            <w:gridSpan w:val="2"/>
            <w:tcMar>
              <w:top w:w="0" w:type="dxa"/>
              <w:left w:w="108" w:type="dxa"/>
              <w:bottom w:w="0" w:type="dxa"/>
              <w:right w:w="108" w:type="dxa"/>
            </w:tcMar>
          </w:tcPr>
          <w:p w14:paraId="74EBD29C"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III.</w:t>
            </w:r>
            <w:r w:rsidRPr="00307E8D">
              <w:rPr>
                <w:rFonts w:ascii="Verdana" w:hAnsi="Verdana"/>
                <w:sz w:val="16"/>
                <w:szCs w:val="16"/>
                <w:lang w:val="es-MX"/>
              </w:rPr>
              <w:t xml:space="preserve"> Descripción e identificación de los residuos que se pretenden manejar;</w:t>
            </w:r>
          </w:p>
          <w:p w14:paraId="15FBAAA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2CE856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III.</w:t>
            </w:r>
            <w:r w:rsidRPr="00307E8D">
              <w:rPr>
                <w:rFonts w:ascii="Verdana" w:hAnsi="Verdana"/>
                <w:sz w:val="16"/>
                <w:szCs w:val="16"/>
              </w:rPr>
              <w:t xml:space="preserve"> Description and identification of the wastes that are intended to be handled;</w:t>
            </w:r>
          </w:p>
        </w:tc>
      </w:tr>
      <w:tr w:rsidR="00A736A2" w:rsidRPr="00307E8D" w14:paraId="163D81F5" w14:textId="77777777">
        <w:tc>
          <w:tcPr>
            <w:tcW w:w="2500" w:type="pct"/>
            <w:gridSpan w:val="2"/>
            <w:tcMar>
              <w:top w:w="0" w:type="dxa"/>
              <w:left w:w="108" w:type="dxa"/>
              <w:bottom w:w="0" w:type="dxa"/>
              <w:right w:w="108" w:type="dxa"/>
            </w:tcMar>
          </w:tcPr>
          <w:p w14:paraId="2E51A185"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lang w:val="es-MX"/>
              </w:rPr>
              <w:t>IV.</w:t>
            </w:r>
            <w:r w:rsidRPr="00307E8D">
              <w:rPr>
                <w:rFonts w:ascii="Verdana" w:hAnsi="Verdana"/>
                <w:sz w:val="16"/>
                <w:szCs w:val="16"/>
                <w:lang w:val="es-MX"/>
              </w:rPr>
              <w:t xml:space="preserve"> Usos del suelo autorizados en la zona donde se pretende instalar la empresa, plano o instalación involucrada en el manejo de los residuos y croquis señalando ubicación. Esta autorización podrá presentarse condicionada a la autorización federal;</w:t>
            </w:r>
          </w:p>
          <w:p w14:paraId="0CAE294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10729151"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IV.</w:t>
            </w:r>
            <w:r w:rsidRPr="00307E8D">
              <w:rPr>
                <w:rFonts w:ascii="Verdana" w:hAnsi="Verdana"/>
                <w:sz w:val="16"/>
                <w:szCs w:val="16"/>
              </w:rPr>
              <w:t xml:space="preserve"> Uses of the soil authorized in the zone where  the company, plan or installation involved in the handling of the wastes is intended to be installed, and a site map stipulating the location. This authorization can be presented conditioned on Federal authorization;</w:t>
            </w:r>
          </w:p>
        </w:tc>
      </w:tr>
      <w:tr w:rsidR="00A736A2" w:rsidRPr="00307E8D" w14:paraId="74A90FD7" w14:textId="77777777">
        <w:tc>
          <w:tcPr>
            <w:tcW w:w="2500" w:type="pct"/>
            <w:gridSpan w:val="2"/>
            <w:tcMar>
              <w:top w:w="0" w:type="dxa"/>
              <w:left w:w="108" w:type="dxa"/>
              <w:bottom w:w="0" w:type="dxa"/>
              <w:right w:w="108" w:type="dxa"/>
            </w:tcMar>
          </w:tcPr>
          <w:p w14:paraId="50AF49F4"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w:t>
            </w:r>
            <w:r w:rsidRPr="00307E8D">
              <w:rPr>
                <w:rFonts w:ascii="Verdana" w:hAnsi="Verdana"/>
                <w:sz w:val="16"/>
                <w:szCs w:val="16"/>
                <w:lang w:val="es-MX"/>
              </w:rPr>
              <w:t xml:space="preserve"> Programa de capacitación del personal involucrado en el manejo de residuos peligrosos, en la operación de los procesos, equipos, medios de transporte, muestreo y análisis de los residuos, y otros aspectos relevantes, según corresponda;</w:t>
            </w:r>
          </w:p>
          <w:p w14:paraId="6FB4E71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A1221D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V. Program of qualification of the personnel involved in the handling of hazardous wastes, in the operation of the processes, equipment, means of transport, sampling and analysis of wastes, and all other relevant aspects, as applicable;</w:t>
            </w:r>
          </w:p>
        </w:tc>
      </w:tr>
      <w:tr w:rsidR="00A736A2" w:rsidRPr="00307E8D" w14:paraId="0AB84655" w14:textId="77777777">
        <w:tc>
          <w:tcPr>
            <w:tcW w:w="2500" w:type="pct"/>
            <w:gridSpan w:val="2"/>
            <w:tcMar>
              <w:top w:w="0" w:type="dxa"/>
              <w:left w:w="108" w:type="dxa"/>
              <w:bottom w:w="0" w:type="dxa"/>
              <w:right w:w="108" w:type="dxa"/>
            </w:tcMar>
          </w:tcPr>
          <w:p w14:paraId="14D1AA0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w:t>
            </w:r>
            <w:r w:rsidRPr="00307E8D">
              <w:rPr>
                <w:rFonts w:ascii="Verdana" w:hAnsi="Verdana"/>
                <w:sz w:val="16"/>
                <w:szCs w:val="16"/>
                <w:lang w:val="es-MX"/>
              </w:rPr>
              <w:t xml:space="preserve"> Programa de prevención y atención de contingencias o emergencias ambientales y a accidentes;</w:t>
            </w:r>
          </w:p>
          <w:p w14:paraId="4A74E9B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2371881"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VI.</w:t>
            </w:r>
            <w:r w:rsidRPr="00307E8D">
              <w:rPr>
                <w:rFonts w:ascii="Verdana" w:hAnsi="Verdana"/>
                <w:sz w:val="16"/>
                <w:szCs w:val="16"/>
              </w:rPr>
              <w:t xml:space="preserve"> Program of prevention and attention to environmental contingencies or emergencies and to accidents;</w:t>
            </w:r>
          </w:p>
          <w:p w14:paraId="16B3CC7B"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7A616EA3" w14:textId="77777777">
        <w:tc>
          <w:tcPr>
            <w:tcW w:w="2500" w:type="pct"/>
            <w:gridSpan w:val="2"/>
            <w:tcMar>
              <w:top w:w="0" w:type="dxa"/>
              <w:left w:w="108" w:type="dxa"/>
              <w:bottom w:w="0" w:type="dxa"/>
              <w:right w:w="108" w:type="dxa"/>
            </w:tcMar>
          </w:tcPr>
          <w:p w14:paraId="5A6EE57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VII.</w:t>
            </w:r>
            <w:r w:rsidRPr="00307E8D">
              <w:rPr>
                <w:rFonts w:ascii="Verdana" w:hAnsi="Verdana"/>
                <w:sz w:val="16"/>
                <w:szCs w:val="16"/>
                <w:lang w:val="es-MX"/>
              </w:rPr>
              <w:t xml:space="preserve"> Memoria fotográfica de equipos, vehículos de transporte e instalaciones cuya autorización se solicite, </w:t>
            </w:r>
            <w:r w:rsidRPr="00307E8D">
              <w:rPr>
                <w:rFonts w:ascii="Verdana" w:hAnsi="Verdana"/>
                <w:sz w:val="16"/>
                <w:szCs w:val="16"/>
                <w:lang w:val="es-MX"/>
              </w:rPr>
              <w:lastRenderedPageBreak/>
              <w:t>según sea el caso;</w:t>
            </w:r>
          </w:p>
          <w:p w14:paraId="6B662E7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A109CF0"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VII.</w:t>
            </w:r>
            <w:r w:rsidRPr="00307E8D">
              <w:rPr>
                <w:rFonts w:ascii="Verdana" w:hAnsi="Verdana"/>
                <w:sz w:val="16"/>
                <w:szCs w:val="16"/>
              </w:rPr>
              <w:t xml:space="preserve"> Photographic record of equipment, transport vehicles and installations whose authorization is requested, as applicable;</w:t>
            </w:r>
          </w:p>
        </w:tc>
      </w:tr>
      <w:tr w:rsidR="00A736A2" w:rsidRPr="00307E8D" w14:paraId="73847F58" w14:textId="77777777">
        <w:tc>
          <w:tcPr>
            <w:tcW w:w="2500" w:type="pct"/>
            <w:gridSpan w:val="2"/>
            <w:tcMar>
              <w:top w:w="0" w:type="dxa"/>
              <w:left w:w="108" w:type="dxa"/>
              <w:bottom w:w="0" w:type="dxa"/>
              <w:right w:w="108" w:type="dxa"/>
            </w:tcMar>
          </w:tcPr>
          <w:p w14:paraId="06DE600D"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VIII.</w:t>
            </w:r>
            <w:r w:rsidRPr="00307E8D">
              <w:rPr>
                <w:rFonts w:ascii="Verdana" w:hAnsi="Verdana"/>
                <w:sz w:val="16"/>
                <w:szCs w:val="16"/>
                <w:lang w:val="es-MX"/>
              </w:rPr>
              <w:t xml:space="preserve"> Información de soporte técnico de los procesos o tecnologías a los que se someterán los residuos, así como elementos de información que demuestren que se propone, en la medida de lo posible, la mejor tecnología disponible y económicamente accesible y formas de operación acordes con las mejores prácticas ambientales;</w:t>
            </w:r>
          </w:p>
          <w:p w14:paraId="1C17778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50BD8C"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VIII.</w:t>
            </w:r>
            <w:r w:rsidRPr="00307E8D">
              <w:rPr>
                <w:rFonts w:ascii="Verdana" w:hAnsi="Verdana"/>
                <w:sz w:val="16"/>
                <w:szCs w:val="16"/>
              </w:rPr>
              <w:t xml:space="preserve"> Information for technical support of the processes or technologies to which the wastes will be submitted, as well as elements of information that show what is proposed, as much as is possible, the best technology available and economically accessible and forms of operation according to the best environmental practices;</w:t>
            </w:r>
          </w:p>
        </w:tc>
      </w:tr>
      <w:tr w:rsidR="00A736A2" w:rsidRPr="00307E8D" w14:paraId="27C474F4" w14:textId="77777777">
        <w:tc>
          <w:tcPr>
            <w:tcW w:w="2500" w:type="pct"/>
            <w:gridSpan w:val="2"/>
            <w:tcMar>
              <w:top w:w="0" w:type="dxa"/>
              <w:left w:w="108" w:type="dxa"/>
              <w:bottom w:w="0" w:type="dxa"/>
              <w:right w:w="108" w:type="dxa"/>
            </w:tcMar>
          </w:tcPr>
          <w:p w14:paraId="3D164ADB"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IX.</w:t>
            </w:r>
            <w:r w:rsidRPr="00307E8D">
              <w:rPr>
                <w:rFonts w:ascii="Verdana" w:hAnsi="Verdana"/>
                <w:sz w:val="16"/>
                <w:szCs w:val="16"/>
                <w:lang w:val="es-MX"/>
              </w:rPr>
              <w:t xml:space="preserve"> Propuesta de seguros o garantías financieras que, en su caso, se requieran;</w:t>
            </w:r>
          </w:p>
          <w:p w14:paraId="1B427F0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10F6C8E"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IX.</w:t>
            </w:r>
            <w:r w:rsidRPr="00307E8D">
              <w:rPr>
                <w:rFonts w:ascii="Verdana" w:hAnsi="Verdana"/>
                <w:sz w:val="16"/>
                <w:szCs w:val="16"/>
              </w:rPr>
              <w:t xml:space="preserve"> Proposal of insurance or financial guarantees that, when applicable, are required;</w:t>
            </w:r>
          </w:p>
        </w:tc>
      </w:tr>
      <w:tr w:rsidR="00A736A2" w:rsidRPr="00307E8D" w14:paraId="56A3998D" w14:textId="77777777">
        <w:tc>
          <w:tcPr>
            <w:tcW w:w="2500" w:type="pct"/>
            <w:gridSpan w:val="2"/>
            <w:tcMar>
              <w:top w:w="0" w:type="dxa"/>
              <w:left w:w="108" w:type="dxa"/>
              <w:bottom w:w="0" w:type="dxa"/>
              <w:right w:w="108" w:type="dxa"/>
            </w:tcMar>
          </w:tcPr>
          <w:p w14:paraId="36C787A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X.</w:t>
            </w:r>
            <w:r w:rsidRPr="00307E8D">
              <w:rPr>
                <w:rFonts w:ascii="Verdana" w:hAnsi="Verdana"/>
                <w:sz w:val="16"/>
                <w:szCs w:val="16"/>
                <w:lang w:val="es-MX"/>
              </w:rPr>
              <w:t xml:space="preserve"> Copia de los permisos de la Secretaría de Comunicaciones y Transportes, y</w:t>
            </w:r>
          </w:p>
          <w:p w14:paraId="1FAC422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71966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X.</w:t>
            </w:r>
            <w:r w:rsidRPr="00307E8D">
              <w:rPr>
                <w:rFonts w:ascii="Verdana" w:hAnsi="Verdana"/>
                <w:sz w:val="16"/>
                <w:szCs w:val="16"/>
              </w:rPr>
              <w:t xml:space="preserve"> Copy of the permits of the Secretary of Communications and Transport, and</w:t>
            </w:r>
          </w:p>
        </w:tc>
      </w:tr>
      <w:tr w:rsidR="00A736A2" w:rsidRPr="00307E8D" w14:paraId="2F345AA5" w14:textId="77777777">
        <w:tc>
          <w:tcPr>
            <w:tcW w:w="2500" w:type="pct"/>
            <w:gridSpan w:val="2"/>
            <w:tcMar>
              <w:top w:w="0" w:type="dxa"/>
              <w:left w:w="108" w:type="dxa"/>
              <w:bottom w:w="0" w:type="dxa"/>
              <w:right w:w="108" w:type="dxa"/>
            </w:tcMar>
          </w:tcPr>
          <w:p w14:paraId="5D468F8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XI.</w:t>
            </w:r>
            <w:r w:rsidRPr="00307E8D">
              <w:rPr>
                <w:rFonts w:ascii="Verdana" w:hAnsi="Verdana"/>
                <w:sz w:val="16"/>
                <w:szCs w:val="16"/>
                <w:lang w:val="es-MX"/>
              </w:rPr>
              <w:t xml:space="preserve"> La que determinen el Reglamento de la presente Ley y las normas oficiales mexicanas que resulten aplicables.</w:t>
            </w:r>
          </w:p>
          <w:p w14:paraId="76FD686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29A9433"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XI.</w:t>
            </w:r>
            <w:r w:rsidRPr="00307E8D">
              <w:rPr>
                <w:rFonts w:ascii="Verdana" w:hAnsi="Verdana"/>
                <w:sz w:val="16"/>
                <w:szCs w:val="16"/>
              </w:rPr>
              <w:t xml:space="preserve"> That determined by the Regulation of this Law, and the Official Mexican Standards that are applicable.</w:t>
            </w:r>
          </w:p>
        </w:tc>
      </w:tr>
      <w:tr w:rsidR="00A736A2" w:rsidRPr="00307E8D" w14:paraId="624F3332" w14:textId="77777777">
        <w:tc>
          <w:tcPr>
            <w:tcW w:w="2500" w:type="pct"/>
            <w:gridSpan w:val="2"/>
            <w:tcMar>
              <w:top w:w="0" w:type="dxa"/>
              <w:left w:w="108" w:type="dxa"/>
              <w:bottom w:w="0" w:type="dxa"/>
              <w:right w:w="108" w:type="dxa"/>
            </w:tcMar>
          </w:tcPr>
          <w:p w14:paraId="068637FF"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81.-</w:t>
            </w:r>
            <w:r w:rsidRPr="00307E8D">
              <w:rPr>
                <w:rFonts w:ascii="Verdana" w:hAnsi="Verdana"/>
                <w:sz w:val="16"/>
                <w:szCs w:val="16"/>
                <w:lang w:val="es-MX"/>
              </w:rPr>
              <w:t xml:space="preserve"> Para el otorgamiento de la autorización de la prestación de los servicios a que se refiere este Capítulo, la Secretaría requerirá de una garantía suficiente para cubrir los daños que se pudieran causar durante la prestación del servicio y al término del mismo.</w:t>
            </w:r>
          </w:p>
          <w:p w14:paraId="661EF31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C61E30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81.</w:t>
            </w:r>
            <w:r w:rsidRPr="00307E8D">
              <w:rPr>
                <w:rFonts w:ascii="Verdana" w:hAnsi="Verdana"/>
                <w:sz w:val="16"/>
                <w:szCs w:val="16"/>
              </w:rPr>
              <w:t xml:space="preserve"> For the granting of the authorization for the rendering of the services referred to in this Chapter, the Secretary will require a sufficient guarantee for covering the damages that might be caused during the rendering of the service and the terms of the same.</w:t>
            </w:r>
          </w:p>
        </w:tc>
      </w:tr>
      <w:tr w:rsidR="00A736A2" w:rsidRPr="00307E8D" w14:paraId="4B3854F6" w14:textId="77777777">
        <w:tc>
          <w:tcPr>
            <w:tcW w:w="2500" w:type="pct"/>
            <w:gridSpan w:val="2"/>
            <w:tcMar>
              <w:top w:w="0" w:type="dxa"/>
              <w:left w:w="108" w:type="dxa"/>
              <w:bottom w:w="0" w:type="dxa"/>
              <w:right w:w="108" w:type="dxa"/>
            </w:tcMar>
          </w:tcPr>
          <w:p w14:paraId="136BF316"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82.-</w:t>
            </w:r>
            <w:r w:rsidRPr="00307E8D">
              <w:rPr>
                <w:rFonts w:ascii="Verdana" w:hAnsi="Verdana"/>
                <w:sz w:val="16"/>
                <w:szCs w:val="16"/>
                <w:lang w:val="es-MX"/>
              </w:rPr>
              <w:t xml:space="preserve"> El monto de las garantías a que se refiere este Capítulo las fijará la Secretaría de acuerdo con el volumen y características de los residuos cuyo manejo ha sido autorizado, así como la estimación de los costos que pueden derivar de la reparación del daño provocado en caso de accidente o de contaminación de los sitios, que se puedan ocasionar por el manejo de dichos residuos.</w:t>
            </w:r>
          </w:p>
          <w:p w14:paraId="2F59586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1A03C5C"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82.</w:t>
            </w:r>
            <w:r w:rsidRPr="00307E8D">
              <w:rPr>
                <w:rFonts w:ascii="Verdana" w:hAnsi="Verdana"/>
                <w:sz w:val="16"/>
                <w:szCs w:val="16"/>
              </w:rPr>
              <w:t xml:space="preserve"> The amount of the guarantees referred to in this Chapter will be set by the Secretary according to the volume and characteristics of the wastes whose handling has been authorized, as well as the estimate of the costs that can be derived from the repair of the damage caused in case of accident or the contamination of the sites, that can be caused by the handling of said wastes.</w:t>
            </w:r>
          </w:p>
        </w:tc>
      </w:tr>
      <w:tr w:rsidR="00A736A2" w:rsidRPr="00307E8D" w14:paraId="50A46DDF" w14:textId="77777777">
        <w:tc>
          <w:tcPr>
            <w:tcW w:w="2500" w:type="pct"/>
            <w:gridSpan w:val="2"/>
            <w:tcMar>
              <w:top w:w="0" w:type="dxa"/>
              <w:left w:w="108" w:type="dxa"/>
              <w:bottom w:w="0" w:type="dxa"/>
              <w:right w:w="108" w:type="dxa"/>
            </w:tcMar>
          </w:tcPr>
          <w:p w14:paraId="4B203C6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Secretaría podrá revocar las autorizaciones en caso de que no se renueven las garantías correspondientes.</w:t>
            </w:r>
          </w:p>
          <w:p w14:paraId="2EBA2FD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el caso de la prestación de servicios de confinamiento, la responsabilidad del prestador de servicios se extiende por el término de 20 años posteriores al cierre de sus operaciones. La forma en que se estimará el monto, el cobro y la aplicación de las garantías se establecerá en el Reglamento.</w:t>
            </w:r>
          </w:p>
          <w:p w14:paraId="37CAC8B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983CEE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Secretary can revoke the authorizations in case of not renewing the corresponding guarantees. In the case of the rendering of services of confinement, the responsibility of the person rendering services is extended for the term of 20 years after the closing of operations. The form in which the amount will be estimated, the charging, and the application of the guarantees will be established in the Regulation.</w:t>
            </w:r>
          </w:p>
        </w:tc>
      </w:tr>
      <w:tr w:rsidR="00A736A2" w:rsidRPr="00307E8D" w14:paraId="68CC65B9" w14:textId="77777777">
        <w:tc>
          <w:tcPr>
            <w:tcW w:w="2500" w:type="pct"/>
            <w:gridSpan w:val="2"/>
            <w:tcMar>
              <w:top w:w="0" w:type="dxa"/>
              <w:left w:w="108" w:type="dxa"/>
              <w:bottom w:w="0" w:type="dxa"/>
              <w:right w:w="108" w:type="dxa"/>
            </w:tcMar>
          </w:tcPr>
          <w:p w14:paraId="4F17DFA6"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83.-</w:t>
            </w:r>
            <w:r w:rsidRPr="00307E8D">
              <w:rPr>
                <w:rFonts w:ascii="Verdana" w:hAnsi="Verdana"/>
                <w:sz w:val="16"/>
                <w:szCs w:val="16"/>
                <w:lang w:val="es-MX"/>
              </w:rPr>
              <w:t xml:space="preserve"> Tratándose de acopio de residuos peligrosos a los que se hace referencia las fracciones I a XI del artículo 31 de este ordenamiento, se estará a lo dispuesto en los planes de manejo, que se registrarán ante la Secretaría y a lo que establezcan las normas </w:t>
            </w:r>
            <w:r w:rsidRPr="00307E8D">
              <w:rPr>
                <w:rFonts w:ascii="Verdana" w:hAnsi="Verdana"/>
                <w:sz w:val="16"/>
                <w:szCs w:val="16"/>
                <w:lang w:val="es-MX"/>
              </w:rPr>
              <w:lastRenderedPageBreak/>
              <w:t>oficiales mexicanas correspondientes.</w:t>
            </w:r>
          </w:p>
          <w:p w14:paraId="61EBC2C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C9B9C6A"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Article 83.</w:t>
            </w:r>
            <w:r w:rsidRPr="00307E8D">
              <w:rPr>
                <w:rFonts w:ascii="Verdana" w:hAnsi="Verdana"/>
                <w:sz w:val="16"/>
                <w:szCs w:val="16"/>
              </w:rPr>
              <w:t xml:space="preserve"> With respect to the collection of hazardous wastes, made reference to in sections I to XI of Article 31 of this legislation, it will be subject to the handling plans, that are registered with the Secretary and established by the corresponding Official Mexican Standards.</w:t>
            </w:r>
          </w:p>
        </w:tc>
      </w:tr>
      <w:tr w:rsidR="00A736A2" w:rsidRPr="00307E8D" w14:paraId="14D3DC72" w14:textId="77777777">
        <w:tc>
          <w:tcPr>
            <w:tcW w:w="2500" w:type="pct"/>
            <w:gridSpan w:val="2"/>
            <w:tcMar>
              <w:top w:w="0" w:type="dxa"/>
              <w:left w:w="108" w:type="dxa"/>
              <w:bottom w:w="0" w:type="dxa"/>
              <w:right w:w="108" w:type="dxa"/>
            </w:tcMar>
          </w:tcPr>
          <w:p w14:paraId="0467548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84.-</w:t>
            </w:r>
            <w:r w:rsidRPr="00307E8D">
              <w:rPr>
                <w:rFonts w:ascii="Verdana" w:hAnsi="Verdana"/>
                <w:sz w:val="16"/>
                <w:szCs w:val="16"/>
                <w:lang w:val="es-MX"/>
              </w:rPr>
              <w:t xml:space="preserve"> El trámite de las autorizaciones a que se refiere este Capítulo, se sujetará a lo dispuesto en la Ley Federal de Procedimiento Administrativo.</w:t>
            </w:r>
          </w:p>
          <w:p w14:paraId="0B22B59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D9CD63E"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84.</w:t>
            </w:r>
            <w:r w:rsidRPr="00307E8D">
              <w:rPr>
                <w:rFonts w:ascii="Verdana" w:hAnsi="Verdana"/>
                <w:sz w:val="16"/>
                <w:szCs w:val="16"/>
              </w:rPr>
              <w:t xml:space="preserve"> The processing of the authorizations referred to in this Chapter, will be subject to the provision in the Federal Law of Administrative procedure.</w:t>
            </w:r>
          </w:p>
        </w:tc>
      </w:tr>
      <w:tr w:rsidR="00A736A2" w:rsidRPr="00307E8D" w14:paraId="31438F66" w14:textId="77777777">
        <w:tc>
          <w:tcPr>
            <w:tcW w:w="2500" w:type="pct"/>
            <w:gridSpan w:val="2"/>
            <w:tcMar>
              <w:top w:w="0" w:type="dxa"/>
              <w:left w:w="108" w:type="dxa"/>
              <w:bottom w:w="0" w:type="dxa"/>
              <w:right w:w="108" w:type="dxa"/>
            </w:tcMar>
          </w:tcPr>
          <w:p w14:paraId="1EBCC5AD"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VII</w:t>
            </w:r>
          </w:p>
        </w:tc>
        <w:tc>
          <w:tcPr>
            <w:tcW w:w="2500" w:type="pct"/>
            <w:gridSpan w:val="2"/>
            <w:tcMar>
              <w:top w:w="0" w:type="dxa"/>
              <w:left w:w="108" w:type="dxa"/>
              <w:bottom w:w="0" w:type="dxa"/>
              <w:right w:w="108" w:type="dxa"/>
            </w:tcMar>
          </w:tcPr>
          <w:p w14:paraId="4AF84388"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VII</w:t>
            </w:r>
          </w:p>
        </w:tc>
      </w:tr>
      <w:tr w:rsidR="00A736A2" w:rsidRPr="00307E8D" w14:paraId="5BD6151C" w14:textId="77777777">
        <w:tc>
          <w:tcPr>
            <w:tcW w:w="2500" w:type="pct"/>
            <w:gridSpan w:val="2"/>
            <w:tcMar>
              <w:top w:w="0" w:type="dxa"/>
              <w:left w:w="108" w:type="dxa"/>
              <w:bottom w:w="0" w:type="dxa"/>
              <w:right w:w="108" w:type="dxa"/>
            </w:tcMar>
          </w:tcPr>
          <w:p w14:paraId="07E1117A"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IMPORTACIÓN Y EXPORTACIÓN DE RESIDUOS PELIGROSOS</w:t>
            </w:r>
          </w:p>
          <w:p w14:paraId="60682B7E"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17596721"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IMPORTATION AND EXPORTATION OF HAZARDOUS WASTES</w:t>
            </w:r>
          </w:p>
        </w:tc>
      </w:tr>
      <w:tr w:rsidR="00A736A2" w:rsidRPr="00307E8D" w14:paraId="480BC9BA" w14:textId="77777777">
        <w:tc>
          <w:tcPr>
            <w:tcW w:w="2500" w:type="pct"/>
            <w:gridSpan w:val="2"/>
            <w:tcMar>
              <w:top w:w="0" w:type="dxa"/>
              <w:left w:w="108" w:type="dxa"/>
              <w:bottom w:w="0" w:type="dxa"/>
              <w:right w:w="108" w:type="dxa"/>
            </w:tcMar>
          </w:tcPr>
          <w:p w14:paraId="3EF4AEE2"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85.-</w:t>
            </w:r>
            <w:r w:rsidRPr="00307E8D">
              <w:rPr>
                <w:rFonts w:ascii="Verdana" w:hAnsi="Verdana"/>
                <w:sz w:val="16"/>
                <w:szCs w:val="16"/>
                <w:lang w:val="es-MX"/>
              </w:rPr>
              <w:t xml:space="preserve"> La importación y exportación de residuos peligrosos se sujetará a las restricciones o condiciones establecidas en esta Ley, su Reglamento, la Ley de Comercio Exterior, la Ley Federal de Competencia Económica, los tratados internacionales de los que México sea parte y los demás ordenamientos legales aplicables.</w:t>
            </w:r>
          </w:p>
          <w:p w14:paraId="4BE5FA8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0C8F27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85.</w:t>
            </w:r>
            <w:r w:rsidRPr="00307E8D">
              <w:rPr>
                <w:rFonts w:ascii="Verdana" w:hAnsi="Verdana"/>
                <w:sz w:val="16"/>
                <w:szCs w:val="16"/>
              </w:rPr>
              <w:t xml:space="preserve"> The importation and exportation of hazardous wastes will be subject to the restrictions or conditions established in this Law, its Regulation, the Law of Foreign Commerce, the Federal Law of Economic Competition, the international treaties that Mexico is a party to, and all other applicable legislation.</w:t>
            </w:r>
          </w:p>
        </w:tc>
      </w:tr>
      <w:tr w:rsidR="00A736A2" w:rsidRPr="00307E8D" w14:paraId="566E2EBA" w14:textId="77777777">
        <w:tc>
          <w:tcPr>
            <w:tcW w:w="2500" w:type="pct"/>
            <w:gridSpan w:val="2"/>
            <w:tcMar>
              <w:top w:w="0" w:type="dxa"/>
              <w:left w:w="108" w:type="dxa"/>
              <w:bottom w:w="0" w:type="dxa"/>
              <w:right w:w="108" w:type="dxa"/>
            </w:tcMar>
          </w:tcPr>
          <w:p w14:paraId="0746CB60"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86.-</w:t>
            </w:r>
            <w:r w:rsidRPr="00307E8D">
              <w:rPr>
                <w:rFonts w:ascii="Verdana" w:hAnsi="Verdana"/>
                <w:sz w:val="16"/>
                <w:szCs w:val="16"/>
                <w:lang w:val="es-MX"/>
              </w:rPr>
              <w:t xml:space="preserve"> En la importación de residuos peligrosos se deberán observar las siguientes disposiciones:</w:t>
            </w:r>
          </w:p>
          <w:p w14:paraId="41F4DD7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9E0216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86.</w:t>
            </w:r>
            <w:r w:rsidRPr="00307E8D">
              <w:rPr>
                <w:rFonts w:ascii="Verdana" w:hAnsi="Verdana"/>
                <w:sz w:val="16"/>
                <w:szCs w:val="16"/>
              </w:rPr>
              <w:t xml:space="preserve"> In the importation of hazardous wastes the following provisions must be observed: </w:t>
            </w:r>
          </w:p>
        </w:tc>
      </w:tr>
      <w:tr w:rsidR="00A736A2" w:rsidRPr="00307E8D" w14:paraId="06980EB8" w14:textId="77777777">
        <w:tc>
          <w:tcPr>
            <w:tcW w:w="2500" w:type="pct"/>
            <w:gridSpan w:val="2"/>
            <w:tcMar>
              <w:top w:w="0" w:type="dxa"/>
              <w:left w:w="108" w:type="dxa"/>
              <w:bottom w:w="0" w:type="dxa"/>
              <w:right w:w="108" w:type="dxa"/>
            </w:tcMar>
          </w:tcPr>
          <w:p w14:paraId="5C038C41"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w:t>
            </w:r>
            <w:r w:rsidRPr="00307E8D">
              <w:rPr>
                <w:rFonts w:ascii="Verdana" w:hAnsi="Verdana"/>
                <w:sz w:val="16"/>
                <w:szCs w:val="16"/>
                <w:lang w:val="es-MX"/>
              </w:rPr>
              <w:t xml:space="preserve"> Sólo se permitirá con el fin de reutilizar o reciclar los residuos;</w:t>
            </w:r>
          </w:p>
          <w:p w14:paraId="0F288F0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203CB39"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w:t>
            </w:r>
            <w:r w:rsidRPr="00307E8D">
              <w:rPr>
                <w:rFonts w:ascii="Verdana" w:hAnsi="Verdana"/>
                <w:sz w:val="16"/>
                <w:szCs w:val="16"/>
              </w:rPr>
              <w:t xml:space="preserve"> It only will be permitted for the purpose of reutilizing or recycling the wastes;</w:t>
            </w:r>
          </w:p>
        </w:tc>
      </w:tr>
      <w:tr w:rsidR="00A736A2" w:rsidRPr="00307E8D" w14:paraId="5DACC76A" w14:textId="77777777">
        <w:tc>
          <w:tcPr>
            <w:tcW w:w="2500" w:type="pct"/>
            <w:gridSpan w:val="2"/>
            <w:tcMar>
              <w:top w:w="0" w:type="dxa"/>
              <w:left w:w="108" w:type="dxa"/>
              <w:bottom w:w="0" w:type="dxa"/>
              <w:right w:w="108" w:type="dxa"/>
            </w:tcMar>
          </w:tcPr>
          <w:p w14:paraId="1279677D"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w:t>
            </w:r>
            <w:r w:rsidRPr="00307E8D">
              <w:rPr>
                <w:rFonts w:ascii="Verdana" w:hAnsi="Verdana"/>
                <w:sz w:val="16"/>
                <w:szCs w:val="16"/>
                <w:lang w:val="es-MX"/>
              </w:rPr>
              <w:t xml:space="preserve"> En ningún caso se autorizará la importación de residuos que sean o estén constituidos por compuestos orgánicos persistentes, y</w:t>
            </w:r>
          </w:p>
          <w:p w14:paraId="5683D43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7034F8"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w:t>
            </w:r>
            <w:r w:rsidRPr="00307E8D">
              <w:rPr>
                <w:rFonts w:ascii="Verdana" w:hAnsi="Verdana"/>
                <w:sz w:val="16"/>
                <w:szCs w:val="16"/>
              </w:rPr>
              <w:t xml:space="preserve"> In no case will the importation of wastes be authorized that are or are constituted by persistent organic compounds, and</w:t>
            </w:r>
          </w:p>
        </w:tc>
      </w:tr>
      <w:tr w:rsidR="00A736A2" w:rsidRPr="00307E8D" w14:paraId="4C81B3AD" w14:textId="77777777">
        <w:tc>
          <w:tcPr>
            <w:tcW w:w="2500" w:type="pct"/>
            <w:gridSpan w:val="2"/>
            <w:tcMar>
              <w:top w:w="0" w:type="dxa"/>
              <w:left w:w="108" w:type="dxa"/>
              <w:bottom w:w="0" w:type="dxa"/>
              <w:right w:w="108" w:type="dxa"/>
            </w:tcMar>
          </w:tcPr>
          <w:p w14:paraId="486B05A0"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III.</w:t>
            </w:r>
            <w:r w:rsidRPr="00307E8D">
              <w:rPr>
                <w:rFonts w:ascii="Verdana" w:hAnsi="Verdana"/>
                <w:sz w:val="16"/>
                <w:szCs w:val="16"/>
                <w:lang w:val="es-MX"/>
              </w:rPr>
              <w:t xml:space="preserve"> La Secretaría podrá imponer limitaciones a la importación de residuos cuando desincentive o constituya un obstáculo para la reutilización o reciclaje de los residuos generados en territorio nacional.</w:t>
            </w:r>
          </w:p>
          <w:p w14:paraId="4CC395F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65D8345"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III.</w:t>
            </w:r>
            <w:r w:rsidRPr="00307E8D">
              <w:rPr>
                <w:rFonts w:ascii="Verdana" w:hAnsi="Verdana"/>
                <w:sz w:val="16"/>
                <w:szCs w:val="16"/>
              </w:rPr>
              <w:t xml:space="preserve"> The Secretary can impose limitations on the importation of wastes when it lowers incentive or constitutes an obstacle for the reutilization or recycling of wastes generated in the National territory.</w:t>
            </w:r>
          </w:p>
        </w:tc>
      </w:tr>
      <w:tr w:rsidR="00A736A2" w:rsidRPr="00307E8D" w14:paraId="0113B57B" w14:textId="77777777">
        <w:tc>
          <w:tcPr>
            <w:tcW w:w="2500" w:type="pct"/>
            <w:gridSpan w:val="2"/>
            <w:tcMar>
              <w:top w:w="0" w:type="dxa"/>
              <w:left w:w="108" w:type="dxa"/>
              <w:bottom w:w="0" w:type="dxa"/>
              <w:right w:w="108" w:type="dxa"/>
            </w:tcMar>
          </w:tcPr>
          <w:p w14:paraId="26D6C3DF"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87.-</w:t>
            </w:r>
            <w:r w:rsidRPr="00307E8D">
              <w:rPr>
                <w:rFonts w:ascii="Verdana" w:hAnsi="Verdana"/>
                <w:sz w:val="16"/>
                <w:szCs w:val="16"/>
                <w:lang w:val="es-MX"/>
              </w:rPr>
              <w:t xml:space="preserve"> Las autorizaciones para la exportación de residuos peligrosos sólo se emitirán cuando quienes las solicitan cuentan con el consentimiento previo del país importador y, en su caso, de los gobiernos de los países por los que transiten los residuos.</w:t>
            </w:r>
          </w:p>
          <w:p w14:paraId="18251B8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29ECC62"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87.</w:t>
            </w:r>
            <w:r w:rsidRPr="00307E8D">
              <w:rPr>
                <w:rFonts w:ascii="Verdana" w:hAnsi="Verdana"/>
                <w:sz w:val="16"/>
                <w:szCs w:val="16"/>
              </w:rPr>
              <w:t xml:space="preserve"> The authorizations for the exportation of hazardous wastes only will be issued when those who request them have the prior consent of the importer country, and when applicable, of the governments of the countries through which the wastes transit.</w:t>
            </w:r>
          </w:p>
        </w:tc>
      </w:tr>
      <w:tr w:rsidR="00A736A2" w:rsidRPr="00307E8D" w14:paraId="37F73CA7" w14:textId="77777777">
        <w:tc>
          <w:tcPr>
            <w:tcW w:w="2500" w:type="pct"/>
            <w:gridSpan w:val="2"/>
            <w:tcMar>
              <w:top w:w="0" w:type="dxa"/>
              <w:left w:w="108" w:type="dxa"/>
              <w:bottom w:w="0" w:type="dxa"/>
              <w:right w:w="108" w:type="dxa"/>
            </w:tcMar>
          </w:tcPr>
          <w:p w14:paraId="6C25D60B"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88.-</w:t>
            </w:r>
            <w:r w:rsidRPr="00307E8D">
              <w:rPr>
                <w:rFonts w:ascii="Verdana" w:hAnsi="Verdana"/>
                <w:sz w:val="16"/>
                <w:szCs w:val="16"/>
                <w:lang w:val="es-MX"/>
              </w:rPr>
              <w:t xml:space="preserve"> La Secretaría establecerá un sistema de rastreo de residuos peligrosos en el cual se llevará un registro de las autorizaciones otorgadas para la importación y exportación de residuos. Dicho registro servirá para que en cada caso se notifiquen los movimientos transfronterizos a los países de origen o destino de esos residuos, de conformidad con los convenios internacionales de los que México sea parte.</w:t>
            </w:r>
          </w:p>
          <w:p w14:paraId="0291643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La información contenida en el sistema de rastreo correspondiente se integrará al Sistema Nacional de </w:t>
            </w:r>
            <w:r w:rsidRPr="00307E8D">
              <w:rPr>
                <w:rFonts w:ascii="Verdana" w:hAnsi="Verdana"/>
                <w:sz w:val="16"/>
                <w:szCs w:val="16"/>
                <w:lang w:val="es-MX"/>
              </w:rPr>
              <w:lastRenderedPageBreak/>
              <w:t>Información Ambiental y de Recursos Naturales.</w:t>
            </w:r>
          </w:p>
          <w:p w14:paraId="1EBDD5D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3C06BD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Article 88.</w:t>
            </w:r>
            <w:r w:rsidRPr="00307E8D">
              <w:rPr>
                <w:rFonts w:ascii="Verdana" w:hAnsi="Verdana"/>
                <w:sz w:val="16"/>
                <w:szCs w:val="16"/>
              </w:rPr>
              <w:t xml:space="preserve"> The Secretary will establish a tracking system of hazardous wastes in which will be maintained a registry of the authorizations granted for the importation and exportation of wastes. Said registry will serve so that in each case the cross-border movements to the countries of origin or destination of these wastes, in conformity with the international agreements of which Mexico is party to. The information contained in the corresponding tracking system will be integrated into the National System of Environmental Information and Natural Resources.</w:t>
            </w:r>
          </w:p>
        </w:tc>
      </w:tr>
      <w:tr w:rsidR="00A736A2" w:rsidRPr="00307E8D" w14:paraId="31546138" w14:textId="77777777">
        <w:tc>
          <w:tcPr>
            <w:tcW w:w="2500" w:type="pct"/>
            <w:gridSpan w:val="2"/>
            <w:tcMar>
              <w:top w:w="0" w:type="dxa"/>
              <w:left w:w="108" w:type="dxa"/>
              <w:bottom w:w="0" w:type="dxa"/>
              <w:right w:w="108" w:type="dxa"/>
            </w:tcMar>
          </w:tcPr>
          <w:p w14:paraId="22DEA936"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89.-</w:t>
            </w:r>
            <w:r w:rsidRPr="00307E8D">
              <w:rPr>
                <w:rFonts w:ascii="Verdana" w:hAnsi="Verdana"/>
                <w:sz w:val="16"/>
                <w:szCs w:val="16"/>
                <w:lang w:val="es-MX"/>
              </w:rPr>
              <w:t xml:space="preserve"> La Secretaría requerirá la presentación de una póliza de seguro o garantía, por parte del solicitante de la autorización de importación o exportación, que asegure que se contará con los recursos económicos suficientes para hacer frente a cualquier contingencia y al pago de daños y perjuicios que se pudieran causar durante el proceso de movilización de los residuos peligrosos, a fin de emitir la autorización correspondiente.</w:t>
            </w:r>
          </w:p>
          <w:p w14:paraId="530E4E9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6E9C5C1"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89.</w:t>
            </w:r>
            <w:r w:rsidRPr="00307E8D">
              <w:rPr>
                <w:rFonts w:ascii="Verdana" w:hAnsi="Verdana"/>
                <w:sz w:val="16"/>
                <w:szCs w:val="16"/>
              </w:rPr>
              <w:t xml:space="preserve"> The Secretary will require the presentation of an insurance policy or guarantee, on the part of the applicant for the authorization of importation or exportation, that insures that there will be sufficient economic resources to confront any contingency and the payment of damages and harm might be caused during the process of mobilization of the hazardous wastes, for the purpose of issuing the corresponding authorization.</w:t>
            </w:r>
          </w:p>
        </w:tc>
      </w:tr>
      <w:tr w:rsidR="00A736A2" w:rsidRPr="00307E8D" w14:paraId="19BEB988" w14:textId="77777777">
        <w:tc>
          <w:tcPr>
            <w:tcW w:w="2500" w:type="pct"/>
            <w:gridSpan w:val="2"/>
            <w:tcMar>
              <w:top w:w="0" w:type="dxa"/>
              <w:left w:w="108" w:type="dxa"/>
              <w:bottom w:w="0" w:type="dxa"/>
              <w:right w:w="108" w:type="dxa"/>
            </w:tcMar>
          </w:tcPr>
          <w:p w14:paraId="0D226E9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Al fijar el monto de la póliza o garantía, se tomarán en cuenta los convenios internacionales en la materia y de los que México sea parte y las disposiciones legales aplicables en los países a los que se exporten los residuos peligrosos.</w:t>
            </w:r>
          </w:p>
          <w:p w14:paraId="7CF9A17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FB47A26"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When setting the amount of the policy or guarantee, the international agreements in the sphere and which Mexico is a party to and the applicable legal provisions in the countries to which the hazardous wastes are exported to will be taken into consideration.</w:t>
            </w:r>
          </w:p>
        </w:tc>
      </w:tr>
      <w:tr w:rsidR="00A736A2" w:rsidRPr="00307E8D" w14:paraId="749F25B2" w14:textId="77777777">
        <w:tc>
          <w:tcPr>
            <w:tcW w:w="2500" w:type="pct"/>
            <w:gridSpan w:val="2"/>
            <w:tcMar>
              <w:top w:w="0" w:type="dxa"/>
              <w:left w:w="108" w:type="dxa"/>
              <w:bottom w:w="0" w:type="dxa"/>
              <w:right w:w="108" w:type="dxa"/>
            </w:tcMar>
          </w:tcPr>
          <w:p w14:paraId="44E052F3"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90.-</w:t>
            </w:r>
            <w:r w:rsidRPr="00307E8D">
              <w:rPr>
                <w:rFonts w:ascii="Verdana" w:hAnsi="Verdana"/>
                <w:sz w:val="16"/>
                <w:szCs w:val="16"/>
                <w:lang w:val="es-MX"/>
              </w:rPr>
              <w:t xml:space="preserve"> Por el incumplimiento de las disposiciones legales aplicables, la Secretaría podrá negar o revocar las autorizaciones para la importación o exportación de residuos peligrosos, así como para su tránsito y transporte por el territorio nacional.</w:t>
            </w:r>
          </w:p>
          <w:p w14:paraId="6CDB051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9607617"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90.</w:t>
            </w:r>
            <w:r w:rsidRPr="00307E8D">
              <w:rPr>
                <w:rFonts w:ascii="Verdana" w:hAnsi="Verdana"/>
                <w:sz w:val="16"/>
                <w:szCs w:val="16"/>
              </w:rPr>
              <w:t xml:space="preserve"> For non-compliance to the applicable legal provisions, the Secretary can deny or revoke the authorizations for the importation or exportation of hazardous wastes, as well as their transit and transport through the National territory.</w:t>
            </w:r>
          </w:p>
        </w:tc>
      </w:tr>
      <w:tr w:rsidR="00A736A2" w:rsidRPr="00307E8D" w14:paraId="3E5A3929" w14:textId="77777777">
        <w:tc>
          <w:tcPr>
            <w:tcW w:w="2500" w:type="pct"/>
            <w:gridSpan w:val="2"/>
            <w:tcMar>
              <w:top w:w="0" w:type="dxa"/>
              <w:left w:w="108" w:type="dxa"/>
              <w:bottom w:w="0" w:type="dxa"/>
              <w:right w:w="108" w:type="dxa"/>
            </w:tcMar>
          </w:tcPr>
          <w:p w14:paraId="1876199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91.-</w:t>
            </w:r>
            <w:r w:rsidRPr="00307E8D">
              <w:rPr>
                <w:rFonts w:ascii="Verdana" w:hAnsi="Verdana"/>
                <w:sz w:val="16"/>
                <w:szCs w:val="16"/>
                <w:lang w:val="es-MX"/>
              </w:rPr>
              <w:t xml:space="preserve"> Las empresas que importen o exporten residuos peligrosos serán responsables de los daños que ocasionen a la salud, al ambiente o a los bienes como consecuencia del movimiento de los mismos entre la fuente generadora y el destinatario final, independientemente de las sanciones y penas a que haya lugar.</w:t>
            </w:r>
          </w:p>
          <w:p w14:paraId="05C0C6D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F991227"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91.</w:t>
            </w:r>
            <w:r w:rsidRPr="00307E8D">
              <w:rPr>
                <w:rFonts w:ascii="Verdana" w:hAnsi="Verdana"/>
                <w:sz w:val="16"/>
                <w:szCs w:val="16"/>
              </w:rPr>
              <w:t xml:space="preserve"> The companies that import or export hazardous wastes will be responsible for the damages that may be caused to health, the environment, or the goods that as a consequence of the movement of the same between the generator sources and the final destination, independently of the sanctions and penalties that apply. </w:t>
            </w:r>
          </w:p>
        </w:tc>
      </w:tr>
      <w:tr w:rsidR="00A736A2" w:rsidRPr="00307E8D" w14:paraId="0B842250" w14:textId="77777777">
        <w:tc>
          <w:tcPr>
            <w:tcW w:w="2500" w:type="pct"/>
            <w:gridSpan w:val="2"/>
            <w:tcMar>
              <w:top w:w="0" w:type="dxa"/>
              <w:left w:w="108" w:type="dxa"/>
              <w:bottom w:w="0" w:type="dxa"/>
              <w:right w:w="108" w:type="dxa"/>
            </w:tcMar>
          </w:tcPr>
          <w:p w14:paraId="264FAF51"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92.-</w:t>
            </w:r>
            <w:r w:rsidRPr="00307E8D">
              <w:rPr>
                <w:rFonts w:ascii="Verdana" w:hAnsi="Verdana"/>
                <w:sz w:val="16"/>
                <w:szCs w:val="16"/>
                <w:lang w:val="es-MX"/>
              </w:rPr>
              <w:t xml:space="preserve"> Los residuos que ingresen ilegalmente al país, deberán ser retornados al país de origen en un plazo no mayor a sesenta días. Los costos en los que se incurra durante el proceso de retorno al país de origen serán cubiertos por la empresa responsable de la operación que intervino en la importación de los residuos.</w:t>
            </w:r>
          </w:p>
          <w:p w14:paraId="5A056C9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D240FF0"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92.</w:t>
            </w:r>
            <w:r w:rsidRPr="00307E8D">
              <w:rPr>
                <w:rFonts w:ascii="Verdana" w:hAnsi="Verdana"/>
                <w:sz w:val="16"/>
                <w:szCs w:val="16"/>
              </w:rPr>
              <w:t xml:space="preserve"> The wastes that enter the country illegally must be returned to the country of origin in a term not greater than sixty days. The costs incurred during the process of return to the country of origin will be covered by the company responsible for the operation involved in the importation of the wastes.</w:t>
            </w:r>
          </w:p>
        </w:tc>
      </w:tr>
      <w:tr w:rsidR="00A736A2" w:rsidRPr="00307E8D" w14:paraId="4454155D" w14:textId="77777777">
        <w:tc>
          <w:tcPr>
            <w:tcW w:w="2500" w:type="pct"/>
            <w:gridSpan w:val="2"/>
            <w:tcMar>
              <w:top w:w="0" w:type="dxa"/>
              <w:left w:w="108" w:type="dxa"/>
              <w:bottom w:w="0" w:type="dxa"/>
              <w:right w:w="108" w:type="dxa"/>
            </w:tcMar>
          </w:tcPr>
          <w:p w14:paraId="67250C6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93.-</w:t>
            </w:r>
            <w:r w:rsidRPr="00307E8D">
              <w:rPr>
                <w:rFonts w:ascii="Verdana" w:hAnsi="Verdana"/>
                <w:sz w:val="16"/>
                <w:szCs w:val="16"/>
                <w:lang w:val="es-MX"/>
              </w:rPr>
              <w:t xml:space="preserve"> Cuando se importen a nuestro país productos, equipos, maquinarias o cualquier otro insumo, para ser remanufacturados, reciclados, reprocesados y se generen residuos peligrosos mediante tales procesos, éstos deberán retornarse al país de origen, siempre y cuando hayan ingresado bajo el régimen de importación temporal.</w:t>
            </w:r>
          </w:p>
          <w:p w14:paraId="1359FE9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880C7D"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93.</w:t>
            </w:r>
            <w:r w:rsidRPr="00307E8D">
              <w:rPr>
                <w:rFonts w:ascii="Verdana" w:hAnsi="Verdana"/>
                <w:sz w:val="16"/>
                <w:szCs w:val="16"/>
              </w:rPr>
              <w:t xml:space="preserve"> When products, equipment, machinery, or any other material, are imported to our country to be remanufactured, recycled, reprocessed and hazardous wastes are generated through such processes, these must be returned to the country of origin, provided that they have entered under the category of temporary importation.</w:t>
            </w:r>
          </w:p>
        </w:tc>
      </w:tr>
      <w:tr w:rsidR="00A736A2" w:rsidRPr="00307E8D" w14:paraId="750ED401" w14:textId="77777777">
        <w:tc>
          <w:tcPr>
            <w:tcW w:w="2500" w:type="pct"/>
            <w:gridSpan w:val="2"/>
            <w:tcMar>
              <w:top w:w="0" w:type="dxa"/>
              <w:left w:w="108" w:type="dxa"/>
              <w:bottom w:w="0" w:type="dxa"/>
              <w:right w:w="108" w:type="dxa"/>
            </w:tcMar>
          </w:tcPr>
          <w:p w14:paraId="68C477A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94.-</w:t>
            </w:r>
            <w:r w:rsidRPr="00307E8D">
              <w:rPr>
                <w:rFonts w:ascii="Verdana" w:hAnsi="Verdana"/>
                <w:sz w:val="16"/>
                <w:szCs w:val="16"/>
                <w:lang w:val="es-MX"/>
              </w:rPr>
              <w:t xml:space="preserve"> Las industrias que utilicen insumos sujetos al régimen de importación temporal para producir mercancías de exportación, estarán obligadas a informar a la Secretaría acerca de los materiales importados, señalando su volumen y características de peligrosidad, así como sobre los volúmenes y </w:t>
            </w:r>
            <w:r w:rsidRPr="00307E8D">
              <w:rPr>
                <w:rFonts w:ascii="Verdana" w:hAnsi="Verdana"/>
                <w:sz w:val="16"/>
                <w:szCs w:val="16"/>
                <w:lang w:val="es-MX"/>
              </w:rPr>
              <w:lastRenderedPageBreak/>
              <w:t>características de los residuos peligrosos que se generen a partir de ellos.</w:t>
            </w:r>
          </w:p>
          <w:p w14:paraId="542F774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005D7A"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Article 94.</w:t>
            </w:r>
            <w:r w:rsidRPr="00307E8D">
              <w:rPr>
                <w:rFonts w:ascii="Verdana" w:hAnsi="Verdana"/>
                <w:sz w:val="16"/>
                <w:szCs w:val="16"/>
              </w:rPr>
              <w:t xml:space="preserve"> The industries that utilize materials subject to the category of temporary importation in order to produce goods of exportation, will be obligated to inform the Secretary about the imported materials, stipulating their volume and characteristics of hazard, as well as the volume and characteristics of the </w:t>
            </w:r>
            <w:r w:rsidRPr="00307E8D">
              <w:rPr>
                <w:rFonts w:ascii="Verdana" w:hAnsi="Verdana"/>
                <w:sz w:val="16"/>
                <w:szCs w:val="16"/>
              </w:rPr>
              <w:lastRenderedPageBreak/>
              <w:t>hazardous waste that are generated from them.</w:t>
            </w:r>
          </w:p>
        </w:tc>
      </w:tr>
      <w:tr w:rsidR="00A736A2" w:rsidRPr="00307E8D" w14:paraId="71E23F0A" w14:textId="77777777">
        <w:tc>
          <w:tcPr>
            <w:tcW w:w="2500" w:type="pct"/>
            <w:gridSpan w:val="2"/>
            <w:tcMar>
              <w:top w:w="0" w:type="dxa"/>
              <w:left w:w="108" w:type="dxa"/>
              <w:bottom w:w="0" w:type="dxa"/>
              <w:right w:w="108" w:type="dxa"/>
            </w:tcMar>
          </w:tcPr>
          <w:p w14:paraId="54E81D8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Cuando dichos residuos peligrosos no sean reciclables, deberán ser retornados al país de origen, notificando a la Secretaría, mediante aviso, el tipo, volumen y destino de los residuos peligrosos retornados.</w:t>
            </w:r>
          </w:p>
          <w:p w14:paraId="67C1A4E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AE0EC9F"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When said hazardous wastes are not recyclable, they must be returned to the country of origin, notifying the Secretary through a notice, the type, volume, and destination of the hazardous wastes returned.</w:t>
            </w:r>
          </w:p>
        </w:tc>
      </w:tr>
      <w:tr w:rsidR="00A736A2" w:rsidRPr="00307E8D" w14:paraId="4A98759E" w14:textId="77777777">
        <w:tc>
          <w:tcPr>
            <w:tcW w:w="2500" w:type="pct"/>
            <w:gridSpan w:val="2"/>
            <w:tcMar>
              <w:top w:w="0" w:type="dxa"/>
              <w:left w:w="108" w:type="dxa"/>
              <w:bottom w:w="0" w:type="dxa"/>
              <w:right w:w="108" w:type="dxa"/>
            </w:tcMar>
          </w:tcPr>
          <w:p w14:paraId="0F99541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Cuando sí lo sean, podrán ser reciclados dentro de las propias instalaciones en donde se generan o a través de empresas de servicios autorizadas, de conformidad con las disposiciones de esta Ley y otros ordenamientos aplicables.</w:t>
            </w:r>
          </w:p>
          <w:p w14:paraId="083B370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2BB682D"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When possible, they can be recycled within the same installations where they are generated or through the authorized service companies, in conformity with the provisions of this Law and other applicable legislations.</w:t>
            </w:r>
          </w:p>
        </w:tc>
      </w:tr>
      <w:tr w:rsidR="00A736A2" w:rsidRPr="00307E8D" w14:paraId="5B1EC16B" w14:textId="77777777">
        <w:tc>
          <w:tcPr>
            <w:tcW w:w="2500" w:type="pct"/>
            <w:gridSpan w:val="2"/>
            <w:tcMar>
              <w:top w:w="0" w:type="dxa"/>
              <w:left w:w="108" w:type="dxa"/>
              <w:bottom w:w="0" w:type="dxa"/>
              <w:right w:w="108" w:type="dxa"/>
            </w:tcMar>
          </w:tcPr>
          <w:p w14:paraId="55E4FE1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Los requerimientos de información previstos en este artículo no se aplicarán a las industrias que estén obligadas a presentar planes de manejo que incluyan la presentación a la Secretaría de informes similares.</w:t>
            </w:r>
          </w:p>
          <w:p w14:paraId="4CF5CF4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D1E368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requirements of information detailed in this article will not be applied to the industries that are obligated to present handling plans that include the presentation to the Secretary of similar reports.</w:t>
            </w:r>
          </w:p>
        </w:tc>
      </w:tr>
      <w:tr w:rsidR="00A736A2" w:rsidRPr="00307E8D" w14:paraId="21A2115A" w14:textId="77777777">
        <w:tc>
          <w:tcPr>
            <w:tcW w:w="2500" w:type="pct"/>
            <w:gridSpan w:val="2"/>
            <w:tcMar>
              <w:top w:w="0" w:type="dxa"/>
              <w:left w:w="108" w:type="dxa"/>
              <w:bottom w:w="0" w:type="dxa"/>
              <w:right w:w="108" w:type="dxa"/>
            </w:tcMar>
          </w:tcPr>
          <w:p w14:paraId="45EF00AF"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TÍTULO SEXTO</w:t>
            </w:r>
          </w:p>
        </w:tc>
        <w:tc>
          <w:tcPr>
            <w:tcW w:w="2500" w:type="pct"/>
            <w:gridSpan w:val="2"/>
            <w:tcMar>
              <w:top w:w="0" w:type="dxa"/>
              <w:left w:w="108" w:type="dxa"/>
              <w:bottom w:w="0" w:type="dxa"/>
              <w:right w:w="108" w:type="dxa"/>
            </w:tcMar>
          </w:tcPr>
          <w:p w14:paraId="7CFA191B"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SIXTH TITLE</w:t>
            </w:r>
          </w:p>
        </w:tc>
      </w:tr>
      <w:tr w:rsidR="00A736A2" w:rsidRPr="00307E8D" w14:paraId="3581C813" w14:textId="77777777">
        <w:tc>
          <w:tcPr>
            <w:tcW w:w="2500" w:type="pct"/>
            <w:gridSpan w:val="2"/>
            <w:tcMar>
              <w:top w:w="0" w:type="dxa"/>
              <w:left w:w="108" w:type="dxa"/>
              <w:bottom w:w="0" w:type="dxa"/>
              <w:right w:w="108" w:type="dxa"/>
            </w:tcMar>
          </w:tcPr>
          <w:p w14:paraId="61807CF0"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DE LA PREVENCIÓN Y MANEJO INTEGRAL DE RESIDUOS SÓLIDOS URBANOS Y DE MANEJO ESPECIAL</w:t>
            </w:r>
          </w:p>
          <w:p w14:paraId="1945FBD3"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2CDA9210"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xml:space="preserve">PREVENTION, AND INTEGRAL HANDLING OF SOLID URBAN WASTES, AND WASTES REQUIRING SPECIAL HANDLING </w:t>
            </w:r>
          </w:p>
          <w:p w14:paraId="5822436E"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r>
      <w:tr w:rsidR="00A736A2" w:rsidRPr="00307E8D" w14:paraId="208B1761" w14:textId="77777777">
        <w:tc>
          <w:tcPr>
            <w:tcW w:w="2500" w:type="pct"/>
            <w:gridSpan w:val="2"/>
            <w:tcMar>
              <w:top w:w="0" w:type="dxa"/>
              <w:left w:w="108" w:type="dxa"/>
              <w:bottom w:w="0" w:type="dxa"/>
              <w:right w:w="108" w:type="dxa"/>
            </w:tcMar>
          </w:tcPr>
          <w:p w14:paraId="4EE55712"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ÚNICO</w:t>
            </w:r>
          </w:p>
          <w:p w14:paraId="4F4A2308"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6A2ECD69"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SOLE CHAPTER</w:t>
            </w:r>
          </w:p>
        </w:tc>
      </w:tr>
      <w:tr w:rsidR="00A736A2" w:rsidRPr="00307E8D" w14:paraId="08C127C3" w14:textId="77777777">
        <w:tc>
          <w:tcPr>
            <w:tcW w:w="2500" w:type="pct"/>
            <w:gridSpan w:val="2"/>
            <w:tcMar>
              <w:top w:w="0" w:type="dxa"/>
              <w:left w:w="108" w:type="dxa"/>
              <w:bottom w:w="0" w:type="dxa"/>
              <w:right w:w="108" w:type="dxa"/>
            </w:tcMar>
          </w:tcPr>
          <w:p w14:paraId="130C9CBD"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95.-</w:t>
            </w:r>
            <w:r w:rsidRPr="00307E8D">
              <w:rPr>
                <w:rFonts w:ascii="Verdana" w:hAnsi="Verdana"/>
                <w:sz w:val="16"/>
                <w:szCs w:val="16"/>
                <w:lang w:val="es-MX"/>
              </w:rPr>
              <w:t xml:space="preserve"> La regulación de la generación y manejo integral de los residuos sólidos urbanos y los residuos de manejo especial, se llevará a cabo conforme a lo que establezca la presente Ley, las disposiciones emitidas por las legislaturas de las entidades federativas y demás disposiciones aplicables.</w:t>
            </w:r>
          </w:p>
          <w:p w14:paraId="65E5B07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7B07D3C"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95.</w:t>
            </w:r>
            <w:r w:rsidRPr="00307E8D">
              <w:rPr>
                <w:rFonts w:ascii="Verdana" w:hAnsi="Verdana"/>
                <w:sz w:val="16"/>
                <w:szCs w:val="16"/>
              </w:rPr>
              <w:t xml:space="preserve"> The regulation of the generation and integral handling of urban solid wastes and the wastes requiring special handling will be carried out in conformity to that established in this Law, the provisions issued by the legislatures of the States and all other applicable provisions.</w:t>
            </w:r>
          </w:p>
        </w:tc>
      </w:tr>
      <w:tr w:rsidR="00A736A2" w:rsidRPr="00307E8D" w14:paraId="1C673A23" w14:textId="77777777">
        <w:tc>
          <w:tcPr>
            <w:tcW w:w="2500" w:type="pct"/>
            <w:gridSpan w:val="2"/>
            <w:tcMar>
              <w:top w:w="0" w:type="dxa"/>
              <w:left w:w="108" w:type="dxa"/>
              <w:bottom w:w="0" w:type="dxa"/>
              <w:right w:w="108" w:type="dxa"/>
            </w:tcMar>
          </w:tcPr>
          <w:p w14:paraId="751F29D2" w14:textId="77777777" w:rsidR="00A736A2" w:rsidRPr="00307E8D" w:rsidRDefault="00A736A2" w:rsidP="00A736A2">
            <w:pPr>
              <w:pStyle w:val="Normal1"/>
              <w:jc w:val="both"/>
              <w:rPr>
                <w:rFonts w:ascii="Verdana" w:hAnsi="Verdana"/>
                <w:sz w:val="16"/>
                <w:szCs w:val="16"/>
                <w:lang w:val="es-MX"/>
              </w:rPr>
            </w:pPr>
            <w:r w:rsidRPr="0095605E">
              <w:rPr>
                <w:rFonts w:ascii="Verdana" w:hAnsi="Verdana"/>
                <w:b/>
                <w:sz w:val="16"/>
                <w:szCs w:val="16"/>
                <w:lang w:val="es-MX"/>
              </w:rPr>
              <w:t>Artículo 96.</w:t>
            </w:r>
            <w:r w:rsidRPr="0095605E">
              <w:rPr>
                <w:rFonts w:ascii="Verdana" w:hAnsi="Verdana"/>
                <w:sz w:val="16"/>
                <w:szCs w:val="16"/>
                <w:lang w:val="es-MX"/>
              </w:rPr>
              <w:t>- Las entidades federativas y los municipios, en el ámbito de sus respectivas competencias, con el propósito de promover la reducción de la generación, valorización y gestión integral de los residuos sólidos urbanos y de manejo especial, a fin de proteger la salud y prevenir y controlar la contaminación ambiental producida por su manejo, deberán llevar a cabo las siguientes acciones:</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7945027" w14:textId="77777777" w:rsidR="00A736A2" w:rsidRDefault="00A736A2" w:rsidP="00A736A2">
            <w:pPr>
              <w:pStyle w:val="Normal1"/>
              <w:jc w:val="both"/>
              <w:rPr>
                <w:rFonts w:ascii="Verdana" w:hAnsi="Verdana"/>
                <w:bCs/>
                <w:sz w:val="16"/>
                <w:szCs w:val="16"/>
              </w:rPr>
            </w:pPr>
            <w:r w:rsidRPr="0095605E">
              <w:rPr>
                <w:rFonts w:ascii="Verdana" w:hAnsi="Verdana"/>
                <w:b/>
                <w:sz w:val="16"/>
                <w:szCs w:val="16"/>
              </w:rPr>
              <w:t xml:space="preserve">Article 96. </w:t>
            </w:r>
            <w:r w:rsidRPr="0095605E">
              <w:rPr>
                <w:rFonts w:ascii="Verdana" w:hAnsi="Verdana"/>
                <w:bCs/>
                <w:sz w:val="16"/>
                <w:szCs w:val="16"/>
              </w:rPr>
              <w:t xml:space="preserve">The States (and the Federal District) and the municipalities, within the scope of their respective jurisdictions, for the purpose of promoting the reduction of the generation, valuation and integral management of the urban solid wastes and wastes requiring special handling, for the purpose of protecting the health and preventing and controlling the environmental contamination produced by their handling, must carry out the following actions: </w:t>
            </w:r>
          </w:p>
          <w:p w14:paraId="1FD3D38B" w14:textId="77777777" w:rsidR="00A736A2" w:rsidRPr="00307E8D" w:rsidRDefault="00A736A2" w:rsidP="00A736A2">
            <w:pPr>
              <w:pStyle w:val="Normal1"/>
              <w:jc w:val="both"/>
              <w:rPr>
                <w:rFonts w:ascii="Verdana" w:hAnsi="Verdana"/>
                <w:sz w:val="16"/>
                <w:szCs w:val="16"/>
              </w:rPr>
            </w:pPr>
          </w:p>
        </w:tc>
      </w:tr>
      <w:tr w:rsidR="00A736A2" w:rsidRPr="00307E8D" w14:paraId="4F895CAD" w14:textId="77777777">
        <w:tc>
          <w:tcPr>
            <w:tcW w:w="2500" w:type="pct"/>
            <w:gridSpan w:val="2"/>
            <w:tcMar>
              <w:top w:w="0" w:type="dxa"/>
              <w:left w:w="108" w:type="dxa"/>
              <w:bottom w:w="0" w:type="dxa"/>
              <w:right w:w="108" w:type="dxa"/>
            </w:tcMar>
          </w:tcPr>
          <w:p w14:paraId="3F2E24DC" w14:textId="77777777" w:rsidR="00A736A2" w:rsidRPr="00307E8D" w:rsidRDefault="00A736A2" w:rsidP="00A736A2">
            <w:pPr>
              <w:pStyle w:val="Normal1"/>
              <w:jc w:val="both"/>
              <w:rPr>
                <w:rFonts w:ascii="Verdana" w:hAnsi="Verdana"/>
                <w:sz w:val="16"/>
                <w:szCs w:val="16"/>
                <w:lang w:val="es-MX"/>
              </w:rPr>
            </w:pPr>
            <w:r w:rsidRPr="0095605E">
              <w:rPr>
                <w:rFonts w:ascii="Verdana" w:hAnsi="Verdana"/>
                <w:b/>
                <w:sz w:val="16"/>
                <w:szCs w:val="16"/>
                <w:lang w:val="es-MX"/>
              </w:rPr>
              <w:t>I.</w:t>
            </w:r>
            <w:r w:rsidRPr="0095605E">
              <w:rPr>
                <w:rFonts w:ascii="Verdana" w:hAnsi="Verdana"/>
                <w:sz w:val="16"/>
                <w:szCs w:val="16"/>
                <w:lang w:val="es-MX"/>
              </w:rPr>
              <w:t xml:space="preserve"> El control y vigilancia del manejo integral de residuos en el ámbito de su competencia. Cada entidad federativa podrá coordinarse con sus municipios para formular e implementar dentro de su circunscripción territorial un sistema de gestión integral de residuos que deberá asegurar el manejo, valorización y disposición final de los residuos a que se refiere este artículo. Asimismo, dichas autoridades podrán convenir entre sí el establecimiento de centros de disposición final local o regional que den servicio a dos o más </w:t>
            </w:r>
            <w:r w:rsidRPr="0095605E">
              <w:rPr>
                <w:rFonts w:ascii="Verdana" w:hAnsi="Verdana"/>
                <w:sz w:val="16"/>
                <w:szCs w:val="16"/>
                <w:lang w:val="es-MX"/>
              </w:rPr>
              <w:lastRenderedPageBreak/>
              <w:t>entidades federativas;</w:t>
            </w:r>
          </w:p>
        </w:tc>
        <w:tc>
          <w:tcPr>
            <w:tcW w:w="2500" w:type="pct"/>
            <w:gridSpan w:val="2"/>
            <w:tcMar>
              <w:top w:w="0" w:type="dxa"/>
              <w:left w:w="108" w:type="dxa"/>
              <w:bottom w:w="0" w:type="dxa"/>
              <w:right w:w="108" w:type="dxa"/>
            </w:tcMar>
          </w:tcPr>
          <w:p w14:paraId="6848E516" w14:textId="77777777" w:rsidR="00A736A2" w:rsidRPr="00307E8D" w:rsidRDefault="00A736A2" w:rsidP="00A736A2">
            <w:pPr>
              <w:pStyle w:val="Normal1"/>
              <w:jc w:val="both"/>
              <w:rPr>
                <w:rFonts w:ascii="Verdana" w:hAnsi="Verdana"/>
                <w:sz w:val="16"/>
                <w:szCs w:val="16"/>
              </w:rPr>
            </w:pPr>
            <w:r w:rsidRPr="0095605E">
              <w:rPr>
                <w:rFonts w:ascii="Verdana" w:hAnsi="Verdana"/>
                <w:b/>
                <w:sz w:val="16"/>
                <w:szCs w:val="16"/>
              </w:rPr>
              <w:lastRenderedPageBreak/>
              <w:t xml:space="preserve">I. </w:t>
            </w:r>
            <w:r w:rsidRPr="0095605E">
              <w:rPr>
                <w:rFonts w:ascii="Verdana" w:hAnsi="Verdana"/>
                <w:bCs/>
                <w:sz w:val="16"/>
                <w:szCs w:val="16"/>
              </w:rPr>
              <w:t xml:space="preserve">The control and oversight of the integral handling of wastes within the scope of their jurisdiction. Each State (and the Federal District) can coordinate with its municipalities to formulate and implement within their territorial circumscription a system of integral management of wastes that must assure the handling, valuation and final disposition of the wastes referred to in this article. Furthermore, said authorities can agree among themselves on the establishment of local or regional final disposition centers that give service to two </w:t>
            </w:r>
            <w:r w:rsidRPr="0095605E">
              <w:rPr>
                <w:rFonts w:ascii="Verdana" w:hAnsi="Verdana"/>
                <w:bCs/>
                <w:sz w:val="16"/>
                <w:szCs w:val="16"/>
              </w:rPr>
              <w:lastRenderedPageBreak/>
              <w:t xml:space="preserve">or more states (and the federal district); </w:t>
            </w:r>
          </w:p>
        </w:tc>
      </w:tr>
      <w:tr w:rsidR="00A736A2" w:rsidRPr="00307E8D" w14:paraId="3E81C594" w14:textId="77777777">
        <w:tc>
          <w:tcPr>
            <w:tcW w:w="2500" w:type="pct"/>
            <w:gridSpan w:val="2"/>
            <w:tcMar>
              <w:top w:w="0" w:type="dxa"/>
              <w:left w:w="108" w:type="dxa"/>
              <w:bottom w:w="0" w:type="dxa"/>
              <w:right w:w="108" w:type="dxa"/>
            </w:tcMar>
          </w:tcPr>
          <w:p w14:paraId="63B530F6" w14:textId="77777777" w:rsidR="00A736A2" w:rsidRPr="0095605E" w:rsidRDefault="00A736A2" w:rsidP="00A736A2">
            <w:pPr>
              <w:pStyle w:val="Normal1"/>
              <w:jc w:val="right"/>
              <w:rPr>
                <w:rFonts w:ascii="Verdana" w:hAnsi="Verdana"/>
                <w:b/>
                <w:sz w:val="16"/>
                <w:szCs w:val="16"/>
                <w:lang w:val="es-MX"/>
              </w:rPr>
            </w:pPr>
            <w:proofErr w:type="spellStart"/>
            <w:r>
              <w:rPr>
                <w:rFonts w:ascii="Verdana" w:eastAsia="MS Mincho" w:hAnsi="Verdana"/>
                <w:i/>
                <w:iCs/>
                <w:color w:val="0000FF"/>
                <w:sz w:val="16"/>
                <w:szCs w:val="16"/>
              </w:rPr>
              <w:lastRenderedPageBreak/>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39243E96" w14:textId="77777777" w:rsidR="00A736A2" w:rsidRPr="0095605E" w:rsidRDefault="00A736A2" w:rsidP="00A736A2">
            <w:pPr>
              <w:pStyle w:val="Normal1"/>
              <w:jc w:val="right"/>
              <w:rPr>
                <w:rFonts w:ascii="Verdana" w:hAnsi="Verdana"/>
                <w:b/>
                <w:sz w:val="16"/>
                <w:szCs w:val="16"/>
              </w:rPr>
            </w:pPr>
            <w:r>
              <w:rPr>
                <w:rFonts w:ascii="Verdana" w:eastAsia="MS Mincho" w:hAnsi="Verdana"/>
                <w:i/>
                <w:iCs/>
                <w:color w:val="0000FF"/>
                <w:sz w:val="16"/>
                <w:szCs w:val="16"/>
              </w:rPr>
              <w:t>Section reformed DOF May 05, 2013</w:t>
            </w:r>
          </w:p>
        </w:tc>
      </w:tr>
      <w:tr w:rsidR="00A736A2" w:rsidRPr="00307E8D" w14:paraId="5FC51F18" w14:textId="77777777">
        <w:tc>
          <w:tcPr>
            <w:tcW w:w="2500" w:type="pct"/>
            <w:gridSpan w:val="2"/>
            <w:tcMar>
              <w:top w:w="0" w:type="dxa"/>
              <w:left w:w="108" w:type="dxa"/>
              <w:bottom w:w="0" w:type="dxa"/>
              <w:right w:w="108" w:type="dxa"/>
            </w:tcMar>
          </w:tcPr>
          <w:p w14:paraId="13858461" w14:textId="77777777" w:rsidR="00A736A2" w:rsidRPr="0095605E" w:rsidRDefault="00A736A2" w:rsidP="00A736A2">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043426E7" w14:textId="77777777" w:rsidR="00A736A2" w:rsidRPr="0095605E" w:rsidRDefault="00A736A2" w:rsidP="00A736A2">
            <w:pPr>
              <w:pStyle w:val="Normal1"/>
              <w:jc w:val="both"/>
              <w:rPr>
                <w:rFonts w:ascii="Verdana" w:hAnsi="Verdana"/>
                <w:b/>
                <w:sz w:val="16"/>
                <w:szCs w:val="16"/>
              </w:rPr>
            </w:pPr>
          </w:p>
        </w:tc>
      </w:tr>
      <w:tr w:rsidR="00A736A2" w:rsidRPr="00307E8D" w14:paraId="23F525E3" w14:textId="77777777">
        <w:tc>
          <w:tcPr>
            <w:tcW w:w="2500" w:type="pct"/>
            <w:gridSpan w:val="2"/>
            <w:tcMar>
              <w:top w:w="0" w:type="dxa"/>
              <w:left w:w="108" w:type="dxa"/>
              <w:bottom w:w="0" w:type="dxa"/>
              <w:right w:w="108" w:type="dxa"/>
            </w:tcMar>
          </w:tcPr>
          <w:p w14:paraId="2846B7E2"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w:t>
            </w:r>
            <w:r w:rsidRPr="00307E8D">
              <w:rPr>
                <w:rFonts w:ascii="Verdana" w:hAnsi="Verdana"/>
                <w:sz w:val="16"/>
                <w:szCs w:val="16"/>
                <w:lang w:val="es-MX"/>
              </w:rPr>
              <w:t xml:space="preserve"> Diseñar e instrumentar programas para incentivar a los grandes generadores de residuos a reducir su generación y someterlos a un manejo integral;</w:t>
            </w:r>
          </w:p>
          <w:p w14:paraId="3C091C9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9B7FC3"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w:t>
            </w:r>
            <w:r w:rsidRPr="00307E8D">
              <w:rPr>
                <w:rFonts w:ascii="Verdana" w:hAnsi="Verdana"/>
                <w:sz w:val="16"/>
                <w:szCs w:val="16"/>
              </w:rPr>
              <w:t xml:space="preserve"> Design and implement programs to create incentives for the large generators of wastes to reduce their generation and submit them to an integral management.</w:t>
            </w:r>
          </w:p>
          <w:p w14:paraId="1C8135A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4EAA6F17" w14:textId="77777777">
        <w:tc>
          <w:tcPr>
            <w:tcW w:w="2500" w:type="pct"/>
            <w:gridSpan w:val="2"/>
            <w:tcMar>
              <w:top w:w="0" w:type="dxa"/>
              <w:left w:w="108" w:type="dxa"/>
              <w:bottom w:w="0" w:type="dxa"/>
              <w:right w:w="108" w:type="dxa"/>
            </w:tcMar>
          </w:tcPr>
          <w:p w14:paraId="0EBB287F"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III.</w:t>
            </w:r>
            <w:r w:rsidRPr="00307E8D">
              <w:rPr>
                <w:rFonts w:ascii="Verdana" w:hAnsi="Verdana"/>
                <w:sz w:val="16"/>
                <w:szCs w:val="16"/>
                <w:lang w:val="es-MX"/>
              </w:rPr>
              <w:t xml:space="preserve"> Promover la suscripción de convenios con los grandes generadores de residuos, en el ámbito de su competencia, para que formulen e instrumenten los planes de manejo de los residuos que generen;</w:t>
            </w:r>
          </w:p>
          <w:p w14:paraId="3D0D380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2A23C1"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III.</w:t>
            </w:r>
            <w:r w:rsidRPr="00307E8D">
              <w:rPr>
                <w:rFonts w:ascii="Verdana" w:hAnsi="Verdana"/>
                <w:sz w:val="16"/>
                <w:szCs w:val="16"/>
              </w:rPr>
              <w:t xml:space="preserve"> To promote the making of agreements for large generators of wastes, in the scope of their authority, so that they may formulate and implement the handling plans of the waste that they generate;</w:t>
            </w:r>
          </w:p>
        </w:tc>
      </w:tr>
      <w:tr w:rsidR="00A736A2" w:rsidRPr="00307E8D" w14:paraId="200EDAA4" w14:textId="77777777">
        <w:tc>
          <w:tcPr>
            <w:tcW w:w="2500" w:type="pct"/>
            <w:gridSpan w:val="2"/>
            <w:tcMar>
              <w:top w:w="0" w:type="dxa"/>
              <w:left w:w="108" w:type="dxa"/>
              <w:bottom w:w="0" w:type="dxa"/>
              <w:right w:w="108" w:type="dxa"/>
            </w:tcMar>
          </w:tcPr>
          <w:p w14:paraId="7B74A63C"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IV.</w:t>
            </w:r>
            <w:r w:rsidRPr="00307E8D">
              <w:rPr>
                <w:rFonts w:ascii="Verdana" w:hAnsi="Verdana"/>
                <w:sz w:val="16"/>
                <w:szCs w:val="16"/>
                <w:lang w:val="es-MX"/>
              </w:rPr>
              <w:t xml:space="preserve"> Integrar el registro de los grandes generadores de residuos en el ámbito de su competencia y de empresas prestadoras de servicios de manejo de esos residuos, así como la base de datos en la que se recabe la información respecto al tipo, volumen y forma de manejo de los residuos;</w:t>
            </w:r>
          </w:p>
          <w:p w14:paraId="451A46A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C1656DB"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IV.</w:t>
            </w:r>
            <w:r w:rsidRPr="00307E8D">
              <w:rPr>
                <w:rFonts w:ascii="Verdana" w:hAnsi="Verdana"/>
                <w:sz w:val="16"/>
                <w:szCs w:val="16"/>
              </w:rPr>
              <w:t xml:space="preserve"> Integrate the registry of the large generators of wastes in the scope of their authority and of the services companies for handling of the wastes, as well as the database in which is collected the information of the type, volume, and form of handling of the wastes.</w:t>
            </w:r>
          </w:p>
        </w:tc>
      </w:tr>
      <w:tr w:rsidR="00A736A2" w:rsidRPr="00307E8D" w14:paraId="22632948" w14:textId="77777777">
        <w:tc>
          <w:tcPr>
            <w:tcW w:w="2500" w:type="pct"/>
            <w:gridSpan w:val="2"/>
            <w:tcMar>
              <w:top w:w="0" w:type="dxa"/>
              <w:left w:w="108" w:type="dxa"/>
              <w:bottom w:w="0" w:type="dxa"/>
              <w:right w:w="108" w:type="dxa"/>
            </w:tcMar>
          </w:tcPr>
          <w:p w14:paraId="74E67933"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w:t>
            </w:r>
            <w:r w:rsidRPr="00307E8D">
              <w:rPr>
                <w:rFonts w:ascii="Verdana" w:hAnsi="Verdana"/>
                <w:sz w:val="16"/>
                <w:szCs w:val="16"/>
                <w:lang w:val="es-MX"/>
              </w:rPr>
              <w:t xml:space="preserve"> Integrar la información relativa a la gestión integral de los residuos sólidos urbanos y de manejo especial, al Sistema Nacional de Información Ambiental y Recursos Naturales;</w:t>
            </w:r>
          </w:p>
          <w:p w14:paraId="48C49F8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A27C2A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w:t>
            </w:r>
            <w:r w:rsidRPr="00307E8D">
              <w:rPr>
                <w:rFonts w:ascii="Verdana" w:hAnsi="Verdana"/>
                <w:sz w:val="16"/>
                <w:szCs w:val="16"/>
              </w:rPr>
              <w:t xml:space="preserve"> Integrate the information related to the integral management of the urban solid wastes and wastes requiring special handling, to the National System of Environmental Information and Natural Resources;</w:t>
            </w:r>
          </w:p>
        </w:tc>
      </w:tr>
      <w:tr w:rsidR="00A736A2" w:rsidRPr="00307E8D" w14:paraId="6B52C766" w14:textId="77777777">
        <w:tc>
          <w:tcPr>
            <w:tcW w:w="2500" w:type="pct"/>
            <w:gridSpan w:val="2"/>
            <w:tcMar>
              <w:top w:w="0" w:type="dxa"/>
              <w:left w:w="108" w:type="dxa"/>
              <w:bottom w:w="0" w:type="dxa"/>
              <w:right w:w="108" w:type="dxa"/>
            </w:tcMar>
          </w:tcPr>
          <w:p w14:paraId="513373DD"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w:t>
            </w:r>
            <w:r w:rsidRPr="00307E8D">
              <w:rPr>
                <w:rFonts w:ascii="Verdana" w:hAnsi="Verdana"/>
                <w:sz w:val="16"/>
                <w:szCs w:val="16"/>
                <w:lang w:val="es-MX"/>
              </w:rPr>
              <w:t xml:space="preserve"> Elaborar, actualizar y difundir el diagnóstico básico para la gestión integral de residuos sólidos urbanos y de manejo especial;</w:t>
            </w:r>
          </w:p>
          <w:p w14:paraId="3DF0D4C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B1FBAEC"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VI.</w:t>
            </w:r>
            <w:r w:rsidRPr="00307E8D">
              <w:rPr>
                <w:rFonts w:ascii="Verdana" w:hAnsi="Verdana"/>
                <w:sz w:val="16"/>
                <w:szCs w:val="16"/>
              </w:rPr>
              <w:t xml:space="preserve"> To create, update, and diffuse the basic diagnostic for the integral management of solid urban wastes and wastes requiring special handling;</w:t>
            </w:r>
          </w:p>
        </w:tc>
      </w:tr>
      <w:tr w:rsidR="00A736A2" w:rsidRPr="00307E8D" w14:paraId="7FF308E5" w14:textId="77777777">
        <w:tc>
          <w:tcPr>
            <w:tcW w:w="2500" w:type="pct"/>
            <w:gridSpan w:val="2"/>
            <w:tcMar>
              <w:top w:w="0" w:type="dxa"/>
              <w:left w:w="108" w:type="dxa"/>
              <w:bottom w:w="0" w:type="dxa"/>
              <w:right w:w="108" w:type="dxa"/>
            </w:tcMar>
          </w:tcPr>
          <w:p w14:paraId="61B881D3"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VII.</w:t>
            </w:r>
            <w:r w:rsidRPr="00307E8D">
              <w:rPr>
                <w:rFonts w:ascii="Verdana" w:hAnsi="Verdana"/>
                <w:sz w:val="16"/>
                <w:szCs w:val="16"/>
                <w:lang w:val="es-MX"/>
              </w:rPr>
              <w:t xml:space="preserve"> Coordinarse con las autoridades federales, con otras entidades federativas o municipios, según proceda, y concertar con representantes de organismos privados y sociales, para alcanzar las finalidades a que se refiere esta Ley y para la instrumentación de planes de manejo de los distintos residuos que sean de su competencia;</w:t>
            </w:r>
          </w:p>
          <w:p w14:paraId="7E59598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CCCD7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VII.</w:t>
            </w:r>
            <w:r w:rsidRPr="00307E8D">
              <w:rPr>
                <w:rFonts w:ascii="Verdana" w:hAnsi="Verdana"/>
                <w:sz w:val="16"/>
                <w:szCs w:val="16"/>
              </w:rPr>
              <w:t xml:space="preserve"> To coordinate with the Federal Authorities, with other States or municipalities, as applicable, and coordinate with representatives of private and social organisms, for achieving the goals referred to in this Law, and for the implementation of handling plans of the distinct wastes that are under their jurisdiction; </w:t>
            </w:r>
          </w:p>
        </w:tc>
      </w:tr>
      <w:tr w:rsidR="00A736A2" w:rsidRPr="00307E8D" w14:paraId="118D2CFF" w14:textId="77777777">
        <w:tc>
          <w:tcPr>
            <w:tcW w:w="2500" w:type="pct"/>
            <w:gridSpan w:val="2"/>
            <w:tcMar>
              <w:top w:w="0" w:type="dxa"/>
              <w:left w:w="108" w:type="dxa"/>
              <w:bottom w:w="0" w:type="dxa"/>
              <w:right w:w="108" w:type="dxa"/>
            </w:tcMar>
          </w:tcPr>
          <w:p w14:paraId="29A94203"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VIII.</w:t>
            </w:r>
            <w:r w:rsidRPr="00307E8D">
              <w:rPr>
                <w:rFonts w:ascii="Verdana" w:hAnsi="Verdana"/>
                <w:sz w:val="16"/>
                <w:szCs w:val="16"/>
                <w:lang w:val="es-MX"/>
              </w:rPr>
              <w:t xml:space="preserve"> Establecer programas para mejorar el desempeño ambiental de las cadenas productivas que intervienen en la segregación, acopio y preparación de los residuos sólidos urbanos y de manejo especial para su reciclaje;</w:t>
            </w:r>
          </w:p>
          <w:p w14:paraId="5D563AA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0147F57"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VIII.</w:t>
            </w:r>
            <w:r w:rsidRPr="00307E8D">
              <w:rPr>
                <w:rFonts w:ascii="Verdana" w:hAnsi="Verdana"/>
                <w:sz w:val="16"/>
                <w:szCs w:val="16"/>
              </w:rPr>
              <w:t xml:space="preserve"> To establish programs for improving the environmental development of the productive chains that are involved in the segregation, collection, and preparation of the solid urban wastes, and wastes requiring special handling for their recycling;</w:t>
            </w:r>
          </w:p>
          <w:p w14:paraId="3D661DAC"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20E26949" w14:textId="77777777">
        <w:tc>
          <w:tcPr>
            <w:tcW w:w="2500" w:type="pct"/>
            <w:gridSpan w:val="2"/>
            <w:tcMar>
              <w:top w:w="0" w:type="dxa"/>
              <w:left w:w="108" w:type="dxa"/>
              <w:bottom w:w="0" w:type="dxa"/>
              <w:right w:w="108" w:type="dxa"/>
            </w:tcMar>
          </w:tcPr>
          <w:p w14:paraId="7004007C"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IX.</w:t>
            </w:r>
            <w:r w:rsidRPr="00307E8D">
              <w:rPr>
                <w:rFonts w:ascii="Verdana" w:hAnsi="Verdana"/>
                <w:sz w:val="16"/>
                <w:szCs w:val="16"/>
                <w:lang w:val="es-MX"/>
              </w:rPr>
              <w:t xml:space="preserve"> Desarrollar guías y lineamientos para la segregación, recolección, acopio, almacenamiento, reciclaje, tratamiento y transporte de residuos;</w:t>
            </w:r>
          </w:p>
          <w:p w14:paraId="64938AA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3C3C4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IX.</w:t>
            </w:r>
            <w:r w:rsidRPr="00307E8D">
              <w:rPr>
                <w:rFonts w:ascii="Verdana" w:hAnsi="Verdana"/>
                <w:sz w:val="16"/>
                <w:szCs w:val="16"/>
              </w:rPr>
              <w:t xml:space="preserve"> Develop guides and guidelines for the segregation, collection, collection centers, storage, recycling, treatment, and transport of wastes;</w:t>
            </w:r>
          </w:p>
        </w:tc>
      </w:tr>
      <w:tr w:rsidR="00A736A2" w:rsidRPr="00307E8D" w14:paraId="381F4B88" w14:textId="77777777">
        <w:tc>
          <w:tcPr>
            <w:tcW w:w="2500" w:type="pct"/>
            <w:gridSpan w:val="2"/>
            <w:tcMar>
              <w:top w:w="0" w:type="dxa"/>
              <w:left w:w="108" w:type="dxa"/>
              <w:bottom w:w="0" w:type="dxa"/>
              <w:right w:w="108" w:type="dxa"/>
            </w:tcMar>
          </w:tcPr>
          <w:p w14:paraId="28EDCD0B"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X.</w:t>
            </w:r>
            <w:r w:rsidRPr="00307E8D">
              <w:rPr>
                <w:rFonts w:ascii="Verdana" w:hAnsi="Verdana"/>
                <w:sz w:val="16"/>
                <w:szCs w:val="16"/>
                <w:lang w:val="es-MX"/>
              </w:rPr>
              <w:t xml:space="preserve"> Organizar y promover actividades de comunicación, educación, capacitación, investigación y desarrollo tecnológico para prevenir la generación, valorizar y lograr el manejo integral de los residuos;</w:t>
            </w:r>
          </w:p>
          <w:p w14:paraId="45DFE95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 </w:t>
            </w:r>
          </w:p>
        </w:tc>
        <w:tc>
          <w:tcPr>
            <w:tcW w:w="2500" w:type="pct"/>
            <w:gridSpan w:val="2"/>
            <w:tcMar>
              <w:top w:w="0" w:type="dxa"/>
              <w:left w:w="108" w:type="dxa"/>
              <w:bottom w:w="0" w:type="dxa"/>
              <w:right w:w="108" w:type="dxa"/>
            </w:tcMar>
          </w:tcPr>
          <w:p w14:paraId="3A06F62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X.</w:t>
            </w:r>
            <w:r w:rsidRPr="00307E8D">
              <w:rPr>
                <w:rFonts w:ascii="Verdana" w:hAnsi="Verdana"/>
                <w:sz w:val="16"/>
                <w:szCs w:val="16"/>
              </w:rPr>
              <w:t xml:space="preserve"> To organize and promote activities of communication, education, qualification, research, and technological development for preventing the generation, evaluation, and achieving the integral management of the wastes;</w:t>
            </w:r>
          </w:p>
        </w:tc>
      </w:tr>
      <w:tr w:rsidR="00A736A2" w:rsidRPr="00307E8D" w14:paraId="4246D52D" w14:textId="77777777">
        <w:tc>
          <w:tcPr>
            <w:tcW w:w="2500" w:type="pct"/>
            <w:gridSpan w:val="2"/>
            <w:tcMar>
              <w:top w:w="0" w:type="dxa"/>
              <w:left w:w="108" w:type="dxa"/>
              <w:bottom w:w="0" w:type="dxa"/>
              <w:right w:w="108" w:type="dxa"/>
            </w:tcMar>
          </w:tcPr>
          <w:p w14:paraId="23A16DCF"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XI.</w:t>
            </w:r>
            <w:r w:rsidRPr="00307E8D">
              <w:rPr>
                <w:rFonts w:ascii="Verdana" w:hAnsi="Verdana"/>
                <w:sz w:val="16"/>
                <w:szCs w:val="16"/>
                <w:lang w:val="es-MX"/>
              </w:rPr>
              <w:t xml:space="preserve"> Promover la integración, operación y funcionamiento de organismos consultivos en los que participen representantes de los sectores industrial, comercial y de servicios, académico, de investigación y desarrollo tecnológico, asociaciones profesionales y de consumidores, y redes intersectoriales relacionadas con el tema, para que tomen parte en los procesos destinados a clasificar los residuos, evaluar las tecnologías para su prevención, valorización y tratamiento, planificar el desarrollo de la infraestructura para su manejo y desarrollar las propuestas técnicas de instrumentos normativos y de otra índole que ayuden a lograr los objetivos en la materia, y</w:t>
            </w:r>
          </w:p>
          <w:p w14:paraId="02FE6A0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536617C"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XI.</w:t>
            </w:r>
            <w:r w:rsidRPr="00307E8D">
              <w:rPr>
                <w:rFonts w:ascii="Verdana" w:hAnsi="Verdana"/>
                <w:sz w:val="16"/>
                <w:szCs w:val="16"/>
              </w:rPr>
              <w:t xml:space="preserve"> To promote the integration, operation, and functioning of consultative organisms in which representatives of the industrial, commercial, services, academic, research, and technical development sectors, professional associations, consumer associations, and inter-sectoral networks related to the theme participate, so that they may take part in the processes designated for classifying wastes, evaluating the technologies for their prevention, evaluation, and treatment, planning the development of the infrastructure for their handling, and develop the technical proposals of legislations, and of another nature that help to achieve the objectives in the sphere</w:t>
            </w:r>
            <w:r>
              <w:rPr>
                <w:rFonts w:ascii="Verdana" w:hAnsi="Verdana"/>
                <w:sz w:val="16"/>
                <w:szCs w:val="16"/>
              </w:rPr>
              <w:t>;</w:t>
            </w:r>
          </w:p>
        </w:tc>
      </w:tr>
      <w:tr w:rsidR="00A736A2" w:rsidRPr="00307E8D" w14:paraId="6DE8F514" w14:textId="77777777">
        <w:tc>
          <w:tcPr>
            <w:tcW w:w="2500" w:type="pct"/>
            <w:gridSpan w:val="2"/>
            <w:tcMar>
              <w:top w:w="0" w:type="dxa"/>
              <w:left w:w="108" w:type="dxa"/>
              <w:bottom w:w="0" w:type="dxa"/>
              <w:right w:w="108" w:type="dxa"/>
            </w:tcMar>
          </w:tcPr>
          <w:p w14:paraId="326CE4F5"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XII.</w:t>
            </w:r>
            <w:r w:rsidRPr="00307E8D">
              <w:rPr>
                <w:rFonts w:ascii="Verdana" w:hAnsi="Verdana"/>
                <w:sz w:val="16"/>
                <w:szCs w:val="16"/>
                <w:lang w:val="es-MX"/>
              </w:rPr>
              <w:t xml:space="preserve"> Realizar las acciones necesarias para prevenir y controlar la contaminación por residuos susceptibles de provocar procesos de salinización de suelos e incrementos excesivos de carga orgánica en suelos y cuerpos de agua.</w:t>
            </w:r>
          </w:p>
        </w:tc>
        <w:tc>
          <w:tcPr>
            <w:tcW w:w="2500" w:type="pct"/>
            <w:gridSpan w:val="2"/>
            <w:tcMar>
              <w:top w:w="0" w:type="dxa"/>
              <w:left w:w="108" w:type="dxa"/>
              <w:bottom w:w="0" w:type="dxa"/>
              <w:right w:w="108" w:type="dxa"/>
            </w:tcMar>
          </w:tcPr>
          <w:p w14:paraId="16985B08"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XII.</w:t>
            </w:r>
            <w:r w:rsidRPr="00307E8D">
              <w:rPr>
                <w:rFonts w:ascii="Verdana" w:hAnsi="Verdana"/>
                <w:sz w:val="16"/>
                <w:szCs w:val="16"/>
              </w:rPr>
              <w:t xml:space="preserve"> To perform the actions necessary for preventing and controlling the contamination by wastes susceptible to causing processes of salinization of soils and excessive increments of organic load in soils and bodies of water</w:t>
            </w:r>
            <w:r>
              <w:rPr>
                <w:rFonts w:ascii="Verdana" w:hAnsi="Verdana"/>
                <w:sz w:val="16"/>
                <w:szCs w:val="16"/>
              </w:rPr>
              <w:t>,</w:t>
            </w:r>
          </w:p>
        </w:tc>
      </w:tr>
      <w:tr w:rsidR="00A736A2" w:rsidRPr="00307E8D" w14:paraId="46091572" w14:textId="77777777">
        <w:tc>
          <w:tcPr>
            <w:tcW w:w="2500" w:type="pct"/>
            <w:gridSpan w:val="2"/>
            <w:tcMar>
              <w:top w:w="0" w:type="dxa"/>
              <w:left w:w="108" w:type="dxa"/>
              <w:bottom w:w="0" w:type="dxa"/>
              <w:right w:w="108" w:type="dxa"/>
            </w:tcMar>
          </w:tcPr>
          <w:p w14:paraId="1D0F02CB" w14:textId="77777777" w:rsidR="00A736A2" w:rsidRPr="008429D3" w:rsidRDefault="00A736A2" w:rsidP="00A736A2">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63EAE968" w14:textId="77777777" w:rsidR="00A736A2" w:rsidRPr="00307E8D" w:rsidRDefault="00A736A2" w:rsidP="00A736A2">
            <w:pPr>
              <w:pStyle w:val="Normal1"/>
              <w:jc w:val="both"/>
              <w:rPr>
                <w:rFonts w:ascii="Verdana" w:hAnsi="Verdana"/>
                <w:sz w:val="16"/>
                <w:szCs w:val="16"/>
              </w:rPr>
            </w:pPr>
          </w:p>
        </w:tc>
      </w:tr>
      <w:tr w:rsidR="00A736A2" w:rsidRPr="00EF66BC" w14:paraId="63CB4CEF" w14:textId="77777777">
        <w:tc>
          <w:tcPr>
            <w:tcW w:w="2500" w:type="pct"/>
            <w:gridSpan w:val="2"/>
            <w:tcMar>
              <w:top w:w="0" w:type="dxa"/>
              <w:left w:w="108" w:type="dxa"/>
              <w:bottom w:w="0" w:type="dxa"/>
              <w:right w:w="108" w:type="dxa"/>
            </w:tcMar>
          </w:tcPr>
          <w:p w14:paraId="65888802" w14:textId="77777777" w:rsidR="00A736A2" w:rsidRPr="00EF66BC" w:rsidRDefault="00A736A2" w:rsidP="00A736A2">
            <w:pPr>
              <w:pStyle w:val="Normal1"/>
              <w:jc w:val="both"/>
              <w:rPr>
                <w:rFonts w:ascii="Verdana" w:hAnsi="Verdana"/>
                <w:sz w:val="16"/>
                <w:szCs w:val="16"/>
                <w:lang w:val="es-MX"/>
              </w:rPr>
            </w:pPr>
            <w:r w:rsidRPr="002048C5">
              <w:rPr>
                <w:rFonts w:ascii="Verdana" w:hAnsi="Verdana"/>
                <w:b/>
                <w:sz w:val="16"/>
                <w:szCs w:val="16"/>
                <w:lang w:val="es-MX"/>
              </w:rPr>
              <w:t>XIII.</w:t>
            </w:r>
            <w:r w:rsidRPr="00EF66BC">
              <w:rPr>
                <w:rFonts w:ascii="Verdana" w:hAnsi="Verdana"/>
                <w:b/>
                <w:sz w:val="16"/>
                <w:szCs w:val="16"/>
                <w:lang w:val="es-MX"/>
              </w:rPr>
              <w:t xml:space="preserve"> </w:t>
            </w:r>
            <w:r w:rsidRPr="00EF66BC">
              <w:rPr>
                <w:rFonts w:ascii="Verdana" w:hAnsi="Verdana"/>
                <w:sz w:val="16"/>
                <w:szCs w:val="16"/>
                <w:lang w:val="es-MX"/>
              </w:rPr>
              <w:t>Identificar los requerimientos y promover la inversión para el desarrollo de infraestructura</w:t>
            </w:r>
            <w:r w:rsidRPr="00EF66BC">
              <w:rPr>
                <w:rFonts w:ascii="Verdana" w:hAnsi="Verdana"/>
                <w:sz w:val="16"/>
                <w:szCs w:val="16"/>
                <w:lang w:val="es-MX"/>
              </w:rPr>
              <w:br/>
              <w:t>y equipamiento, a fin de garantizar el manejo integral de los residuos.</w:t>
            </w:r>
          </w:p>
        </w:tc>
        <w:tc>
          <w:tcPr>
            <w:tcW w:w="2500" w:type="pct"/>
            <w:gridSpan w:val="2"/>
            <w:tcMar>
              <w:top w:w="0" w:type="dxa"/>
              <w:left w:w="108" w:type="dxa"/>
              <w:bottom w:w="0" w:type="dxa"/>
              <w:right w:w="108" w:type="dxa"/>
            </w:tcMar>
          </w:tcPr>
          <w:p w14:paraId="41D6AD83" w14:textId="77777777" w:rsidR="00A736A2" w:rsidRPr="00EF66BC" w:rsidRDefault="00A736A2" w:rsidP="00A736A2">
            <w:pPr>
              <w:pStyle w:val="Normal1"/>
              <w:jc w:val="both"/>
              <w:rPr>
                <w:rFonts w:ascii="Verdana" w:hAnsi="Verdana"/>
                <w:sz w:val="16"/>
                <w:szCs w:val="16"/>
              </w:rPr>
            </w:pPr>
            <w:r w:rsidRPr="002048C5">
              <w:rPr>
                <w:rFonts w:ascii="Verdana" w:hAnsi="Verdana"/>
                <w:b/>
                <w:sz w:val="16"/>
                <w:szCs w:val="16"/>
              </w:rPr>
              <w:t>XIII.</w:t>
            </w:r>
            <w:r w:rsidRPr="00E23433">
              <w:rPr>
                <w:rFonts w:ascii="Verdana" w:hAnsi="Verdana"/>
                <w:sz w:val="16"/>
                <w:szCs w:val="16"/>
              </w:rPr>
              <w:t xml:space="preserve"> </w:t>
            </w:r>
            <w:r w:rsidRPr="00EF66BC">
              <w:rPr>
                <w:rFonts w:ascii="Verdana" w:hAnsi="Verdana"/>
                <w:sz w:val="16"/>
                <w:szCs w:val="16"/>
              </w:rPr>
              <w:t xml:space="preserve">To identify the requirements and promote the investment for the development of infrastructure and equipment, for the purpose of guaranteeing the integral management of wastes. </w:t>
            </w:r>
          </w:p>
        </w:tc>
      </w:tr>
      <w:tr w:rsidR="00A736A2" w:rsidRPr="00EF66BC" w14:paraId="17F67D7A" w14:textId="77777777">
        <w:tc>
          <w:tcPr>
            <w:tcW w:w="2500" w:type="pct"/>
            <w:gridSpan w:val="2"/>
            <w:tcMar>
              <w:top w:w="0" w:type="dxa"/>
              <w:left w:w="108" w:type="dxa"/>
              <w:bottom w:w="0" w:type="dxa"/>
              <w:right w:w="108" w:type="dxa"/>
            </w:tcMar>
          </w:tcPr>
          <w:p w14:paraId="09535E92" w14:textId="77777777" w:rsidR="00A736A2" w:rsidRPr="00EF66BC" w:rsidRDefault="00A736A2" w:rsidP="00A736A2">
            <w:pPr>
              <w:pStyle w:val="Normal1"/>
              <w:jc w:val="right"/>
              <w:rPr>
                <w:rFonts w:ascii="Verdana" w:hAnsi="Verdana"/>
                <w:b/>
                <w:i/>
                <w:color w:val="1F497D" w:themeColor="text2"/>
                <w:sz w:val="16"/>
                <w:szCs w:val="16"/>
                <w:lang w:val="es-MX"/>
              </w:rPr>
            </w:pPr>
            <w:r>
              <w:rPr>
                <w:rFonts w:ascii="Verdana" w:hAnsi="Verdana"/>
                <w:b/>
                <w:i/>
                <w:color w:val="1F497D" w:themeColor="text2"/>
                <w:sz w:val="16"/>
                <w:szCs w:val="16"/>
                <w:lang w:val="es-MX"/>
              </w:rPr>
              <w:t>Fracción agregada DOF 30-05-2012</w:t>
            </w:r>
          </w:p>
        </w:tc>
        <w:tc>
          <w:tcPr>
            <w:tcW w:w="2500" w:type="pct"/>
            <w:gridSpan w:val="2"/>
            <w:tcMar>
              <w:top w:w="0" w:type="dxa"/>
              <w:left w:w="108" w:type="dxa"/>
              <w:bottom w:w="0" w:type="dxa"/>
              <w:right w:w="108" w:type="dxa"/>
            </w:tcMar>
          </w:tcPr>
          <w:p w14:paraId="5E5FB02C" w14:textId="77777777" w:rsidR="00A736A2" w:rsidRPr="00EF66BC" w:rsidRDefault="00A736A2" w:rsidP="00A736A2">
            <w:pPr>
              <w:pStyle w:val="Normal1"/>
              <w:jc w:val="right"/>
              <w:rPr>
                <w:rFonts w:ascii="Verdana" w:hAnsi="Verdana"/>
                <w:b/>
                <w:i/>
                <w:color w:val="1F497D" w:themeColor="text2"/>
                <w:sz w:val="16"/>
                <w:szCs w:val="16"/>
              </w:rPr>
            </w:pPr>
            <w:r>
              <w:rPr>
                <w:rFonts w:ascii="Verdana" w:hAnsi="Verdana"/>
                <w:b/>
                <w:i/>
                <w:color w:val="1F497D" w:themeColor="text2"/>
                <w:sz w:val="16"/>
                <w:szCs w:val="16"/>
              </w:rPr>
              <w:t>Section added DOF May 30, 2012</w:t>
            </w:r>
          </w:p>
        </w:tc>
      </w:tr>
      <w:tr w:rsidR="00A736A2" w:rsidRPr="00EF66BC" w14:paraId="1052978C" w14:textId="77777777">
        <w:tc>
          <w:tcPr>
            <w:tcW w:w="2500" w:type="pct"/>
            <w:gridSpan w:val="2"/>
            <w:tcMar>
              <w:top w:w="0" w:type="dxa"/>
              <w:left w:w="108" w:type="dxa"/>
              <w:bottom w:w="0" w:type="dxa"/>
              <w:right w:w="108" w:type="dxa"/>
            </w:tcMar>
          </w:tcPr>
          <w:p w14:paraId="66385D9A" w14:textId="77777777" w:rsidR="00A736A2" w:rsidRPr="00EF66BC" w:rsidRDefault="00A736A2" w:rsidP="00A736A2">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1B6BC433" w14:textId="77777777" w:rsidR="00A736A2" w:rsidRPr="00EF66BC" w:rsidRDefault="00A736A2" w:rsidP="00A736A2">
            <w:pPr>
              <w:pStyle w:val="Normal1"/>
              <w:jc w:val="both"/>
              <w:rPr>
                <w:rFonts w:ascii="Verdana" w:hAnsi="Verdana"/>
                <w:b/>
                <w:sz w:val="16"/>
                <w:szCs w:val="16"/>
              </w:rPr>
            </w:pPr>
          </w:p>
        </w:tc>
      </w:tr>
      <w:tr w:rsidR="00A736A2" w:rsidRPr="00307E8D" w14:paraId="3F6E9157" w14:textId="77777777">
        <w:tc>
          <w:tcPr>
            <w:tcW w:w="2500" w:type="pct"/>
            <w:gridSpan w:val="2"/>
            <w:tcMar>
              <w:top w:w="0" w:type="dxa"/>
              <w:left w:w="108" w:type="dxa"/>
              <w:bottom w:w="0" w:type="dxa"/>
              <w:right w:w="108" w:type="dxa"/>
            </w:tcMar>
          </w:tcPr>
          <w:p w14:paraId="4B8C801E"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97.-</w:t>
            </w:r>
            <w:r w:rsidRPr="00307E8D">
              <w:rPr>
                <w:rFonts w:ascii="Verdana" w:hAnsi="Verdana"/>
                <w:sz w:val="16"/>
                <w:szCs w:val="16"/>
                <w:lang w:val="es-MX"/>
              </w:rPr>
              <w:t xml:space="preserve"> Las normas oficiales mexicanas establecerán los términos a que deberá sujetarse la ubicación de los sitios, el diseño, la construcción y la operación de las instalaciones destinadas a la disposición final de los residuos sólidos urbanos y de manejo especial, en rellenos sanitarios o en confinamientos controlados.</w:t>
            </w:r>
          </w:p>
          <w:p w14:paraId="681BE9D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1E5FED9"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97.</w:t>
            </w:r>
            <w:r w:rsidRPr="00307E8D">
              <w:rPr>
                <w:rFonts w:ascii="Verdana" w:hAnsi="Verdana"/>
                <w:sz w:val="16"/>
                <w:szCs w:val="16"/>
              </w:rPr>
              <w:t xml:space="preserve"> The Official Mexican Standards will establish the terms to which the location of sites, the design, construction, and operation of installations designated for the final disposition of solid urban wastes and wastes requiring special handling, in sanitary landfills or in controlled confinement areas. </w:t>
            </w:r>
          </w:p>
        </w:tc>
      </w:tr>
      <w:tr w:rsidR="00A736A2" w:rsidRPr="00307E8D" w14:paraId="4B50E5EB" w14:textId="77777777">
        <w:tc>
          <w:tcPr>
            <w:tcW w:w="2500" w:type="pct"/>
            <w:gridSpan w:val="2"/>
            <w:tcMar>
              <w:top w:w="0" w:type="dxa"/>
              <w:left w:w="108" w:type="dxa"/>
              <w:bottom w:w="0" w:type="dxa"/>
              <w:right w:w="108" w:type="dxa"/>
            </w:tcMar>
          </w:tcPr>
          <w:p w14:paraId="0FCA8D8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Las normas especificarán las condiciones que deben reunir las instalaciones y los tipos de residuos que puedan disponerse en ellas, para prevenir la formación de lixiviados y la migración de éstos fuera de las celdas de confinamiento. Asimismo, plantearán en qué casos se puede permitir la formación de biogás para su aprovechamiento.</w:t>
            </w:r>
          </w:p>
          <w:p w14:paraId="68A41C2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D7FEA4"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standards will specify the conditions that the installations must have and the types of wastes that can be made available in them, for preventing the formation of leached materials and the migration of them out of the confinement cells. Furthermore, they will expound in which cases can be permitted the formation of biogas for its utilization.</w:t>
            </w:r>
          </w:p>
        </w:tc>
      </w:tr>
      <w:tr w:rsidR="00A736A2" w:rsidRPr="00307E8D" w14:paraId="370A2CF6" w14:textId="77777777">
        <w:tc>
          <w:tcPr>
            <w:tcW w:w="2500" w:type="pct"/>
            <w:gridSpan w:val="2"/>
            <w:tcMar>
              <w:top w:w="0" w:type="dxa"/>
              <w:left w:w="108" w:type="dxa"/>
              <w:bottom w:w="0" w:type="dxa"/>
              <w:right w:w="108" w:type="dxa"/>
            </w:tcMar>
          </w:tcPr>
          <w:p w14:paraId="79914A7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Los municipios regularán los usos del suelo de conformidad con los programas de ordenamiento ecológico y de desarrollo urbano, en los cuales se considerarán las áreas en las que se establecerán los sitios de disposición final de los residuos sólidos urbanos y de manejo especial.</w:t>
            </w:r>
          </w:p>
          <w:p w14:paraId="55E2151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D4EE73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municipalities will regulate the uses of the soil in conformity with the programs of ecological legislation and or urban development, in which will be considered the areas in which will be established the sites of final disposition of the solid urban wastes and wastes requiring special handling.</w:t>
            </w:r>
          </w:p>
        </w:tc>
      </w:tr>
      <w:tr w:rsidR="00A736A2" w:rsidRPr="00307E8D" w14:paraId="61C6F082" w14:textId="77777777">
        <w:tc>
          <w:tcPr>
            <w:tcW w:w="2500" w:type="pct"/>
            <w:gridSpan w:val="2"/>
            <w:tcMar>
              <w:top w:w="0" w:type="dxa"/>
              <w:left w:w="108" w:type="dxa"/>
              <w:bottom w:w="0" w:type="dxa"/>
              <w:right w:w="108" w:type="dxa"/>
            </w:tcMar>
          </w:tcPr>
          <w:p w14:paraId="1C6BA160" w14:textId="77777777" w:rsidR="00A736A2" w:rsidRPr="00307E8D" w:rsidRDefault="00A736A2" w:rsidP="00A736A2">
            <w:pPr>
              <w:pStyle w:val="Normal1"/>
              <w:jc w:val="both"/>
              <w:rPr>
                <w:rFonts w:ascii="Verdana" w:hAnsi="Verdana"/>
                <w:sz w:val="16"/>
                <w:szCs w:val="16"/>
                <w:lang w:val="es-MX"/>
              </w:rPr>
            </w:pPr>
            <w:r w:rsidRPr="0051596A">
              <w:rPr>
                <w:rFonts w:ascii="Verdana" w:hAnsi="Verdana"/>
                <w:b/>
                <w:bCs/>
                <w:sz w:val="16"/>
                <w:szCs w:val="16"/>
                <w:lang w:val="es-MX" w:eastAsia="es-MX"/>
              </w:rPr>
              <w:t xml:space="preserve">Artículo 98. </w:t>
            </w:r>
            <w:r w:rsidRPr="0051596A">
              <w:rPr>
                <w:rFonts w:ascii="Verdana" w:hAnsi="Verdana"/>
                <w:sz w:val="16"/>
                <w:szCs w:val="16"/>
                <w:lang w:val="es-MX" w:eastAsia="es-MX"/>
              </w:rPr>
              <w:t xml:space="preserve">Para la prevención de la generación, la valorización y la gestión integral de los residuos de manejo especial, </w:t>
            </w:r>
            <w:r w:rsidRPr="0051596A">
              <w:rPr>
                <w:rFonts w:ascii="Verdana" w:hAnsi="Verdana"/>
                <w:bCs/>
                <w:sz w:val="16"/>
                <w:szCs w:val="16"/>
                <w:lang w:val="es-MX" w:eastAsia="es-MX"/>
              </w:rPr>
              <w:t>en particular de los neumáticos usados,</w:t>
            </w:r>
            <w:r w:rsidRPr="0051596A">
              <w:rPr>
                <w:rFonts w:ascii="Verdana" w:hAnsi="Verdana"/>
                <w:sz w:val="16"/>
                <w:szCs w:val="16"/>
                <w:lang w:val="es-MX" w:eastAsia="es-MX"/>
              </w:rPr>
              <w:t xml:space="preserve"> las entidades federativas establecerán las obligaciones de los generadores, distinguiendo grandes y pequeños, y las de los prestadores de servicios de residuos de manejo especial, y formularán los criterios y lineamientos para su manejo integral.</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1AA8B4" w14:textId="77777777" w:rsidR="00A736A2" w:rsidRPr="00307E8D" w:rsidRDefault="00A736A2" w:rsidP="00A736A2">
            <w:pPr>
              <w:pStyle w:val="Normal1"/>
              <w:jc w:val="both"/>
              <w:rPr>
                <w:rFonts w:ascii="Verdana" w:hAnsi="Verdana"/>
                <w:sz w:val="16"/>
                <w:szCs w:val="16"/>
              </w:rPr>
            </w:pPr>
            <w:r w:rsidRPr="0051596A">
              <w:rPr>
                <w:rFonts w:ascii="Verdana" w:hAnsi="Verdana"/>
                <w:b/>
                <w:sz w:val="16"/>
                <w:szCs w:val="16"/>
              </w:rPr>
              <w:t xml:space="preserve">Article 98. </w:t>
            </w:r>
            <w:r w:rsidRPr="0051596A">
              <w:rPr>
                <w:rFonts w:ascii="Verdana" w:hAnsi="Verdana"/>
                <w:sz w:val="16"/>
                <w:szCs w:val="16"/>
              </w:rPr>
              <w:t>For the prevention of the generation, the evaluation, and integral management of the wastes requiring special handling, in particular used pneumatics, the States and the Federal District will establish the obligations of the generators, distinguishing between large and small, and those of service providers of services of special handling of wastes, and will formulate the criteria and guidelines for their integral handling.</w:t>
            </w:r>
          </w:p>
        </w:tc>
      </w:tr>
      <w:tr w:rsidR="00A736A2" w:rsidRPr="00307E8D" w14:paraId="5D30F3A9" w14:textId="77777777">
        <w:tc>
          <w:tcPr>
            <w:tcW w:w="2500" w:type="pct"/>
            <w:gridSpan w:val="2"/>
            <w:tcMar>
              <w:top w:w="0" w:type="dxa"/>
              <w:left w:w="108" w:type="dxa"/>
              <w:bottom w:w="0" w:type="dxa"/>
              <w:right w:w="108" w:type="dxa"/>
            </w:tcMar>
          </w:tcPr>
          <w:p w14:paraId="28059361" w14:textId="77777777" w:rsidR="00A736A2" w:rsidRPr="0051596A" w:rsidRDefault="00A736A2" w:rsidP="00A736A2">
            <w:pPr>
              <w:pStyle w:val="Normal1"/>
              <w:jc w:val="right"/>
              <w:rPr>
                <w:rFonts w:ascii="Verdana" w:hAnsi="Verdana"/>
                <w:b/>
                <w:bCs/>
                <w:sz w:val="16"/>
                <w:szCs w:val="16"/>
                <w:lang w:eastAsia="es-MX"/>
              </w:rPr>
            </w:pPr>
            <w:r>
              <w:rPr>
                <w:rFonts w:ascii="Verdana" w:eastAsia="MS Mincho" w:hAnsi="Verdana"/>
                <w:i/>
                <w:iCs/>
                <w:color w:val="0000FF"/>
                <w:sz w:val="16"/>
                <w:szCs w:val="16"/>
                <w:lang w:val="es-MX"/>
              </w:rPr>
              <w:lastRenderedPageBreak/>
              <w:t>Sección reformada DOF 04-06-2014</w:t>
            </w:r>
          </w:p>
        </w:tc>
        <w:tc>
          <w:tcPr>
            <w:tcW w:w="2500" w:type="pct"/>
            <w:gridSpan w:val="2"/>
            <w:tcMar>
              <w:top w:w="0" w:type="dxa"/>
              <w:left w:w="108" w:type="dxa"/>
              <w:bottom w:w="0" w:type="dxa"/>
              <w:right w:w="108" w:type="dxa"/>
            </w:tcMar>
          </w:tcPr>
          <w:p w14:paraId="78F3B625" w14:textId="77777777" w:rsidR="00A736A2" w:rsidRDefault="00A736A2" w:rsidP="00A736A2">
            <w:pPr>
              <w:pStyle w:val="Normal1"/>
              <w:jc w:val="right"/>
              <w:rPr>
                <w:rFonts w:ascii="Verdana" w:eastAsia="MS Mincho" w:hAnsi="Verdana"/>
                <w:i/>
                <w:iCs/>
                <w:color w:val="0000FF"/>
                <w:sz w:val="16"/>
                <w:szCs w:val="16"/>
              </w:rPr>
            </w:pPr>
            <w:r>
              <w:rPr>
                <w:rFonts w:ascii="Verdana" w:eastAsia="MS Mincho" w:hAnsi="Verdana"/>
                <w:i/>
                <w:iCs/>
                <w:color w:val="0000FF"/>
                <w:sz w:val="16"/>
                <w:szCs w:val="16"/>
              </w:rPr>
              <w:t>Section reformed DOF June 04, 2014</w:t>
            </w:r>
          </w:p>
          <w:p w14:paraId="389F9557" w14:textId="77777777" w:rsidR="00A736A2" w:rsidRPr="0046327F" w:rsidRDefault="00A736A2" w:rsidP="00A736A2">
            <w:pPr>
              <w:pStyle w:val="Normal1"/>
              <w:jc w:val="right"/>
              <w:rPr>
                <w:rFonts w:ascii="Verdana" w:hAnsi="Verdana"/>
                <w:b/>
                <w:sz w:val="16"/>
                <w:szCs w:val="16"/>
              </w:rPr>
            </w:pPr>
          </w:p>
        </w:tc>
      </w:tr>
      <w:tr w:rsidR="00A736A2" w:rsidRPr="00307E8D" w14:paraId="18A65B1E" w14:textId="77777777">
        <w:tc>
          <w:tcPr>
            <w:tcW w:w="2500" w:type="pct"/>
            <w:gridSpan w:val="2"/>
            <w:tcMar>
              <w:top w:w="0" w:type="dxa"/>
              <w:left w:w="108" w:type="dxa"/>
              <w:bottom w:w="0" w:type="dxa"/>
              <w:right w:w="108" w:type="dxa"/>
            </w:tcMar>
          </w:tcPr>
          <w:p w14:paraId="3A00780E"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Artículo 99.- </w:t>
            </w:r>
            <w:r w:rsidRPr="00307E8D">
              <w:rPr>
                <w:rFonts w:ascii="Verdana" w:hAnsi="Verdana"/>
                <w:sz w:val="16"/>
                <w:szCs w:val="16"/>
                <w:lang w:val="es-MX"/>
              </w:rPr>
              <w:t>Los municipios, de conformidad con las leyes estatales, llevarán a cabo las acciones necesarias para la prevención de la generación, valorización y la gestión integral de los residuos sólidos urbanos, considerando:</w:t>
            </w:r>
          </w:p>
          <w:p w14:paraId="3F0A8CE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2CB346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Article 99. </w:t>
            </w:r>
            <w:r w:rsidRPr="00307E8D">
              <w:rPr>
                <w:rFonts w:ascii="Verdana" w:hAnsi="Verdana"/>
                <w:sz w:val="16"/>
                <w:szCs w:val="16"/>
              </w:rPr>
              <w:t>The municipalities, in conformity with the state laws, will carry out the actions necessary for the prevention of the generation, evaluation, and the integral management of the solid urban wastes, considering:</w:t>
            </w:r>
          </w:p>
        </w:tc>
      </w:tr>
      <w:tr w:rsidR="00A736A2" w:rsidRPr="00307E8D" w14:paraId="6DF7AD67" w14:textId="77777777">
        <w:tc>
          <w:tcPr>
            <w:tcW w:w="2500" w:type="pct"/>
            <w:gridSpan w:val="2"/>
            <w:tcMar>
              <w:top w:w="0" w:type="dxa"/>
              <w:left w:w="108" w:type="dxa"/>
              <w:bottom w:w="0" w:type="dxa"/>
              <w:right w:w="108" w:type="dxa"/>
            </w:tcMar>
          </w:tcPr>
          <w:p w14:paraId="41023F8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I. </w:t>
            </w:r>
            <w:r w:rsidRPr="00307E8D">
              <w:rPr>
                <w:rFonts w:ascii="Verdana" w:hAnsi="Verdana"/>
                <w:sz w:val="16"/>
                <w:szCs w:val="16"/>
                <w:lang w:val="es-MX"/>
              </w:rPr>
              <w:t>Las obligaciones a las que se sujetarán los generadores de residuos sólidos urbanos;</w:t>
            </w:r>
          </w:p>
          <w:p w14:paraId="0E4AF4C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C9D69FB"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I. </w:t>
            </w:r>
            <w:r w:rsidRPr="00307E8D">
              <w:rPr>
                <w:rFonts w:ascii="Verdana" w:hAnsi="Verdana"/>
                <w:sz w:val="16"/>
                <w:szCs w:val="16"/>
              </w:rPr>
              <w:t>The obligations to which will be subjected the generators of solid urban wastes;</w:t>
            </w:r>
          </w:p>
        </w:tc>
      </w:tr>
      <w:tr w:rsidR="00A736A2" w:rsidRPr="00307E8D" w14:paraId="0E570173" w14:textId="77777777">
        <w:tc>
          <w:tcPr>
            <w:tcW w:w="2500" w:type="pct"/>
            <w:gridSpan w:val="2"/>
            <w:tcMar>
              <w:top w:w="0" w:type="dxa"/>
              <w:left w:w="108" w:type="dxa"/>
              <w:bottom w:w="0" w:type="dxa"/>
              <w:right w:w="108" w:type="dxa"/>
            </w:tcMar>
          </w:tcPr>
          <w:p w14:paraId="51C445EC"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II. </w:t>
            </w:r>
            <w:r w:rsidRPr="00307E8D">
              <w:rPr>
                <w:rFonts w:ascii="Verdana" w:hAnsi="Verdana"/>
                <w:sz w:val="16"/>
                <w:szCs w:val="16"/>
                <w:lang w:val="es-MX"/>
              </w:rPr>
              <w:t>Los requisitos para la prestación de los servicios para el manejo integral de los residuos sólidos urbanos, y</w:t>
            </w:r>
          </w:p>
          <w:p w14:paraId="71BB522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A4BF08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II. </w:t>
            </w:r>
            <w:r w:rsidRPr="00307E8D">
              <w:rPr>
                <w:rFonts w:ascii="Verdana" w:hAnsi="Verdana"/>
                <w:sz w:val="16"/>
                <w:szCs w:val="16"/>
              </w:rPr>
              <w:t xml:space="preserve">The requirements for the rendering of the services for the integral handling of solid urban wastes, and </w:t>
            </w:r>
          </w:p>
        </w:tc>
      </w:tr>
      <w:tr w:rsidR="00A736A2" w:rsidRPr="00307E8D" w14:paraId="6215511C" w14:textId="77777777">
        <w:tc>
          <w:tcPr>
            <w:tcW w:w="2500" w:type="pct"/>
            <w:gridSpan w:val="2"/>
            <w:tcMar>
              <w:top w:w="0" w:type="dxa"/>
              <w:left w:w="108" w:type="dxa"/>
              <w:bottom w:w="0" w:type="dxa"/>
              <w:right w:w="108" w:type="dxa"/>
            </w:tcMar>
          </w:tcPr>
          <w:p w14:paraId="3ADF582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III. </w:t>
            </w:r>
            <w:r w:rsidRPr="00307E8D">
              <w:rPr>
                <w:rFonts w:ascii="Verdana" w:hAnsi="Verdana"/>
                <w:sz w:val="16"/>
                <w:szCs w:val="16"/>
                <w:lang w:val="es-MX"/>
              </w:rPr>
              <w:t>Los ingresos que deberán obtener por brindar el servicio de su manejo integral.</w:t>
            </w:r>
          </w:p>
          <w:p w14:paraId="254636B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1AE2D8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III. </w:t>
            </w:r>
            <w:r w:rsidRPr="00307E8D">
              <w:rPr>
                <w:rFonts w:ascii="Verdana" w:hAnsi="Verdana"/>
                <w:sz w:val="16"/>
                <w:szCs w:val="16"/>
              </w:rPr>
              <w:t>The income that they should obtain from rendering the services of integral handling.</w:t>
            </w:r>
          </w:p>
        </w:tc>
      </w:tr>
      <w:tr w:rsidR="00A736A2" w:rsidRPr="00307E8D" w14:paraId="353EA327" w14:textId="77777777">
        <w:tc>
          <w:tcPr>
            <w:tcW w:w="2500" w:type="pct"/>
            <w:gridSpan w:val="2"/>
            <w:tcMar>
              <w:top w:w="0" w:type="dxa"/>
              <w:left w:w="108" w:type="dxa"/>
              <w:bottom w:w="0" w:type="dxa"/>
              <w:right w:w="108" w:type="dxa"/>
            </w:tcMar>
          </w:tcPr>
          <w:p w14:paraId="66D57A6F" w14:textId="77777777" w:rsidR="00A736A2" w:rsidRPr="00307E8D" w:rsidRDefault="00A736A2" w:rsidP="00A736A2">
            <w:pPr>
              <w:pStyle w:val="Normal1"/>
              <w:jc w:val="both"/>
              <w:rPr>
                <w:rFonts w:ascii="Verdana" w:hAnsi="Verdana"/>
                <w:sz w:val="16"/>
                <w:szCs w:val="16"/>
                <w:lang w:val="es-MX"/>
              </w:rPr>
            </w:pPr>
            <w:r w:rsidRPr="0051596A">
              <w:rPr>
                <w:rFonts w:ascii="Verdana" w:hAnsi="Verdana"/>
                <w:b/>
                <w:bCs/>
                <w:sz w:val="16"/>
                <w:szCs w:val="16"/>
                <w:lang w:val="es-MX" w:eastAsia="es-MX"/>
              </w:rPr>
              <w:t>Artículo 100.</w:t>
            </w:r>
            <w:r w:rsidRPr="0051596A">
              <w:rPr>
                <w:rFonts w:ascii="Verdana" w:hAnsi="Verdana"/>
                <w:sz w:val="16"/>
                <w:szCs w:val="16"/>
                <w:lang w:val="es-MX" w:eastAsia="es-MX"/>
              </w:rPr>
              <w:t xml:space="preserve"> La legislación que expidan las entidades federativas, en relación con la generación, manejo y disposición final de residuos sólidos urbanos podrá contener las siguientes prohibiciones:</w:t>
            </w:r>
          </w:p>
        </w:tc>
        <w:tc>
          <w:tcPr>
            <w:tcW w:w="2500" w:type="pct"/>
            <w:gridSpan w:val="2"/>
            <w:tcMar>
              <w:top w:w="0" w:type="dxa"/>
              <w:left w:w="108" w:type="dxa"/>
              <w:bottom w:w="0" w:type="dxa"/>
              <w:right w:w="108" w:type="dxa"/>
            </w:tcMar>
          </w:tcPr>
          <w:p w14:paraId="26C6D74E" w14:textId="77777777" w:rsidR="00A736A2" w:rsidRPr="00307E8D" w:rsidRDefault="00A736A2" w:rsidP="00A736A2">
            <w:pPr>
              <w:pStyle w:val="Normal1"/>
              <w:jc w:val="both"/>
              <w:rPr>
                <w:rFonts w:ascii="Verdana" w:hAnsi="Verdana"/>
                <w:sz w:val="16"/>
                <w:szCs w:val="16"/>
              </w:rPr>
            </w:pPr>
            <w:r w:rsidRPr="0051596A">
              <w:rPr>
                <w:rFonts w:ascii="Verdana" w:hAnsi="Verdana"/>
                <w:b/>
                <w:bCs/>
                <w:sz w:val="16"/>
                <w:szCs w:val="16"/>
                <w:lang w:eastAsia="es-MX"/>
              </w:rPr>
              <w:t xml:space="preserve">Article 100. </w:t>
            </w:r>
            <w:r w:rsidRPr="0051596A">
              <w:rPr>
                <w:rFonts w:ascii="Verdana" w:hAnsi="Verdana"/>
                <w:sz w:val="16"/>
                <w:szCs w:val="16"/>
                <w:lang w:eastAsia="es-MX"/>
              </w:rPr>
              <w:t xml:space="preserve">The legislation issued by the States and the Federal District, related to the generation, handling, and final disposition of solid urban wastes can contain the following prohibitions: </w:t>
            </w:r>
          </w:p>
        </w:tc>
      </w:tr>
      <w:tr w:rsidR="00A736A2" w:rsidRPr="00307E8D" w14:paraId="387C2801" w14:textId="77777777">
        <w:tc>
          <w:tcPr>
            <w:tcW w:w="2500" w:type="pct"/>
            <w:gridSpan w:val="2"/>
            <w:tcMar>
              <w:top w:w="0" w:type="dxa"/>
              <w:left w:w="108" w:type="dxa"/>
              <w:bottom w:w="0" w:type="dxa"/>
              <w:right w:w="108" w:type="dxa"/>
            </w:tcMar>
          </w:tcPr>
          <w:p w14:paraId="3F05E483" w14:textId="77777777" w:rsidR="00A736A2" w:rsidRPr="0051596A" w:rsidRDefault="00A736A2" w:rsidP="00A736A2">
            <w:pPr>
              <w:pStyle w:val="Normal1"/>
              <w:jc w:val="right"/>
              <w:rPr>
                <w:rFonts w:ascii="Verdana" w:hAnsi="Verdana"/>
                <w:b/>
                <w:bCs/>
                <w:sz w:val="16"/>
                <w:szCs w:val="16"/>
                <w:lang w:val="es-MX" w:eastAsia="es-MX"/>
              </w:rPr>
            </w:pPr>
            <w:r>
              <w:rPr>
                <w:rFonts w:ascii="Verdana" w:eastAsia="MS Mincho" w:hAnsi="Verdana"/>
                <w:i/>
                <w:iCs/>
                <w:color w:val="0000FF"/>
                <w:sz w:val="16"/>
                <w:szCs w:val="16"/>
                <w:lang w:val="es-MX"/>
              </w:rPr>
              <w:t>Sección reformada DOF 04-06-2014</w:t>
            </w:r>
          </w:p>
        </w:tc>
        <w:tc>
          <w:tcPr>
            <w:tcW w:w="2500" w:type="pct"/>
            <w:gridSpan w:val="2"/>
            <w:tcMar>
              <w:top w:w="0" w:type="dxa"/>
              <w:left w:w="108" w:type="dxa"/>
              <w:bottom w:w="0" w:type="dxa"/>
              <w:right w:w="108" w:type="dxa"/>
            </w:tcMar>
          </w:tcPr>
          <w:p w14:paraId="601C4B28" w14:textId="77777777" w:rsidR="00A736A2" w:rsidRPr="0051596A" w:rsidRDefault="00A736A2" w:rsidP="00A736A2">
            <w:pPr>
              <w:pStyle w:val="Normal1"/>
              <w:jc w:val="right"/>
              <w:rPr>
                <w:rFonts w:ascii="Verdana" w:hAnsi="Verdana"/>
                <w:b/>
                <w:bCs/>
                <w:sz w:val="16"/>
                <w:szCs w:val="16"/>
                <w:lang w:eastAsia="es-MX"/>
              </w:rPr>
            </w:pPr>
            <w:r>
              <w:rPr>
                <w:rFonts w:ascii="Verdana" w:eastAsia="MS Mincho" w:hAnsi="Verdana"/>
                <w:i/>
                <w:iCs/>
                <w:color w:val="0000FF"/>
                <w:sz w:val="16"/>
                <w:szCs w:val="16"/>
              </w:rPr>
              <w:t>Section reformed DOF June 04, 2014</w:t>
            </w:r>
          </w:p>
        </w:tc>
      </w:tr>
      <w:tr w:rsidR="00A736A2" w:rsidRPr="00307E8D" w14:paraId="6DE5602C" w14:textId="77777777">
        <w:tc>
          <w:tcPr>
            <w:tcW w:w="2500" w:type="pct"/>
            <w:gridSpan w:val="2"/>
            <w:tcMar>
              <w:top w:w="0" w:type="dxa"/>
              <w:left w:w="108" w:type="dxa"/>
              <w:bottom w:w="0" w:type="dxa"/>
              <w:right w:w="108" w:type="dxa"/>
            </w:tcMar>
          </w:tcPr>
          <w:p w14:paraId="0E178C7A"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I. </w:t>
            </w:r>
            <w:r w:rsidRPr="00307E8D">
              <w:rPr>
                <w:rFonts w:ascii="Verdana" w:hAnsi="Verdana"/>
                <w:sz w:val="16"/>
                <w:szCs w:val="16"/>
                <w:lang w:val="es-MX"/>
              </w:rPr>
              <w:t>Verter residuos en la vía pública, predios baldíos, barrancas, cañadas, ductos de drenaje y alcantarillado, cableado eléctrico o telefónico, de gas; en cuerpos de agua; cavidades subterráneas; áreas naturales protegidas y zonas de conservación ecológica; zonas rurales y lugares no autorizados por la legislación aplicable;</w:t>
            </w:r>
          </w:p>
          <w:p w14:paraId="3874DD3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56757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I. </w:t>
            </w:r>
            <w:r w:rsidRPr="00307E8D">
              <w:rPr>
                <w:rFonts w:ascii="Verdana" w:hAnsi="Verdana"/>
                <w:sz w:val="16"/>
                <w:szCs w:val="16"/>
              </w:rPr>
              <w:t xml:space="preserve">To pour wastes in the public domain, uncultivated </w:t>
            </w:r>
            <w:r w:rsidRPr="0046327F">
              <w:rPr>
                <w:rFonts w:ascii="Verdana" w:hAnsi="Verdana"/>
                <w:sz w:val="16"/>
                <w:szCs w:val="16"/>
              </w:rPr>
              <w:t>la</w:t>
            </w:r>
            <w:r w:rsidRPr="00307E8D">
              <w:rPr>
                <w:rFonts w:ascii="Verdana" w:hAnsi="Verdana"/>
                <w:sz w:val="16"/>
                <w:szCs w:val="16"/>
              </w:rPr>
              <w:t>nds, ravines, canyons, drainage ducts, and sewer systems, electrical or telephone cables, gas lines; into bodies of water; subterranean cavities; protected natural areas, and ecological conservation zones; rural zones, and places not authorized by the applicable legislation;</w:t>
            </w:r>
          </w:p>
        </w:tc>
      </w:tr>
      <w:tr w:rsidR="00A736A2" w:rsidRPr="00307E8D" w14:paraId="5AF6A061" w14:textId="77777777">
        <w:tc>
          <w:tcPr>
            <w:tcW w:w="2500" w:type="pct"/>
            <w:gridSpan w:val="2"/>
            <w:tcMar>
              <w:top w:w="0" w:type="dxa"/>
              <w:left w:w="108" w:type="dxa"/>
              <w:bottom w:w="0" w:type="dxa"/>
              <w:right w:w="108" w:type="dxa"/>
            </w:tcMar>
          </w:tcPr>
          <w:p w14:paraId="13A76143"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w:t>
            </w:r>
            <w:r w:rsidRPr="00307E8D">
              <w:rPr>
                <w:rFonts w:ascii="Verdana" w:hAnsi="Verdana"/>
                <w:sz w:val="16"/>
                <w:szCs w:val="16"/>
                <w:lang w:val="es-MX"/>
              </w:rPr>
              <w:t xml:space="preserve"> Incinerar residuos a cielo abierto, y</w:t>
            </w:r>
          </w:p>
          <w:p w14:paraId="174B02C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3B5A7E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w:t>
            </w:r>
            <w:r w:rsidRPr="00307E8D">
              <w:rPr>
                <w:rFonts w:ascii="Verdana" w:hAnsi="Verdana"/>
                <w:sz w:val="16"/>
                <w:szCs w:val="16"/>
              </w:rPr>
              <w:t xml:space="preserve"> To incinerate wastes under open sky, and</w:t>
            </w:r>
          </w:p>
        </w:tc>
      </w:tr>
      <w:tr w:rsidR="00A736A2" w:rsidRPr="00307E8D" w14:paraId="2F1BE708" w14:textId="77777777">
        <w:tc>
          <w:tcPr>
            <w:tcW w:w="2500" w:type="pct"/>
            <w:gridSpan w:val="2"/>
            <w:tcMar>
              <w:top w:w="0" w:type="dxa"/>
              <w:left w:w="108" w:type="dxa"/>
              <w:bottom w:w="0" w:type="dxa"/>
              <w:right w:w="108" w:type="dxa"/>
            </w:tcMar>
          </w:tcPr>
          <w:p w14:paraId="42739F2D"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III.</w:t>
            </w:r>
            <w:r w:rsidRPr="00307E8D">
              <w:rPr>
                <w:rFonts w:ascii="Verdana" w:hAnsi="Verdana"/>
                <w:sz w:val="16"/>
                <w:szCs w:val="16"/>
                <w:lang w:val="es-MX"/>
              </w:rPr>
              <w:t xml:space="preserve"> Abrir nuevos tiraderos a cielo abierto.</w:t>
            </w:r>
          </w:p>
          <w:p w14:paraId="68AE577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35D589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III.</w:t>
            </w:r>
            <w:r w:rsidRPr="00307E8D">
              <w:rPr>
                <w:rFonts w:ascii="Verdana" w:hAnsi="Verdana"/>
                <w:sz w:val="16"/>
                <w:szCs w:val="16"/>
              </w:rPr>
              <w:t xml:space="preserve"> Open new open sky dumps.</w:t>
            </w:r>
          </w:p>
        </w:tc>
      </w:tr>
      <w:tr w:rsidR="00A736A2" w:rsidRPr="0051596A" w14:paraId="58648F1E" w14:textId="77777777">
        <w:tc>
          <w:tcPr>
            <w:tcW w:w="2500" w:type="pct"/>
            <w:gridSpan w:val="2"/>
            <w:tcMar>
              <w:top w:w="0" w:type="dxa"/>
              <w:left w:w="108" w:type="dxa"/>
              <w:bottom w:w="0" w:type="dxa"/>
              <w:right w:w="108" w:type="dxa"/>
            </w:tcMar>
          </w:tcPr>
          <w:p w14:paraId="5C7AD966" w14:textId="77777777" w:rsidR="00A736A2" w:rsidRPr="0046327F" w:rsidRDefault="00A736A2" w:rsidP="00A736A2">
            <w:pPr>
              <w:pStyle w:val="Normal1"/>
              <w:jc w:val="both"/>
              <w:rPr>
                <w:rFonts w:ascii="Verdana" w:hAnsi="Verdana"/>
                <w:b/>
                <w:sz w:val="16"/>
                <w:szCs w:val="16"/>
                <w:lang w:val="es-MX"/>
              </w:rPr>
            </w:pPr>
            <w:r w:rsidRPr="0051596A">
              <w:rPr>
                <w:rFonts w:ascii="Verdana" w:hAnsi="Verdana"/>
                <w:bCs/>
                <w:sz w:val="16"/>
                <w:szCs w:val="16"/>
                <w:lang w:val="es-MX" w:eastAsia="es-MX"/>
              </w:rPr>
              <w:t>Asimismo prohibir la disposición final de neumáticos en predios baldíos, barrancas, cañadas, ductos de drenaje y alcantarillado, en cuerpos de agua y cavidades subterráneas.</w:t>
            </w:r>
          </w:p>
        </w:tc>
        <w:tc>
          <w:tcPr>
            <w:tcW w:w="2500" w:type="pct"/>
            <w:gridSpan w:val="2"/>
            <w:tcMar>
              <w:top w:w="0" w:type="dxa"/>
              <w:left w:w="108" w:type="dxa"/>
              <w:bottom w:w="0" w:type="dxa"/>
              <w:right w:w="108" w:type="dxa"/>
            </w:tcMar>
          </w:tcPr>
          <w:p w14:paraId="6FF3006F" w14:textId="77777777" w:rsidR="00A736A2" w:rsidRPr="0051596A" w:rsidRDefault="00A736A2" w:rsidP="00A736A2">
            <w:pPr>
              <w:pStyle w:val="Normal1"/>
              <w:jc w:val="both"/>
              <w:rPr>
                <w:rFonts w:ascii="Verdana" w:hAnsi="Verdana"/>
                <w:b/>
                <w:sz w:val="16"/>
                <w:szCs w:val="16"/>
              </w:rPr>
            </w:pPr>
            <w:r w:rsidRPr="0051596A">
              <w:rPr>
                <w:rFonts w:ascii="Verdana" w:hAnsi="Verdana"/>
                <w:bCs/>
                <w:sz w:val="16"/>
                <w:szCs w:val="16"/>
                <w:lang w:eastAsia="es-MX"/>
              </w:rPr>
              <w:t xml:space="preserve">Furthermore, to prohibit the final disposition of pneumatics in vacant lots, ravines, canyons, drainage and sewer ditches, in bodies of water and underground caverns. </w:t>
            </w:r>
          </w:p>
        </w:tc>
      </w:tr>
      <w:tr w:rsidR="00A736A2" w:rsidRPr="0051596A" w14:paraId="222DBBB9" w14:textId="77777777">
        <w:tc>
          <w:tcPr>
            <w:tcW w:w="2500" w:type="pct"/>
            <w:gridSpan w:val="2"/>
            <w:tcMar>
              <w:top w:w="0" w:type="dxa"/>
              <w:left w:w="108" w:type="dxa"/>
              <w:bottom w:w="0" w:type="dxa"/>
              <w:right w:w="108" w:type="dxa"/>
            </w:tcMar>
          </w:tcPr>
          <w:p w14:paraId="24D36836" w14:textId="77777777" w:rsidR="00A736A2" w:rsidRPr="0051596A" w:rsidRDefault="00A736A2" w:rsidP="00A736A2">
            <w:pPr>
              <w:pStyle w:val="Normal1"/>
              <w:jc w:val="right"/>
              <w:rPr>
                <w:rFonts w:ascii="Verdana" w:hAnsi="Verdana"/>
                <w:b/>
                <w:sz w:val="16"/>
                <w:szCs w:val="16"/>
              </w:rPr>
            </w:pPr>
            <w:r>
              <w:rPr>
                <w:rFonts w:ascii="Verdana" w:eastAsia="MS Mincho" w:hAnsi="Verdana"/>
                <w:i/>
                <w:iCs/>
                <w:color w:val="0000FF"/>
                <w:sz w:val="16"/>
                <w:szCs w:val="16"/>
                <w:lang w:val="es-MX"/>
              </w:rPr>
              <w:t>Párrafo adicionado DOF 04-06-2014</w:t>
            </w:r>
          </w:p>
        </w:tc>
        <w:tc>
          <w:tcPr>
            <w:tcW w:w="2500" w:type="pct"/>
            <w:gridSpan w:val="2"/>
            <w:tcMar>
              <w:top w:w="0" w:type="dxa"/>
              <w:left w:w="108" w:type="dxa"/>
              <w:bottom w:w="0" w:type="dxa"/>
              <w:right w:w="108" w:type="dxa"/>
            </w:tcMar>
          </w:tcPr>
          <w:p w14:paraId="5D51B230" w14:textId="77777777" w:rsidR="00A736A2" w:rsidRPr="0051596A" w:rsidRDefault="00A736A2" w:rsidP="00A736A2">
            <w:pPr>
              <w:pStyle w:val="Normal1"/>
              <w:jc w:val="right"/>
              <w:rPr>
                <w:rFonts w:ascii="Verdana" w:hAnsi="Verdana"/>
                <w:b/>
                <w:sz w:val="16"/>
                <w:szCs w:val="16"/>
              </w:rPr>
            </w:pPr>
            <w:r>
              <w:rPr>
                <w:rFonts w:ascii="Verdana" w:eastAsia="MS Mincho" w:hAnsi="Verdana"/>
                <w:i/>
                <w:iCs/>
                <w:color w:val="0000FF"/>
                <w:sz w:val="16"/>
                <w:szCs w:val="16"/>
              </w:rPr>
              <w:t>Paragraph added DOF June 04, 2014</w:t>
            </w:r>
          </w:p>
        </w:tc>
      </w:tr>
      <w:tr w:rsidR="00A736A2" w:rsidRPr="0051596A" w14:paraId="0FD92F6E" w14:textId="77777777">
        <w:tc>
          <w:tcPr>
            <w:tcW w:w="2500" w:type="pct"/>
            <w:gridSpan w:val="2"/>
            <w:tcMar>
              <w:top w:w="0" w:type="dxa"/>
              <w:left w:w="108" w:type="dxa"/>
              <w:bottom w:w="0" w:type="dxa"/>
              <w:right w:w="108" w:type="dxa"/>
            </w:tcMar>
          </w:tcPr>
          <w:p w14:paraId="4F876B58" w14:textId="77777777" w:rsidR="00A736A2" w:rsidRPr="0051596A" w:rsidRDefault="00A736A2" w:rsidP="00A736A2">
            <w:pPr>
              <w:pStyle w:val="Normal1"/>
              <w:jc w:val="both"/>
              <w:rPr>
                <w:rFonts w:ascii="Verdana" w:hAnsi="Verdana"/>
                <w:b/>
                <w:sz w:val="16"/>
                <w:szCs w:val="16"/>
                <w:lang w:val="es-MX"/>
              </w:rPr>
            </w:pPr>
            <w:r w:rsidRPr="0051596A">
              <w:rPr>
                <w:rFonts w:ascii="Verdana" w:hAnsi="Verdana"/>
                <w:bCs/>
                <w:sz w:val="16"/>
                <w:szCs w:val="16"/>
                <w:lang w:val="es-MX" w:eastAsia="es-MX"/>
              </w:rPr>
              <w:t>Los fabricantes, importadores, distribuidores, gestores y generadores quedan obligados a hacerse cargo de la gestión de los neumáticos usados y a garantizar su recolección de acuerdo con lo determinado por la norma oficial mexicana correspondiente y sus planes de manejo.</w:t>
            </w:r>
          </w:p>
        </w:tc>
        <w:tc>
          <w:tcPr>
            <w:tcW w:w="2500" w:type="pct"/>
            <w:gridSpan w:val="2"/>
            <w:tcMar>
              <w:top w:w="0" w:type="dxa"/>
              <w:left w:w="108" w:type="dxa"/>
              <w:bottom w:w="0" w:type="dxa"/>
              <w:right w:w="108" w:type="dxa"/>
            </w:tcMar>
          </w:tcPr>
          <w:p w14:paraId="192DDF38" w14:textId="77777777" w:rsidR="00A736A2" w:rsidRPr="0051596A" w:rsidRDefault="00A736A2" w:rsidP="00A736A2">
            <w:pPr>
              <w:pStyle w:val="Normal1"/>
              <w:jc w:val="both"/>
              <w:rPr>
                <w:rFonts w:ascii="Verdana" w:hAnsi="Verdana"/>
                <w:b/>
                <w:sz w:val="16"/>
                <w:szCs w:val="16"/>
              </w:rPr>
            </w:pPr>
            <w:r w:rsidRPr="0051596A">
              <w:rPr>
                <w:rFonts w:ascii="Verdana" w:hAnsi="Verdana"/>
                <w:bCs/>
                <w:sz w:val="16"/>
                <w:szCs w:val="16"/>
                <w:lang w:eastAsia="es-MX"/>
              </w:rPr>
              <w:t xml:space="preserve">The manufacturers, importers, distributors, managers and generators remain obligated to take responsibility for the management of used pneumatics and to guarantee their collection according to that determined by the corresponding Official Mexican Standard and their handling plans. </w:t>
            </w:r>
          </w:p>
        </w:tc>
      </w:tr>
      <w:tr w:rsidR="00A736A2" w:rsidRPr="0051596A" w14:paraId="406EF976" w14:textId="77777777">
        <w:tc>
          <w:tcPr>
            <w:tcW w:w="2500" w:type="pct"/>
            <w:gridSpan w:val="2"/>
            <w:tcMar>
              <w:top w:w="0" w:type="dxa"/>
              <w:left w:w="108" w:type="dxa"/>
              <w:bottom w:w="0" w:type="dxa"/>
              <w:right w:w="108" w:type="dxa"/>
            </w:tcMar>
          </w:tcPr>
          <w:p w14:paraId="19FD3866" w14:textId="77777777" w:rsidR="00A736A2" w:rsidRPr="0051596A" w:rsidRDefault="00A736A2" w:rsidP="00A736A2">
            <w:pPr>
              <w:pStyle w:val="Normal1"/>
              <w:jc w:val="right"/>
              <w:rPr>
                <w:rFonts w:ascii="Verdana" w:hAnsi="Verdana"/>
                <w:b/>
                <w:sz w:val="16"/>
                <w:szCs w:val="16"/>
              </w:rPr>
            </w:pPr>
            <w:r>
              <w:rPr>
                <w:rFonts w:ascii="Verdana" w:eastAsia="MS Mincho" w:hAnsi="Verdana"/>
                <w:i/>
                <w:iCs/>
                <w:color w:val="0000FF"/>
                <w:sz w:val="16"/>
                <w:szCs w:val="16"/>
                <w:lang w:val="es-MX"/>
              </w:rPr>
              <w:t>Párrafo adicionado DOF 04-06-2014</w:t>
            </w:r>
          </w:p>
        </w:tc>
        <w:tc>
          <w:tcPr>
            <w:tcW w:w="2500" w:type="pct"/>
            <w:gridSpan w:val="2"/>
            <w:tcMar>
              <w:top w:w="0" w:type="dxa"/>
              <w:left w:w="108" w:type="dxa"/>
              <w:bottom w:w="0" w:type="dxa"/>
              <w:right w:w="108" w:type="dxa"/>
            </w:tcMar>
          </w:tcPr>
          <w:p w14:paraId="226965B1" w14:textId="77777777" w:rsidR="00A736A2" w:rsidRPr="0051596A" w:rsidRDefault="00A736A2" w:rsidP="00A736A2">
            <w:pPr>
              <w:pStyle w:val="Normal1"/>
              <w:jc w:val="right"/>
              <w:rPr>
                <w:rFonts w:ascii="Verdana" w:hAnsi="Verdana"/>
                <w:b/>
                <w:sz w:val="16"/>
                <w:szCs w:val="16"/>
              </w:rPr>
            </w:pPr>
            <w:r>
              <w:rPr>
                <w:rFonts w:ascii="Verdana" w:eastAsia="MS Mincho" w:hAnsi="Verdana"/>
                <w:i/>
                <w:iCs/>
                <w:color w:val="0000FF"/>
                <w:sz w:val="16"/>
                <w:szCs w:val="16"/>
              </w:rPr>
              <w:t>Paragraph added DOF June 04, 2014</w:t>
            </w:r>
          </w:p>
        </w:tc>
      </w:tr>
      <w:tr w:rsidR="00A736A2" w:rsidRPr="00307E8D" w14:paraId="1C35B14E" w14:textId="77777777">
        <w:tc>
          <w:tcPr>
            <w:tcW w:w="2500" w:type="pct"/>
            <w:gridSpan w:val="2"/>
            <w:tcMar>
              <w:top w:w="0" w:type="dxa"/>
              <w:left w:w="108" w:type="dxa"/>
              <w:bottom w:w="0" w:type="dxa"/>
              <w:right w:w="108" w:type="dxa"/>
            </w:tcMar>
          </w:tcPr>
          <w:p w14:paraId="7C650C9D"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TÍTULO SÉPTIMO</w:t>
            </w:r>
          </w:p>
        </w:tc>
        <w:tc>
          <w:tcPr>
            <w:tcW w:w="2500" w:type="pct"/>
            <w:gridSpan w:val="2"/>
            <w:tcMar>
              <w:top w:w="0" w:type="dxa"/>
              <w:left w:w="108" w:type="dxa"/>
              <w:bottom w:w="0" w:type="dxa"/>
              <w:right w:w="108" w:type="dxa"/>
            </w:tcMar>
          </w:tcPr>
          <w:p w14:paraId="4BA1E0B1"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SEVENTH TITLE</w:t>
            </w:r>
          </w:p>
        </w:tc>
      </w:tr>
      <w:tr w:rsidR="00A736A2" w:rsidRPr="00307E8D" w14:paraId="1E9E152E" w14:textId="77777777">
        <w:tc>
          <w:tcPr>
            <w:tcW w:w="2500" w:type="pct"/>
            <w:gridSpan w:val="2"/>
            <w:tcMar>
              <w:top w:w="0" w:type="dxa"/>
              <w:left w:w="108" w:type="dxa"/>
              <w:bottom w:w="0" w:type="dxa"/>
              <w:right w:w="108" w:type="dxa"/>
            </w:tcMar>
          </w:tcPr>
          <w:p w14:paraId="52DFD05B"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MEDIDAS DE CONTROL Y DE SEGURIDAD, INFRACCIONES Y SANCIONES</w:t>
            </w:r>
          </w:p>
          <w:p w14:paraId="6F4916C9"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61FC1427"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CONTROL AND SAFETY MEASURES, INFRACTIONS, AND SANCTIONS</w:t>
            </w:r>
          </w:p>
        </w:tc>
      </w:tr>
      <w:tr w:rsidR="00A736A2" w:rsidRPr="00307E8D" w14:paraId="0F1CEDFE" w14:textId="77777777">
        <w:tc>
          <w:tcPr>
            <w:tcW w:w="2500" w:type="pct"/>
            <w:gridSpan w:val="2"/>
            <w:tcMar>
              <w:top w:w="0" w:type="dxa"/>
              <w:left w:w="108" w:type="dxa"/>
              <w:bottom w:w="0" w:type="dxa"/>
              <w:right w:w="108" w:type="dxa"/>
            </w:tcMar>
          </w:tcPr>
          <w:p w14:paraId="319F469A"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lastRenderedPageBreak/>
              <w:t>CAPÍTULO I</w:t>
            </w:r>
          </w:p>
        </w:tc>
        <w:tc>
          <w:tcPr>
            <w:tcW w:w="2500" w:type="pct"/>
            <w:gridSpan w:val="2"/>
            <w:tcMar>
              <w:top w:w="0" w:type="dxa"/>
              <w:left w:w="108" w:type="dxa"/>
              <w:bottom w:w="0" w:type="dxa"/>
              <w:right w:w="108" w:type="dxa"/>
            </w:tcMar>
          </w:tcPr>
          <w:p w14:paraId="466440F6"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w:t>
            </w:r>
          </w:p>
        </w:tc>
      </w:tr>
      <w:tr w:rsidR="00A736A2" w:rsidRPr="00307E8D" w14:paraId="6848F994" w14:textId="77777777">
        <w:tc>
          <w:tcPr>
            <w:tcW w:w="2500" w:type="pct"/>
            <w:gridSpan w:val="2"/>
            <w:tcMar>
              <w:top w:w="0" w:type="dxa"/>
              <w:left w:w="108" w:type="dxa"/>
              <w:bottom w:w="0" w:type="dxa"/>
              <w:right w:w="108" w:type="dxa"/>
            </w:tcMar>
          </w:tcPr>
          <w:p w14:paraId="63E2EDD5"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VISITAS DE INSPECCIÓN</w:t>
            </w:r>
          </w:p>
          <w:p w14:paraId="13CAE5F0"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69E3EEB1"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INSPECTION VISITS</w:t>
            </w:r>
          </w:p>
        </w:tc>
      </w:tr>
      <w:tr w:rsidR="00A736A2" w:rsidRPr="00307E8D" w14:paraId="5B764314" w14:textId="77777777">
        <w:tc>
          <w:tcPr>
            <w:tcW w:w="2500" w:type="pct"/>
            <w:gridSpan w:val="2"/>
            <w:tcMar>
              <w:top w:w="0" w:type="dxa"/>
              <w:left w:w="108" w:type="dxa"/>
              <w:bottom w:w="0" w:type="dxa"/>
              <w:right w:w="108" w:type="dxa"/>
            </w:tcMar>
          </w:tcPr>
          <w:p w14:paraId="529B9794" w14:textId="77777777" w:rsidR="00A736A2" w:rsidRDefault="00A736A2" w:rsidP="00A736A2">
            <w:pPr>
              <w:pStyle w:val="Normal1"/>
              <w:jc w:val="both"/>
              <w:rPr>
                <w:rFonts w:ascii="Verdana" w:hAnsi="Verdana"/>
                <w:sz w:val="16"/>
                <w:szCs w:val="16"/>
                <w:lang w:val="es-MX"/>
              </w:rPr>
            </w:pPr>
            <w:r>
              <w:rPr>
                <w:rFonts w:ascii="Verdana" w:hAnsi="Verdana"/>
                <w:b/>
                <w:sz w:val="16"/>
                <w:szCs w:val="16"/>
                <w:lang w:val="es-MX"/>
              </w:rPr>
              <w:t>Artículo 101.</w:t>
            </w:r>
            <w:r>
              <w:rPr>
                <w:rFonts w:ascii="Verdana" w:hAnsi="Verdana"/>
                <w:sz w:val="16"/>
                <w:szCs w:val="16"/>
                <w:lang w:val="es-MX"/>
              </w:rPr>
              <w:t xml:space="preserve"> La Secretaría realizará los actos de inspección y vigilancia del cumplimiento de las disposiciones contenidas en el presente ordenamiento, en materia de residuos peligrosos e impondrá las </w:t>
            </w:r>
            <w:r w:rsidRPr="00307E8D">
              <w:rPr>
                <w:rFonts w:ascii="Verdana" w:hAnsi="Verdana"/>
                <w:b/>
                <w:color w:val="FF0000"/>
                <w:sz w:val="16"/>
                <w:szCs w:val="16"/>
                <w:lang w:val="es-MX"/>
              </w:rPr>
              <w:t>medidas correctivas</w:t>
            </w:r>
            <w:r>
              <w:rPr>
                <w:rFonts w:ascii="Verdana" w:hAnsi="Verdana"/>
                <w:sz w:val="16"/>
                <w:szCs w:val="16"/>
                <w:lang w:val="es-MX"/>
              </w:rPr>
              <w:t>, de seguridad y sanciones que resulten procedentes, de conformidad con lo que establece esta Ley y la Ley General del Equilibrio Ecológico y la Protección al Ambiente.</w:t>
            </w:r>
          </w:p>
          <w:p w14:paraId="3612E96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E91BA37" w14:textId="77777777" w:rsidR="00A736A2" w:rsidRDefault="00A736A2" w:rsidP="00A736A2">
            <w:pPr>
              <w:jc w:val="both"/>
              <w:rPr>
                <w:rFonts w:ascii="Verdana" w:hAnsi="Verdana"/>
                <w:sz w:val="16"/>
                <w:szCs w:val="16"/>
              </w:rPr>
            </w:pPr>
            <w:r>
              <w:rPr>
                <w:rFonts w:ascii="Verdana" w:hAnsi="Verdana"/>
                <w:b/>
                <w:sz w:val="16"/>
                <w:szCs w:val="16"/>
              </w:rPr>
              <w:t xml:space="preserve">Article 101. </w:t>
            </w:r>
            <w:r>
              <w:rPr>
                <w:rFonts w:ascii="Verdana" w:hAnsi="Verdana"/>
                <w:sz w:val="16"/>
                <w:szCs w:val="16"/>
              </w:rPr>
              <w:t xml:space="preserve">The Secretary will perform the acts of inspection and oversight to the compliance of the provisions contained in this ordinance, in matters of hazardous wastes and will impose the </w:t>
            </w:r>
            <w:r w:rsidRPr="00307E8D">
              <w:rPr>
                <w:rFonts w:ascii="Verdana" w:hAnsi="Verdana"/>
                <w:b/>
                <w:color w:val="FF0000"/>
                <w:sz w:val="16"/>
                <w:szCs w:val="16"/>
              </w:rPr>
              <w:t>corrective measures</w:t>
            </w:r>
            <w:r>
              <w:rPr>
                <w:rFonts w:ascii="Verdana" w:hAnsi="Verdana"/>
                <w:sz w:val="16"/>
                <w:szCs w:val="16"/>
              </w:rPr>
              <w:t xml:space="preserve">, safety measures, and sanctions that are applicable, in conformity to that established in this Law and the General Law of Ecological Equilibrium and the Protection of the Environment. </w:t>
            </w:r>
          </w:p>
          <w:p w14:paraId="07A18BA1" w14:textId="77777777" w:rsidR="00A736A2" w:rsidRPr="00307E8D" w:rsidRDefault="00A736A2" w:rsidP="00A736A2">
            <w:pPr>
              <w:pStyle w:val="Normal1"/>
              <w:jc w:val="both"/>
              <w:rPr>
                <w:rFonts w:ascii="Verdana" w:hAnsi="Verdana"/>
                <w:sz w:val="16"/>
                <w:szCs w:val="16"/>
              </w:rPr>
            </w:pPr>
          </w:p>
        </w:tc>
      </w:tr>
      <w:tr w:rsidR="00A736A2" w:rsidRPr="00307E8D" w14:paraId="6C7D111F" w14:textId="77777777">
        <w:tc>
          <w:tcPr>
            <w:tcW w:w="2500" w:type="pct"/>
            <w:gridSpan w:val="2"/>
            <w:tcMar>
              <w:top w:w="0" w:type="dxa"/>
              <w:left w:w="108" w:type="dxa"/>
              <w:bottom w:w="0" w:type="dxa"/>
              <w:right w:w="108" w:type="dxa"/>
            </w:tcMar>
          </w:tcPr>
          <w:p w14:paraId="62F83AD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102.-</w:t>
            </w:r>
            <w:r w:rsidRPr="00307E8D">
              <w:rPr>
                <w:rFonts w:ascii="Verdana" w:hAnsi="Verdana"/>
                <w:sz w:val="16"/>
                <w:szCs w:val="16"/>
                <w:lang w:val="es-MX"/>
              </w:rPr>
              <w:t xml:space="preserve"> Las entidades federativas, se coordinarán con la Federación para llevar a cabo las actividades de inspección y vigilancia relacionadas con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de residuos peligrosos.</w:t>
            </w:r>
          </w:p>
          <w:p w14:paraId="67F55AF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AB06770"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102.</w:t>
            </w:r>
            <w:r w:rsidRPr="00307E8D">
              <w:rPr>
                <w:rFonts w:ascii="Verdana" w:hAnsi="Verdana"/>
                <w:sz w:val="16"/>
                <w:szCs w:val="16"/>
              </w:rPr>
              <w:t xml:space="preserve"> The States will coordinate with the Federation to carry out the activities of inspection and oversight related to micro-generators of hazardous wastes.</w:t>
            </w:r>
          </w:p>
        </w:tc>
      </w:tr>
      <w:tr w:rsidR="00A736A2" w:rsidRPr="00307E8D" w14:paraId="39F2E068" w14:textId="77777777">
        <w:tc>
          <w:tcPr>
            <w:tcW w:w="2500" w:type="pct"/>
            <w:gridSpan w:val="2"/>
            <w:tcMar>
              <w:top w:w="0" w:type="dxa"/>
              <w:left w:w="108" w:type="dxa"/>
              <w:bottom w:w="0" w:type="dxa"/>
              <w:right w:w="108" w:type="dxa"/>
            </w:tcMar>
          </w:tcPr>
          <w:p w14:paraId="1506BF83"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103.-</w:t>
            </w:r>
            <w:r w:rsidRPr="00307E8D">
              <w:rPr>
                <w:rFonts w:ascii="Verdana" w:hAnsi="Verdana"/>
                <w:sz w:val="16"/>
                <w:szCs w:val="16"/>
                <w:lang w:val="es-MX"/>
              </w:rPr>
              <w:t xml:space="preserve"> Si como resultado de una visita de inspección se detecta la comisión de un delito, se deberá dar vista a la autoridad competente.</w:t>
            </w:r>
          </w:p>
          <w:p w14:paraId="3EEDB1C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C9C0B6"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103.</w:t>
            </w:r>
            <w:r w:rsidRPr="00307E8D">
              <w:rPr>
                <w:rFonts w:ascii="Verdana" w:hAnsi="Verdana"/>
                <w:sz w:val="16"/>
                <w:szCs w:val="16"/>
              </w:rPr>
              <w:t xml:space="preserve"> If as a result of a visit of inspection the commission of a crime is detected, it must be brought to the attention of the appropriate authority.</w:t>
            </w:r>
          </w:p>
        </w:tc>
      </w:tr>
      <w:tr w:rsidR="00A736A2" w:rsidRPr="00307E8D" w14:paraId="5D9BE49A" w14:textId="77777777">
        <w:tc>
          <w:tcPr>
            <w:tcW w:w="2500" w:type="pct"/>
            <w:gridSpan w:val="2"/>
            <w:tcMar>
              <w:top w:w="0" w:type="dxa"/>
              <w:left w:w="108" w:type="dxa"/>
              <w:bottom w:w="0" w:type="dxa"/>
              <w:right w:w="108" w:type="dxa"/>
            </w:tcMar>
          </w:tcPr>
          <w:p w14:paraId="3597CAE7"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II</w:t>
            </w:r>
          </w:p>
        </w:tc>
        <w:tc>
          <w:tcPr>
            <w:tcW w:w="2500" w:type="pct"/>
            <w:gridSpan w:val="2"/>
            <w:tcMar>
              <w:top w:w="0" w:type="dxa"/>
              <w:left w:w="108" w:type="dxa"/>
              <w:bottom w:w="0" w:type="dxa"/>
              <w:right w:w="108" w:type="dxa"/>
            </w:tcMar>
          </w:tcPr>
          <w:p w14:paraId="1B4FC095"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II</w:t>
            </w:r>
          </w:p>
        </w:tc>
      </w:tr>
      <w:tr w:rsidR="00A736A2" w:rsidRPr="00307E8D" w14:paraId="07D7351F" w14:textId="77777777">
        <w:tc>
          <w:tcPr>
            <w:tcW w:w="2500" w:type="pct"/>
            <w:gridSpan w:val="2"/>
            <w:tcMar>
              <w:top w:w="0" w:type="dxa"/>
              <w:left w:w="108" w:type="dxa"/>
              <w:bottom w:w="0" w:type="dxa"/>
              <w:right w:w="108" w:type="dxa"/>
            </w:tcMar>
          </w:tcPr>
          <w:p w14:paraId="409DC4EE" w14:textId="77777777" w:rsidR="00A736A2" w:rsidRPr="00BC1483" w:rsidRDefault="00A736A2" w:rsidP="00A736A2">
            <w:pPr>
              <w:pStyle w:val="Normal1"/>
              <w:jc w:val="both"/>
              <w:rPr>
                <w:rFonts w:ascii="Verdana" w:hAnsi="Verdana"/>
                <w:b/>
                <w:color w:val="000000" w:themeColor="text1"/>
                <w:sz w:val="16"/>
                <w:szCs w:val="16"/>
              </w:rPr>
            </w:pPr>
            <w:r w:rsidRPr="00BC1483">
              <w:rPr>
                <w:rFonts w:ascii="Verdana" w:hAnsi="Verdana"/>
                <w:b/>
                <w:color w:val="000000" w:themeColor="text1"/>
                <w:sz w:val="16"/>
                <w:szCs w:val="16"/>
                <w:lang w:val="es-MX"/>
              </w:rPr>
              <w:t>MEDIDAS DE SEGURIDAD</w:t>
            </w:r>
          </w:p>
          <w:p w14:paraId="7F98C842" w14:textId="77777777" w:rsidR="00A736A2" w:rsidRPr="00BC1483" w:rsidRDefault="00A736A2" w:rsidP="00A736A2">
            <w:pPr>
              <w:pStyle w:val="Normal1"/>
              <w:jc w:val="both"/>
              <w:rPr>
                <w:rFonts w:ascii="Verdana" w:hAnsi="Verdana"/>
                <w:b/>
                <w:color w:val="000000" w:themeColor="text1"/>
                <w:sz w:val="16"/>
                <w:szCs w:val="16"/>
              </w:rPr>
            </w:pPr>
            <w:r w:rsidRPr="00BC1483">
              <w:rPr>
                <w:rFonts w:ascii="Verdana" w:hAnsi="Verdana"/>
                <w:b/>
                <w:color w:val="000000" w:themeColor="text1"/>
                <w:sz w:val="16"/>
                <w:szCs w:val="16"/>
              </w:rPr>
              <w:t> </w:t>
            </w:r>
          </w:p>
        </w:tc>
        <w:tc>
          <w:tcPr>
            <w:tcW w:w="2500" w:type="pct"/>
            <w:gridSpan w:val="2"/>
            <w:tcMar>
              <w:top w:w="0" w:type="dxa"/>
              <w:left w:w="108" w:type="dxa"/>
              <w:bottom w:w="0" w:type="dxa"/>
              <w:right w:w="108" w:type="dxa"/>
            </w:tcMar>
          </w:tcPr>
          <w:p w14:paraId="2347781A" w14:textId="77777777" w:rsidR="00A736A2" w:rsidRPr="00BC1483" w:rsidRDefault="00A736A2" w:rsidP="00A736A2">
            <w:pPr>
              <w:pStyle w:val="Normal1"/>
              <w:jc w:val="both"/>
              <w:rPr>
                <w:rFonts w:ascii="Verdana" w:hAnsi="Verdana"/>
                <w:b/>
                <w:color w:val="000000" w:themeColor="text1"/>
                <w:sz w:val="16"/>
                <w:szCs w:val="16"/>
              </w:rPr>
            </w:pPr>
            <w:r w:rsidRPr="00BC1483">
              <w:rPr>
                <w:rFonts w:ascii="Verdana" w:hAnsi="Verdana"/>
                <w:b/>
                <w:color w:val="000000" w:themeColor="text1"/>
                <w:sz w:val="16"/>
                <w:szCs w:val="16"/>
              </w:rPr>
              <w:t>SAFETY MEASURES</w:t>
            </w:r>
          </w:p>
        </w:tc>
      </w:tr>
      <w:tr w:rsidR="00A736A2" w:rsidRPr="00307E8D" w14:paraId="42615009" w14:textId="77777777">
        <w:tc>
          <w:tcPr>
            <w:tcW w:w="2500" w:type="pct"/>
            <w:gridSpan w:val="2"/>
            <w:tcMar>
              <w:top w:w="0" w:type="dxa"/>
              <w:left w:w="108" w:type="dxa"/>
              <w:bottom w:w="0" w:type="dxa"/>
              <w:right w:w="108" w:type="dxa"/>
            </w:tcMar>
          </w:tcPr>
          <w:p w14:paraId="661D9829" w14:textId="77777777" w:rsidR="00A736A2" w:rsidRPr="00BC1483" w:rsidRDefault="00A736A2" w:rsidP="00A736A2">
            <w:pPr>
              <w:pStyle w:val="Normal1"/>
              <w:jc w:val="both"/>
              <w:rPr>
                <w:rFonts w:ascii="Verdana" w:hAnsi="Verdana"/>
                <w:bCs/>
                <w:color w:val="000000" w:themeColor="text1"/>
                <w:sz w:val="16"/>
                <w:szCs w:val="16"/>
                <w:lang w:val="es-MX"/>
              </w:rPr>
            </w:pPr>
            <w:r w:rsidRPr="00BC1483">
              <w:rPr>
                <w:rFonts w:ascii="Verdana" w:hAnsi="Verdana"/>
                <w:b/>
                <w:color w:val="000000" w:themeColor="text1"/>
                <w:sz w:val="16"/>
                <w:szCs w:val="16"/>
                <w:lang w:val="es-MX"/>
              </w:rPr>
              <w:t>Artículo 104.</w:t>
            </w:r>
            <w:r w:rsidRPr="00BC1483">
              <w:rPr>
                <w:rFonts w:ascii="Verdana" w:hAnsi="Verdana"/>
                <w:bCs/>
                <w:color w:val="000000" w:themeColor="text1"/>
                <w:sz w:val="16"/>
                <w:szCs w:val="16"/>
                <w:lang w:val="es-MX"/>
              </w:rPr>
              <w:t xml:space="preserve"> Si de estas visitas de inspección se desprenden infracciones a la presente Ley, en el emplazamiento respectivo la autoridad ordenadora requerirá al interesado, cuando proceda, mediante notificación personal o por correo certificado con acuse de recibo, para que adopte de inmediato las medidas correctivas que, en su caso, resulten necesarias para cumplir con las disposiciones jurídicas aplicables, así como con los permisos, licencias, autorizaciones o concesiones respectivas, señalando el plazo que corresponda para su cumplimiento, fundado y motivado el requerimiento.</w:t>
            </w:r>
          </w:p>
        </w:tc>
        <w:tc>
          <w:tcPr>
            <w:tcW w:w="2500" w:type="pct"/>
            <w:gridSpan w:val="2"/>
            <w:tcMar>
              <w:top w:w="0" w:type="dxa"/>
              <w:left w:w="108" w:type="dxa"/>
              <w:bottom w:w="0" w:type="dxa"/>
              <w:right w:w="108" w:type="dxa"/>
            </w:tcMar>
          </w:tcPr>
          <w:p w14:paraId="18635C0D" w14:textId="77777777" w:rsidR="00A736A2" w:rsidRPr="00BC1483" w:rsidRDefault="00A736A2" w:rsidP="00A736A2">
            <w:pPr>
              <w:jc w:val="both"/>
              <w:rPr>
                <w:rFonts w:ascii="Verdana" w:hAnsi="Verdana"/>
                <w:bCs/>
                <w:color w:val="000000" w:themeColor="text1"/>
                <w:sz w:val="16"/>
                <w:szCs w:val="16"/>
              </w:rPr>
            </w:pPr>
            <w:r w:rsidRPr="00BC1483">
              <w:rPr>
                <w:rFonts w:ascii="Verdana" w:hAnsi="Verdana"/>
                <w:b/>
                <w:color w:val="000000" w:themeColor="text1"/>
                <w:sz w:val="16"/>
                <w:szCs w:val="16"/>
              </w:rPr>
              <w:t>Article 104.</w:t>
            </w:r>
            <w:r w:rsidRPr="00BC1483">
              <w:rPr>
                <w:rFonts w:ascii="Verdana" w:hAnsi="Verdana"/>
                <w:bCs/>
                <w:color w:val="000000" w:themeColor="text1"/>
                <w:sz w:val="16"/>
                <w:szCs w:val="16"/>
              </w:rPr>
              <w:t xml:space="preserve"> If infractions to this Law are revealed in these inspection visits, in the respective summons the ordering authority will require the interested party, when applicable, through personal notification or by certified mail with a signed receipt, so that the interested party immediately adopts the corrective measures that, when applicable, are necessary for complying with the applicable legal provisions, as well as the respective permits, licenses, authorizations or concessions, stipulating the term that corresponds for their compliance, with this requirement legally founded and reasoned. </w:t>
            </w:r>
          </w:p>
          <w:p w14:paraId="36CF1B91" w14:textId="77777777" w:rsidR="00A736A2" w:rsidRPr="00BC1483" w:rsidRDefault="00A736A2" w:rsidP="00A736A2">
            <w:pPr>
              <w:pStyle w:val="Normal1"/>
              <w:jc w:val="both"/>
              <w:rPr>
                <w:rFonts w:ascii="Verdana" w:hAnsi="Verdana"/>
                <w:bCs/>
                <w:color w:val="000000" w:themeColor="text1"/>
                <w:sz w:val="16"/>
                <w:szCs w:val="16"/>
              </w:rPr>
            </w:pPr>
          </w:p>
        </w:tc>
      </w:tr>
      <w:tr w:rsidR="00A736A2" w:rsidRPr="00307E8D" w14:paraId="5805ED86" w14:textId="77777777">
        <w:tc>
          <w:tcPr>
            <w:tcW w:w="2500" w:type="pct"/>
            <w:gridSpan w:val="2"/>
            <w:tcMar>
              <w:top w:w="0" w:type="dxa"/>
              <w:left w:w="108" w:type="dxa"/>
              <w:bottom w:w="0" w:type="dxa"/>
              <w:right w:w="108" w:type="dxa"/>
            </w:tcMar>
          </w:tcPr>
          <w:p w14:paraId="2A483240" w14:textId="77777777" w:rsidR="00A736A2" w:rsidRPr="00BC1483" w:rsidRDefault="00A736A2" w:rsidP="00A736A2">
            <w:pPr>
              <w:pStyle w:val="Normal1"/>
              <w:jc w:val="both"/>
              <w:rPr>
                <w:rFonts w:ascii="Verdana" w:hAnsi="Verdana"/>
                <w:color w:val="000000" w:themeColor="text1"/>
                <w:sz w:val="16"/>
                <w:szCs w:val="16"/>
                <w:lang w:val="es-MX"/>
              </w:rPr>
            </w:pPr>
            <w:r w:rsidRPr="00BC1483">
              <w:rPr>
                <w:rFonts w:ascii="Verdana" w:hAnsi="Verdana"/>
                <w:color w:val="000000" w:themeColor="text1"/>
                <w:sz w:val="16"/>
                <w:szCs w:val="16"/>
                <w:lang w:val="es-MX"/>
              </w:rPr>
              <w:t>En caso de riesgo inminente para la salud o el medio ambiente derivado del manejo de residuos peligrosos, la Secretaría, de manera fundada y motivada, podrá ordenar alguna o algunas de las siguientes medidas de seguridad:</w:t>
            </w:r>
          </w:p>
        </w:tc>
        <w:tc>
          <w:tcPr>
            <w:tcW w:w="2500" w:type="pct"/>
            <w:gridSpan w:val="2"/>
            <w:tcMar>
              <w:top w:w="0" w:type="dxa"/>
              <w:left w:w="108" w:type="dxa"/>
              <w:bottom w:w="0" w:type="dxa"/>
              <w:right w:w="108" w:type="dxa"/>
            </w:tcMar>
          </w:tcPr>
          <w:p w14:paraId="2EBC97F2" w14:textId="77777777" w:rsidR="00A736A2" w:rsidRPr="00BC1483" w:rsidRDefault="00A736A2" w:rsidP="00A736A2">
            <w:pPr>
              <w:jc w:val="both"/>
              <w:rPr>
                <w:rFonts w:ascii="Verdana" w:hAnsi="Verdana"/>
                <w:color w:val="000000" w:themeColor="text1"/>
                <w:sz w:val="16"/>
                <w:szCs w:val="16"/>
              </w:rPr>
            </w:pPr>
            <w:r w:rsidRPr="00BC1483">
              <w:rPr>
                <w:rFonts w:ascii="Verdana" w:hAnsi="Verdana"/>
                <w:color w:val="000000" w:themeColor="text1"/>
                <w:sz w:val="16"/>
                <w:szCs w:val="16"/>
              </w:rPr>
              <w:t xml:space="preserve">In the case of imminent risk to health or the environment derived from the handling of hazardous wastes, the Secretary, in a legally founded and reasoned manner, can order one or some of the following safety measures: </w:t>
            </w:r>
          </w:p>
          <w:p w14:paraId="141DD876" w14:textId="77777777" w:rsidR="00A736A2" w:rsidRPr="00BC1483" w:rsidRDefault="00A736A2" w:rsidP="00A736A2">
            <w:pPr>
              <w:pStyle w:val="Normal1"/>
              <w:jc w:val="both"/>
              <w:rPr>
                <w:rFonts w:ascii="Verdana" w:hAnsi="Verdana"/>
                <w:color w:val="000000" w:themeColor="text1"/>
                <w:sz w:val="16"/>
                <w:szCs w:val="16"/>
              </w:rPr>
            </w:pPr>
          </w:p>
        </w:tc>
      </w:tr>
      <w:tr w:rsidR="00A736A2" w:rsidRPr="00307E8D" w14:paraId="2FCF36E0" w14:textId="77777777">
        <w:tc>
          <w:tcPr>
            <w:tcW w:w="2500" w:type="pct"/>
            <w:gridSpan w:val="2"/>
            <w:tcMar>
              <w:top w:w="0" w:type="dxa"/>
              <w:left w:w="108" w:type="dxa"/>
              <w:bottom w:w="0" w:type="dxa"/>
              <w:right w:w="108" w:type="dxa"/>
            </w:tcMar>
          </w:tcPr>
          <w:p w14:paraId="76761288" w14:textId="77777777" w:rsidR="00A736A2" w:rsidRPr="00BC1483" w:rsidRDefault="00A736A2" w:rsidP="00A736A2">
            <w:pPr>
              <w:pStyle w:val="Normal1"/>
              <w:jc w:val="both"/>
              <w:rPr>
                <w:rFonts w:ascii="Verdana" w:hAnsi="Verdana"/>
                <w:color w:val="000000" w:themeColor="text1"/>
                <w:sz w:val="16"/>
                <w:szCs w:val="16"/>
                <w:lang w:val="es-MX"/>
              </w:rPr>
            </w:pPr>
            <w:r w:rsidRPr="00BC1483">
              <w:rPr>
                <w:rFonts w:ascii="Verdana" w:hAnsi="Verdana"/>
                <w:b/>
                <w:color w:val="000000" w:themeColor="text1"/>
                <w:sz w:val="16"/>
                <w:szCs w:val="16"/>
                <w:lang w:val="es-MX"/>
              </w:rPr>
              <w:t>I.</w:t>
            </w:r>
            <w:r w:rsidRPr="00BC1483">
              <w:rPr>
                <w:rFonts w:ascii="Verdana" w:hAnsi="Verdana"/>
                <w:color w:val="000000" w:themeColor="text1"/>
                <w:sz w:val="16"/>
                <w:szCs w:val="16"/>
                <w:lang w:val="es-MX"/>
              </w:rPr>
              <w:t xml:space="preserve"> La clausura temporal total o parcial de las fuentes contaminantes, así como de las instalaciones en que se generen, manejen o dispongan finalmente los residuos peligrosos involucrados en los supuestos a los que se refiere este precepto;</w:t>
            </w:r>
          </w:p>
          <w:p w14:paraId="2AB1D7FB" w14:textId="77777777" w:rsidR="00A736A2" w:rsidRPr="00BC1483" w:rsidRDefault="00A736A2" w:rsidP="00A736A2">
            <w:pPr>
              <w:pStyle w:val="Normal1"/>
              <w:jc w:val="both"/>
              <w:rPr>
                <w:rFonts w:ascii="Verdana" w:hAnsi="Verdana"/>
                <w:color w:val="000000" w:themeColor="text1"/>
                <w:sz w:val="16"/>
                <w:szCs w:val="16"/>
                <w:lang w:val="es-MX"/>
              </w:rPr>
            </w:pPr>
            <w:r w:rsidRPr="00BC1483">
              <w:rPr>
                <w:rFonts w:ascii="Verdana" w:hAnsi="Verdana"/>
                <w:color w:val="000000" w:themeColor="text1"/>
                <w:sz w:val="16"/>
                <w:szCs w:val="16"/>
                <w:lang w:val="es-MX"/>
              </w:rPr>
              <w:t> </w:t>
            </w:r>
          </w:p>
        </w:tc>
        <w:tc>
          <w:tcPr>
            <w:tcW w:w="2500" w:type="pct"/>
            <w:gridSpan w:val="2"/>
            <w:tcMar>
              <w:top w:w="0" w:type="dxa"/>
              <w:left w:w="108" w:type="dxa"/>
              <w:bottom w:w="0" w:type="dxa"/>
              <w:right w:w="108" w:type="dxa"/>
            </w:tcMar>
          </w:tcPr>
          <w:p w14:paraId="03B7734E" w14:textId="77777777" w:rsidR="00A736A2" w:rsidRPr="00BC1483" w:rsidRDefault="00A736A2" w:rsidP="00A736A2">
            <w:pPr>
              <w:pStyle w:val="Normal1"/>
              <w:jc w:val="both"/>
              <w:rPr>
                <w:rFonts w:ascii="Verdana" w:hAnsi="Verdana"/>
                <w:color w:val="000000" w:themeColor="text1"/>
                <w:sz w:val="16"/>
                <w:szCs w:val="16"/>
              </w:rPr>
            </w:pPr>
            <w:r w:rsidRPr="00BC1483">
              <w:rPr>
                <w:rFonts w:ascii="Verdana" w:hAnsi="Verdana"/>
                <w:b/>
                <w:color w:val="000000" w:themeColor="text1"/>
                <w:sz w:val="16"/>
                <w:szCs w:val="16"/>
              </w:rPr>
              <w:t>I.</w:t>
            </w:r>
            <w:r w:rsidRPr="00BC1483">
              <w:rPr>
                <w:rFonts w:ascii="Verdana" w:hAnsi="Verdana"/>
                <w:color w:val="000000" w:themeColor="text1"/>
                <w:sz w:val="16"/>
                <w:szCs w:val="16"/>
              </w:rPr>
              <w:t xml:space="preserve"> The temporary total or partial closure of the contaminating sources, as well as the installations in which the hazardous wastes are generated, handled, or finally disposed involved in the conditions referred to in this precept;</w:t>
            </w:r>
          </w:p>
        </w:tc>
      </w:tr>
      <w:tr w:rsidR="00A736A2" w:rsidRPr="00307E8D" w14:paraId="6FD764EB" w14:textId="77777777">
        <w:tc>
          <w:tcPr>
            <w:tcW w:w="2500" w:type="pct"/>
            <w:gridSpan w:val="2"/>
            <w:tcMar>
              <w:top w:w="0" w:type="dxa"/>
              <w:left w:w="108" w:type="dxa"/>
              <w:bottom w:w="0" w:type="dxa"/>
              <w:right w:w="108" w:type="dxa"/>
            </w:tcMar>
          </w:tcPr>
          <w:p w14:paraId="3B790A6A"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w:t>
            </w:r>
            <w:r w:rsidRPr="00307E8D">
              <w:rPr>
                <w:rFonts w:ascii="Verdana" w:hAnsi="Verdana"/>
                <w:sz w:val="16"/>
                <w:szCs w:val="16"/>
                <w:lang w:val="es-MX"/>
              </w:rPr>
              <w:t xml:space="preserve"> La suspensión de las actividades respectivas;</w:t>
            </w:r>
          </w:p>
          <w:p w14:paraId="2D91529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B1A024F"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w:t>
            </w:r>
            <w:r w:rsidRPr="00307E8D">
              <w:rPr>
                <w:rFonts w:ascii="Verdana" w:hAnsi="Verdana"/>
                <w:sz w:val="16"/>
                <w:szCs w:val="16"/>
              </w:rPr>
              <w:t xml:space="preserve"> The suspension of the respective activities;</w:t>
            </w:r>
          </w:p>
        </w:tc>
      </w:tr>
      <w:tr w:rsidR="00A736A2" w:rsidRPr="00307E8D" w14:paraId="1E772095" w14:textId="77777777">
        <w:tc>
          <w:tcPr>
            <w:tcW w:w="2500" w:type="pct"/>
            <w:gridSpan w:val="2"/>
            <w:tcMar>
              <w:top w:w="0" w:type="dxa"/>
              <w:left w:w="108" w:type="dxa"/>
              <w:bottom w:w="0" w:type="dxa"/>
              <w:right w:w="108" w:type="dxa"/>
            </w:tcMar>
          </w:tcPr>
          <w:p w14:paraId="35476B8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lastRenderedPageBreak/>
              <w:t>III.</w:t>
            </w:r>
            <w:r w:rsidRPr="00307E8D">
              <w:rPr>
                <w:rFonts w:ascii="Verdana" w:hAnsi="Verdana"/>
                <w:sz w:val="16"/>
                <w:szCs w:val="16"/>
                <w:lang w:val="es-MX"/>
              </w:rPr>
              <w:t xml:space="preserve"> El </w:t>
            </w:r>
            <w:proofErr w:type="spellStart"/>
            <w:r w:rsidRPr="00307E8D">
              <w:rPr>
                <w:rFonts w:ascii="Verdana" w:hAnsi="Verdana"/>
                <w:sz w:val="16"/>
                <w:szCs w:val="16"/>
                <w:lang w:val="es-MX"/>
              </w:rPr>
              <w:t>reenvasado</w:t>
            </w:r>
            <w:proofErr w:type="spellEnd"/>
            <w:r w:rsidRPr="00307E8D">
              <w:rPr>
                <w:rFonts w:ascii="Verdana" w:hAnsi="Verdana"/>
                <w:sz w:val="16"/>
                <w:szCs w:val="16"/>
                <w:lang w:val="es-MX"/>
              </w:rPr>
              <w:t>, tratamiento o remisión de residuos peligrosos a confinamiento autorizado o almacenamiento temporal;</w:t>
            </w:r>
          </w:p>
          <w:p w14:paraId="0FF40F8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10380F6"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III.</w:t>
            </w:r>
            <w:r w:rsidRPr="00307E8D">
              <w:rPr>
                <w:rFonts w:ascii="Verdana" w:hAnsi="Verdana"/>
                <w:sz w:val="16"/>
                <w:szCs w:val="16"/>
              </w:rPr>
              <w:t xml:space="preserve"> The repacking, treatment, or sending of hazardous wastes to authorized confinement or temporary storage;</w:t>
            </w:r>
          </w:p>
        </w:tc>
      </w:tr>
      <w:tr w:rsidR="00A736A2" w:rsidRPr="00307E8D" w14:paraId="1E40A288" w14:textId="77777777">
        <w:trPr>
          <w:trHeight w:val="975"/>
        </w:trPr>
        <w:tc>
          <w:tcPr>
            <w:tcW w:w="2500" w:type="pct"/>
            <w:gridSpan w:val="2"/>
            <w:tcMar>
              <w:top w:w="0" w:type="dxa"/>
              <w:left w:w="108" w:type="dxa"/>
              <w:bottom w:w="0" w:type="dxa"/>
              <w:right w:w="108" w:type="dxa"/>
            </w:tcMar>
          </w:tcPr>
          <w:p w14:paraId="5B29A4F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IV.</w:t>
            </w:r>
            <w:r w:rsidRPr="00307E8D">
              <w:rPr>
                <w:rFonts w:ascii="Verdana" w:hAnsi="Verdana"/>
                <w:sz w:val="16"/>
                <w:szCs w:val="16"/>
                <w:lang w:val="es-MX"/>
              </w:rPr>
              <w:t xml:space="preserve"> El aseguramiento precautorio de materiales o residuos peligrosos, y demás bienes involucrados con la conducta que da lugar a la imposición de la medida de seguridad, y</w:t>
            </w:r>
          </w:p>
          <w:p w14:paraId="67AB1B8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A4B1A6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IV.</w:t>
            </w:r>
            <w:r w:rsidRPr="00307E8D">
              <w:rPr>
                <w:rFonts w:ascii="Verdana" w:hAnsi="Verdana"/>
                <w:sz w:val="16"/>
                <w:szCs w:val="16"/>
              </w:rPr>
              <w:t xml:space="preserve"> The precautionary assurance of hazardous materials or wastes, and all goods involved with the conduct that causes the imposition of the safety measure, and</w:t>
            </w:r>
          </w:p>
        </w:tc>
      </w:tr>
      <w:tr w:rsidR="00A736A2" w:rsidRPr="00307E8D" w14:paraId="0C6F1DD1" w14:textId="77777777">
        <w:tc>
          <w:tcPr>
            <w:tcW w:w="2500" w:type="pct"/>
            <w:gridSpan w:val="2"/>
            <w:tcMar>
              <w:top w:w="0" w:type="dxa"/>
              <w:left w:w="108" w:type="dxa"/>
              <w:bottom w:w="0" w:type="dxa"/>
              <w:right w:w="108" w:type="dxa"/>
            </w:tcMar>
          </w:tcPr>
          <w:p w14:paraId="30A80F54"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w:t>
            </w:r>
            <w:r w:rsidRPr="00307E8D">
              <w:rPr>
                <w:rFonts w:ascii="Verdana" w:hAnsi="Verdana"/>
                <w:sz w:val="16"/>
                <w:szCs w:val="16"/>
                <w:lang w:val="es-MX"/>
              </w:rPr>
              <w:t xml:space="preserve"> La estabilización o cualquier acción análoga que impida que los residuos peligrosos ocasionen los efectos adversos previstos en el primer párrafo de este artículo.</w:t>
            </w:r>
          </w:p>
          <w:p w14:paraId="3A60CDC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C310FA"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w:t>
            </w:r>
            <w:r w:rsidRPr="00307E8D">
              <w:rPr>
                <w:rFonts w:ascii="Verdana" w:hAnsi="Verdana"/>
                <w:sz w:val="16"/>
                <w:szCs w:val="16"/>
              </w:rPr>
              <w:t xml:space="preserve"> The stabilization or any similar action that impedes the hazardous wastes from causing the adverse effects detailed in the first paragraph of this Article.</w:t>
            </w:r>
          </w:p>
        </w:tc>
      </w:tr>
      <w:tr w:rsidR="00A736A2" w:rsidRPr="00307E8D" w14:paraId="42F1FFCC" w14:textId="77777777">
        <w:tc>
          <w:tcPr>
            <w:tcW w:w="2500" w:type="pct"/>
            <w:gridSpan w:val="2"/>
            <w:tcMar>
              <w:top w:w="0" w:type="dxa"/>
              <w:left w:w="108" w:type="dxa"/>
              <w:bottom w:w="0" w:type="dxa"/>
              <w:right w:w="108" w:type="dxa"/>
            </w:tcMar>
          </w:tcPr>
          <w:p w14:paraId="1DD789F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Asimismo, la Secretaría podrá promover ante la autoridad competente, la ejecución de cualquier medida de seguridad que se establezca en otros ordenamientos.</w:t>
            </w:r>
          </w:p>
          <w:p w14:paraId="70D53EB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D3FF32"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Furthermore, the Secretary can promote before the appropriate authority, the execution of any safety measure that is established in other legislation.</w:t>
            </w:r>
          </w:p>
        </w:tc>
      </w:tr>
      <w:tr w:rsidR="00A736A2" w:rsidRPr="00307E8D" w14:paraId="44B57921" w14:textId="77777777">
        <w:tc>
          <w:tcPr>
            <w:tcW w:w="2500" w:type="pct"/>
            <w:gridSpan w:val="2"/>
            <w:tcMar>
              <w:top w:w="0" w:type="dxa"/>
              <w:left w:w="108" w:type="dxa"/>
              <w:bottom w:w="0" w:type="dxa"/>
              <w:right w:w="108" w:type="dxa"/>
            </w:tcMar>
          </w:tcPr>
          <w:p w14:paraId="58EF1EC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Tratándose de residuos peligrosos generados por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las medidas de seguridad a las que hace referencia el primer párrafo y las fracciones I a V de este artículo, serán aplicadas por las autoridades de los gobiernos de las entidades federativas y de los municipios que así lo hayan convenido con la Secretaría, de conformidad con los artículos 12 y 13 de este ordenamiento.</w:t>
            </w:r>
          </w:p>
          <w:p w14:paraId="687BD6A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1E6F79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With respect to hazardous wastes generated by micro-generators, the safety measures made reference to in the first paragraph and sections I to V of this Article, will be applied by the authorities of the governments of the States, and of the municipalities that have made agreements with the Secretary in conformity with Articles 12 and 13 of this legislation.</w:t>
            </w:r>
          </w:p>
        </w:tc>
      </w:tr>
      <w:tr w:rsidR="00A736A2" w:rsidRPr="00307E8D" w14:paraId="30E146C8" w14:textId="77777777">
        <w:tc>
          <w:tcPr>
            <w:tcW w:w="2500" w:type="pct"/>
            <w:gridSpan w:val="2"/>
            <w:tcMar>
              <w:top w:w="0" w:type="dxa"/>
              <w:left w:w="108" w:type="dxa"/>
              <w:bottom w:w="0" w:type="dxa"/>
              <w:right w:w="108" w:type="dxa"/>
            </w:tcMar>
          </w:tcPr>
          <w:p w14:paraId="00F4CB06"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105.-</w:t>
            </w:r>
            <w:r w:rsidRPr="00307E8D">
              <w:rPr>
                <w:rFonts w:ascii="Verdana" w:hAnsi="Verdana"/>
                <w:sz w:val="16"/>
                <w:szCs w:val="16"/>
                <w:lang w:val="es-MX"/>
              </w:rPr>
              <w:t xml:space="preserve"> Cuando proceda, las autoridades competentes que hubieren dictado las medidas de seguridad a las que hace referencia al artículo anterior, podrán ordenar al interesado las acciones que debe llevar a cabo para subsanar las irregularidades que motivaron la imposición de estas medidas, así como los plazos para su realización, a fin de que una vez cumplidas estas acciones se ordene el retiro de las medidas de seguridad impuestas.</w:t>
            </w:r>
          </w:p>
          <w:p w14:paraId="4A1D451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F0B87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105.</w:t>
            </w:r>
            <w:r w:rsidRPr="00307E8D">
              <w:rPr>
                <w:rFonts w:ascii="Verdana" w:hAnsi="Verdana"/>
                <w:sz w:val="16"/>
                <w:szCs w:val="16"/>
              </w:rPr>
              <w:t xml:space="preserve"> When applicable, the appropriate authorities that issued the safety measures made reference to in the latter article, can order the actions that must be carried out for eliminating the irregularities that motivate the imposition of these measures to the interested party, as well as the terms for their performance, for the purpose that once these sanctions are complied with the withdrawal of the safety measures imposed be ordered.</w:t>
            </w:r>
          </w:p>
        </w:tc>
      </w:tr>
      <w:tr w:rsidR="00A736A2" w:rsidRPr="00307E8D" w14:paraId="1A2C20FB" w14:textId="77777777">
        <w:tc>
          <w:tcPr>
            <w:tcW w:w="2500" w:type="pct"/>
            <w:gridSpan w:val="2"/>
            <w:tcMar>
              <w:top w:w="0" w:type="dxa"/>
              <w:left w:w="108" w:type="dxa"/>
              <w:bottom w:w="0" w:type="dxa"/>
              <w:right w:w="108" w:type="dxa"/>
            </w:tcMar>
          </w:tcPr>
          <w:p w14:paraId="4D653E2C"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III</w:t>
            </w:r>
          </w:p>
        </w:tc>
        <w:tc>
          <w:tcPr>
            <w:tcW w:w="2500" w:type="pct"/>
            <w:gridSpan w:val="2"/>
            <w:tcMar>
              <w:top w:w="0" w:type="dxa"/>
              <w:left w:w="108" w:type="dxa"/>
              <w:bottom w:w="0" w:type="dxa"/>
              <w:right w:w="108" w:type="dxa"/>
            </w:tcMar>
          </w:tcPr>
          <w:p w14:paraId="400EFDD1"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III</w:t>
            </w:r>
          </w:p>
        </w:tc>
      </w:tr>
      <w:tr w:rsidR="00A736A2" w:rsidRPr="00307E8D" w14:paraId="4D953FEF" w14:textId="77777777">
        <w:tc>
          <w:tcPr>
            <w:tcW w:w="2500" w:type="pct"/>
            <w:gridSpan w:val="2"/>
            <w:tcMar>
              <w:top w:w="0" w:type="dxa"/>
              <w:left w:w="108" w:type="dxa"/>
              <w:bottom w:w="0" w:type="dxa"/>
              <w:right w:w="108" w:type="dxa"/>
            </w:tcMar>
          </w:tcPr>
          <w:p w14:paraId="29F9FFCC"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INFRACCIONES Y SANCIONES ADMINISTRATIVAS</w:t>
            </w:r>
          </w:p>
          <w:p w14:paraId="76D6FAF1"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3065D47B"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ADMINISTRATIVE INFRACTIONS AND SANCTIONS</w:t>
            </w:r>
          </w:p>
        </w:tc>
      </w:tr>
      <w:tr w:rsidR="00A736A2" w:rsidRPr="00307E8D" w14:paraId="13373BFB" w14:textId="77777777">
        <w:tc>
          <w:tcPr>
            <w:tcW w:w="2500" w:type="pct"/>
            <w:gridSpan w:val="2"/>
            <w:tcMar>
              <w:top w:w="0" w:type="dxa"/>
              <w:left w:w="108" w:type="dxa"/>
              <w:bottom w:w="0" w:type="dxa"/>
              <w:right w:w="108" w:type="dxa"/>
            </w:tcMar>
          </w:tcPr>
          <w:p w14:paraId="71C29813"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106.-</w:t>
            </w:r>
            <w:r w:rsidRPr="00307E8D">
              <w:rPr>
                <w:rFonts w:ascii="Verdana" w:hAnsi="Verdana"/>
                <w:sz w:val="16"/>
                <w:szCs w:val="16"/>
                <w:lang w:val="es-MX"/>
              </w:rPr>
              <w:t xml:space="preserve"> De conformidad con esta Ley y su Reglamento, serán sancionadas las personas que lleven a cabo cualquiera de las siguientes actividades:</w:t>
            </w:r>
          </w:p>
          <w:p w14:paraId="5151127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3DC83B"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106.</w:t>
            </w:r>
            <w:r w:rsidRPr="00307E8D">
              <w:rPr>
                <w:rFonts w:ascii="Verdana" w:hAnsi="Verdana"/>
                <w:sz w:val="16"/>
                <w:szCs w:val="16"/>
              </w:rPr>
              <w:t xml:space="preserve"> In conformity with this Law and its Regulation, the persons that carry out any of the following activities will be sanctioned: </w:t>
            </w:r>
          </w:p>
        </w:tc>
      </w:tr>
      <w:tr w:rsidR="00A736A2" w:rsidRPr="00307E8D" w14:paraId="51866991" w14:textId="77777777">
        <w:tc>
          <w:tcPr>
            <w:tcW w:w="2500" w:type="pct"/>
            <w:gridSpan w:val="2"/>
            <w:tcMar>
              <w:top w:w="0" w:type="dxa"/>
              <w:left w:w="108" w:type="dxa"/>
              <w:bottom w:w="0" w:type="dxa"/>
              <w:right w:w="108" w:type="dxa"/>
            </w:tcMar>
          </w:tcPr>
          <w:p w14:paraId="4904B6A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w:t>
            </w:r>
            <w:r w:rsidRPr="00307E8D">
              <w:rPr>
                <w:rFonts w:ascii="Verdana" w:hAnsi="Verdana"/>
                <w:sz w:val="16"/>
                <w:szCs w:val="16"/>
                <w:lang w:val="es-MX"/>
              </w:rPr>
              <w:t xml:space="preserve"> Acopiar, almacenar, transportar, tratar o disponer finalmente, residuos peligrosos, sin contar con la debida autorización para ello;</w:t>
            </w:r>
          </w:p>
          <w:p w14:paraId="54E0979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7242AAF"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w:t>
            </w:r>
            <w:r w:rsidRPr="00307E8D">
              <w:rPr>
                <w:rFonts w:ascii="Verdana" w:hAnsi="Verdana"/>
                <w:sz w:val="16"/>
                <w:szCs w:val="16"/>
              </w:rPr>
              <w:t xml:space="preserve"> Collect, store, transport, treat, or make final disposition of hazardous wastes, without having the due authorization for it;</w:t>
            </w:r>
          </w:p>
        </w:tc>
      </w:tr>
      <w:tr w:rsidR="00A736A2" w:rsidRPr="00307E8D" w14:paraId="049FFE80" w14:textId="77777777">
        <w:tc>
          <w:tcPr>
            <w:tcW w:w="2500" w:type="pct"/>
            <w:gridSpan w:val="2"/>
            <w:tcMar>
              <w:top w:w="0" w:type="dxa"/>
              <w:left w:w="108" w:type="dxa"/>
              <w:bottom w:w="0" w:type="dxa"/>
              <w:right w:w="108" w:type="dxa"/>
            </w:tcMar>
          </w:tcPr>
          <w:p w14:paraId="2C8CD264"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w:t>
            </w:r>
            <w:r w:rsidRPr="00307E8D">
              <w:rPr>
                <w:rFonts w:ascii="Verdana" w:hAnsi="Verdana"/>
                <w:sz w:val="16"/>
                <w:szCs w:val="16"/>
                <w:lang w:val="es-MX"/>
              </w:rPr>
              <w:t xml:space="preserve"> Incumplir durante el manejo integral de los residuos peligrosos, las disposiciones previstas por esta Ley y la normatividad que de ella se derive, así como en las propias autorizaciones que al efecto se expidan, para </w:t>
            </w:r>
            <w:r w:rsidRPr="00307E8D">
              <w:rPr>
                <w:rFonts w:ascii="Verdana" w:hAnsi="Verdana"/>
                <w:sz w:val="16"/>
                <w:szCs w:val="16"/>
                <w:lang w:val="es-MX"/>
              </w:rPr>
              <w:lastRenderedPageBreak/>
              <w:t>evitar daños al ambiente y la salud;</w:t>
            </w:r>
          </w:p>
          <w:p w14:paraId="317023B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615FD3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lastRenderedPageBreak/>
              <w:t>II.</w:t>
            </w:r>
            <w:r w:rsidRPr="00307E8D">
              <w:rPr>
                <w:rFonts w:ascii="Verdana" w:hAnsi="Verdana"/>
                <w:sz w:val="16"/>
                <w:szCs w:val="16"/>
              </w:rPr>
              <w:t xml:space="preserve"> Do not comply during the integral handling of hazardous wastes with the provisions detailed by this Law and the Standard</w:t>
            </w:r>
            <w:r>
              <w:rPr>
                <w:rFonts w:ascii="Verdana" w:hAnsi="Verdana"/>
                <w:sz w:val="16"/>
                <w:szCs w:val="16"/>
              </w:rPr>
              <w:t>s</w:t>
            </w:r>
            <w:r w:rsidRPr="00307E8D">
              <w:rPr>
                <w:rFonts w:ascii="Verdana" w:hAnsi="Verdana"/>
                <w:sz w:val="16"/>
                <w:szCs w:val="16"/>
              </w:rPr>
              <w:t xml:space="preserve"> derived from them, as well as in the same authorizations that are issued for the purpose, </w:t>
            </w:r>
            <w:r w:rsidRPr="00307E8D">
              <w:rPr>
                <w:rFonts w:ascii="Verdana" w:hAnsi="Verdana"/>
                <w:sz w:val="16"/>
                <w:szCs w:val="16"/>
              </w:rPr>
              <w:lastRenderedPageBreak/>
              <w:t>for avoiding damage to the environment and health;</w:t>
            </w:r>
          </w:p>
        </w:tc>
      </w:tr>
      <w:tr w:rsidR="00A736A2" w:rsidRPr="00307E8D" w14:paraId="2D0F63C8" w14:textId="77777777">
        <w:tc>
          <w:tcPr>
            <w:tcW w:w="2500" w:type="pct"/>
            <w:gridSpan w:val="2"/>
            <w:tcMar>
              <w:top w:w="0" w:type="dxa"/>
              <w:left w:w="108" w:type="dxa"/>
              <w:bottom w:w="0" w:type="dxa"/>
              <w:right w:w="108" w:type="dxa"/>
            </w:tcMar>
          </w:tcPr>
          <w:p w14:paraId="08F32DF9"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lastRenderedPageBreak/>
              <w:t>III.</w:t>
            </w:r>
            <w:r w:rsidRPr="00307E8D">
              <w:rPr>
                <w:rFonts w:ascii="Verdana" w:hAnsi="Verdana"/>
                <w:sz w:val="16"/>
                <w:szCs w:val="16"/>
                <w:lang w:val="es-MX"/>
              </w:rPr>
              <w:t xml:space="preserve"> Mezclar residuos peligrosos que sean incompatibles entre sí;</w:t>
            </w:r>
          </w:p>
          <w:p w14:paraId="7437692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CC9996B"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III.</w:t>
            </w:r>
            <w:r w:rsidRPr="00307E8D">
              <w:rPr>
                <w:rFonts w:ascii="Verdana" w:hAnsi="Verdana"/>
                <w:sz w:val="16"/>
                <w:szCs w:val="16"/>
              </w:rPr>
              <w:t xml:space="preserve"> To mix hazardous wastes that are not compatible with each other;</w:t>
            </w:r>
          </w:p>
        </w:tc>
      </w:tr>
      <w:tr w:rsidR="00A736A2" w:rsidRPr="00307E8D" w14:paraId="21BF7C48" w14:textId="77777777">
        <w:tc>
          <w:tcPr>
            <w:tcW w:w="2500" w:type="pct"/>
            <w:gridSpan w:val="2"/>
            <w:tcMar>
              <w:top w:w="0" w:type="dxa"/>
              <w:left w:w="108" w:type="dxa"/>
              <w:bottom w:w="0" w:type="dxa"/>
              <w:right w:w="108" w:type="dxa"/>
            </w:tcMar>
          </w:tcPr>
          <w:p w14:paraId="4273B53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IV.</w:t>
            </w:r>
            <w:r w:rsidRPr="00307E8D">
              <w:rPr>
                <w:rFonts w:ascii="Verdana" w:hAnsi="Verdana"/>
                <w:sz w:val="16"/>
                <w:szCs w:val="16"/>
                <w:lang w:val="es-MX"/>
              </w:rPr>
              <w:t xml:space="preserve"> Verter, abandonar o disponer finalmente los residuos peligrosos en sitios no autorizados para ello;</w:t>
            </w:r>
          </w:p>
          <w:p w14:paraId="6BFAE1D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2B76C3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IV.</w:t>
            </w:r>
            <w:r w:rsidRPr="00307E8D">
              <w:rPr>
                <w:rFonts w:ascii="Verdana" w:hAnsi="Verdana"/>
                <w:sz w:val="16"/>
                <w:szCs w:val="16"/>
              </w:rPr>
              <w:t xml:space="preserve"> To pour, abandon, or dispose of the hazardous wastes in sites not authorized for it;</w:t>
            </w:r>
          </w:p>
        </w:tc>
      </w:tr>
      <w:tr w:rsidR="00A736A2" w:rsidRPr="00307E8D" w14:paraId="36C78667" w14:textId="77777777">
        <w:tc>
          <w:tcPr>
            <w:tcW w:w="2500" w:type="pct"/>
            <w:gridSpan w:val="2"/>
            <w:tcMar>
              <w:top w:w="0" w:type="dxa"/>
              <w:left w:w="108" w:type="dxa"/>
              <w:bottom w:w="0" w:type="dxa"/>
              <w:right w:w="108" w:type="dxa"/>
            </w:tcMar>
          </w:tcPr>
          <w:p w14:paraId="4A0FAB2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w:t>
            </w:r>
            <w:r w:rsidRPr="00307E8D">
              <w:rPr>
                <w:rFonts w:ascii="Verdana" w:hAnsi="Verdana"/>
                <w:sz w:val="16"/>
                <w:szCs w:val="16"/>
                <w:lang w:val="es-MX"/>
              </w:rPr>
              <w:t xml:space="preserve"> Incinerar o tratar térmicamente residuos peligrosos sin la autorización correspondiente;</w:t>
            </w:r>
          </w:p>
          <w:p w14:paraId="5624C3B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B751C3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w:t>
            </w:r>
            <w:r w:rsidRPr="00307E8D">
              <w:rPr>
                <w:rFonts w:ascii="Verdana" w:hAnsi="Verdana"/>
                <w:sz w:val="16"/>
                <w:szCs w:val="16"/>
              </w:rPr>
              <w:t xml:space="preserve"> Incinerate or treat thermally hazardous wastes without the corresponding authorization;</w:t>
            </w:r>
          </w:p>
        </w:tc>
      </w:tr>
      <w:tr w:rsidR="00A736A2" w:rsidRPr="00307E8D" w14:paraId="0C0E6653" w14:textId="77777777">
        <w:tc>
          <w:tcPr>
            <w:tcW w:w="2500" w:type="pct"/>
            <w:gridSpan w:val="2"/>
            <w:tcMar>
              <w:top w:w="0" w:type="dxa"/>
              <w:left w:w="108" w:type="dxa"/>
              <w:bottom w:w="0" w:type="dxa"/>
              <w:right w:w="108" w:type="dxa"/>
            </w:tcMar>
          </w:tcPr>
          <w:p w14:paraId="1F7BE7E6"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VI.</w:t>
            </w:r>
            <w:r w:rsidRPr="00307E8D">
              <w:rPr>
                <w:rFonts w:ascii="Verdana" w:hAnsi="Verdana"/>
                <w:sz w:val="16"/>
                <w:szCs w:val="16"/>
                <w:lang w:val="es-MX"/>
              </w:rPr>
              <w:t xml:space="preserve"> Importar residuos peligrosos para un fin distinto al de reciclarlos;</w:t>
            </w:r>
          </w:p>
          <w:p w14:paraId="6F7C2B2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9909E1D"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VI.</w:t>
            </w:r>
            <w:r w:rsidRPr="00307E8D">
              <w:rPr>
                <w:rFonts w:ascii="Verdana" w:hAnsi="Verdana"/>
                <w:sz w:val="16"/>
                <w:szCs w:val="16"/>
              </w:rPr>
              <w:t xml:space="preserve"> To import hazardous wastes for a purpose distinct from that of recycling them;</w:t>
            </w:r>
          </w:p>
        </w:tc>
      </w:tr>
      <w:tr w:rsidR="00A736A2" w:rsidRPr="00307E8D" w14:paraId="47DB5A95" w14:textId="77777777">
        <w:tc>
          <w:tcPr>
            <w:tcW w:w="2500" w:type="pct"/>
            <w:gridSpan w:val="2"/>
            <w:tcMar>
              <w:top w:w="0" w:type="dxa"/>
              <w:left w:w="108" w:type="dxa"/>
              <w:bottom w:w="0" w:type="dxa"/>
              <w:right w:w="108" w:type="dxa"/>
            </w:tcMar>
          </w:tcPr>
          <w:p w14:paraId="1F7842F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VII.</w:t>
            </w:r>
            <w:r w:rsidRPr="00307E8D">
              <w:rPr>
                <w:rFonts w:ascii="Verdana" w:hAnsi="Verdana"/>
                <w:sz w:val="16"/>
                <w:szCs w:val="16"/>
                <w:lang w:val="es-MX"/>
              </w:rPr>
              <w:t xml:space="preserve"> Almacenar residuos peligrosos por más de seis meses sin contar con la prórroga correspondiente;</w:t>
            </w:r>
          </w:p>
          <w:p w14:paraId="63ACC14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57FEE06"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VII.</w:t>
            </w:r>
            <w:r w:rsidRPr="00307E8D">
              <w:rPr>
                <w:rFonts w:ascii="Verdana" w:hAnsi="Verdana"/>
                <w:sz w:val="16"/>
                <w:szCs w:val="16"/>
              </w:rPr>
              <w:t xml:space="preserve"> To store hazardous wastes for more than six months without the corresponding extension;</w:t>
            </w:r>
          </w:p>
        </w:tc>
      </w:tr>
      <w:tr w:rsidR="00A736A2" w:rsidRPr="00307E8D" w14:paraId="5E0E480D" w14:textId="77777777">
        <w:tc>
          <w:tcPr>
            <w:tcW w:w="2500" w:type="pct"/>
            <w:gridSpan w:val="2"/>
            <w:tcMar>
              <w:top w:w="0" w:type="dxa"/>
              <w:left w:w="108" w:type="dxa"/>
              <w:bottom w:w="0" w:type="dxa"/>
              <w:right w:w="108" w:type="dxa"/>
            </w:tcMar>
          </w:tcPr>
          <w:p w14:paraId="452EF074"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VIII.</w:t>
            </w:r>
            <w:r w:rsidRPr="00307E8D">
              <w:rPr>
                <w:rFonts w:ascii="Verdana" w:hAnsi="Verdana"/>
                <w:sz w:val="16"/>
                <w:szCs w:val="16"/>
                <w:lang w:val="es-MX"/>
              </w:rPr>
              <w:t xml:space="preserve"> Transferir autorizaciones para el manejo integral de residuos peligrosos, sin el consentimiento previo por escrito de la autoridad competente;</w:t>
            </w:r>
          </w:p>
          <w:p w14:paraId="34CB625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9877E8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VIII.</w:t>
            </w:r>
            <w:r w:rsidRPr="00307E8D">
              <w:rPr>
                <w:rFonts w:ascii="Verdana" w:hAnsi="Verdana"/>
                <w:sz w:val="16"/>
                <w:szCs w:val="16"/>
              </w:rPr>
              <w:t xml:space="preserve"> To transfer authorizations for the integral handling of hazardous waste, without the prior consent in writing of the appropriate authority;</w:t>
            </w:r>
          </w:p>
        </w:tc>
      </w:tr>
      <w:tr w:rsidR="00A736A2" w:rsidRPr="00307E8D" w14:paraId="335EAFD5" w14:textId="77777777">
        <w:tc>
          <w:tcPr>
            <w:tcW w:w="2500" w:type="pct"/>
            <w:gridSpan w:val="2"/>
            <w:tcMar>
              <w:top w:w="0" w:type="dxa"/>
              <w:left w:w="108" w:type="dxa"/>
              <w:bottom w:w="0" w:type="dxa"/>
              <w:right w:w="108" w:type="dxa"/>
            </w:tcMar>
          </w:tcPr>
          <w:p w14:paraId="64EF0558"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IX.</w:t>
            </w:r>
            <w:r w:rsidRPr="00307E8D">
              <w:rPr>
                <w:rFonts w:ascii="Verdana" w:hAnsi="Verdana"/>
                <w:sz w:val="16"/>
                <w:szCs w:val="16"/>
                <w:lang w:val="es-MX"/>
              </w:rPr>
              <w:t xml:space="preserve"> Proporcionar a la autoridad competente información falsa con relación a la generación y manejo integral de residuos peligrosos;</w:t>
            </w:r>
          </w:p>
          <w:p w14:paraId="40ACED0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50D897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IX.</w:t>
            </w:r>
            <w:r w:rsidRPr="00307E8D">
              <w:rPr>
                <w:rFonts w:ascii="Verdana" w:hAnsi="Verdana"/>
                <w:sz w:val="16"/>
                <w:szCs w:val="16"/>
              </w:rPr>
              <w:t xml:space="preserve"> To provide false information to the appropriate authority related to the generation and integral handling of hazardous wastes;</w:t>
            </w:r>
          </w:p>
        </w:tc>
      </w:tr>
      <w:tr w:rsidR="00A736A2" w:rsidRPr="00307E8D" w14:paraId="64B9FC11" w14:textId="77777777">
        <w:tc>
          <w:tcPr>
            <w:tcW w:w="2500" w:type="pct"/>
            <w:gridSpan w:val="2"/>
            <w:tcMar>
              <w:top w:w="0" w:type="dxa"/>
              <w:left w:w="108" w:type="dxa"/>
              <w:bottom w:w="0" w:type="dxa"/>
              <w:right w:w="108" w:type="dxa"/>
            </w:tcMar>
          </w:tcPr>
          <w:p w14:paraId="528C5AEA"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w:t>
            </w:r>
            <w:r w:rsidRPr="00307E8D">
              <w:rPr>
                <w:rFonts w:ascii="Verdana" w:hAnsi="Verdana"/>
                <w:sz w:val="16"/>
                <w:szCs w:val="16"/>
                <w:lang w:val="es-MX"/>
              </w:rPr>
              <w:t xml:space="preserve"> Transportar residuos peligrosos por vía aérea;</w:t>
            </w:r>
          </w:p>
          <w:p w14:paraId="6D88A95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D60CE8"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w:t>
            </w:r>
            <w:r w:rsidRPr="00307E8D">
              <w:rPr>
                <w:rFonts w:ascii="Verdana" w:hAnsi="Verdana"/>
                <w:sz w:val="16"/>
                <w:szCs w:val="16"/>
              </w:rPr>
              <w:t xml:space="preserve"> To transport hazardous wastes by air;</w:t>
            </w:r>
          </w:p>
        </w:tc>
      </w:tr>
      <w:tr w:rsidR="00A736A2" w:rsidRPr="00307E8D" w14:paraId="1781DA9A" w14:textId="77777777">
        <w:tc>
          <w:tcPr>
            <w:tcW w:w="2500" w:type="pct"/>
            <w:gridSpan w:val="2"/>
            <w:tcMar>
              <w:top w:w="0" w:type="dxa"/>
              <w:left w:w="108" w:type="dxa"/>
              <w:bottom w:w="0" w:type="dxa"/>
              <w:right w:w="108" w:type="dxa"/>
            </w:tcMar>
          </w:tcPr>
          <w:p w14:paraId="4E080592"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XI.</w:t>
            </w:r>
            <w:r w:rsidRPr="00307E8D">
              <w:rPr>
                <w:rFonts w:ascii="Verdana" w:hAnsi="Verdana"/>
                <w:sz w:val="16"/>
                <w:szCs w:val="16"/>
                <w:lang w:val="es-MX"/>
              </w:rPr>
              <w:t xml:space="preserve"> Disponer de residuos peligrosos en estado líquido o semisólido sin que hayan sido previamente estabilizados y neutralizados;</w:t>
            </w:r>
          </w:p>
          <w:p w14:paraId="24CA935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A847B7B"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XI.</w:t>
            </w:r>
            <w:r w:rsidRPr="00307E8D">
              <w:rPr>
                <w:rFonts w:ascii="Verdana" w:hAnsi="Verdana"/>
                <w:sz w:val="16"/>
                <w:szCs w:val="16"/>
              </w:rPr>
              <w:t xml:space="preserve"> Dispose of hazardous wastes in a liquid or semisolid state without them having been stabilized or neutralized beforehand;</w:t>
            </w:r>
          </w:p>
        </w:tc>
      </w:tr>
      <w:tr w:rsidR="00A736A2" w:rsidRPr="00307E8D" w14:paraId="61447088" w14:textId="77777777">
        <w:tc>
          <w:tcPr>
            <w:tcW w:w="2500" w:type="pct"/>
            <w:gridSpan w:val="2"/>
            <w:tcMar>
              <w:top w:w="0" w:type="dxa"/>
              <w:left w:w="108" w:type="dxa"/>
              <w:bottom w:w="0" w:type="dxa"/>
              <w:right w:w="108" w:type="dxa"/>
            </w:tcMar>
          </w:tcPr>
          <w:p w14:paraId="6BAC1345"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XII.</w:t>
            </w:r>
            <w:r w:rsidRPr="00307E8D">
              <w:rPr>
                <w:rFonts w:ascii="Verdana" w:hAnsi="Verdana"/>
                <w:sz w:val="16"/>
                <w:szCs w:val="16"/>
                <w:lang w:val="es-MX"/>
              </w:rPr>
              <w:t xml:space="preserve"> Transportar por el territorio nacional hacia otro país, residuos peligrosos cuya elaboración, uso o consumo se encuentren prohibidos;</w:t>
            </w:r>
          </w:p>
          <w:p w14:paraId="436C294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778D30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XII.</w:t>
            </w:r>
            <w:r w:rsidRPr="00307E8D">
              <w:rPr>
                <w:rFonts w:ascii="Verdana" w:hAnsi="Verdana"/>
                <w:sz w:val="16"/>
                <w:szCs w:val="16"/>
              </w:rPr>
              <w:t xml:space="preserve"> To transport through the national territory to another country, hazardous wastes whose creation, use, or consumption is prohibited;</w:t>
            </w:r>
          </w:p>
        </w:tc>
      </w:tr>
      <w:tr w:rsidR="00A736A2" w:rsidRPr="00307E8D" w14:paraId="338A44A5" w14:textId="77777777">
        <w:tc>
          <w:tcPr>
            <w:tcW w:w="2500" w:type="pct"/>
            <w:gridSpan w:val="2"/>
            <w:tcMar>
              <w:top w:w="0" w:type="dxa"/>
              <w:left w:w="108" w:type="dxa"/>
              <w:bottom w:w="0" w:type="dxa"/>
              <w:right w:w="108" w:type="dxa"/>
            </w:tcMar>
          </w:tcPr>
          <w:p w14:paraId="199E0C1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XIII.</w:t>
            </w:r>
            <w:r w:rsidRPr="00307E8D">
              <w:rPr>
                <w:rFonts w:ascii="Verdana" w:hAnsi="Verdana"/>
                <w:sz w:val="16"/>
                <w:szCs w:val="16"/>
                <w:lang w:val="es-MX"/>
              </w:rPr>
              <w:t xml:space="preserve"> No llevar a cabo por sí o a través de un prestador de servicios autorizado, la gestión integral de los residuos que hubiere generado;</w:t>
            </w:r>
          </w:p>
          <w:p w14:paraId="5F41A8E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4F9F07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XIII.</w:t>
            </w:r>
            <w:r w:rsidRPr="00307E8D">
              <w:rPr>
                <w:rFonts w:ascii="Verdana" w:hAnsi="Verdana"/>
                <w:sz w:val="16"/>
                <w:szCs w:val="16"/>
              </w:rPr>
              <w:t xml:space="preserve"> To not carry out by themselves or through a authorized service company, the integral management of the wastes that were generated;</w:t>
            </w:r>
          </w:p>
        </w:tc>
      </w:tr>
      <w:tr w:rsidR="00A736A2" w:rsidRPr="00307E8D" w14:paraId="5967674C" w14:textId="77777777">
        <w:tc>
          <w:tcPr>
            <w:tcW w:w="2500" w:type="pct"/>
            <w:gridSpan w:val="2"/>
            <w:tcMar>
              <w:top w:w="0" w:type="dxa"/>
              <w:left w:w="108" w:type="dxa"/>
              <w:bottom w:w="0" w:type="dxa"/>
              <w:right w:w="108" w:type="dxa"/>
            </w:tcMar>
          </w:tcPr>
          <w:p w14:paraId="5A7831E6"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XIV.</w:t>
            </w:r>
            <w:r w:rsidRPr="00307E8D">
              <w:rPr>
                <w:rFonts w:ascii="Verdana" w:hAnsi="Verdana"/>
                <w:sz w:val="16"/>
                <w:szCs w:val="16"/>
                <w:lang w:val="es-MX"/>
              </w:rPr>
              <w:t xml:space="preserve"> No registrarse como generador de residuos peligrosos cuando tenga la obligación de hacerlo en los términos de esta Ley;</w:t>
            </w:r>
          </w:p>
          <w:p w14:paraId="501F3B1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92AC8D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XIV.</w:t>
            </w:r>
            <w:r w:rsidRPr="00307E8D">
              <w:rPr>
                <w:rFonts w:ascii="Verdana" w:hAnsi="Verdana"/>
                <w:sz w:val="16"/>
                <w:szCs w:val="16"/>
              </w:rPr>
              <w:t xml:space="preserve"> To</w:t>
            </w:r>
            <w:r>
              <w:rPr>
                <w:rFonts w:ascii="Verdana" w:hAnsi="Verdana"/>
                <w:sz w:val="16"/>
                <w:szCs w:val="16"/>
              </w:rPr>
              <w:t xml:space="preserve"> not</w:t>
            </w:r>
            <w:r w:rsidRPr="00307E8D">
              <w:rPr>
                <w:rFonts w:ascii="Verdana" w:hAnsi="Verdana"/>
                <w:sz w:val="16"/>
                <w:szCs w:val="16"/>
              </w:rPr>
              <w:t xml:space="preserve"> register themselves as a generator of hazardous wastes when they have the obligation of doing so under the terms of this Law;</w:t>
            </w:r>
          </w:p>
        </w:tc>
      </w:tr>
      <w:tr w:rsidR="00A736A2" w:rsidRPr="00307E8D" w14:paraId="32194B15" w14:textId="77777777">
        <w:tc>
          <w:tcPr>
            <w:tcW w:w="2500" w:type="pct"/>
            <w:gridSpan w:val="2"/>
            <w:tcMar>
              <w:top w:w="0" w:type="dxa"/>
              <w:left w:w="108" w:type="dxa"/>
              <w:bottom w:w="0" w:type="dxa"/>
              <w:right w:w="108" w:type="dxa"/>
            </w:tcMar>
          </w:tcPr>
          <w:p w14:paraId="6EF2B93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XV. </w:t>
            </w:r>
            <w:r w:rsidRPr="00307E8D">
              <w:rPr>
                <w:rFonts w:ascii="Verdana" w:hAnsi="Verdana"/>
                <w:sz w:val="16"/>
                <w:szCs w:val="16"/>
                <w:lang w:val="es-MX"/>
              </w:rPr>
              <w:t xml:space="preserve">No dar cumplimiento a la normatividad relativa a la identificación, clasificación, envase y etiquetado de los </w:t>
            </w:r>
            <w:r w:rsidRPr="00307E8D">
              <w:rPr>
                <w:rFonts w:ascii="Verdana" w:hAnsi="Verdana"/>
                <w:sz w:val="16"/>
                <w:szCs w:val="16"/>
                <w:lang w:val="es-MX"/>
              </w:rPr>
              <w:lastRenderedPageBreak/>
              <w:t>residuos peligrosos;</w:t>
            </w:r>
          </w:p>
          <w:p w14:paraId="70B8F87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3215DD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lastRenderedPageBreak/>
              <w:t xml:space="preserve">XV. </w:t>
            </w:r>
            <w:r w:rsidRPr="00307E8D">
              <w:rPr>
                <w:rFonts w:ascii="Verdana" w:hAnsi="Verdana"/>
                <w:sz w:val="16"/>
                <w:szCs w:val="16"/>
              </w:rPr>
              <w:t>To not comply with the standards related to the identification, classification, packing, and labeling of the hazardous wastes;</w:t>
            </w:r>
          </w:p>
        </w:tc>
      </w:tr>
      <w:tr w:rsidR="00A736A2" w:rsidRPr="00307E8D" w14:paraId="741FC0ED" w14:textId="77777777">
        <w:tc>
          <w:tcPr>
            <w:tcW w:w="2500" w:type="pct"/>
            <w:gridSpan w:val="2"/>
            <w:tcMar>
              <w:top w:w="0" w:type="dxa"/>
              <w:left w:w="108" w:type="dxa"/>
              <w:bottom w:w="0" w:type="dxa"/>
              <w:right w:w="108" w:type="dxa"/>
            </w:tcMar>
          </w:tcPr>
          <w:p w14:paraId="0F623FE6"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XVI. </w:t>
            </w:r>
            <w:r w:rsidRPr="00307E8D">
              <w:rPr>
                <w:rFonts w:ascii="Verdana" w:hAnsi="Verdana"/>
                <w:sz w:val="16"/>
                <w:szCs w:val="16"/>
                <w:lang w:val="es-MX"/>
              </w:rPr>
              <w:t>No cumplir los requisitos que esta Ley señala en la importación y exportación de residuos peligrosos;</w:t>
            </w:r>
          </w:p>
          <w:p w14:paraId="473A07D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84A8551"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XVI. </w:t>
            </w:r>
            <w:r w:rsidRPr="00307E8D">
              <w:rPr>
                <w:rFonts w:ascii="Verdana" w:hAnsi="Verdana"/>
                <w:sz w:val="16"/>
                <w:szCs w:val="16"/>
              </w:rPr>
              <w:t>To not comply with the requirements that this Law stipulates in the importation and exportation of hazardous wastes;</w:t>
            </w:r>
          </w:p>
          <w:p w14:paraId="7DE9243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0385810B" w14:textId="77777777">
        <w:tc>
          <w:tcPr>
            <w:tcW w:w="2500" w:type="pct"/>
            <w:gridSpan w:val="2"/>
            <w:tcMar>
              <w:top w:w="0" w:type="dxa"/>
              <w:left w:w="108" w:type="dxa"/>
              <w:bottom w:w="0" w:type="dxa"/>
              <w:right w:w="108" w:type="dxa"/>
            </w:tcMar>
          </w:tcPr>
          <w:p w14:paraId="013927AE"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XVII. </w:t>
            </w:r>
            <w:r w:rsidRPr="00307E8D">
              <w:rPr>
                <w:rFonts w:ascii="Verdana" w:hAnsi="Verdana"/>
                <w:sz w:val="16"/>
                <w:szCs w:val="16"/>
                <w:lang w:val="es-MX"/>
              </w:rPr>
              <w:t>No proporcionar por parte de los generadores de residuos peligrosos a los prestadores de servicios, la información necesaria para su gestión integral;</w:t>
            </w:r>
          </w:p>
          <w:p w14:paraId="08B4012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C9BE3F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XVII. </w:t>
            </w:r>
            <w:r w:rsidRPr="00307E8D">
              <w:rPr>
                <w:rFonts w:ascii="Verdana" w:hAnsi="Verdana"/>
                <w:sz w:val="16"/>
                <w:szCs w:val="16"/>
              </w:rPr>
              <w:t>To not provide on the part of the generators of hazardous wastes to the service companies, the information necessary for their integral management;</w:t>
            </w:r>
          </w:p>
        </w:tc>
      </w:tr>
      <w:tr w:rsidR="00A736A2" w:rsidRPr="00307E8D" w14:paraId="534ADDB2" w14:textId="77777777">
        <w:tc>
          <w:tcPr>
            <w:tcW w:w="2500" w:type="pct"/>
            <w:gridSpan w:val="2"/>
            <w:tcMar>
              <w:top w:w="0" w:type="dxa"/>
              <w:left w:w="108" w:type="dxa"/>
              <w:bottom w:w="0" w:type="dxa"/>
              <w:right w:w="108" w:type="dxa"/>
            </w:tcMar>
          </w:tcPr>
          <w:p w14:paraId="33B43A12"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XVIII.</w:t>
            </w:r>
            <w:r w:rsidRPr="00307E8D">
              <w:rPr>
                <w:rFonts w:ascii="Verdana" w:hAnsi="Verdana"/>
                <w:sz w:val="16"/>
                <w:szCs w:val="16"/>
                <w:lang w:val="es-MX"/>
              </w:rPr>
              <w:t xml:space="preserve"> No presentar los informes que esta Ley establece respecto de la generación y gestión integral de los residuos peligrosos;</w:t>
            </w:r>
          </w:p>
          <w:p w14:paraId="24248B6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90581A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XVIII. </w:t>
            </w:r>
            <w:r w:rsidRPr="00307E8D">
              <w:rPr>
                <w:rFonts w:ascii="Verdana" w:hAnsi="Verdana"/>
                <w:sz w:val="16"/>
                <w:szCs w:val="16"/>
              </w:rPr>
              <w:t>To not present the reports that this Law establishes with respect to the generation and integral management of hazardous wastes;</w:t>
            </w:r>
          </w:p>
        </w:tc>
      </w:tr>
      <w:tr w:rsidR="00A736A2" w:rsidRPr="00307E8D" w14:paraId="64FE2861" w14:textId="77777777">
        <w:tc>
          <w:tcPr>
            <w:tcW w:w="2500" w:type="pct"/>
            <w:gridSpan w:val="2"/>
            <w:tcMar>
              <w:top w:w="0" w:type="dxa"/>
              <w:left w:w="108" w:type="dxa"/>
              <w:bottom w:w="0" w:type="dxa"/>
              <w:right w:w="108" w:type="dxa"/>
            </w:tcMar>
          </w:tcPr>
          <w:p w14:paraId="7A27D83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XIX. </w:t>
            </w:r>
            <w:r w:rsidRPr="00307E8D">
              <w:rPr>
                <w:rFonts w:ascii="Verdana" w:hAnsi="Verdana"/>
                <w:sz w:val="16"/>
                <w:szCs w:val="16"/>
                <w:lang w:val="es-MX"/>
              </w:rPr>
              <w:t>No dar aviso a la autoridad competente en caso de emergencias, accidentes o pérdida de residuos peligrosos, tratándose de su generador o gestor;</w:t>
            </w:r>
          </w:p>
          <w:p w14:paraId="659DCA8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16FB1A0"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XIX. </w:t>
            </w:r>
            <w:r w:rsidRPr="00307E8D">
              <w:rPr>
                <w:rFonts w:ascii="Verdana" w:hAnsi="Verdana"/>
                <w:sz w:val="16"/>
                <w:szCs w:val="16"/>
              </w:rPr>
              <w:t>To not give notice to the appropriate authority in case of emergencies, accidents, or loss of hazardous wastes, with respect to their generator or manager;</w:t>
            </w:r>
          </w:p>
        </w:tc>
      </w:tr>
      <w:tr w:rsidR="00A736A2" w:rsidRPr="00307E8D" w14:paraId="2C3C834A" w14:textId="77777777">
        <w:tc>
          <w:tcPr>
            <w:tcW w:w="2500" w:type="pct"/>
            <w:gridSpan w:val="2"/>
            <w:tcMar>
              <w:top w:w="0" w:type="dxa"/>
              <w:left w:w="108" w:type="dxa"/>
              <w:bottom w:w="0" w:type="dxa"/>
              <w:right w:w="108" w:type="dxa"/>
            </w:tcMar>
          </w:tcPr>
          <w:p w14:paraId="056008C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XX. </w:t>
            </w:r>
            <w:r w:rsidRPr="00307E8D">
              <w:rPr>
                <w:rFonts w:ascii="Verdana" w:hAnsi="Verdana"/>
                <w:sz w:val="16"/>
                <w:szCs w:val="16"/>
                <w:lang w:val="es-MX"/>
              </w:rPr>
              <w:t>No retirar la totalidad de los residuos peligrosos de las instalaciones donde se hayan generado o llevado a cabo actividades de manejo integral de residuos peligrosos, una vez que éstas dejen de realizarse;</w:t>
            </w:r>
          </w:p>
          <w:p w14:paraId="503C7CB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B89B048"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XX. </w:t>
            </w:r>
            <w:r w:rsidRPr="00307E8D">
              <w:rPr>
                <w:rFonts w:ascii="Verdana" w:hAnsi="Verdana"/>
                <w:sz w:val="16"/>
                <w:szCs w:val="16"/>
              </w:rPr>
              <w:t>To not withdraw completely the hazardous wastes of the installations where activities of integral handling of hazardous wastes were generated or carried out, once they are no longer being performed;</w:t>
            </w:r>
          </w:p>
        </w:tc>
      </w:tr>
      <w:tr w:rsidR="00A736A2" w:rsidRPr="00307E8D" w14:paraId="3E991F99" w14:textId="77777777">
        <w:tc>
          <w:tcPr>
            <w:tcW w:w="2500" w:type="pct"/>
            <w:gridSpan w:val="2"/>
            <w:tcMar>
              <w:top w:w="0" w:type="dxa"/>
              <w:left w:w="108" w:type="dxa"/>
              <w:bottom w:w="0" w:type="dxa"/>
              <w:right w:w="108" w:type="dxa"/>
            </w:tcMar>
          </w:tcPr>
          <w:p w14:paraId="28856C26"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XXI. </w:t>
            </w:r>
            <w:r w:rsidRPr="00307E8D">
              <w:rPr>
                <w:rFonts w:ascii="Verdana" w:hAnsi="Verdana"/>
                <w:sz w:val="16"/>
                <w:szCs w:val="16"/>
                <w:lang w:val="es-MX"/>
              </w:rPr>
              <w:t>No contar con el consentimiento previo del país importador del movimiento transfronterizo de los residuos peligrosos que se proponga efectuar;</w:t>
            </w:r>
          </w:p>
          <w:p w14:paraId="2192C57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6AE7A5E"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XXI. </w:t>
            </w:r>
            <w:r w:rsidRPr="00307E8D">
              <w:rPr>
                <w:rFonts w:ascii="Verdana" w:hAnsi="Verdana"/>
                <w:sz w:val="16"/>
                <w:szCs w:val="16"/>
              </w:rPr>
              <w:t xml:space="preserve">To not have the prior consent of the importer country of the </w:t>
            </w:r>
            <w:proofErr w:type="spellStart"/>
            <w:r w:rsidRPr="00307E8D">
              <w:rPr>
                <w:rFonts w:ascii="Verdana" w:hAnsi="Verdana"/>
                <w:sz w:val="16"/>
                <w:szCs w:val="16"/>
              </w:rPr>
              <w:t>crossborder</w:t>
            </w:r>
            <w:proofErr w:type="spellEnd"/>
            <w:r w:rsidRPr="00307E8D">
              <w:rPr>
                <w:rFonts w:ascii="Verdana" w:hAnsi="Verdana"/>
                <w:sz w:val="16"/>
                <w:szCs w:val="16"/>
              </w:rPr>
              <w:t xml:space="preserve"> movement of hazardous wastes that is intended to be performed;</w:t>
            </w:r>
          </w:p>
        </w:tc>
      </w:tr>
      <w:tr w:rsidR="00A736A2" w:rsidRPr="00307E8D" w14:paraId="78BDD2E0" w14:textId="77777777">
        <w:tc>
          <w:tcPr>
            <w:tcW w:w="2500" w:type="pct"/>
            <w:gridSpan w:val="2"/>
            <w:tcMar>
              <w:top w:w="0" w:type="dxa"/>
              <w:left w:w="108" w:type="dxa"/>
              <w:bottom w:w="0" w:type="dxa"/>
              <w:right w:w="108" w:type="dxa"/>
            </w:tcMar>
          </w:tcPr>
          <w:p w14:paraId="135DF3F2"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XXII. </w:t>
            </w:r>
            <w:r w:rsidRPr="00307E8D">
              <w:rPr>
                <w:rFonts w:ascii="Verdana" w:hAnsi="Verdana"/>
                <w:sz w:val="16"/>
                <w:szCs w:val="16"/>
                <w:lang w:val="es-MX"/>
              </w:rPr>
              <w:t>No retornar al país de origen, los residuos peligrosos generados en los procesos de producción, transformación, elaboración o reparación en los que se haya utilizado materia prima introducida al país bajo el régimen de importación temporal;</w:t>
            </w:r>
          </w:p>
          <w:p w14:paraId="166449B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06C607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XXII. </w:t>
            </w:r>
            <w:r w:rsidRPr="00307E8D">
              <w:rPr>
                <w:rFonts w:ascii="Verdana" w:hAnsi="Verdana"/>
                <w:sz w:val="16"/>
                <w:szCs w:val="16"/>
              </w:rPr>
              <w:t>To not return to the country of origin, the hazardous wastes generated in the processes of production, transformation, creation, or repair in which was utilized the raw material introduced to the country under the category of temporary importation;</w:t>
            </w:r>
          </w:p>
        </w:tc>
      </w:tr>
      <w:tr w:rsidR="00A736A2" w:rsidRPr="00307E8D" w14:paraId="6FC62139" w14:textId="77777777">
        <w:tc>
          <w:tcPr>
            <w:tcW w:w="2500" w:type="pct"/>
            <w:gridSpan w:val="2"/>
            <w:tcMar>
              <w:top w:w="0" w:type="dxa"/>
              <w:left w:w="108" w:type="dxa"/>
              <w:bottom w:w="0" w:type="dxa"/>
              <w:right w:w="108" w:type="dxa"/>
            </w:tcMar>
          </w:tcPr>
          <w:p w14:paraId="254FE22C"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XXIII. </w:t>
            </w:r>
            <w:r w:rsidRPr="00307E8D">
              <w:rPr>
                <w:rFonts w:ascii="Verdana" w:hAnsi="Verdana"/>
                <w:sz w:val="16"/>
                <w:szCs w:val="16"/>
                <w:lang w:val="es-MX"/>
              </w:rPr>
              <w:t>Incumplir con las medidas de protección ambiental, tratándose de transporte de residuos</w:t>
            </w:r>
            <w:r w:rsidRPr="00307E8D">
              <w:rPr>
                <w:rFonts w:ascii="Verdana" w:hAnsi="Verdana"/>
                <w:sz w:val="16"/>
                <w:szCs w:val="16"/>
                <w:lang w:val="es-MX"/>
              </w:rPr>
              <w:br/>
              <w:t>peligrosos, e</w:t>
            </w:r>
          </w:p>
          <w:p w14:paraId="04A4832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6477E5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XXIII. </w:t>
            </w:r>
            <w:r w:rsidRPr="00307E8D">
              <w:rPr>
                <w:rFonts w:ascii="Verdana" w:hAnsi="Verdana"/>
                <w:sz w:val="16"/>
                <w:szCs w:val="16"/>
              </w:rPr>
              <w:t>To not comply with the measures of environmental protection, with respect to transporting of hazardous wastes, and</w:t>
            </w:r>
          </w:p>
        </w:tc>
      </w:tr>
      <w:tr w:rsidR="00A736A2" w:rsidRPr="00307E8D" w14:paraId="54B80DEF" w14:textId="77777777">
        <w:tc>
          <w:tcPr>
            <w:tcW w:w="2500" w:type="pct"/>
            <w:gridSpan w:val="2"/>
            <w:tcMar>
              <w:top w:w="0" w:type="dxa"/>
              <w:left w:w="108" w:type="dxa"/>
              <w:bottom w:w="0" w:type="dxa"/>
              <w:right w:w="108" w:type="dxa"/>
            </w:tcMar>
          </w:tcPr>
          <w:p w14:paraId="1EF57734"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XXIV.</w:t>
            </w:r>
            <w:r w:rsidRPr="00307E8D">
              <w:rPr>
                <w:rFonts w:ascii="Verdana" w:hAnsi="Verdana"/>
                <w:sz w:val="16"/>
                <w:szCs w:val="16"/>
                <w:lang w:val="es-MX"/>
              </w:rPr>
              <w:t xml:space="preserve"> Incurrir en cualquier otra violación a los preceptos de esta Ley.</w:t>
            </w:r>
          </w:p>
          <w:p w14:paraId="49EAC42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740A3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XXIV.</w:t>
            </w:r>
            <w:r w:rsidRPr="00307E8D">
              <w:rPr>
                <w:rFonts w:ascii="Verdana" w:hAnsi="Verdana"/>
                <w:sz w:val="16"/>
                <w:szCs w:val="16"/>
              </w:rPr>
              <w:t xml:space="preserve"> To incur in any other violation to the precepts of this Law.</w:t>
            </w:r>
          </w:p>
        </w:tc>
      </w:tr>
      <w:tr w:rsidR="00A736A2" w:rsidRPr="00307E8D" w14:paraId="0BDD98AC" w14:textId="77777777">
        <w:tc>
          <w:tcPr>
            <w:tcW w:w="2500" w:type="pct"/>
            <w:gridSpan w:val="2"/>
            <w:tcMar>
              <w:top w:w="0" w:type="dxa"/>
              <w:left w:w="108" w:type="dxa"/>
              <w:bottom w:w="0" w:type="dxa"/>
              <w:right w:w="108" w:type="dxa"/>
            </w:tcMar>
          </w:tcPr>
          <w:p w14:paraId="33FB67A3"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107.-</w:t>
            </w:r>
            <w:r w:rsidRPr="00307E8D">
              <w:rPr>
                <w:rFonts w:ascii="Verdana" w:hAnsi="Verdana"/>
                <w:sz w:val="16"/>
                <w:szCs w:val="16"/>
                <w:lang w:val="es-MX"/>
              </w:rPr>
              <w:t xml:space="preserve"> Para la imposición de sanciones por infracciones a esta Ley se estará a lo dispuesto en la Ley General del Equilibrio Ecológico y la Protección al Ambiente.</w:t>
            </w:r>
          </w:p>
          <w:p w14:paraId="4EC39B9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1343B8E"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107.</w:t>
            </w:r>
            <w:r w:rsidRPr="00307E8D">
              <w:rPr>
                <w:rFonts w:ascii="Verdana" w:hAnsi="Verdana"/>
                <w:sz w:val="16"/>
                <w:szCs w:val="16"/>
              </w:rPr>
              <w:t xml:space="preserve"> For the imposition of sanctions for infractions of this Law the provision in the General Law of Ecological Equilibrium and Protection of the Environment will be utilized.</w:t>
            </w:r>
          </w:p>
        </w:tc>
      </w:tr>
      <w:tr w:rsidR="00A736A2" w:rsidRPr="00307E8D" w14:paraId="4A8F9D6D" w14:textId="77777777">
        <w:tc>
          <w:tcPr>
            <w:tcW w:w="2500" w:type="pct"/>
            <w:gridSpan w:val="2"/>
            <w:tcMar>
              <w:top w:w="0" w:type="dxa"/>
              <w:left w:w="108" w:type="dxa"/>
              <w:bottom w:w="0" w:type="dxa"/>
              <w:right w:w="108" w:type="dxa"/>
            </w:tcMar>
          </w:tcPr>
          <w:p w14:paraId="4F36A90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108.-</w:t>
            </w:r>
            <w:r w:rsidRPr="00307E8D">
              <w:rPr>
                <w:rFonts w:ascii="Verdana" w:hAnsi="Verdana"/>
                <w:sz w:val="16"/>
                <w:szCs w:val="16"/>
                <w:lang w:val="es-MX"/>
              </w:rPr>
              <w:t xml:space="preserve"> Si vencido el plazo concedido por la autoridad para subsanar la o las infracciones que se hubieren cometido, resultare que dicha infracción o infracciones aún subsisten, la Secretaría podrá imponer </w:t>
            </w:r>
            <w:r w:rsidRPr="00307E8D">
              <w:rPr>
                <w:rFonts w:ascii="Verdana" w:hAnsi="Verdana"/>
                <w:sz w:val="16"/>
                <w:szCs w:val="16"/>
                <w:lang w:val="es-MX"/>
              </w:rPr>
              <w:lastRenderedPageBreak/>
              <w:t>multas por cada día que transcurra sin que se subsane la o las infracciones de que se trate, sin que el total de las multas exceda del monto máximo permitido.</w:t>
            </w:r>
          </w:p>
          <w:p w14:paraId="7EFFEB6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AF7AC0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lastRenderedPageBreak/>
              <w:t>Article 108.</w:t>
            </w:r>
            <w:r w:rsidRPr="00307E8D">
              <w:rPr>
                <w:rFonts w:ascii="Verdana" w:hAnsi="Verdana"/>
                <w:sz w:val="16"/>
                <w:szCs w:val="16"/>
              </w:rPr>
              <w:t xml:space="preserve"> Once the term conceded by the authority to cease the infraction or infractions that were committed, with the result that said infraction or infractions still exist, the Secretary can impose fines for </w:t>
            </w:r>
            <w:r w:rsidRPr="00307E8D">
              <w:rPr>
                <w:rFonts w:ascii="Verdana" w:hAnsi="Verdana"/>
                <w:sz w:val="16"/>
                <w:szCs w:val="16"/>
              </w:rPr>
              <w:lastRenderedPageBreak/>
              <w:t>each day that passes without the infraction or infractions in question ceasing, without the total of the fines exceeding the maximum permitted amount.</w:t>
            </w:r>
          </w:p>
        </w:tc>
      </w:tr>
      <w:tr w:rsidR="00A736A2" w:rsidRPr="00307E8D" w14:paraId="4F314C2C" w14:textId="77777777">
        <w:tc>
          <w:tcPr>
            <w:tcW w:w="2500" w:type="pct"/>
            <w:gridSpan w:val="2"/>
            <w:tcMar>
              <w:top w:w="0" w:type="dxa"/>
              <w:left w:w="108" w:type="dxa"/>
              <w:bottom w:w="0" w:type="dxa"/>
              <w:right w:w="108" w:type="dxa"/>
            </w:tcMar>
          </w:tcPr>
          <w:p w14:paraId="0297355E"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lastRenderedPageBreak/>
              <w:t>Artículo 109.-</w:t>
            </w:r>
            <w:r w:rsidRPr="00307E8D">
              <w:rPr>
                <w:rFonts w:ascii="Verdana" w:hAnsi="Verdana"/>
                <w:sz w:val="16"/>
                <w:szCs w:val="16"/>
                <w:lang w:val="es-MX"/>
              </w:rPr>
              <w:t xml:space="preserve"> En el caso de reincidencia, el monto de la multa podrá ser hasta por dos veces del monto originalmente impuesto, sin exceder del doble del máximo permitido, así como la clausura definitiva.</w:t>
            </w:r>
          </w:p>
          <w:p w14:paraId="7DE717A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Se considera reincidente al infractor que incurra más de una vez en conductas que impliquen infracciones a un mismo precepto, en un periodo de dos años, contados a partir de la fecha en que se levante el acta en que se hizo constar la primera infracción, siempre que ésta no hubiera sido desvirtuada.</w:t>
            </w:r>
          </w:p>
          <w:p w14:paraId="2583974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50148D"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109.</w:t>
            </w:r>
            <w:r w:rsidRPr="00307E8D">
              <w:rPr>
                <w:rFonts w:ascii="Verdana" w:hAnsi="Verdana"/>
                <w:sz w:val="16"/>
                <w:szCs w:val="16"/>
              </w:rPr>
              <w:t xml:space="preserve"> In the case of re-incidence, the amount of the fine can be up to two times the amount originally imposed, without exceeding double the permitted maximum, as well as the permanent closure. The violator that incurs more than once in the conduct causing infractions of the same precept in a two year period is considered recidivist, counted from the date in which the official report was made verifying the first infraction, provide that it was not proved to be not an infraction.</w:t>
            </w:r>
          </w:p>
        </w:tc>
      </w:tr>
      <w:tr w:rsidR="00A736A2" w:rsidRPr="00307E8D" w14:paraId="09DB7457" w14:textId="77777777">
        <w:tc>
          <w:tcPr>
            <w:tcW w:w="2500" w:type="pct"/>
            <w:gridSpan w:val="2"/>
            <w:tcMar>
              <w:top w:w="0" w:type="dxa"/>
              <w:left w:w="108" w:type="dxa"/>
              <w:bottom w:w="0" w:type="dxa"/>
              <w:right w:w="108" w:type="dxa"/>
            </w:tcMar>
          </w:tcPr>
          <w:p w14:paraId="314423D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110.-</w:t>
            </w:r>
            <w:r w:rsidRPr="00307E8D">
              <w:rPr>
                <w:rFonts w:ascii="Verdana" w:hAnsi="Verdana"/>
                <w:sz w:val="16"/>
                <w:szCs w:val="16"/>
                <w:lang w:val="es-MX"/>
              </w:rPr>
              <w:t xml:space="preserve"> En los casos en que la gravedad de la infracción lo amerite, la Secretaría solicitará a las autoridades, que hubieren otorgado, la suspensión, revocación o cancelación de las concesiones, licencias, permisos y autorizaciones en general para la realización de las actividades que hayan dado lugar a la comisión de la infracción.</w:t>
            </w:r>
          </w:p>
          <w:p w14:paraId="1E20434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6C2CA6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110</w:t>
            </w:r>
            <w:r w:rsidRPr="00307E8D">
              <w:rPr>
                <w:rFonts w:ascii="Verdana" w:hAnsi="Verdana"/>
                <w:sz w:val="16"/>
                <w:szCs w:val="16"/>
              </w:rPr>
              <w:t>. In the cases in which the seriousness of the infraction merits it, the Secretary will request from the authorities that granted it, the suspension, revocation, or cancellation of the concessions, licenses, permits, and authorizations in general for the performance of the activities that was occurring at the time of the commission of the infraction.</w:t>
            </w:r>
          </w:p>
        </w:tc>
      </w:tr>
      <w:tr w:rsidR="00A736A2" w:rsidRPr="00307E8D" w14:paraId="4D4A041B" w14:textId="77777777">
        <w:tc>
          <w:tcPr>
            <w:tcW w:w="2500" w:type="pct"/>
            <w:gridSpan w:val="2"/>
            <w:tcMar>
              <w:top w:w="0" w:type="dxa"/>
              <w:left w:w="108" w:type="dxa"/>
              <w:bottom w:w="0" w:type="dxa"/>
              <w:right w:w="108" w:type="dxa"/>
            </w:tcMar>
          </w:tcPr>
          <w:p w14:paraId="430AD372"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111.-</w:t>
            </w:r>
            <w:r w:rsidRPr="00307E8D">
              <w:rPr>
                <w:rFonts w:ascii="Verdana" w:hAnsi="Verdana"/>
                <w:sz w:val="16"/>
                <w:szCs w:val="16"/>
                <w:lang w:val="es-MX"/>
              </w:rPr>
              <w:t xml:space="preserve"> Sin perjuicio de la obligación de remediar el sitio a que se refiere esta Ley, la autoridad correspondiente podrá otorgar al infractor la opción a que se refieren el artículo 168 y el párrafo final del artículo 173 de la Ley General del Equilibrio Ecológico y la Protección al Ambiente.</w:t>
            </w:r>
          </w:p>
          <w:p w14:paraId="115E8BD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3277F4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111.</w:t>
            </w:r>
            <w:r w:rsidRPr="00307E8D">
              <w:rPr>
                <w:rFonts w:ascii="Verdana" w:hAnsi="Verdana"/>
                <w:sz w:val="16"/>
                <w:szCs w:val="16"/>
              </w:rPr>
              <w:t xml:space="preserve"> Without prejudice to the obligation for treating the site referred to in this Law, the corresponding authority can grant to the violator the option referred to in Article 168 of the final paragraph of Article 173 of the General Law of Ecological Equilibrium and Protection of the Environment.</w:t>
            </w:r>
          </w:p>
        </w:tc>
      </w:tr>
      <w:tr w:rsidR="00A736A2" w:rsidRPr="00307E8D" w14:paraId="463DCF87" w14:textId="77777777">
        <w:tc>
          <w:tcPr>
            <w:tcW w:w="2500" w:type="pct"/>
            <w:gridSpan w:val="2"/>
            <w:tcMar>
              <w:top w:w="0" w:type="dxa"/>
              <w:left w:w="108" w:type="dxa"/>
              <w:bottom w:w="0" w:type="dxa"/>
              <w:right w:w="108" w:type="dxa"/>
            </w:tcMar>
          </w:tcPr>
          <w:p w14:paraId="2B8C66D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el caso en que el infractor realice las medidas correctivas o de urgente aplicación o subsane las irregularidades en que hubiere incurrido previamente a que la Secretaría imponga una sanción, dicha autoridad deberá considerar tal situación como atenuante de la infracción cometida.</w:t>
            </w:r>
          </w:p>
          <w:p w14:paraId="4451F03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6794AF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When the violator performs the corrective measures or emergency application measures or ceases the irregularities that were incurred prior to the Secretary imposing the sanction, said authority must consider that situation as an attenuating circumstance of the infraction committed.</w:t>
            </w:r>
          </w:p>
        </w:tc>
      </w:tr>
      <w:tr w:rsidR="00A736A2" w:rsidRPr="00307E8D" w14:paraId="3FE4A47D" w14:textId="77777777">
        <w:tc>
          <w:tcPr>
            <w:tcW w:w="2500" w:type="pct"/>
            <w:gridSpan w:val="2"/>
            <w:tcMar>
              <w:top w:w="0" w:type="dxa"/>
              <w:left w:w="108" w:type="dxa"/>
              <w:bottom w:w="0" w:type="dxa"/>
              <w:right w:w="108" w:type="dxa"/>
            </w:tcMar>
          </w:tcPr>
          <w:p w14:paraId="4C4F5A2A" w14:textId="77777777" w:rsidR="00A736A2" w:rsidRPr="00F8574D" w:rsidRDefault="00A736A2" w:rsidP="00A736A2">
            <w:pPr>
              <w:pStyle w:val="Normal1"/>
              <w:jc w:val="both"/>
              <w:rPr>
                <w:rFonts w:ascii="Verdana" w:hAnsi="Verdana"/>
                <w:bCs/>
                <w:sz w:val="16"/>
                <w:szCs w:val="16"/>
                <w:lang w:val="es-MX"/>
              </w:rPr>
            </w:pPr>
            <w:r w:rsidRPr="00F8574D">
              <w:rPr>
                <w:rFonts w:ascii="Verdana" w:hAnsi="Verdana"/>
                <w:bCs/>
                <w:sz w:val="16"/>
                <w:szCs w:val="16"/>
                <w:lang w:val="es-MX"/>
              </w:rPr>
              <w:t>En la resolución administrativa correspondiente, se señalarán o, en su caso, adicionarán, las medidas que deberán llevarse a cabo para corregir las deficiencias o irregularidades observadas, el plazo otorgado al infractor para satisfacerlas y las sanciones a que se hubiere hecho acreedor.</w:t>
            </w:r>
          </w:p>
        </w:tc>
        <w:tc>
          <w:tcPr>
            <w:tcW w:w="2500" w:type="pct"/>
            <w:gridSpan w:val="2"/>
            <w:tcMar>
              <w:top w:w="0" w:type="dxa"/>
              <w:left w:w="108" w:type="dxa"/>
              <w:bottom w:w="0" w:type="dxa"/>
              <w:right w:w="108" w:type="dxa"/>
            </w:tcMar>
          </w:tcPr>
          <w:p w14:paraId="1B42DB38" w14:textId="77777777" w:rsidR="00A736A2" w:rsidRPr="00F8574D" w:rsidRDefault="00A736A2" w:rsidP="00A736A2">
            <w:pPr>
              <w:jc w:val="both"/>
              <w:rPr>
                <w:rFonts w:ascii="Verdana" w:hAnsi="Verdana"/>
                <w:bCs/>
                <w:sz w:val="16"/>
                <w:szCs w:val="16"/>
              </w:rPr>
            </w:pPr>
            <w:r w:rsidRPr="00F8574D">
              <w:rPr>
                <w:rFonts w:ascii="Verdana" w:hAnsi="Verdana"/>
                <w:bCs/>
                <w:sz w:val="16"/>
                <w:szCs w:val="16"/>
              </w:rPr>
              <w:t xml:space="preserve">In the corresponding administrative decision the measures will be stipulated, or, when applicable, will be added, that must be carried out for correcting the deficiencies or irregularities observed, the time period granted to the violator for satisfying them and the sanctions that were applied. </w:t>
            </w:r>
          </w:p>
          <w:p w14:paraId="6EE0C4A3" w14:textId="77777777" w:rsidR="00A736A2" w:rsidRPr="00F8574D" w:rsidRDefault="00A736A2" w:rsidP="00A736A2">
            <w:pPr>
              <w:pStyle w:val="Normal1"/>
              <w:jc w:val="both"/>
              <w:rPr>
                <w:rFonts w:ascii="Verdana" w:hAnsi="Verdana"/>
                <w:bCs/>
                <w:sz w:val="16"/>
                <w:szCs w:val="16"/>
              </w:rPr>
            </w:pPr>
          </w:p>
        </w:tc>
      </w:tr>
      <w:tr w:rsidR="00A736A2" w:rsidRPr="00307E8D" w14:paraId="4190A242" w14:textId="77777777">
        <w:tc>
          <w:tcPr>
            <w:tcW w:w="2500" w:type="pct"/>
            <w:gridSpan w:val="2"/>
            <w:tcMar>
              <w:top w:w="0" w:type="dxa"/>
              <w:left w:w="108" w:type="dxa"/>
              <w:bottom w:w="0" w:type="dxa"/>
              <w:right w:w="108" w:type="dxa"/>
            </w:tcMar>
          </w:tcPr>
          <w:p w14:paraId="4187323E" w14:textId="77777777" w:rsidR="00A736A2" w:rsidRPr="00F8574D" w:rsidRDefault="00A736A2" w:rsidP="00A736A2">
            <w:pPr>
              <w:pStyle w:val="Normal1"/>
              <w:jc w:val="both"/>
              <w:rPr>
                <w:rFonts w:ascii="Verdana" w:hAnsi="Verdana"/>
                <w:bCs/>
                <w:sz w:val="16"/>
                <w:szCs w:val="16"/>
                <w:lang w:val="es-MX"/>
              </w:rPr>
            </w:pPr>
            <w:r w:rsidRPr="00F8574D">
              <w:rPr>
                <w:rFonts w:ascii="Verdana" w:hAnsi="Verdana"/>
                <w:bCs/>
                <w:sz w:val="16"/>
                <w:szCs w:val="16"/>
                <w:lang w:val="es-MX"/>
              </w:rPr>
              <w:t>Dentro de los cinco días hábiles que sigan al vencimiento del plazo otorgado al infractor para subsanar las deficiencias e irregularidades observadas, éste deberá comunicar por escrito y en forma detallada a la autoridad ordenadora, haber dado cumplimiento a las medidas ordenadas en los términos del requerimiento respectivo.</w:t>
            </w:r>
          </w:p>
        </w:tc>
        <w:tc>
          <w:tcPr>
            <w:tcW w:w="2500" w:type="pct"/>
            <w:gridSpan w:val="2"/>
            <w:tcMar>
              <w:top w:w="0" w:type="dxa"/>
              <w:left w:w="108" w:type="dxa"/>
              <w:bottom w:w="0" w:type="dxa"/>
              <w:right w:w="108" w:type="dxa"/>
            </w:tcMar>
          </w:tcPr>
          <w:p w14:paraId="7A9F3E66" w14:textId="77777777" w:rsidR="00A736A2" w:rsidRPr="00F8574D" w:rsidRDefault="00A736A2" w:rsidP="00A736A2">
            <w:pPr>
              <w:jc w:val="both"/>
              <w:rPr>
                <w:rFonts w:ascii="Verdana" w:hAnsi="Verdana"/>
                <w:bCs/>
                <w:sz w:val="16"/>
                <w:szCs w:val="16"/>
              </w:rPr>
            </w:pPr>
            <w:r w:rsidRPr="00F8574D">
              <w:rPr>
                <w:rFonts w:ascii="Verdana" w:hAnsi="Verdana"/>
                <w:bCs/>
                <w:sz w:val="16"/>
                <w:szCs w:val="16"/>
              </w:rPr>
              <w:t xml:space="preserve">Within the five working days that follow the expiration of the time period granted to the violator for correcting the deficiencies and irregularities observed, he must communicate in writing and in a detailed manner to the ordering authority that compliance has been made to the measures ordered under the terms of the respective requirement. </w:t>
            </w:r>
          </w:p>
          <w:p w14:paraId="4A29D301" w14:textId="77777777" w:rsidR="00A736A2" w:rsidRPr="00F8574D" w:rsidRDefault="00A736A2" w:rsidP="00A736A2">
            <w:pPr>
              <w:pStyle w:val="Normal1"/>
              <w:jc w:val="both"/>
              <w:rPr>
                <w:rFonts w:ascii="Verdana" w:hAnsi="Verdana"/>
                <w:bCs/>
                <w:sz w:val="16"/>
                <w:szCs w:val="16"/>
              </w:rPr>
            </w:pPr>
          </w:p>
        </w:tc>
      </w:tr>
      <w:tr w:rsidR="00A736A2" w:rsidRPr="00307E8D" w14:paraId="05BB35F3" w14:textId="77777777">
        <w:tc>
          <w:tcPr>
            <w:tcW w:w="2500" w:type="pct"/>
            <w:gridSpan w:val="2"/>
            <w:tcMar>
              <w:top w:w="0" w:type="dxa"/>
              <w:left w:w="108" w:type="dxa"/>
              <w:bottom w:w="0" w:type="dxa"/>
              <w:right w:w="108" w:type="dxa"/>
            </w:tcMar>
          </w:tcPr>
          <w:p w14:paraId="64AD9019"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112.-</w:t>
            </w:r>
            <w:r w:rsidRPr="00307E8D">
              <w:rPr>
                <w:rFonts w:ascii="Verdana" w:hAnsi="Verdana"/>
                <w:sz w:val="16"/>
                <w:szCs w:val="16"/>
                <w:lang w:val="es-MX"/>
              </w:rPr>
              <w:t xml:space="preserve"> Las violaciones a los preceptos de esta </w:t>
            </w:r>
            <w:r w:rsidRPr="00307E8D">
              <w:rPr>
                <w:rFonts w:ascii="Verdana" w:hAnsi="Verdana"/>
                <w:sz w:val="16"/>
                <w:szCs w:val="16"/>
                <w:lang w:val="es-MX"/>
              </w:rPr>
              <w:lastRenderedPageBreak/>
              <w:t>Ley, y disposiciones que de ella emanen serán sancionadas administrativamente por la Secretaría, con una o más de las siguientes sanciones:</w:t>
            </w:r>
          </w:p>
          <w:p w14:paraId="717DEBE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6D0723D"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lastRenderedPageBreak/>
              <w:t>Article 112.</w:t>
            </w:r>
            <w:r w:rsidRPr="00307E8D">
              <w:rPr>
                <w:rFonts w:ascii="Verdana" w:hAnsi="Verdana"/>
                <w:sz w:val="16"/>
                <w:szCs w:val="16"/>
              </w:rPr>
              <w:t xml:space="preserve"> The violations to the precepts of this Law, </w:t>
            </w:r>
            <w:r w:rsidRPr="00307E8D">
              <w:rPr>
                <w:rFonts w:ascii="Verdana" w:hAnsi="Verdana"/>
                <w:sz w:val="16"/>
                <w:szCs w:val="16"/>
              </w:rPr>
              <w:lastRenderedPageBreak/>
              <w:t>and provisions based on it will be sanctioned administratively by the Secretary, with one or more of the following sanctions:</w:t>
            </w:r>
          </w:p>
        </w:tc>
      </w:tr>
      <w:tr w:rsidR="00A736A2" w:rsidRPr="00307E8D" w14:paraId="697D1C14" w14:textId="77777777">
        <w:tc>
          <w:tcPr>
            <w:tcW w:w="2500" w:type="pct"/>
            <w:gridSpan w:val="2"/>
            <w:tcMar>
              <w:top w:w="0" w:type="dxa"/>
              <w:left w:w="108" w:type="dxa"/>
              <w:bottom w:w="0" w:type="dxa"/>
              <w:right w:w="108" w:type="dxa"/>
            </w:tcMar>
          </w:tcPr>
          <w:p w14:paraId="7A11700F"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lastRenderedPageBreak/>
              <w:t>I.</w:t>
            </w:r>
            <w:r w:rsidRPr="00307E8D">
              <w:rPr>
                <w:rFonts w:ascii="Verdana" w:hAnsi="Verdana"/>
                <w:sz w:val="16"/>
                <w:szCs w:val="16"/>
                <w:lang w:val="es-MX"/>
              </w:rPr>
              <w:t xml:space="preserve"> Clausura temporal o definitiva, total o parcial, cuando:</w:t>
            </w:r>
          </w:p>
          <w:p w14:paraId="0A04E5E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8F4FC3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w:t>
            </w:r>
            <w:r w:rsidRPr="00307E8D">
              <w:rPr>
                <w:rFonts w:ascii="Verdana" w:hAnsi="Verdana"/>
                <w:sz w:val="16"/>
                <w:szCs w:val="16"/>
              </w:rPr>
              <w:t xml:space="preserve"> Temporary or permanent closure, total or partial, when: </w:t>
            </w:r>
          </w:p>
        </w:tc>
      </w:tr>
      <w:tr w:rsidR="00A736A2" w:rsidRPr="00307E8D" w14:paraId="06AB8E20" w14:textId="77777777">
        <w:tc>
          <w:tcPr>
            <w:tcW w:w="2500" w:type="pct"/>
            <w:gridSpan w:val="2"/>
            <w:tcMar>
              <w:top w:w="0" w:type="dxa"/>
              <w:left w:w="108" w:type="dxa"/>
              <w:bottom w:w="0" w:type="dxa"/>
              <w:right w:w="108" w:type="dxa"/>
            </w:tcMar>
          </w:tcPr>
          <w:p w14:paraId="7FAB116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a) El infractor no hubiere cumplido en los plazos y condiciones impuestos por la autoridad, con las medidas correctivas de urgente aplicación ordenadas;</w:t>
            </w:r>
          </w:p>
          <w:p w14:paraId="60C7194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121544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a) The violator did not comply in the time periods and conditions imposed by the authority, with the corrective measures of emergency application ordered;</w:t>
            </w:r>
          </w:p>
        </w:tc>
      </w:tr>
      <w:tr w:rsidR="00A736A2" w:rsidRPr="00307E8D" w14:paraId="20E23AD3" w14:textId="77777777">
        <w:tc>
          <w:tcPr>
            <w:tcW w:w="2500" w:type="pct"/>
            <w:gridSpan w:val="2"/>
            <w:tcMar>
              <w:top w:w="0" w:type="dxa"/>
              <w:left w:w="108" w:type="dxa"/>
              <w:bottom w:w="0" w:type="dxa"/>
              <w:right w:w="108" w:type="dxa"/>
            </w:tcMar>
          </w:tcPr>
          <w:p w14:paraId="7E78230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b) En casos de reincidencia cuando las infracciones generen efectos negativos al ambiente, o</w:t>
            </w:r>
          </w:p>
          <w:p w14:paraId="61E5001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9403FF4"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b) In cases of repeat infractions when the infractions generate negative effects on the environment, or</w:t>
            </w:r>
          </w:p>
        </w:tc>
      </w:tr>
      <w:tr w:rsidR="00A736A2" w:rsidRPr="00307E8D" w14:paraId="08B0923D" w14:textId="77777777">
        <w:tc>
          <w:tcPr>
            <w:tcW w:w="2500" w:type="pct"/>
            <w:gridSpan w:val="2"/>
            <w:tcMar>
              <w:top w:w="0" w:type="dxa"/>
              <w:left w:w="108" w:type="dxa"/>
              <w:bottom w:w="0" w:type="dxa"/>
              <w:right w:w="108" w:type="dxa"/>
            </w:tcMar>
          </w:tcPr>
          <w:p w14:paraId="21F7798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c) Se trate de desobediencia reiterada, en tres o más ocasiones, al cumplimiento de alguna o algunas medidas correctivas o de urgente aplicación impuestas por la autoridad.</w:t>
            </w:r>
          </w:p>
          <w:p w14:paraId="2DFF32A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247D484"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c) With respect to repeated disobedience, in three or more occasions, to the compliance of one or some corrective measure or emergency application measures imposed by the authority.</w:t>
            </w:r>
          </w:p>
        </w:tc>
      </w:tr>
      <w:tr w:rsidR="00A736A2" w:rsidRPr="00307E8D" w14:paraId="3024C31F" w14:textId="77777777">
        <w:tc>
          <w:tcPr>
            <w:tcW w:w="2500" w:type="pct"/>
            <w:gridSpan w:val="2"/>
            <w:tcMar>
              <w:top w:w="0" w:type="dxa"/>
              <w:left w:w="108" w:type="dxa"/>
              <w:bottom w:w="0" w:type="dxa"/>
              <w:right w:w="108" w:type="dxa"/>
            </w:tcMar>
          </w:tcPr>
          <w:p w14:paraId="78E6F02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w:t>
            </w:r>
            <w:r w:rsidRPr="00307E8D">
              <w:rPr>
                <w:rFonts w:ascii="Verdana" w:hAnsi="Verdana"/>
                <w:sz w:val="16"/>
                <w:szCs w:val="16"/>
                <w:lang w:val="es-MX"/>
              </w:rPr>
              <w:t xml:space="preserve"> Arresto administrativo hasta por treinta y seis horas;</w:t>
            </w:r>
          </w:p>
          <w:p w14:paraId="4E98A2C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0AA4BA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w:t>
            </w:r>
            <w:r w:rsidRPr="00307E8D">
              <w:rPr>
                <w:rFonts w:ascii="Verdana" w:hAnsi="Verdana"/>
                <w:sz w:val="16"/>
                <w:szCs w:val="16"/>
              </w:rPr>
              <w:t xml:space="preserve"> Administrative arrest for up to thirty-six hours;</w:t>
            </w:r>
          </w:p>
        </w:tc>
      </w:tr>
      <w:tr w:rsidR="00A736A2" w:rsidRPr="00307E8D" w14:paraId="6AB438A8" w14:textId="77777777">
        <w:tc>
          <w:tcPr>
            <w:tcW w:w="2500" w:type="pct"/>
            <w:gridSpan w:val="2"/>
            <w:tcMar>
              <w:top w:w="0" w:type="dxa"/>
              <w:left w:w="108" w:type="dxa"/>
              <w:bottom w:w="0" w:type="dxa"/>
              <w:right w:w="108" w:type="dxa"/>
            </w:tcMar>
          </w:tcPr>
          <w:p w14:paraId="0D5E4F5C" w14:textId="77777777" w:rsidR="00A736A2" w:rsidRPr="00307E8D" w:rsidRDefault="00A736A2" w:rsidP="00A736A2">
            <w:pPr>
              <w:pStyle w:val="Normal1"/>
              <w:jc w:val="both"/>
              <w:rPr>
                <w:rFonts w:ascii="Verdana" w:hAnsi="Verdana"/>
                <w:color w:val="FF0000"/>
                <w:sz w:val="16"/>
                <w:szCs w:val="16"/>
                <w:lang w:val="es-MX"/>
              </w:rPr>
            </w:pPr>
            <w:r w:rsidRPr="00307E8D">
              <w:rPr>
                <w:rFonts w:ascii="Verdana" w:hAnsi="Verdana"/>
                <w:color w:val="FF0000"/>
                <w:sz w:val="16"/>
                <w:szCs w:val="16"/>
                <w:lang w:val="es-MX"/>
              </w:rPr>
              <w:t>III. La suspensión o revocación de las concesiones, licencias, permisos o autorizaciones correspondientes;</w:t>
            </w:r>
          </w:p>
          <w:p w14:paraId="761740C1" w14:textId="77777777" w:rsidR="00A736A2" w:rsidRPr="00307E8D" w:rsidRDefault="00A736A2" w:rsidP="00A736A2">
            <w:pPr>
              <w:pStyle w:val="Normal1"/>
              <w:jc w:val="both"/>
              <w:rPr>
                <w:rFonts w:ascii="Verdana" w:hAnsi="Verdana"/>
                <w:color w:val="FF0000"/>
                <w:sz w:val="16"/>
                <w:szCs w:val="16"/>
                <w:lang w:val="es-MX"/>
              </w:rPr>
            </w:pPr>
            <w:r w:rsidRPr="00307E8D">
              <w:rPr>
                <w:rFonts w:ascii="Verdana" w:hAnsi="Verdana"/>
                <w:color w:val="FF0000"/>
                <w:sz w:val="16"/>
                <w:szCs w:val="16"/>
                <w:lang w:val="es-MX"/>
              </w:rPr>
              <w:t> </w:t>
            </w:r>
          </w:p>
        </w:tc>
        <w:tc>
          <w:tcPr>
            <w:tcW w:w="2500" w:type="pct"/>
            <w:gridSpan w:val="2"/>
            <w:tcMar>
              <w:top w:w="0" w:type="dxa"/>
              <w:left w:w="108" w:type="dxa"/>
              <w:bottom w:w="0" w:type="dxa"/>
              <w:right w:w="108" w:type="dxa"/>
            </w:tcMar>
          </w:tcPr>
          <w:p w14:paraId="751C1F20" w14:textId="77777777" w:rsidR="00A736A2" w:rsidRPr="00307E8D" w:rsidRDefault="00A736A2" w:rsidP="00A736A2">
            <w:pPr>
              <w:jc w:val="both"/>
              <w:rPr>
                <w:rFonts w:ascii="Verdana" w:hAnsi="Verdana"/>
                <w:color w:val="FF0000"/>
                <w:sz w:val="16"/>
                <w:szCs w:val="16"/>
              </w:rPr>
            </w:pPr>
            <w:r w:rsidRPr="00307E8D">
              <w:rPr>
                <w:rFonts w:ascii="Verdana" w:hAnsi="Verdana"/>
                <w:color w:val="FF0000"/>
                <w:sz w:val="16"/>
                <w:szCs w:val="16"/>
              </w:rPr>
              <w:t xml:space="preserve">III. The suspension or revoking of the corresponding concessions, licenses, permits, or authorizations; </w:t>
            </w:r>
          </w:p>
          <w:p w14:paraId="52E307EF" w14:textId="77777777" w:rsidR="00A736A2" w:rsidRPr="00307E8D" w:rsidRDefault="00A736A2" w:rsidP="00A736A2">
            <w:pPr>
              <w:pStyle w:val="Normal1"/>
              <w:jc w:val="both"/>
              <w:rPr>
                <w:rFonts w:ascii="Verdana" w:hAnsi="Verdana"/>
                <w:color w:val="FF0000"/>
                <w:sz w:val="16"/>
                <w:szCs w:val="16"/>
              </w:rPr>
            </w:pPr>
          </w:p>
        </w:tc>
      </w:tr>
      <w:tr w:rsidR="00A736A2" w:rsidRPr="00307E8D" w14:paraId="426D2B3F" w14:textId="77777777">
        <w:tc>
          <w:tcPr>
            <w:tcW w:w="2500" w:type="pct"/>
            <w:gridSpan w:val="2"/>
            <w:tcMar>
              <w:top w:w="0" w:type="dxa"/>
              <w:left w:w="108" w:type="dxa"/>
              <w:bottom w:w="0" w:type="dxa"/>
              <w:right w:w="108" w:type="dxa"/>
            </w:tcMar>
          </w:tcPr>
          <w:p w14:paraId="1EEE8742" w14:textId="77777777" w:rsidR="00A736A2" w:rsidRPr="00307E8D" w:rsidRDefault="00A736A2" w:rsidP="00A736A2">
            <w:pPr>
              <w:pStyle w:val="Normal1"/>
              <w:jc w:val="both"/>
              <w:rPr>
                <w:rFonts w:ascii="Verdana" w:hAnsi="Verdana"/>
                <w:color w:val="FF0000"/>
                <w:sz w:val="16"/>
                <w:szCs w:val="16"/>
                <w:lang w:val="es-MX"/>
              </w:rPr>
            </w:pPr>
            <w:r w:rsidRPr="00307E8D">
              <w:rPr>
                <w:rFonts w:ascii="Verdana" w:hAnsi="Verdana"/>
                <w:color w:val="FF0000"/>
                <w:sz w:val="16"/>
                <w:szCs w:val="16"/>
                <w:lang w:val="es-MX"/>
              </w:rPr>
              <w:t>IV. La remediación de sitios contaminados, y</w:t>
            </w:r>
          </w:p>
        </w:tc>
        <w:tc>
          <w:tcPr>
            <w:tcW w:w="2500" w:type="pct"/>
            <w:gridSpan w:val="2"/>
            <w:tcMar>
              <w:top w:w="0" w:type="dxa"/>
              <w:left w:w="108" w:type="dxa"/>
              <w:bottom w:w="0" w:type="dxa"/>
              <w:right w:w="108" w:type="dxa"/>
            </w:tcMar>
          </w:tcPr>
          <w:p w14:paraId="3FC7BCFA" w14:textId="77777777" w:rsidR="00A736A2" w:rsidRPr="00307E8D" w:rsidRDefault="00A736A2" w:rsidP="00A736A2">
            <w:pPr>
              <w:jc w:val="both"/>
              <w:rPr>
                <w:rFonts w:ascii="Verdana" w:hAnsi="Verdana"/>
                <w:color w:val="FF0000"/>
                <w:sz w:val="16"/>
                <w:szCs w:val="16"/>
              </w:rPr>
            </w:pPr>
            <w:r w:rsidRPr="00307E8D">
              <w:rPr>
                <w:rFonts w:ascii="Verdana" w:hAnsi="Verdana"/>
                <w:color w:val="FF0000"/>
                <w:sz w:val="16"/>
                <w:szCs w:val="16"/>
              </w:rPr>
              <w:t>IV. The remediation of contaminated sites, and</w:t>
            </w:r>
          </w:p>
          <w:p w14:paraId="6CA9A007" w14:textId="77777777" w:rsidR="00A736A2" w:rsidRPr="00307E8D" w:rsidRDefault="00A736A2" w:rsidP="00A736A2">
            <w:pPr>
              <w:pStyle w:val="Normal1"/>
              <w:jc w:val="both"/>
              <w:rPr>
                <w:rFonts w:ascii="Verdana" w:hAnsi="Verdana"/>
                <w:color w:val="FF0000"/>
                <w:sz w:val="16"/>
                <w:szCs w:val="16"/>
              </w:rPr>
            </w:pPr>
          </w:p>
        </w:tc>
      </w:tr>
      <w:tr w:rsidR="00A736A2" w:rsidRPr="00307E8D" w14:paraId="2697EC33" w14:textId="77777777">
        <w:tc>
          <w:tcPr>
            <w:tcW w:w="2500" w:type="pct"/>
            <w:gridSpan w:val="2"/>
            <w:tcMar>
              <w:top w:w="0" w:type="dxa"/>
              <w:left w:w="108" w:type="dxa"/>
              <w:bottom w:w="0" w:type="dxa"/>
              <w:right w:w="108" w:type="dxa"/>
            </w:tcMar>
          </w:tcPr>
          <w:p w14:paraId="7120EFB8" w14:textId="77777777" w:rsidR="00A736A2" w:rsidRPr="00307E8D" w:rsidRDefault="00A736A2" w:rsidP="00A736A2">
            <w:pPr>
              <w:pStyle w:val="Normal1"/>
              <w:jc w:val="both"/>
              <w:rPr>
                <w:rFonts w:ascii="Verdana" w:hAnsi="Verdana"/>
                <w:color w:val="FF0000"/>
                <w:sz w:val="16"/>
                <w:szCs w:val="16"/>
                <w:lang w:val="es-MX"/>
              </w:rPr>
            </w:pPr>
            <w:r w:rsidRPr="00307E8D">
              <w:rPr>
                <w:rFonts w:ascii="Verdana" w:hAnsi="Verdana"/>
                <w:b/>
                <w:color w:val="FF0000"/>
                <w:sz w:val="16"/>
                <w:szCs w:val="16"/>
                <w:lang w:val="es-MX"/>
              </w:rPr>
              <w:t>V. Multa por el equivalente de veinte a cincuenta mil días de salario mínimo general vigente en el Distrito Federal al momento de imponer la sanción.</w:t>
            </w:r>
          </w:p>
        </w:tc>
        <w:tc>
          <w:tcPr>
            <w:tcW w:w="2500" w:type="pct"/>
            <w:gridSpan w:val="2"/>
            <w:tcMar>
              <w:top w:w="0" w:type="dxa"/>
              <w:left w:w="108" w:type="dxa"/>
              <w:bottom w:w="0" w:type="dxa"/>
              <w:right w:w="108" w:type="dxa"/>
            </w:tcMar>
          </w:tcPr>
          <w:p w14:paraId="17994BE6" w14:textId="77777777" w:rsidR="00A736A2" w:rsidRPr="00307E8D" w:rsidRDefault="00A736A2" w:rsidP="00A736A2">
            <w:pPr>
              <w:jc w:val="both"/>
              <w:rPr>
                <w:rFonts w:ascii="Verdana" w:hAnsi="Verdana"/>
                <w:b/>
                <w:color w:val="FF0000"/>
                <w:sz w:val="16"/>
                <w:szCs w:val="16"/>
              </w:rPr>
            </w:pPr>
            <w:r w:rsidRPr="00307E8D">
              <w:rPr>
                <w:rFonts w:ascii="Verdana" w:hAnsi="Verdana"/>
                <w:b/>
                <w:color w:val="FF0000"/>
                <w:sz w:val="16"/>
                <w:szCs w:val="16"/>
              </w:rPr>
              <w:t xml:space="preserve">V. Fine for the equivalent of twenty to fifty thousand days of general minimum wages current in the Federal District at the moment of imposing the sanction. </w:t>
            </w:r>
          </w:p>
          <w:p w14:paraId="6F017950" w14:textId="77777777" w:rsidR="00A736A2" w:rsidRPr="00307E8D" w:rsidRDefault="00A736A2" w:rsidP="00A736A2">
            <w:pPr>
              <w:pStyle w:val="Normal1"/>
              <w:jc w:val="both"/>
              <w:rPr>
                <w:rFonts w:ascii="Verdana" w:hAnsi="Verdana"/>
                <w:color w:val="FF0000"/>
                <w:sz w:val="16"/>
                <w:szCs w:val="16"/>
              </w:rPr>
            </w:pPr>
          </w:p>
        </w:tc>
      </w:tr>
      <w:tr w:rsidR="00A736A2" w:rsidRPr="00307E8D" w14:paraId="7D0EEFBA" w14:textId="77777777">
        <w:tc>
          <w:tcPr>
            <w:tcW w:w="2500" w:type="pct"/>
            <w:gridSpan w:val="2"/>
            <w:tcMar>
              <w:top w:w="0" w:type="dxa"/>
              <w:left w:w="108" w:type="dxa"/>
              <w:bottom w:w="0" w:type="dxa"/>
              <w:right w:w="108" w:type="dxa"/>
            </w:tcMar>
          </w:tcPr>
          <w:p w14:paraId="2D4D170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113.-</w:t>
            </w:r>
            <w:r w:rsidRPr="00307E8D">
              <w:rPr>
                <w:rFonts w:ascii="Verdana" w:hAnsi="Verdana"/>
                <w:sz w:val="16"/>
                <w:szCs w:val="16"/>
                <w:lang w:val="es-MX"/>
              </w:rPr>
              <w:t xml:space="preserve"> En caso de que alguna de las conductas descritas en los artículos anteriores, derive en la comisión de algún delito, cualquier sanción señalada en esta Ley no exime a los responsables de la probable responsabilidad penal.</w:t>
            </w:r>
          </w:p>
          <w:p w14:paraId="017836D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BDD8A48"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113.</w:t>
            </w:r>
            <w:r w:rsidRPr="00307E8D">
              <w:rPr>
                <w:rFonts w:ascii="Verdana" w:hAnsi="Verdana"/>
                <w:sz w:val="16"/>
                <w:szCs w:val="16"/>
              </w:rPr>
              <w:t xml:space="preserve"> In case of any of the conduct described in the latter articles, derives in the commission of some crime, any sanction stipulated in this Law does not exempt the responsible parties from penal responsibility.</w:t>
            </w:r>
          </w:p>
        </w:tc>
      </w:tr>
      <w:tr w:rsidR="00A736A2" w:rsidRPr="00307E8D" w14:paraId="2890CE88" w14:textId="77777777">
        <w:tc>
          <w:tcPr>
            <w:tcW w:w="2500" w:type="pct"/>
            <w:gridSpan w:val="2"/>
            <w:tcMar>
              <w:top w:w="0" w:type="dxa"/>
              <w:left w:w="108" w:type="dxa"/>
              <w:bottom w:w="0" w:type="dxa"/>
              <w:right w:w="108" w:type="dxa"/>
            </w:tcMar>
          </w:tcPr>
          <w:p w14:paraId="410FBCD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114.-</w:t>
            </w:r>
            <w:r w:rsidRPr="00307E8D">
              <w:rPr>
                <w:rFonts w:ascii="Verdana" w:hAnsi="Verdana"/>
                <w:sz w:val="16"/>
                <w:szCs w:val="16"/>
                <w:lang w:val="es-MX"/>
              </w:rPr>
              <w:t xml:space="preserve"> Las autoridades competentes de las entidades federativas y los municipios, procurarán establecer sanciones administrativas que contribuyan a inhibir que las personas físicas o morales violen las disposiciones de esta Ley.</w:t>
            </w:r>
          </w:p>
          <w:p w14:paraId="13CB565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BC658D"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114.</w:t>
            </w:r>
            <w:r w:rsidRPr="00307E8D">
              <w:rPr>
                <w:rFonts w:ascii="Verdana" w:hAnsi="Verdana"/>
                <w:sz w:val="16"/>
                <w:szCs w:val="16"/>
              </w:rPr>
              <w:t xml:space="preserve"> The appropriate authorities of the States and the municipalities will try to establish administrative sanctions that contribute to inhibiting individuals or companies from violating the provisions of this Law.</w:t>
            </w:r>
          </w:p>
        </w:tc>
      </w:tr>
      <w:tr w:rsidR="00A736A2" w:rsidRPr="00307E8D" w14:paraId="69FA85B3" w14:textId="77777777">
        <w:tc>
          <w:tcPr>
            <w:tcW w:w="2500" w:type="pct"/>
            <w:gridSpan w:val="2"/>
            <w:tcMar>
              <w:top w:w="0" w:type="dxa"/>
              <w:left w:w="108" w:type="dxa"/>
              <w:bottom w:w="0" w:type="dxa"/>
              <w:right w:w="108" w:type="dxa"/>
            </w:tcMar>
          </w:tcPr>
          <w:p w14:paraId="564FF81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115.-</w:t>
            </w:r>
            <w:r w:rsidRPr="00307E8D">
              <w:rPr>
                <w:rFonts w:ascii="Verdana" w:hAnsi="Verdana"/>
                <w:sz w:val="16"/>
                <w:szCs w:val="16"/>
                <w:lang w:val="es-MX"/>
              </w:rPr>
              <w:t xml:space="preserve"> Los ingresos que se obtengan de las multas por infracciones a lo dispuesto en esta Ley y en las disposiciones que de ella se deriven, se destinarán a la integración de fondos para la remediación de sitios contaminados que representen un riesgo inminente al </w:t>
            </w:r>
            <w:r w:rsidRPr="00307E8D">
              <w:rPr>
                <w:rFonts w:ascii="Verdana" w:hAnsi="Verdana"/>
                <w:sz w:val="16"/>
                <w:szCs w:val="16"/>
                <w:lang w:val="es-MX"/>
              </w:rPr>
              <w:lastRenderedPageBreak/>
              <w:t>ambiente o a la salud.</w:t>
            </w:r>
          </w:p>
          <w:p w14:paraId="54EC9B0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4039F1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lastRenderedPageBreak/>
              <w:t>Article 115.</w:t>
            </w:r>
            <w:r w:rsidRPr="00307E8D">
              <w:rPr>
                <w:rFonts w:ascii="Verdana" w:hAnsi="Verdana"/>
                <w:sz w:val="16"/>
                <w:szCs w:val="16"/>
              </w:rPr>
              <w:t xml:space="preserve"> The income that is obtained from the fines for infractions of the provision in this Law, and in the provisions that are derived from it, will be designated to the integration of funds for the treatment of contaminated sites that represent an imminent risk to </w:t>
            </w:r>
            <w:r w:rsidRPr="00307E8D">
              <w:rPr>
                <w:rFonts w:ascii="Verdana" w:hAnsi="Verdana"/>
                <w:sz w:val="16"/>
                <w:szCs w:val="16"/>
              </w:rPr>
              <w:lastRenderedPageBreak/>
              <w:t>the environment or health.</w:t>
            </w:r>
          </w:p>
        </w:tc>
      </w:tr>
      <w:tr w:rsidR="00A736A2" w:rsidRPr="00307E8D" w14:paraId="4626B380" w14:textId="77777777">
        <w:tc>
          <w:tcPr>
            <w:tcW w:w="2500" w:type="pct"/>
            <w:gridSpan w:val="2"/>
            <w:tcMar>
              <w:top w:w="0" w:type="dxa"/>
              <w:left w:w="108" w:type="dxa"/>
              <w:bottom w:w="0" w:type="dxa"/>
              <w:right w:w="108" w:type="dxa"/>
            </w:tcMar>
          </w:tcPr>
          <w:p w14:paraId="4AE81026"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lastRenderedPageBreak/>
              <w:t>CAPÍTULO IV</w:t>
            </w:r>
          </w:p>
        </w:tc>
        <w:tc>
          <w:tcPr>
            <w:tcW w:w="2500" w:type="pct"/>
            <w:gridSpan w:val="2"/>
            <w:tcMar>
              <w:top w:w="0" w:type="dxa"/>
              <w:left w:w="108" w:type="dxa"/>
              <w:bottom w:w="0" w:type="dxa"/>
              <w:right w:w="108" w:type="dxa"/>
            </w:tcMar>
          </w:tcPr>
          <w:p w14:paraId="43C05FC4"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IV</w:t>
            </w:r>
          </w:p>
        </w:tc>
      </w:tr>
      <w:tr w:rsidR="00A736A2" w:rsidRPr="00307E8D" w14:paraId="1E461399" w14:textId="77777777">
        <w:tc>
          <w:tcPr>
            <w:tcW w:w="2500" w:type="pct"/>
            <w:gridSpan w:val="2"/>
            <w:tcMar>
              <w:top w:w="0" w:type="dxa"/>
              <w:left w:w="108" w:type="dxa"/>
              <w:bottom w:w="0" w:type="dxa"/>
              <w:right w:w="108" w:type="dxa"/>
            </w:tcMar>
          </w:tcPr>
          <w:p w14:paraId="55C11269"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RECURSO DE REVISIÓN Y DENUNCIA POPULAR</w:t>
            </w:r>
          </w:p>
          <w:p w14:paraId="6AEC28F9"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00ECC8B4"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RECOURSE OF INSPECTION AND POPULAR COMPLAINT</w:t>
            </w:r>
          </w:p>
          <w:p w14:paraId="16DC58C4"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r>
      <w:tr w:rsidR="00A736A2" w:rsidRPr="00307E8D" w14:paraId="5195484A" w14:textId="77777777">
        <w:tc>
          <w:tcPr>
            <w:tcW w:w="2500" w:type="pct"/>
            <w:gridSpan w:val="2"/>
            <w:tcMar>
              <w:top w:w="0" w:type="dxa"/>
              <w:left w:w="108" w:type="dxa"/>
              <w:bottom w:w="0" w:type="dxa"/>
              <w:right w:w="108" w:type="dxa"/>
            </w:tcMar>
          </w:tcPr>
          <w:p w14:paraId="016AA30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116.-</w:t>
            </w:r>
            <w:r w:rsidRPr="00307E8D">
              <w:rPr>
                <w:rFonts w:ascii="Verdana" w:hAnsi="Verdana"/>
                <w:sz w:val="16"/>
                <w:szCs w:val="16"/>
                <w:lang w:val="es-MX"/>
              </w:rPr>
              <w:t xml:space="preserve"> Los interesados afectados por los actos y resoluciones de las autoridades administrativas que pongan fin al procedimiento administrativo, a una instancia o resuelvan un expediente, podrán interponer el recurso de revisión o, cuando proceda, intentar la vía jurisdiccional que corresponda.</w:t>
            </w:r>
          </w:p>
          <w:p w14:paraId="72FBDAA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2FF275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116.</w:t>
            </w:r>
            <w:r w:rsidRPr="00307E8D">
              <w:rPr>
                <w:rFonts w:ascii="Verdana" w:hAnsi="Verdana"/>
                <w:sz w:val="16"/>
                <w:szCs w:val="16"/>
              </w:rPr>
              <w:t xml:space="preserve"> The interested parties affected by the acts and resolutions of the administrative authorities that terminate the administrative procedure, to an infraction or resolve a file, can interpose the recourse of inspection, or when applicable, try the legal route that corresponds.</w:t>
            </w:r>
          </w:p>
        </w:tc>
      </w:tr>
      <w:tr w:rsidR="00A736A2" w:rsidRPr="00307E8D" w14:paraId="681E70A1" w14:textId="77777777">
        <w:tc>
          <w:tcPr>
            <w:tcW w:w="2500" w:type="pct"/>
            <w:gridSpan w:val="2"/>
            <w:tcMar>
              <w:top w:w="0" w:type="dxa"/>
              <w:left w:w="108" w:type="dxa"/>
              <w:bottom w:w="0" w:type="dxa"/>
              <w:right w:w="108" w:type="dxa"/>
            </w:tcMar>
          </w:tcPr>
          <w:p w14:paraId="6703193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El plazo para interponer el recurso de revisión será de quince días contados a partir del día siguiente a aquél en que hubiere surtido efectos la notificación de la resolución que se recurra.</w:t>
            </w:r>
          </w:p>
          <w:p w14:paraId="7CEC61F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377705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term to interpose the review recourse will be fifteen days counted from the day following that in which the effects of the notification became effective of the resolution that is being appealed.</w:t>
            </w:r>
          </w:p>
        </w:tc>
      </w:tr>
      <w:tr w:rsidR="00A736A2" w:rsidRPr="00307E8D" w14:paraId="6BFB1B3F" w14:textId="77777777">
        <w:tc>
          <w:tcPr>
            <w:tcW w:w="2500" w:type="pct"/>
            <w:gridSpan w:val="2"/>
            <w:tcMar>
              <w:top w:w="0" w:type="dxa"/>
              <w:left w:w="108" w:type="dxa"/>
              <w:bottom w:w="0" w:type="dxa"/>
              <w:right w:w="108" w:type="dxa"/>
            </w:tcMar>
          </w:tcPr>
          <w:p w14:paraId="72D3D050"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lang w:val="es-MX"/>
              </w:rPr>
              <w:t>Artículo 117.-</w:t>
            </w:r>
            <w:r w:rsidRPr="00307E8D">
              <w:rPr>
                <w:rFonts w:ascii="Verdana" w:hAnsi="Verdana"/>
                <w:sz w:val="16"/>
                <w:szCs w:val="16"/>
                <w:lang w:val="es-MX"/>
              </w:rPr>
              <w:t xml:space="preserve"> El escrito de interposición del recurso de revisión deberá presentarse ante la autoridad que emitió el acto impugnado y será resuelto por el superior jerárquico, salvo que el acto impugnado provenga del titular de una dependencia, en cuyo caso será resuelto por el mismo. Dicho escrito deberá expresar:</w:t>
            </w:r>
          </w:p>
          <w:p w14:paraId="42EB889F"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60E5037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117.</w:t>
            </w:r>
            <w:r w:rsidRPr="00307E8D">
              <w:rPr>
                <w:rFonts w:ascii="Verdana" w:hAnsi="Verdana"/>
                <w:sz w:val="16"/>
                <w:szCs w:val="16"/>
              </w:rPr>
              <w:t xml:space="preserve"> The official written document of interposition of review recourse must be presented before the authority that issued the act impugned and will be resolved by the higher hierarchy, except that the act impugned originates from a department, in which case it will be resolved by the same. Said official written document must detail:</w:t>
            </w:r>
          </w:p>
          <w:p w14:paraId="4CC2E5E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37B072B0" w14:textId="77777777">
        <w:tc>
          <w:tcPr>
            <w:tcW w:w="2500" w:type="pct"/>
            <w:gridSpan w:val="2"/>
            <w:tcMar>
              <w:top w:w="0" w:type="dxa"/>
              <w:left w:w="108" w:type="dxa"/>
              <w:bottom w:w="0" w:type="dxa"/>
              <w:right w:w="108" w:type="dxa"/>
            </w:tcMar>
          </w:tcPr>
          <w:p w14:paraId="1B51268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w:t>
            </w:r>
            <w:r w:rsidRPr="00307E8D">
              <w:rPr>
                <w:rFonts w:ascii="Verdana" w:hAnsi="Verdana"/>
                <w:sz w:val="16"/>
                <w:szCs w:val="16"/>
                <w:lang w:val="es-MX"/>
              </w:rPr>
              <w:t xml:space="preserve"> El órgano administrativo a quien se dirige;</w:t>
            </w:r>
          </w:p>
          <w:p w14:paraId="1340504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5548CF6"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w:t>
            </w:r>
            <w:r w:rsidRPr="00307E8D">
              <w:rPr>
                <w:rFonts w:ascii="Verdana" w:hAnsi="Verdana"/>
                <w:sz w:val="16"/>
                <w:szCs w:val="16"/>
              </w:rPr>
              <w:t xml:space="preserve"> The administrative organ to whom it is directed;</w:t>
            </w:r>
          </w:p>
        </w:tc>
      </w:tr>
      <w:tr w:rsidR="00A736A2" w:rsidRPr="00307E8D" w14:paraId="5F29B1D2" w14:textId="77777777">
        <w:tc>
          <w:tcPr>
            <w:tcW w:w="2500" w:type="pct"/>
            <w:gridSpan w:val="2"/>
            <w:tcMar>
              <w:top w:w="0" w:type="dxa"/>
              <w:left w:w="108" w:type="dxa"/>
              <w:bottom w:w="0" w:type="dxa"/>
              <w:right w:w="108" w:type="dxa"/>
            </w:tcMar>
          </w:tcPr>
          <w:p w14:paraId="072CA20F"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w:t>
            </w:r>
            <w:r w:rsidRPr="00307E8D">
              <w:rPr>
                <w:rFonts w:ascii="Verdana" w:hAnsi="Verdana"/>
                <w:sz w:val="16"/>
                <w:szCs w:val="16"/>
                <w:lang w:val="es-MX"/>
              </w:rPr>
              <w:t xml:space="preserve"> El nombre del recurrente y del tercero perjudicado si lo hubiere, así como el lugar que señale para efectos de notificaciones;</w:t>
            </w:r>
          </w:p>
          <w:p w14:paraId="5651BDF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8F08BA3"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w:t>
            </w:r>
            <w:r w:rsidRPr="00307E8D">
              <w:rPr>
                <w:rFonts w:ascii="Verdana" w:hAnsi="Verdana"/>
                <w:sz w:val="16"/>
                <w:szCs w:val="16"/>
              </w:rPr>
              <w:t xml:space="preserve"> The name of the entity appealing and the third party harmed, if applicable, as well as the place stipulated for notifications;</w:t>
            </w:r>
          </w:p>
        </w:tc>
      </w:tr>
      <w:tr w:rsidR="00A736A2" w:rsidRPr="00307E8D" w14:paraId="3B3B7C80" w14:textId="77777777">
        <w:tc>
          <w:tcPr>
            <w:tcW w:w="2500" w:type="pct"/>
            <w:gridSpan w:val="2"/>
            <w:tcMar>
              <w:top w:w="0" w:type="dxa"/>
              <w:left w:w="108" w:type="dxa"/>
              <w:bottom w:w="0" w:type="dxa"/>
              <w:right w:w="108" w:type="dxa"/>
            </w:tcMar>
          </w:tcPr>
          <w:p w14:paraId="5D97BBAD"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III.</w:t>
            </w:r>
            <w:r w:rsidRPr="00307E8D">
              <w:rPr>
                <w:rFonts w:ascii="Verdana" w:hAnsi="Verdana"/>
                <w:sz w:val="16"/>
                <w:szCs w:val="16"/>
                <w:lang w:val="es-MX"/>
              </w:rPr>
              <w:t xml:space="preserve"> El acto que se recurre y fecha en que se le notificó o tuvo conocimiento del mismo;</w:t>
            </w:r>
          </w:p>
          <w:p w14:paraId="2107B56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C67321"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III.</w:t>
            </w:r>
            <w:r w:rsidRPr="00307E8D">
              <w:rPr>
                <w:rFonts w:ascii="Verdana" w:hAnsi="Verdana"/>
                <w:sz w:val="16"/>
                <w:szCs w:val="16"/>
              </w:rPr>
              <w:t xml:space="preserve"> The act that is appealed and the date in which it was notified or became known;</w:t>
            </w:r>
          </w:p>
        </w:tc>
      </w:tr>
      <w:tr w:rsidR="00A736A2" w:rsidRPr="00307E8D" w14:paraId="6152A5AF" w14:textId="77777777">
        <w:tc>
          <w:tcPr>
            <w:tcW w:w="2500" w:type="pct"/>
            <w:gridSpan w:val="2"/>
            <w:tcMar>
              <w:top w:w="0" w:type="dxa"/>
              <w:left w:w="108" w:type="dxa"/>
              <w:bottom w:w="0" w:type="dxa"/>
              <w:right w:w="108" w:type="dxa"/>
            </w:tcMar>
          </w:tcPr>
          <w:p w14:paraId="74240739"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IV.</w:t>
            </w:r>
            <w:r w:rsidRPr="00307E8D">
              <w:rPr>
                <w:rFonts w:ascii="Verdana" w:hAnsi="Verdana"/>
                <w:sz w:val="16"/>
                <w:szCs w:val="16"/>
                <w:lang w:val="es-MX"/>
              </w:rPr>
              <w:t xml:space="preserve"> Los agravios que se le causan;</w:t>
            </w:r>
          </w:p>
          <w:p w14:paraId="253615E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6F35D6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IV.</w:t>
            </w:r>
            <w:r w:rsidRPr="00307E8D">
              <w:rPr>
                <w:rFonts w:ascii="Verdana" w:hAnsi="Verdana"/>
                <w:sz w:val="16"/>
                <w:szCs w:val="16"/>
              </w:rPr>
              <w:t xml:space="preserve"> The offenses that cause it;</w:t>
            </w:r>
          </w:p>
        </w:tc>
      </w:tr>
      <w:tr w:rsidR="00A736A2" w:rsidRPr="00307E8D" w14:paraId="58B7A0AC" w14:textId="77777777">
        <w:tc>
          <w:tcPr>
            <w:tcW w:w="2500" w:type="pct"/>
            <w:gridSpan w:val="2"/>
            <w:tcMar>
              <w:top w:w="0" w:type="dxa"/>
              <w:left w:w="108" w:type="dxa"/>
              <w:bottom w:w="0" w:type="dxa"/>
              <w:right w:w="108" w:type="dxa"/>
            </w:tcMar>
          </w:tcPr>
          <w:p w14:paraId="3AAB1B0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w:t>
            </w:r>
            <w:r w:rsidRPr="00307E8D">
              <w:rPr>
                <w:rFonts w:ascii="Verdana" w:hAnsi="Verdana"/>
                <w:sz w:val="16"/>
                <w:szCs w:val="16"/>
                <w:lang w:val="es-MX"/>
              </w:rPr>
              <w:t xml:space="preserve"> En su caso, copia de la resolución o acto que se impugna y de la notificación correspondiente. Tratándose de actos que por no haberse resuelto en tiempo se entiendan negados, deberá acompañarse al escrito de iniciación del procedimiento, o del documento sobre el cual no hubiere recaído resolución alguna,  y</w:t>
            </w:r>
          </w:p>
          <w:p w14:paraId="5139411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C84311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w:t>
            </w:r>
            <w:r w:rsidRPr="00307E8D">
              <w:rPr>
                <w:rFonts w:ascii="Verdana" w:hAnsi="Verdana"/>
                <w:sz w:val="16"/>
                <w:szCs w:val="16"/>
              </w:rPr>
              <w:t xml:space="preserve"> When applicable, copy of the resolution or act that is impugned and of the corresponding notification. With respect to the acts that because they were not resolved in time are understood to be denied, they must accompany the official document of the initiation of the procedure, or the document for which no resolution has been issued, and</w:t>
            </w:r>
          </w:p>
          <w:p w14:paraId="165BBEE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3BC31208" w14:textId="77777777">
        <w:tc>
          <w:tcPr>
            <w:tcW w:w="2500" w:type="pct"/>
            <w:gridSpan w:val="2"/>
            <w:tcMar>
              <w:top w:w="0" w:type="dxa"/>
              <w:left w:w="108" w:type="dxa"/>
              <w:bottom w:w="0" w:type="dxa"/>
              <w:right w:w="108" w:type="dxa"/>
            </w:tcMar>
          </w:tcPr>
          <w:p w14:paraId="179BD0E3"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VI.</w:t>
            </w:r>
            <w:r w:rsidRPr="00307E8D">
              <w:rPr>
                <w:rFonts w:ascii="Verdana" w:hAnsi="Verdana"/>
                <w:sz w:val="16"/>
                <w:szCs w:val="16"/>
                <w:lang w:val="es-MX"/>
              </w:rPr>
              <w:t xml:space="preserve"> Las pruebas que ofrezca, que tengan relación inmediata y directa con la resolución o acto impugnado, debiendo acompañar las documentales con que cuente, incluidas las que acrediten su personalidad cuando </w:t>
            </w:r>
            <w:r w:rsidRPr="00307E8D">
              <w:rPr>
                <w:rFonts w:ascii="Verdana" w:hAnsi="Verdana"/>
                <w:sz w:val="16"/>
                <w:szCs w:val="16"/>
                <w:lang w:val="es-MX"/>
              </w:rPr>
              <w:lastRenderedPageBreak/>
              <w:t>actúen en nombre de otro o de personas morales.</w:t>
            </w:r>
          </w:p>
          <w:p w14:paraId="4FA9453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BD23EE1"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lastRenderedPageBreak/>
              <w:t>VI.</w:t>
            </w:r>
            <w:r w:rsidRPr="00307E8D">
              <w:rPr>
                <w:rFonts w:ascii="Verdana" w:hAnsi="Verdana"/>
                <w:sz w:val="16"/>
                <w:szCs w:val="16"/>
              </w:rPr>
              <w:t xml:space="preserve"> The evidence that is offered, that immediately and directly relates to the resolution or act impugned, must accompany the existing documentation, including those that verify their status when they act in the name of another or the name of companies.</w:t>
            </w:r>
          </w:p>
        </w:tc>
      </w:tr>
      <w:tr w:rsidR="00A736A2" w:rsidRPr="00307E8D" w14:paraId="235221F2" w14:textId="77777777">
        <w:tc>
          <w:tcPr>
            <w:tcW w:w="2500" w:type="pct"/>
            <w:gridSpan w:val="2"/>
            <w:tcMar>
              <w:top w:w="0" w:type="dxa"/>
              <w:left w:w="108" w:type="dxa"/>
              <w:bottom w:w="0" w:type="dxa"/>
              <w:right w:w="108" w:type="dxa"/>
            </w:tcMar>
          </w:tcPr>
          <w:p w14:paraId="4597A402"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118.-</w:t>
            </w:r>
            <w:r w:rsidRPr="00307E8D">
              <w:rPr>
                <w:rFonts w:ascii="Verdana" w:hAnsi="Verdana"/>
                <w:sz w:val="16"/>
                <w:szCs w:val="16"/>
                <w:lang w:val="es-MX"/>
              </w:rPr>
              <w:t xml:space="preserve"> La interposición del recurso suspenderá la ejecución del acto impugnado, siempre y cuando:</w:t>
            </w:r>
          </w:p>
          <w:p w14:paraId="657BB82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655227C"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118.</w:t>
            </w:r>
            <w:r w:rsidRPr="00307E8D">
              <w:rPr>
                <w:rFonts w:ascii="Verdana" w:hAnsi="Verdana"/>
                <w:sz w:val="16"/>
                <w:szCs w:val="16"/>
              </w:rPr>
              <w:t xml:space="preserve"> The interposition of the recourse will suspend the execution of the act impugned, provided that:</w:t>
            </w:r>
          </w:p>
          <w:p w14:paraId="1B18D93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7B339CC2" w14:textId="77777777">
        <w:tc>
          <w:tcPr>
            <w:tcW w:w="2500" w:type="pct"/>
            <w:gridSpan w:val="2"/>
            <w:tcMar>
              <w:top w:w="0" w:type="dxa"/>
              <w:left w:w="108" w:type="dxa"/>
              <w:bottom w:w="0" w:type="dxa"/>
              <w:right w:w="108" w:type="dxa"/>
            </w:tcMar>
          </w:tcPr>
          <w:p w14:paraId="20ED0A45"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w:t>
            </w:r>
            <w:r w:rsidRPr="00307E8D">
              <w:rPr>
                <w:rFonts w:ascii="Verdana" w:hAnsi="Verdana"/>
                <w:sz w:val="16"/>
                <w:szCs w:val="16"/>
                <w:lang w:val="es-MX"/>
              </w:rPr>
              <w:t xml:space="preserve"> Lo solicite expresamente el recurrente;</w:t>
            </w:r>
          </w:p>
          <w:p w14:paraId="40AFCC3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33B0B77"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w:t>
            </w:r>
            <w:r w:rsidRPr="00307E8D">
              <w:rPr>
                <w:rFonts w:ascii="Verdana" w:hAnsi="Verdana"/>
                <w:sz w:val="16"/>
                <w:szCs w:val="16"/>
              </w:rPr>
              <w:t xml:space="preserve"> It is expressly requested by the appellant;</w:t>
            </w:r>
          </w:p>
        </w:tc>
      </w:tr>
      <w:tr w:rsidR="00A736A2" w:rsidRPr="00307E8D" w14:paraId="6EF2BD31" w14:textId="77777777">
        <w:tc>
          <w:tcPr>
            <w:tcW w:w="2500" w:type="pct"/>
            <w:gridSpan w:val="2"/>
            <w:tcMar>
              <w:top w:w="0" w:type="dxa"/>
              <w:left w:w="108" w:type="dxa"/>
              <w:bottom w:w="0" w:type="dxa"/>
              <w:right w:w="108" w:type="dxa"/>
            </w:tcMar>
          </w:tcPr>
          <w:p w14:paraId="0611B817"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w:t>
            </w:r>
            <w:r w:rsidRPr="00307E8D">
              <w:rPr>
                <w:rFonts w:ascii="Verdana" w:hAnsi="Verdana"/>
                <w:sz w:val="16"/>
                <w:szCs w:val="16"/>
                <w:lang w:val="es-MX"/>
              </w:rPr>
              <w:t xml:space="preserve"> Sea procedente el recurso;</w:t>
            </w:r>
          </w:p>
          <w:p w14:paraId="70CFF65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52A32FB"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w:t>
            </w:r>
            <w:r w:rsidRPr="00307E8D">
              <w:rPr>
                <w:rFonts w:ascii="Verdana" w:hAnsi="Verdana"/>
                <w:sz w:val="16"/>
                <w:szCs w:val="16"/>
              </w:rPr>
              <w:t xml:space="preserve"> The recourse is reasonable;</w:t>
            </w:r>
          </w:p>
        </w:tc>
      </w:tr>
      <w:tr w:rsidR="00A736A2" w:rsidRPr="00307E8D" w14:paraId="34C51B4E" w14:textId="77777777">
        <w:tc>
          <w:tcPr>
            <w:tcW w:w="2500" w:type="pct"/>
            <w:gridSpan w:val="2"/>
            <w:tcMar>
              <w:top w:w="0" w:type="dxa"/>
              <w:left w:w="108" w:type="dxa"/>
              <w:bottom w:w="0" w:type="dxa"/>
              <w:right w:w="108" w:type="dxa"/>
            </w:tcMar>
          </w:tcPr>
          <w:p w14:paraId="7151044C"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III.</w:t>
            </w:r>
            <w:r w:rsidRPr="00307E8D">
              <w:rPr>
                <w:rFonts w:ascii="Verdana" w:hAnsi="Verdana"/>
                <w:sz w:val="16"/>
                <w:szCs w:val="16"/>
                <w:lang w:val="es-MX"/>
              </w:rPr>
              <w:t xml:space="preserve"> No se siga perjuicio al interés social o se contravengan disposiciones de orden público;</w:t>
            </w:r>
          </w:p>
          <w:p w14:paraId="4C1ECF6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0826CB"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III.</w:t>
            </w:r>
            <w:r w:rsidRPr="00307E8D">
              <w:rPr>
                <w:rFonts w:ascii="Verdana" w:hAnsi="Verdana"/>
                <w:sz w:val="16"/>
                <w:szCs w:val="16"/>
              </w:rPr>
              <w:t xml:space="preserve"> It does not adversely impact social interest or contravene provisions of public order;</w:t>
            </w:r>
          </w:p>
        </w:tc>
      </w:tr>
      <w:tr w:rsidR="00A736A2" w:rsidRPr="00307E8D" w14:paraId="78914D2A" w14:textId="77777777">
        <w:tc>
          <w:tcPr>
            <w:tcW w:w="2500" w:type="pct"/>
            <w:gridSpan w:val="2"/>
            <w:tcMar>
              <w:top w:w="0" w:type="dxa"/>
              <w:left w:w="108" w:type="dxa"/>
              <w:bottom w:w="0" w:type="dxa"/>
              <w:right w:w="108" w:type="dxa"/>
            </w:tcMar>
          </w:tcPr>
          <w:p w14:paraId="08B545D9"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IV.</w:t>
            </w:r>
            <w:r w:rsidRPr="00307E8D">
              <w:rPr>
                <w:rFonts w:ascii="Verdana" w:hAnsi="Verdana"/>
                <w:sz w:val="16"/>
                <w:szCs w:val="16"/>
                <w:lang w:val="es-MX"/>
              </w:rPr>
              <w:t xml:space="preserve"> No se ocasionen daños o perjuicios a terceros, a menos que se garanticen éstos para el caso de no obtener resolución favorable, y</w:t>
            </w:r>
          </w:p>
          <w:p w14:paraId="2D45466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AA126A"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IV.</w:t>
            </w:r>
            <w:r w:rsidRPr="00307E8D">
              <w:rPr>
                <w:rFonts w:ascii="Verdana" w:hAnsi="Verdana"/>
                <w:sz w:val="16"/>
                <w:szCs w:val="16"/>
              </w:rPr>
              <w:t xml:space="preserve"> Damages or harm is not caused to third parties, unless guarantee is obtained for the case of not obtaining a favorable resolution, and </w:t>
            </w:r>
          </w:p>
        </w:tc>
      </w:tr>
      <w:tr w:rsidR="00A736A2" w:rsidRPr="00307E8D" w14:paraId="1B5264B3" w14:textId="77777777">
        <w:tc>
          <w:tcPr>
            <w:tcW w:w="2500" w:type="pct"/>
            <w:gridSpan w:val="2"/>
            <w:tcMar>
              <w:top w:w="0" w:type="dxa"/>
              <w:left w:w="108" w:type="dxa"/>
              <w:bottom w:w="0" w:type="dxa"/>
              <w:right w:w="108" w:type="dxa"/>
            </w:tcMar>
          </w:tcPr>
          <w:p w14:paraId="794A2A3B"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V.</w:t>
            </w:r>
            <w:r w:rsidRPr="00307E8D">
              <w:rPr>
                <w:rFonts w:ascii="Verdana" w:hAnsi="Verdana"/>
                <w:sz w:val="16"/>
                <w:szCs w:val="16"/>
                <w:lang w:val="es-MX"/>
              </w:rPr>
              <w:t xml:space="preserve"> Tratándose de multas, el recurrente garantice el crédito fiscal en cualquiera de las formas previstas en el Código Fiscal de la Federación.</w:t>
            </w:r>
          </w:p>
          <w:p w14:paraId="2D4321E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37785BD"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V.</w:t>
            </w:r>
            <w:r w:rsidRPr="00307E8D">
              <w:rPr>
                <w:rFonts w:ascii="Verdana" w:hAnsi="Verdana"/>
                <w:sz w:val="16"/>
                <w:szCs w:val="16"/>
              </w:rPr>
              <w:t xml:space="preserve"> With respect to fines, the appellant guarantees the fiscal credit in any of the forms detailed in the Fiscal Code of the Federation.</w:t>
            </w:r>
          </w:p>
        </w:tc>
      </w:tr>
      <w:tr w:rsidR="00A736A2" w:rsidRPr="00307E8D" w14:paraId="7D34CD0F" w14:textId="77777777">
        <w:tc>
          <w:tcPr>
            <w:tcW w:w="2500" w:type="pct"/>
            <w:gridSpan w:val="2"/>
            <w:tcMar>
              <w:top w:w="0" w:type="dxa"/>
              <w:left w:w="108" w:type="dxa"/>
              <w:bottom w:w="0" w:type="dxa"/>
              <w:right w:w="108" w:type="dxa"/>
            </w:tcMar>
          </w:tcPr>
          <w:p w14:paraId="42EDF3F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autoridad deberá acordar, en su caso, la suspensión o la denegación de la suspensión dentro de los cinco días siguientes a su interposición, en cuyo defecto se entenderá otorgada la suspensión.</w:t>
            </w:r>
          </w:p>
          <w:p w14:paraId="3DB5AC9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DA9FBFB"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xml:space="preserve">The authority must grant, when applicable, the suspension of the denial of the suspension within the five days following its interposition, in the absence of which the suspension will be understood as granted. </w:t>
            </w:r>
          </w:p>
        </w:tc>
      </w:tr>
      <w:tr w:rsidR="00A736A2" w:rsidRPr="00307E8D" w14:paraId="467BDCAE" w14:textId="77777777">
        <w:tc>
          <w:tcPr>
            <w:tcW w:w="2500" w:type="pct"/>
            <w:gridSpan w:val="2"/>
            <w:tcMar>
              <w:top w:w="0" w:type="dxa"/>
              <w:left w:w="108" w:type="dxa"/>
              <w:bottom w:w="0" w:type="dxa"/>
              <w:right w:w="108" w:type="dxa"/>
            </w:tcMar>
          </w:tcPr>
          <w:p w14:paraId="6DABA278"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119.-</w:t>
            </w:r>
            <w:r w:rsidRPr="00307E8D">
              <w:rPr>
                <w:rFonts w:ascii="Verdana" w:hAnsi="Verdana"/>
                <w:sz w:val="16"/>
                <w:szCs w:val="16"/>
                <w:lang w:val="es-MX"/>
              </w:rPr>
              <w:t xml:space="preserve"> El recurso se tendrá por no interpuesto y se desechará cuando:</w:t>
            </w:r>
          </w:p>
          <w:p w14:paraId="6C84D6B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2D434E"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119.</w:t>
            </w:r>
            <w:r w:rsidRPr="00307E8D">
              <w:rPr>
                <w:rFonts w:ascii="Verdana" w:hAnsi="Verdana"/>
                <w:sz w:val="16"/>
                <w:szCs w:val="16"/>
              </w:rPr>
              <w:t xml:space="preserve"> The recourse will not be interposed and will be dropped when: </w:t>
            </w:r>
          </w:p>
        </w:tc>
      </w:tr>
      <w:tr w:rsidR="00A736A2" w:rsidRPr="00307E8D" w14:paraId="697DC54B" w14:textId="77777777">
        <w:tc>
          <w:tcPr>
            <w:tcW w:w="2500" w:type="pct"/>
            <w:gridSpan w:val="2"/>
            <w:tcMar>
              <w:top w:w="0" w:type="dxa"/>
              <w:left w:w="108" w:type="dxa"/>
              <w:bottom w:w="0" w:type="dxa"/>
              <w:right w:w="108" w:type="dxa"/>
            </w:tcMar>
          </w:tcPr>
          <w:p w14:paraId="18CDD4C8"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w:t>
            </w:r>
            <w:r w:rsidRPr="00307E8D">
              <w:rPr>
                <w:rFonts w:ascii="Verdana" w:hAnsi="Verdana"/>
                <w:sz w:val="16"/>
                <w:szCs w:val="16"/>
                <w:lang w:val="es-MX"/>
              </w:rPr>
              <w:t xml:space="preserve"> Se presente fuera de plazo;</w:t>
            </w:r>
          </w:p>
          <w:p w14:paraId="2B68C0C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CB7FD50"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w:t>
            </w:r>
            <w:r w:rsidRPr="00307E8D">
              <w:rPr>
                <w:rFonts w:ascii="Verdana" w:hAnsi="Verdana"/>
                <w:sz w:val="16"/>
                <w:szCs w:val="16"/>
              </w:rPr>
              <w:t xml:space="preserve"> It is presented outside of the term;</w:t>
            </w:r>
          </w:p>
        </w:tc>
      </w:tr>
      <w:tr w:rsidR="00A736A2" w:rsidRPr="00307E8D" w14:paraId="511CCE0F" w14:textId="77777777">
        <w:tc>
          <w:tcPr>
            <w:tcW w:w="2500" w:type="pct"/>
            <w:gridSpan w:val="2"/>
            <w:tcMar>
              <w:top w:w="0" w:type="dxa"/>
              <w:left w:w="108" w:type="dxa"/>
              <w:bottom w:w="0" w:type="dxa"/>
              <w:right w:w="108" w:type="dxa"/>
            </w:tcMar>
          </w:tcPr>
          <w:p w14:paraId="1906C95B"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w:t>
            </w:r>
            <w:r w:rsidRPr="00307E8D">
              <w:rPr>
                <w:rFonts w:ascii="Verdana" w:hAnsi="Verdana"/>
                <w:sz w:val="16"/>
                <w:szCs w:val="16"/>
                <w:lang w:val="es-MX"/>
              </w:rPr>
              <w:t xml:space="preserve"> No se haya acompañado la documentación que acredite la personalidad del recurrente, y</w:t>
            </w:r>
          </w:p>
          <w:p w14:paraId="34676C3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B06B99"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w:t>
            </w:r>
            <w:r w:rsidRPr="00307E8D">
              <w:rPr>
                <w:rFonts w:ascii="Verdana" w:hAnsi="Verdana"/>
                <w:sz w:val="16"/>
                <w:szCs w:val="16"/>
              </w:rPr>
              <w:t xml:space="preserve"> It is not accompanied with the documentation that verifies the status of the appellant, and</w:t>
            </w:r>
          </w:p>
        </w:tc>
      </w:tr>
      <w:tr w:rsidR="00A736A2" w:rsidRPr="00307E8D" w14:paraId="358AAB12" w14:textId="77777777">
        <w:tc>
          <w:tcPr>
            <w:tcW w:w="2500" w:type="pct"/>
            <w:gridSpan w:val="2"/>
            <w:tcMar>
              <w:top w:w="0" w:type="dxa"/>
              <w:left w:w="108" w:type="dxa"/>
              <w:bottom w:w="0" w:type="dxa"/>
              <w:right w:w="108" w:type="dxa"/>
            </w:tcMar>
          </w:tcPr>
          <w:p w14:paraId="5919EA7E"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III.</w:t>
            </w:r>
            <w:r w:rsidRPr="00307E8D">
              <w:rPr>
                <w:rFonts w:ascii="Verdana" w:hAnsi="Verdana"/>
                <w:sz w:val="16"/>
                <w:szCs w:val="16"/>
                <w:lang w:val="es-MX"/>
              </w:rPr>
              <w:t xml:space="preserve"> No aparezca suscrito por quien deba hacerlo, a menos de que se firme antes del vencimiento del plazo para interponerlo.</w:t>
            </w:r>
          </w:p>
          <w:p w14:paraId="5245C3D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97696F9"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III.</w:t>
            </w:r>
            <w:r w:rsidRPr="00307E8D">
              <w:rPr>
                <w:rFonts w:ascii="Verdana" w:hAnsi="Verdana"/>
                <w:sz w:val="16"/>
                <w:szCs w:val="16"/>
              </w:rPr>
              <w:t xml:space="preserve"> It doesn’t appear to be signed by the person who should do so, unless it is signed before the end of the term for interposing it.</w:t>
            </w:r>
          </w:p>
        </w:tc>
      </w:tr>
      <w:tr w:rsidR="00A736A2" w:rsidRPr="00307E8D" w14:paraId="64FD6965" w14:textId="77777777">
        <w:tc>
          <w:tcPr>
            <w:tcW w:w="2500" w:type="pct"/>
            <w:gridSpan w:val="2"/>
            <w:tcMar>
              <w:top w:w="0" w:type="dxa"/>
              <w:left w:w="108" w:type="dxa"/>
              <w:bottom w:w="0" w:type="dxa"/>
              <w:right w:w="108" w:type="dxa"/>
            </w:tcMar>
          </w:tcPr>
          <w:p w14:paraId="23D19880"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120.-</w:t>
            </w:r>
            <w:r w:rsidRPr="00307E8D">
              <w:rPr>
                <w:rFonts w:ascii="Verdana" w:hAnsi="Verdana"/>
                <w:sz w:val="16"/>
                <w:szCs w:val="16"/>
                <w:lang w:val="es-MX"/>
              </w:rPr>
              <w:t xml:space="preserve"> Se desechará por improcedente el recurso:</w:t>
            </w:r>
          </w:p>
          <w:p w14:paraId="3AD41A8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097C95"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120.</w:t>
            </w:r>
            <w:r w:rsidRPr="00307E8D">
              <w:rPr>
                <w:rFonts w:ascii="Verdana" w:hAnsi="Verdana"/>
                <w:sz w:val="16"/>
                <w:szCs w:val="16"/>
              </w:rPr>
              <w:t xml:space="preserve"> The resolution is dropped as inadmissible:</w:t>
            </w:r>
          </w:p>
        </w:tc>
      </w:tr>
      <w:tr w:rsidR="00A736A2" w:rsidRPr="00307E8D" w14:paraId="5417F2BD" w14:textId="77777777">
        <w:tc>
          <w:tcPr>
            <w:tcW w:w="2500" w:type="pct"/>
            <w:gridSpan w:val="2"/>
            <w:tcMar>
              <w:top w:w="0" w:type="dxa"/>
              <w:left w:w="108" w:type="dxa"/>
              <w:bottom w:w="0" w:type="dxa"/>
              <w:right w:w="108" w:type="dxa"/>
            </w:tcMar>
          </w:tcPr>
          <w:p w14:paraId="68C13EE6"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w:t>
            </w:r>
            <w:r w:rsidRPr="00307E8D">
              <w:rPr>
                <w:rFonts w:ascii="Verdana" w:hAnsi="Verdana"/>
                <w:sz w:val="16"/>
                <w:szCs w:val="16"/>
                <w:lang w:val="es-MX"/>
              </w:rPr>
              <w:t xml:space="preserve"> Contra actos que sean materia de otro recurso y que se encuentre pendiente de resolución, promovido por el mismo recurrente y por el propio acto impugnado;</w:t>
            </w:r>
          </w:p>
          <w:p w14:paraId="5896FD6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 </w:t>
            </w:r>
          </w:p>
        </w:tc>
        <w:tc>
          <w:tcPr>
            <w:tcW w:w="2500" w:type="pct"/>
            <w:gridSpan w:val="2"/>
            <w:tcMar>
              <w:top w:w="0" w:type="dxa"/>
              <w:left w:w="108" w:type="dxa"/>
              <w:bottom w:w="0" w:type="dxa"/>
              <w:right w:w="108" w:type="dxa"/>
            </w:tcMar>
          </w:tcPr>
          <w:p w14:paraId="33836DCC"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lastRenderedPageBreak/>
              <w:t>I.</w:t>
            </w:r>
            <w:r w:rsidRPr="00307E8D">
              <w:rPr>
                <w:rFonts w:ascii="Verdana" w:hAnsi="Verdana"/>
                <w:sz w:val="16"/>
                <w:szCs w:val="16"/>
              </w:rPr>
              <w:t xml:space="preserve"> Against acts that apply to another recourse and that are found to be pending resolution, promoted by the same appellant and for the same impugned act;</w:t>
            </w:r>
          </w:p>
        </w:tc>
      </w:tr>
      <w:tr w:rsidR="00A736A2" w:rsidRPr="00307E8D" w14:paraId="0721AF6C" w14:textId="77777777">
        <w:tc>
          <w:tcPr>
            <w:tcW w:w="2500" w:type="pct"/>
            <w:gridSpan w:val="2"/>
            <w:tcMar>
              <w:top w:w="0" w:type="dxa"/>
              <w:left w:w="108" w:type="dxa"/>
              <w:bottom w:w="0" w:type="dxa"/>
              <w:right w:w="108" w:type="dxa"/>
            </w:tcMar>
          </w:tcPr>
          <w:p w14:paraId="35C82F60"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w:t>
            </w:r>
            <w:r w:rsidRPr="00307E8D">
              <w:rPr>
                <w:rFonts w:ascii="Verdana" w:hAnsi="Verdana"/>
                <w:sz w:val="16"/>
                <w:szCs w:val="16"/>
                <w:lang w:val="es-MX"/>
              </w:rPr>
              <w:t xml:space="preserve"> Contra actos que no afecten los intereses jurídicos del promovente;</w:t>
            </w:r>
          </w:p>
          <w:p w14:paraId="5BCE533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55C0B14"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w:t>
            </w:r>
            <w:r w:rsidRPr="00307E8D">
              <w:rPr>
                <w:rFonts w:ascii="Verdana" w:hAnsi="Verdana"/>
                <w:sz w:val="16"/>
                <w:szCs w:val="16"/>
              </w:rPr>
              <w:t xml:space="preserve"> Against acts that do not affect the legal interests of the initiator of the action;</w:t>
            </w:r>
          </w:p>
        </w:tc>
      </w:tr>
      <w:tr w:rsidR="00A736A2" w:rsidRPr="00307E8D" w14:paraId="1A9FC861" w14:textId="77777777">
        <w:tc>
          <w:tcPr>
            <w:tcW w:w="2500" w:type="pct"/>
            <w:gridSpan w:val="2"/>
            <w:tcMar>
              <w:top w:w="0" w:type="dxa"/>
              <w:left w:w="108" w:type="dxa"/>
              <w:bottom w:w="0" w:type="dxa"/>
              <w:right w:w="108" w:type="dxa"/>
            </w:tcMar>
          </w:tcPr>
          <w:p w14:paraId="32537BB5"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III.</w:t>
            </w:r>
            <w:r w:rsidRPr="00307E8D">
              <w:rPr>
                <w:rFonts w:ascii="Verdana" w:hAnsi="Verdana"/>
                <w:sz w:val="16"/>
                <w:szCs w:val="16"/>
                <w:lang w:val="es-MX"/>
              </w:rPr>
              <w:t xml:space="preserve"> Contra actos consumados de un modo irreparable;</w:t>
            </w:r>
          </w:p>
          <w:p w14:paraId="47BD8E7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0E6E06"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III.</w:t>
            </w:r>
            <w:r w:rsidRPr="00307E8D">
              <w:rPr>
                <w:rFonts w:ascii="Verdana" w:hAnsi="Verdana"/>
                <w:sz w:val="16"/>
                <w:szCs w:val="16"/>
              </w:rPr>
              <w:t xml:space="preserve"> Against acts perpetrated in an irreparable manner;</w:t>
            </w:r>
          </w:p>
        </w:tc>
      </w:tr>
      <w:tr w:rsidR="00A736A2" w:rsidRPr="00307E8D" w14:paraId="3207C8ED" w14:textId="77777777">
        <w:tc>
          <w:tcPr>
            <w:tcW w:w="2500" w:type="pct"/>
            <w:gridSpan w:val="2"/>
            <w:tcMar>
              <w:top w:w="0" w:type="dxa"/>
              <w:left w:w="108" w:type="dxa"/>
              <w:bottom w:w="0" w:type="dxa"/>
              <w:right w:w="108" w:type="dxa"/>
            </w:tcMar>
          </w:tcPr>
          <w:p w14:paraId="7ED6EFCD"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IV.</w:t>
            </w:r>
            <w:r w:rsidRPr="00307E8D">
              <w:rPr>
                <w:rFonts w:ascii="Verdana" w:hAnsi="Verdana"/>
                <w:sz w:val="16"/>
                <w:szCs w:val="16"/>
                <w:lang w:val="es-MX"/>
              </w:rPr>
              <w:t xml:space="preserve"> Contra actos consentidos expresamente, y</w:t>
            </w:r>
          </w:p>
          <w:p w14:paraId="16BA7F0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A77387"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IV.</w:t>
            </w:r>
            <w:r w:rsidRPr="00307E8D">
              <w:rPr>
                <w:rFonts w:ascii="Verdana" w:hAnsi="Verdana"/>
                <w:sz w:val="16"/>
                <w:szCs w:val="16"/>
              </w:rPr>
              <w:t xml:space="preserve"> Against acts expressly consented, and</w:t>
            </w:r>
          </w:p>
        </w:tc>
      </w:tr>
      <w:tr w:rsidR="00A736A2" w:rsidRPr="00307E8D" w14:paraId="3281E7DA" w14:textId="77777777">
        <w:tc>
          <w:tcPr>
            <w:tcW w:w="2500" w:type="pct"/>
            <w:gridSpan w:val="2"/>
            <w:tcMar>
              <w:top w:w="0" w:type="dxa"/>
              <w:left w:w="108" w:type="dxa"/>
              <w:bottom w:w="0" w:type="dxa"/>
              <w:right w:w="108" w:type="dxa"/>
            </w:tcMar>
          </w:tcPr>
          <w:p w14:paraId="6FB3FF7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V. Cuando se esté tramitando ante los tribunales algún recurso o defensa legal interpuesto por el promovente, que pueda tener por efecto modificar, revocar o nulificar el acto respectivo.</w:t>
            </w:r>
          </w:p>
          <w:p w14:paraId="675D64F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4F7D3B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V. When a recourse or legal defense interposed by the initiator is being processed before the tribunals that can have the effect of modifying, revoking, or nullifying the respective act.</w:t>
            </w:r>
          </w:p>
        </w:tc>
      </w:tr>
      <w:tr w:rsidR="00A736A2" w:rsidRPr="00307E8D" w14:paraId="4245A2B5" w14:textId="77777777">
        <w:tc>
          <w:tcPr>
            <w:tcW w:w="2500" w:type="pct"/>
            <w:gridSpan w:val="2"/>
            <w:tcMar>
              <w:top w:w="0" w:type="dxa"/>
              <w:left w:w="108" w:type="dxa"/>
              <w:bottom w:w="0" w:type="dxa"/>
              <w:right w:w="108" w:type="dxa"/>
            </w:tcMar>
          </w:tcPr>
          <w:p w14:paraId="3CA85DE7"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121.-</w:t>
            </w:r>
            <w:r w:rsidRPr="00307E8D">
              <w:rPr>
                <w:rFonts w:ascii="Verdana" w:hAnsi="Verdana"/>
                <w:sz w:val="16"/>
                <w:szCs w:val="16"/>
                <w:lang w:val="es-MX"/>
              </w:rPr>
              <w:t xml:space="preserve"> Será sobreseído el recurso cuando:</w:t>
            </w:r>
          </w:p>
          <w:p w14:paraId="22273A3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F20F66"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121.</w:t>
            </w:r>
            <w:r w:rsidRPr="00307E8D">
              <w:rPr>
                <w:rFonts w:ascii="Verdana" w:hAnsi="Verdana"/>
                <w:sz w:val="16"/>
                <w:szCs w:val="16"/>
              </w:rPr>
              <w:t xml:space="preserve"> The recourse will be stayed when:</w:t>
            </w:r>
          </w:p>
        </w:tc>
      </w:tr>
      <w:tr w:rsidR="00A736A2" w:rsidRPr="00307E8D" w14:paraId="4F02ADC1" w14:textId="77777777">
        <w:tc>
          <w:tcPr>
            <w:tcW w:w="2500" w:type="pct"/>
            <w:gridSpan w:val="2"/>
            <w:tcMar>
              <w:top w:w="0" w:type="dxa"/>
              <w:left w:w="108" w:type="dxa"/>
              <w:bottom w:w="0" w:type="dxa"/>
              <w:right w:w="108" w:type="dxa"/>
            </w:tcMar>
          </w:tcPr>
          <w:p w14:paraId="047FCDC1"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w:t>
            </w:r>
            <w:r w:rsidRPr="00307E8D">
              <w:rPr>
                <w:rFonts w:ascii="Verdana" w:hAnsi="Verdana"/>
                <w:sz w:val="16"/>
                <w:szCs w:val="16"/>
                <w:lang w:val="es-MX"/>
              </w:rPr>
              <w:t xml:space="preserve"> El promovente se desista expresamente del recurso;</w:t>
            </w:r>
          </w:p>
          <w:p w14:paraId="360509F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5CA3BE"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w:t>
            </w:r>
            <w:r w:rsidRPr="00307E8D">
              <w:rPr>
                <w:rFonts w:ascii="Verdana" w:hAnsi="Verdana"/>
                <w:sz w:val="16"/>
                <w:szCs w:val="16"/>
              </w:rPr>
              <w:t xml:space="preserve"> The initiator expressly desists from the recourse;</w:t>
            </w:r>
          </w:p>
        </w:tc>
      </w:tr>
      <w:tr w:rsidR="00A736A2" w:rsidRPr="00307E8D" w14:paraId="768A6146" w14:textId="77777777">
        <w:tc>
          <w:tcPr>
            <w:tcW w:w="2500" w:type="pct"/>
            <w:gridSpan w:val="2"/>
            <w:tcMar>
              <w:top w:w="0" w:type="dxa"/>
              <w:left w:w="108" w:type="dxa"/>
              <w:bottom w:w="0" w:type="dxa"/>
              <w:right w:w="108" w:type="dxa"/>
            </w:tcMar>
          </w:tcPr>
          <w:p w14:paraId="34D09729"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w:t>
            </w:r>
            <w:r w:rsidRPr="00307E8D">
              <w:rPr>
                <w:rFonts w:ascii="Verdana" w:hAnsi="Verdana"/>
                <w:sz w:val="16"/>
                <w:szCs w:val="16"/>
                <w:lang w:val="es-MX"/>
              </w:rPr>
              <w:t xml:space="preserve"> El agraviado fallezca durante el procedimiento, si el acto respectivo sólo afecta a su persona;</w:t>
            </w:r>
          </w:p>
          <w:p w14:paraId="4143D5C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26C79D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w:t>
            </w:r>
            <w:r w:rsidRPr="00307E8D">
              <w:rPr>
                <w:rFonts w:ascii="Verdana" w:hAnsi="Verdana"/>
                <w:sz w:val="16"/>
                <w:szCs w:val="16"/>
              </w:rPr>
              <w:t xml:space="preserve"> The offended party dies during the procedure, if the respective act only affects his person;</w:t>
            </w:r>
          </w:p>
        </w:tc>
      </w:tr>
      <w:tr w:rsidR="00A736A2" w:rsidRPr="00307E8D" w14:paraId="0E02AD50" w14:textId="77777777">
        <w:tc>
          <w:tcPr>
            <w:tcW w:w="2500" w:type="pct"/>
            <w:gridSpan w:val="2"/>
            <w:tcMar>
              <w:top w:w="0" w:type="dxa"/>
              <w:left w:w="108" w:type="dxa"/>
              <w:bottom w:w="0" w:type="dxa"/>
              <w:right w:w="108" w:type="dxa"/>
            </w:tcMar>
          </w:tcPr>
          <w:p w14:paraId="35C2C187"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III.</w:t>
            </w:r>
            <w:r w:rsidRPr="00307E8D">
              <w:rPr>
                <w:rFonts w:ascii="Verdana" w:hAnsi="Verdana"/>
                <w:sz w:val="16"/>
                <w:szCs w:val="16"/>
                <w:lang w:val="es-MX"/>
              </w:rPr>
              <w:t xml:space="preserve"> Durante el procedimiento sobrevenga alguna de las causas de improcedencia a que se refiere el artículo anterior;</w:t>
            </w:r>
          </w:p>
          <w:p w14:paraId="0B871EB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9B19DE1"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III.</w:t>
            </w:r>
            <w:r w:rsidRPr="00307E8D">
              <w:rPr>
                <w:rFonts w:ascii="Verdana" w:hAnsi="Verdana"/>
                <w:sz w:val="16"/>
                <w:szCs w:val="16"/>
              </w:rPr>
              <w:t xml:space="preserve"> During the procedure any of the causes of inadmissibility referred to in the latter article are disproved;</w:t>
            </w:r>
          </w:p>
        </w:tc>
      </w:tr>
      <w:tr w:rsidR="00A736A2" w:rsidRPr="00307E8D" w14:paraId="12385FC7" w14:textId="77777777">
        <w:tc>
          <w:tcPr>
            <w:tcW w:w="2500" w:type="pct"/>
            <w:gridSpan w:val="2"/>
            <w:tcMar>
              <w:top w:w="0" w:type="dxa"/>
              <w:left w:w="108" w:type="dxa"/>
              <w:bottom w:w="0" w:type="dxa"/>
              <w:right w:w="108" w:type="dxa"/>
            </w:tcMar>
          </w:tcPr>
          <w:p w14:paraId="17BF911C"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IV.</w:t>
            </w:r>
            <w:r w:rsidRPr="00307E8D">
              <w:rPr>
                <w:rFonts w:ascii="Verdana" w:hAnsi="Verdana"/>
                <w:sz w:val="16"/>
                <w:szCs w:val="16"/>
                <w:lang w:val="es-MX"/>
              </w:rPr>
              <w:t xml:space="preserve"> Cuando hayan cesado los efectos del acto respectivo;</w:t>
            </w:r>
          </w:p>
          <w:p w14:paraId="2B2E97B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580332F"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IV.</w:t>
            </w:r>
            <w:r w:rsidRPr="00307E8D">
              <w:rPr>
                <w:rFonts w:ascii="Verdana" w:hAnsi="Verdana"/>
                <w:sz w:val="16"/>
                <w:szCs w:val="16"/>
              </w:rPr>
              <w:t xml:space="preserve"> When the effects of the respective act have ceased;</w:t>
            </w:r>
          </w:p>
        </w:tc>
      </w:tr>
      <w:tr w:rsidR="00A736A2" w:rsidRPr="00307E8D" w14:paraId="1D2D5DCC" w14:textId="77777777">
        <w:tc>
          <w:tcPr>
            <w:tcW w:w="2500" w:type="pct"/>
            <w:gridSpan w:val="2"/>
            <w:tcMar>
              <w:top w:w="0" w:type="dxa"/>
              <w:left w:w="108" w:type="dxa"/>
              <w:bottom w:w="0" w:type="dxa"/>
              <w:right w:w="108" w:type="dxa"/>
            </w:tcMar>
          </w:tcPr>
          <w:p w14:paraId="17BF16A2"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V. </w:t>
            </w:r>
            <w:r w:rsidRPr="00307E8D">
              <w:rPr>
                <w:rFonts w:ascii="Verdana" w:hAnsi="Verdana"/>
                <w:sz w:val="16"/>
                <w:szCs w:val="16"/>
                <w:lang w:val="es-MX"/>
              </w:rPr>
              <w:t>Por falta de objeto o materia del acto respectivo, y</w:t>
            </w:r>
          </w:p>
          <w:p w14:paraId="18D4075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9296653"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V. </w:t>
            </w:r>
            <w:r w:rsidRPr="00307E8D">
              <w:rPr>
                <w:rFonts w:ascii="Verdana" w:hAnsi="Verdana"/>
                <w:sz w:val="16"/>
                <w:szCs w:val="16"/>
              </w:rPr>
              <w:t>For lack of the objective or matter of the respective act, and</w:t>
            </w:r>
          </w:p>
          <w:p w14:paraId="644744F5"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4B352CC0" w14:textId="77777777">
        <w:tc>
          <w:tcPr>
            <w:tcW w:w="2500" w:type="pct"/>
            <w:gridSpan w:val="2"/>
            <w:tcMar>
              <w:top w:w="0" w:type="dxa"/>
              <w:left w:w="108" w:type="dxa"/>
              <w:bottom w:w="0" w:type="dxa"/>
              <w:right w:w="108" w:type="dxa"/>
            </w:tcMar>
          </w:tcPr>
          <w:p w14:paraId="70741913"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VI. </w:t>
            </w:r>
            <w:r w:rsidRPr="00307E8D">
              <w:rPr>
                <w:rFonts w:ascii="Verdana" w:hAnsi="Verdana"/>
                <w:sz w:val="16"/>
                <w:szCs w:val="16"/>
                <w:lang w:val="es-MX"/>
              </w:rPr>
              <w:t>No se aprobare la existencia del acto respectivo.</w:t>
            </w:r>
          </w:p>
          <w:p w14:paraId="30F2D00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E24A77D"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VI. </w:t>
            </w:r>
            <w:r w:rsidRPr="00307E8D">
              <w:rPr>
                <w:rFonts w:ascii="Verdana" w:hAnsi="Verdana"/>
                <w:sz w:val="16"/>
                <w:szCs w:val="16"/>
              </w:rPr>
              <w:t>The existence of the respective act will not be approved.</w:t>
            </w:r>
          </w:p>
          <w:p w14:paraId="0F3A50A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25B55B81" w14:textId="77777777">
        <w:tc>
          <w:tcPr>
            <w:tcW w:w="2500" w:type="pct"/>
            <w:gridSpan w:val="2"/>
            <w:tcMar>
              <w:top w:w="0" w:type="dxa"/>
              <w:left w:w="108" w:type="dxa"/>
              <w:bottom w:w="0" w:type="dxa"/>
              <w:right w:w="108" w:type="dxa"/>
            </w:tcMar>
          </w:tcPr>
          <w:p w14:paraId="520294EB"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Artículo 122.- </w:t>
            </w:r>
            <w:r w:rsidRPr="00307E8D">
              <w:rPr>
                <w:rFonts w:ascii="Verdana" w:hAnsi="Verdana"/>
                <w:sz w:val="16"/>
                <w:szCs w:val="16"/>
                <w:lang w:val="es-MX"/>
              </w:rPr>
              <w:t>La autoridad encargada de resolver el recurso podrá:</w:t>
            </w:r>
          </w:p>
          <w:p w14:paraId="4817ED0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8ED612A"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Article 122. </w:t>
            </w:r>
            <w:r w:rsidRPr="00307E8D">
              <w:rPr>
                <w:rFonts w:ascii="Verdana" w:hAnsi="Verdana"/>
                <w:sz w:val="16"/>
                <w:szCs w:val="16"/>
              </w:rPr>
              <w:t>The authority in charge of resolving the recourse can:</w:t>
            </w:r>
          </w:p>
        </w:tc>
      </w:tr>
      <w:tr w:rsidR="00A736A2" w:rsidRPr="00307E8D" w14:paraId="44376BA3" w14:textId="77777777">
        <w:tc>
          <w:tcPr>
            <w:tcW w:w="2500" w:type="pct"/>
            <w:gridSpan w:val="2"/>
            <w:tcMar>
              <w:top w:w="0" w:type="dxa"/>
              <w:left w:w="108" w:type="dxa"/>
              <w:bottom w:w="0" w:type="dxa"/>
              <w:right w:w="108" w:type="dxa"/>
            </w:tcMar>
          </w:tcPr>
          <w:p w14:paraId="39843623"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I. </w:t>
            </w:r>
            <w:r w:rsidRPr="00307E8D">
              <w:rPr>
                <w:rFonts w:ascii="Verdana" w:hAnsi="Verdana"/>
                <w:sz w:val="16"/>
                <w:szCs w:val="16"/>
                <w:lang w:val="es-MX"/>
              </w:rPr>
              <w:t>Desecharlo por improcedente o sobreseerlo;</w:t>
            </w:r>
          </w:p>
          <w:p w14:paraId="201DA12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BBB1C3F"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I. </w:t>
            </w:r>
            <w:r w:rsidRPr="00307E8D">
              <w:rPr>
                <w:rFonts w:ascii="Verdana" w:hAnsi="Verdana"/>
                <w:sz w:val="16"/>
                <w:szCs w:val="16"/>
              </w:rPr>
              <w:t xml:space="preserve">Drop it as inadmissible or stay it; </w:t>
            </w:r>
          </w:p>
        </w:tc>
      </w:tr>
      <w:tr w:rsidR="00A736A2" w:rsidRPr="00307E8D" w14:paraId="71A48FEF" w14:textId="77777777">
        <w:tc>
          <w:tcPr>
            <w:tcW w:w="2500" w:type="pct"/>
            <w:gridSpan w:val="2"/>
            <w:tcMar>
              <w:top w:w="0" w:type="dxa"/>
              <w:left w:w="108" w:type="dxa"/>
              <w:bottom w:w="0" w:type="dxa"/>
              <w:right w:w="108" w:type="dxa"/>
            </w:tcMar>
          </w:tcPr>
          <w:p w14:paraId="1D292263"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II. </w:t>
            </w:r>
            <w:r w:rsidRPr="00307E8D">
              <w:rPr>
                <w:rFonts w:ascii="Verdana" w:hAnsi="Verdana"/>
                <w:sz w:val="16"/>
                <w:szCs w:val="16"/>
                <w:lang w:val="es-MX"/>
              </w:rPr>
              <w:t>Confirmar el acto impugnado;</w:t>
            </w:r>
          </w:p>
          <w:p w14:paraId="4E18DF1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B337F3A"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II. </w:t>
            </w:r>
            <w:r w:rsidRPr="00307E8D">
              <w:rPr>
                <w:rFonts w:ascii="Verdana" w:hAnsi="Verdana"/>
                <w:sz w:val="16"/>
                <w:szCs w:val="16"/>
              </w:rPr>
              <w:t>Confirm the act impugned;</w:t>
            </w:r>
          </w:p>
        </w:tc>
      </w:tr>
      <w:tr w:rsidR="00A736A2" w:rsidRPr="00307E8D" w14:paraId="349B591B" w14:textId="77777777">
        <w:tc>
          <w:tcPr>
            <w:tcW w:w="2500" w:type="pct"/>
            <w:gridSpan w:val="2"/>
            <w:tcMar>
              <w:top w:w="0" w:type="dxa"/>
              <w:left w:w="108" w:type="dxa"/>
              <w:bottom w:w="0" w:type="dxa"/>
              <w:right w:w="108" w:type="dxa"/>
            </w:tcMar>
          </w:tcPr>
          <w:p w14:paraId="5132C90C"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III. </w:t>
            </w:r>
            <w:r w:rsidRPr="00307E8D">
              <w:rPr>
                <w:rFonts w:ascii="Verdana" w:hAnsi="Verdana"/>
                <w:sz w:val="16"/>
                <w:szCs w:val="16"/>
                <w:lang w:val="es-MX"/>
              </w:rPr>
              <w:t>Declarar la inexistencia, nulidad o anulabilidad del acto impugnado o revocarlo total o parcialmente, y</w:t>
            </w:r>
          </w:p>
          <w:p w14:paraId="2457A9B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21617C9"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III. </w:t>
            </w:r>
            <w:r w:rsidRPr="00307E8D">
              <w:rPr>
                <w:rFonts w:ascii="Verdana" w:hAnsi="Verdana"/>
                <w:sz w:val="16"/>
                <w:szCs w:val="16"/>
              </w:rPr>
              <w:t xml:space="preserve">Declare the impugned act to be non-existent, null or void, or revoke it totally or partially, and </w:t>
            </w:r>
          </w:p>
        </w:tc>
      </w:tr>
      <w:tr w:rsidR="00A736A2" w:rsidRPr="00307E8D" w14:paraId="6B5C2D22" w14:textId="77777777">
        <w:tc>
          <w:tcPr>
            <w:tcW w:w="2500" w:type="pct"/>
            <w:gridSpan w:val="2"/>
            <w:tcMar>
              <w:top w:w="0" w:type="dxa"/>
              <w:left w:w="108" w:type="dxa"/>
              <w:bottom w:w="0" w:type="dxa"/>
              <w:right w:w="108" w:type="dxa"/>
            </w:tcMar>
          </w:tcPr>
          <w:p w14:paraId="46B6278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lastRenderedPageBreak/>
              <w:t xml:space="preserve">IV. </w:t>
            </w:r>
            <w:r w:rsidRPr="00307E8D">
              <w:rPr>
                <w:rFonts w:ascii="Verdana" w:hAnsi="Verdana"/>
                <w:sz w:val="16"/>
                <w:szCs w:val="16"/>
                <w:lang w:val="es-MX"/>
              </w:rPr>
              <w:t>Modificar u ordenar la modificación del acto impugnado o dictar u ordenar expedir uno nuevo que lo sustituya, cuando el recurso interpuesto sea total o parcialmente a favor del recurrente.</w:t>
            </w:r>
          </w:p>
          <w:p w14:paraId="5517C4F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EBAD18"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IV. </w:t>
            </w:r>
            <w:r w:rsidRPr="00307E8D">
              <w:rPr>
                <w:rFonts w:ascii="Verdana" w:hAnsi="Verdana"/>
                <w:sz w:val="16"/>
                <w:szCs w:val="16"/>
              </w:rPr>
              <w:t>Modify it or order the modification of the impugned act or issue or order issued a new act to substitute it, when the interposed recourse is totally or partially in the favor of the appellant.</w:t>
            </w:r>
          </w:p>
        </w:tc>
      </w:tr>
      <w:tr w:rsidR="00A736A2" w:rsidRPr="00307E8D" w14:paraId="075EF7A3" w14:textId="77777777">
        <w:tc>
          <w:tcPr>
            <w:tcW w:w="2500" w:type="pct"/>
            <w:gridSpan w:val="2"/>
            <w:tcMar>
              <w:top w:w="0" w:type="dxa"/>
              <w:left w:w="108" w:type="dxa"/>
              <w:bottom w:w="0" w:type="dxa"/>
              <w:right w:w="108" w:type="dxa"/>
            </w:tcMar>
          </w:tcPr>
          <w:p w14:paraId="4A3C7321"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Artículo 123.- </w:t>
            </w:r>
            <w:r w:rsidRPr="00307E8D">
              <w:rPr>
                <w:rFonts w:ascii="Verdana" w:hAnsi="Verdana"/>
                <w:sz w:val="16"/>
                <w:szCs w:val="16"/>
                <w:lang w:val="es-MX"/>
              </w:rPr>
              <w:t>La resolución del recurso se fundará en derecho y examinará todos y cada uno de los agravios hechos valer por el recurrente teniendo la autoridad la facultad de invocar hechos notorios; pero cuando uno de los agravios sea suficiente para desvirtuar la validez del acto impugnado bastará con el examen de dicho punto.</w:t>
            </w:r>
          </w:p>
          <w:p w14:paraId="0C19838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9D83B1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Article 123. </w:t>
            </w:r>
            <w:r w:rsidRPr="00307E8D">
              <w:rPr>
                <w:rFonts w:ascii="Verdana" w:hAnsi="Verdana"/>
                <w:sz w:val="16"/>
                <w:szCs w:val="16"/>
              </w:rPr>
              <w:t>The resolution of the recourse will be based on law and will examine all and every one of the offenses corroborated by the appellant; the authority has the authority to refer to common actions; but when one of the offenses is sufficient to invalidate the validity of the act impugned, the examination of said point will be enough.</w:t>
            </w:r>
          </w:p>
        </w:tc>
      </w:tr>
      <w:tr w:rsidR="00A736A2" w:rsidRPr="00307E8D" w14:paraId="45397F70" w14:textId="77777777">
        <w:tc>
          <w:tcPr>
            <w:tcW w:w="2500" w:type="pct"/>
            <w:gridSpan w:val="2"/>
            <w:tcMar>
              <w:top w:w="0" w:type="dxa"/>
              <w:left w:w="108" w:type="dxa"/>
              <w:bottom w:w="0" w:type="dxa"/>
              <w:right w:w="108" w:type="dxa"/>
            </w:tcMar>
          </w:tcPr>
          <w:p w14:paraId="614ED06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autoridad, en beneficio del recurrente, podrá corregir los errores que advierte en la cita de los preceptos que se consideren violados y examinar en su conjunto los agravios, así como los demás razonamientos del recurrente, a fin de resolver la cuestión efectivamente planteada; pero sin cambiar los hechos expuestos en el recurso.</w:t>
            </w:r>
          </w:p>
          <w:p w14:paraId="279CDA8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777425B"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authority, to the benefit of the appellant, can correct the errors warned of in the appointment of the precepts that are considered violated and examine jointly the offenses, as well as all the reasoning of the appellant, for the purpose of resolving the question effectively documented; but without changing the acts exposed in the recourse.</w:t>
            </w:r>
          </w:p>
        </w:tc>
      </w:tr>
      <w:tr w:rsidR="00A736A2" w:rsidRPr="00307E8D" w14:paraId="1674D2B1" w14:textId="77777777">
        <w:tc>
          <w:tcPr>
            <w:tcW w:w="2500" w:type="pct"/>
            <w:gridSpan w:val="2"/>
            <w:tcMar>
              <w:top w:w="0" w:type="dxa"/>
              <w:left w:w="108" w:type="dxa"/>
              <w:bottom w:w="0" w:type="dxa"/>
              <w:right w:w="108" w:type="dxa"/>
            </w:tcMar>
          </w:tcPr>
          <w:p w14:paraId="49DAD87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Igualmente, deberá dejar sin efectos legales los actos administrativos cuando advierta una ilegalidad manifiesta y los agravios sean insuficientes, pero deberá fundar cuidadosamente los motivos por los que consideró ilegal el acto y precisar el alcance en la resolución.</w:t>
            </w:r>
          </w:p>
          <w:p w14:paraId="6BAFDCF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4BDF535"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Equally, the administrative acts will have no legal effect when an illegality is warned and the offenses are insufficient, but the reasons must be carefully reasoned by those that considered the act illegal and detail the scope in the resolution.</w:t>
            </w:r>
          </w:p>
        </w:tc>
      </w:tr>
      <w:tr w:rsidR="00A736A2" w:rsidRPr="00307E8D" w14:paraId="0A169EC4" w14:textId="77777777">
        <w:tc>
          <w:tcPr>
            <w:tcW w:w="2500" w:type="pct"/>
            <w:gridSpan w:val="2"/>
            <w:tcMar>
              <w:top w:w="0" w:type="dxa"/>
              <w:left w:w="108" w:type="dxa"/>
              <w:bottom w:w="0" w:type="dxa"/>
              <w:right w:w="108" w:type="dxa"/>
            </w:tcMar>
          </w:tcPr>
          <w:p w14:paraId="1AC37B0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Si la resolución ordena realizar un determinado acto o iniciar la reposición del procedimiento, deberá cumplirse en un plazo de cuatro meses.</w:t>
            </w:r>
          </w:p>
          <w:p w14:paraId="5852EA1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FEB89E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If the resolution orders the performance of a determined act or the initiation of the procedure of reinstatement, it must be complied with in a term of four months.</w:t>
            </w:r>
          </w:p>
        </w:tc>
      </w:tr>
      <w:tr w:rsidR="00A736A2" w:rsidRPr="00307E8D" w14:paraId="5946ADEE" w14:textId="77777777">
        <w:tc>
          <w:tcPr>
            <w:tcW w:w="2500" w:type="pct"/>
            <w:gridSpan w:val="2"/>
            <w:tcMar>
              <w:top w:w="0" w:type="dxa"/>
              <w:left w:w="108" w:type="dxa"/>
              <w:bottom w:w="0" w:type="dxa"/>
              <w:right w:w="108" w:type="dxa"/>
            </w:tcMar>
          </w:tcPr>
          <w:p w14:paraId="20D58711"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124.-</w:t>
            </w:r>
            <w:r w:rsidRPr="00307E8D">
              <w:rPr>
                <w:rFonts w:ascii="Verdana" w:hAnsi="Verdana"/>
                <w:sz w:val="16"/>
                <w:szCs w:val="16"/>
                <w:lang w:val="es-MX"/>
              </w:rPr>
              <w:t xml:space="preserve"> La substanciación del recurso de revisión a que se refiere el artículo anterior de esta Ley, se sujetará a lo dispuesto en la Ley Federal de Procedimiento Administrativo, en sus preceptos aplicables.</w:t>
            </w:r>
          </w:p>
          <w:p w14:paraId="3AAB640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C2A2E7F"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124.</w:t>
            </w:r>
            <w:r w:rsidRPr="00307E8D">
              <w:rPr>
                <w:rFonts w:ascii="Verdana" w:hAnsi="Verdana"/>
                <w:sz w:val="16"/>
                <w:szCs w:val="16"/>
              </w:rPr>
              <w:t xml:space="preserve"> The substantiation of the recourse of review referred to in the latter article of this Law, will be subject to the provision in the Federal Law of Administrative Procedure, in its applicable precepts.</w:t>
            </w:r>
          </w:p>
        </w:tc>
      </w:tr>
      <w:tr w:rsidR="00A736A2" w:rsidRPr="00307E8D" w14:paraId="6C7276EA" w14:textId="77777777">
        <w:tc>
          <w:tcPr>
            <w:tcW w:w="2500" w:type="pct"/>
            <w:gridSpan w:val="2"/>
            <w:tcMar>
              <w:top w:w="0" w:type="dxa"/>
              <w:left w:w="108" w:type="dxa"/>
              <w:bottom w:w="0" w:type="dxa"/>
              <w:right w:w="108" w:type="dxa"/>
            </w:tcMar>
          </w:tcPr>
          <w:p w14:paraId="078B5D9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125.-</w:t>
            </w:r>
            <w:r w:rsidRPr="00307E8D">
              <w:rPr>
                <w:rFonts w:ascii="Verdana" w:hAnsi="Verdana"/>
                <w:sz w:val="16"/>
                <w:szCs w:val="16"/>
                <w:lang w:val="es-MX"/>
              </w:rPr>
              <w:t xml:space="preserve"> Toda persona, grupo social, organización no gubernamental, asociación y sociedad podrá denunciar ante la Secretaría, todo hecho, acto u omisión que produzca o pueda producir desequilibrio ecológico, daños al ambiente, a los recursos naturales o a la salud en relación con las materias de esta Ley y demás ordenamientos que de ella emanen.</w:t>
            </w:r>
          </w:p>
          <w:p w14:paraId="0892A42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CAF4EE4"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125.</w:t>
            </w:r>
            <w:r w:rsidRPr="00307E8D">
              <w:rPr>
                <w:rFonts w:ascii="Verdana" w:hAnsi="Verdana"/>
                <w:sz w:val="16"/>
                <w:szCs w:val="16"/>
              </w:rPr>
              <w:t xml:space="preserve"> All persons, social groups, non-governmental organization, association, and society can complain before the Secretary of all deed, act, or omission that produces or can produce ecological unbalance, damage to the environment, to the natural resources or the health in relation to the materials of this Law, and all other legislation that is derived from it.</w:t>
            </w:r>
          </w:p>
        </w:tc>
      </w:tr>
      <w:tr w:rsidR="00A736A2" w:rsidRPr="00307E8D" w14:paraId="1031952E" w14:textId="77777777">
        <w:tc>
          <w:tcPr>
            <w:tcW w:w="2500" w:type="pct"/>
            <w:gridSpan w:val="2"/>
            <w:tcMar>
              <w:top w:w="0" w:type="dxa"/>
              <w:left w:w="108" w:type="dxa"/>
              <w:bottom w:w="0" w:type="dxa"/>
              <w:right w:w="108" w:type="dxa"/>
            </w:tcMar>
          </w:tcPr>
          <w:p w14:paraId="7E48D30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tramitación de la denuncia popular a que se refiere este precepto, se llevará a cabo de conformidad con lo dispuesto en la Ley General del Equilibrio Ecológico y la Protección al Ambiente.</w:t>
            </w:r>
          </w:p>
          <w:p w14:paraId="4AD4ECF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5949554"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processing of the popular complaint referred to in this precept, will be carried out in conformity to the provision in the General Law of Ecological Equilibrium and the Protection of the Environment. (LGEEPA)</w:t>
            </w:r>
          </w:p>
        </w:tc>
      </w:tr>
      <w:tr w:rsidR="00A736A2" w:rsidRPr="00307E8D" w14:paraId="7D327ECE" w14:textId="77777777">
        <w:tc>
          <w:tcPr>
            <w:tcW w:w="2500" w:type="pct"/>
            <w:gridSpan w:val="2"/>
            <w:tcMar>
              <w:top w:w="0" w:type="dxa"/>
              <w:left w:w="108" w:type="dxa"/>
              <w:bottom w:w="0" w:type="dxa"/>
              <w:right w:w="108" w:type="dxa"/>
            </w:tcMar>
          </w:tcPr>
          <w:p w14:paraId="5934BB22" w14:textId="77777777" w:rsidR="00A736A2" w:rsidRPr="00307E8D" w:rsidRDefault="00A736A2" w:rsidP="00A736A2">
            <w:pPr>
              <w:pStyle w:val="Normal1"/>
              <w:jc w:val="center"/>
              <w:rPr>
                <w:rFonts w:ascii="Verdana" w:hAnsi="Verdana"/>
                <w:b/>
                <w:sz w:val="16"/>
                <w:szCs w:val="16"/>
              </w:rPr>
            </w:pPr>
            <w:r w:rsidRPr="00307E8D">
              <w:rPr>
                <w:rFonts w:ascii="Verdana" w:hAnsi="Verdana"/>
                <w:b/>
                <w:sz w:val="16"/>
                <w:szCs w:val="16"/>
                <w:lang w:val="es-MX"/>
              </w:rPr>
              <w:lastRenderedPageBreak/>
              <w:t>TRANSITORIOS</w:t>
            </w:r>
          </w:p>
        </w:tc>
        <w:tc>
          <w:tcPr>
            <w:tcW w:w="2500" w:type="pct"/>
            <w:gridSpan w:val="2"/>
            <w:tcMar>
              <w:top w:w="0" w:type="dxa"/>
              <w:left w:w="108" w:type="dxa"/>
              <w:bottom w:w="0" w:type="dxa"/>
              <w:right w:w="108" w:type="dxa"/>
            </w:tcMar>
          </w:tcPr>
          <w:p w14:paraId="56FBF4BF" w14:textId="77777777" w:rsidR="00A736A2" w:rsidRPr="00307E8D" w:rsidRDefault="00A736A2" w:rsidP="00A736A2">
            <w:pPr>
              <w:pStyle w:val="Normal1"/>
              <w:jc w:val="center"/>
              <w:rPr>
                <w:rFonts w:ascii="Verdana" w:hAnsi="Verdana"/>
                <w:b/>
                <w:sz w:val="16"/>
                <w:szCs w:val="16"/>
              </w:rPr>
            </w:pPr>
            <w:r w:rsidRPr="00307E8D">
              <w:rPr>
                <w:rFonts w:ascii="Verdana" w:hAnsi="Verdana"/>
                <w:b/>
                <w:sz w:val="16"/>
                <w:szCs w:val="16"/>
              </w:rPr>
              <w:t>TRANSITIONAL ARTICLES</w:t>
            </w:r>
          </w:p>
          <w:p w14:paraId="1AE924B9" w14:textId="77777777" w:rsidR="00A736A2" w:rsidRPr="00307E8D" w:rsidRDefault="00A736A2" w:rsidP="00A736A2">
            <w:pPr>
              <w:pStyle w:val="Normal1"/>
              <w:jc w:val="center"/>
              <w:rPr>
                <w:rFonts w:ascii="Verdana" w:hAnsi="Verdana"/>
                <w:b/>
                <w:sz w:val="16"/>
                <w:szCs w:val="16"/>
              </w:rPr>
            </w:pPr>
          </w:p>
        </w:tc>
      </w:tr>
      <w:tr w:rsidR="00A736A2" w:rsidRPr="00307E8D" w14:paraId="4647283C" w14:textId="77777777">
        <w:tc>
          <w:tcPr>
            <w:tcW w:w="2500" w:type="pct"/>
            <w:gridSpan w:val="2"/>
            <w:tcMar>
              <w:top w:w="0" w:type="dxa"/>
              <w:left w:w="108" w:type="dxa"/>
              <w:bottom w:w="0" w:type="dxa"/>
              <w:right w:w="108" w:type="dxa"/>
            </w:tcMar>
          </w:tcPr>
          <w:p w14:paraId="1537AE7B"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PRIMERO.-</w:t>
            </w:r>
            <w:r w:rsidRPr="00307E8D">
              <w:rPr>
                <w:rFonts w:ascii="Verdana" w:hAnsi="Verdana"/>
                <w:sz w:val="16"/>
                <w:szCs w:val="16"/>
                <w:lang w:val="es-MX"/>
              </w:rPr>
              <w:t xml:space="preserve"> El presente ordenamiento entrará en vigor a los noventa días naturales siguientes a su publicación en el Diario Oficial de la Federación.</w:t>
            </w:r>
          </w:p>
          <w:p w14:paraId="142D721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7E81D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FIRST.</w:t>
            </w:r>
            <w:r w:rsidRPr="00307E8D">
              <w:rPr>
                <w:rFonts w:ascii="Verdana" w:hAnsi="Verdana"/>
                <w:sz w:val="16"/>
                <w:szCs w:val="16"/>
              </w:rPr>
              <w:t xml:space="preserve"> This legislation will become effective ninety calendar days following its publication in the Official Daily of the Federation.</w:t>
            </w:r>
          </w:p>
        </w:tc>
      </w:tr>
      <w:tr w:rsidR="00A736A2" w:rsidRPr="00307E8D" w14:paraId="4F3AA9B1" w14:textId="77777777">
        <w:tc>
          <w:tcPr>
            <w:tcW w:w="2500" w:type="pct"/>
            <w:gridSpan w:val="2"/>
            <w:tcMar>
              <w:top w:w="0" w:type="dxa"/>
              <w:left w:w="108" w:type="dxa"/>
              <w:bottom w:w="0" w:type="dxa"/>
              <w:right w:w="108" w:type="dxa"/>
            </w:tcMar>
          </w:tcPr>
          <w:p w14:paraId="32DF628F"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SEGUNDO.-</w:t>
            </w:r>
            <w:r w:rsidRPr="00307E8D">
              <w:rPr>
                <w:rFonts w:ascii="Verdana" w:hAnsi="Verdana"/>
                <w:sz w:val="16"/>
                <w:szCs w:val="16"/>
                <w:lang w:val="es-MX"/>
              </w:rPr>
              <w:t xml:space="preserve"> Se derogan todas las disposiciones jurídicas que se opongan al contenido de esta Ley.</w:t>
            </w:r>
          </w:p>
          <w:p w14:paraId="3ED4DCD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7291C98"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SECOND</w:t>
            </w:r>
            <w:r w:rsidRPr="00307E8D">
              <w:rPr>
                <w:rFonts w:ascii="Verdana" w:hAnsi="Verdana"/>
                <w:sz w:val="16"/>
                <w:szCs w:val="16"/>
              </w:rPr>
              <w:t>. All the legal provisions are cancelled that are contrary to the contents of this Law.</w:t>
            </w:r>
          </w:p>
        </w:tc>
      </w:tr>
      <w:tr w:rsidR="00A736A2" w:rsidRPr="00307E8D" w14:paraId="50A9AAC7" w14:textId="77777777">
        <w:tc>
          <w:tcPr>
            <w:tcW w:w="2500" w:type="pct"/>
            <w:gridSpan w:val="2"/>
            <w:tcMar>
              <w:top w:w="0" w:type="dxa"/>
              <w:left w:w="108" w:type="dxa"/>
              <w:bottom w:w="0" w:type="dxa"/>
              <w:right w:w="108" w:type="dxa"/>
            </w:tcMar>
          </w:tcPr>
          <w:p w14:paraId="188CC72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TERCERO.-</w:t>
            </w:r>
            <w:r w:rsidRPr="00307E8D">
              <w:rPr>
                <w:rFonts w:ascii="Verdana" w:hAnsi="Verdana"/>
                <w:sz w:val="16"/>
                <w:szCs w:val="16"/>
                <w:lang w:val="es-MX"/>
              </w:rPr>
              <w:t xml:space="preserve"> El Reglamento de la presente Ley deberá ser expedido en un plazo no mayor de ciento ochenta días naturales contados a partir de la publicación del presente Decreto en el Diario Oficial de la Federación.</w:t>
            </w:r>
          </w:p>
          <w:p w14:paraId="6BC1644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530152F"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THIRD.</w:t>
            </w:r>
            <w:r w:rsidRPr="00307E8D">
              <w:rPr>
                <w:rFonts w:ascii="Verdana" w:hAnsi="Verdana"/>
                <w:sz w:val="16"/>
                <w:szCs w:val="16"/>
              </w:rPr>
              <w:t xml:space="preserve"> The Regulation of this Law must be issued in a term not greater than one hundred eighty days counted from the date of the publication of this Decree in the Official Daily of the Federation.</w:t>
            </w:r>
          </w:p>
        </w:tc>
      </w:tr>
      <w:tr w:rsidR="00A736A2" w:rsidRPr="00307E8D" w14:paraId="1246027D" w14:textId="77777777">
        <w:tc>
          <w:tcPr>
            <w:tcW w:w="2500" w:type="pct"/>
            <w:gridSpan w:val="2"/>
            <w:tcMar>
              <w:top w:w="0" w:type="dxa"/>
              <w:left w:w="108" w:type="dxa"/>
              <w:bottom w:w="0" w:type="dxa"/>
              <w:right w:w="108" w:type="dxa"/>
            </w:tcMar>
          </w:tcPr>
          <w:p w14:paraId="18097421"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CUARTO.-</w:t>
            </w:r>
            <w:r w:rsidRPr="00307E8D">
              <w:rPr>
                <w:rFonts w:ascii="Verdana" w:hAnsi="Verdana"/>
                <w:sz w:val="16"/>
                <w:szCs w:val="16"/>
                <w:lang w:val="es-MX"/>
              </w:rPr>
              <w:t xml:space="preserve"> Todos los procedimientos, recursos administrativos y demás asuntos relacionados con las materias a que refiere esta Ley, iniciados con anterioridad a la entrada en vigor al presente Decreto, se tramitarán y resolverán conforme a las disposiciones vigentes en ese momento.</w:t>
            </w:r>
          </w:p>
          <w:p w14:paraId="3DB8D5A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EA36D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FOURTH.</w:t>
            </w:r>
            <w:r w:rsidRPr="00307E8D">
              <w:rPr>
                <w:rFonts w:ascii="Verdana" w:hAnsi="Verdana"/>
                <w:sz w:val="16"/>
                <w:szCs w:val="16"/>
              </w:rPr>
              <w:t xml:space="preserve"> All the procedures, administrative recourses, and all other subjects related to the matters referred to in this Law, initiated prior to the effective date of this Decree, will be processed and resolved in conformity to the current provisions at this time.</w:t>
            </w:r>
          </w:p>
        </w:tc>
      </w:tr>
      <w:tr w:rsidR="00A736A2" w:rsidRPr="00307E8D" w14:paraId="3398BE0B" w14:textId="77777777">
        <w:tc>
          <w:tcPr>
            <w:tcW w:w="2500" w:type="pct"/>
            <w:gridSpan w:val="2"/>
            <w:tcMar>
              <w:top w:w="0" w:type="dxa"/>
              <w:left w:w="108" w:type="dxa"/>
              <w:bottom w:w="0" w:type="dxa"/>
              <w:right w:w="108" w:type="dxa"/>
            </w:tcMar>
          </w:tcPr>
          <w:p w14:paraId="22DA33F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QUINTO.-</w:t>
            </w:r>
            <w:r w:rsidRPr="00307E8D">
              <w:rPr>
                <w:rFonts w:ascii="Verdana" w:hAnsi="Verdana"/>
                <w:sz w:val="16"/>
                <w:szCs w:val="16"/>
                <w:lang w:val="es-MX"/>
              </w:rPr>
              <w:t xml:space="preserve"> Los gobiernos de las entidades federativas y de los municipios, deberán expedir y, en su caso, adecuar sus leyes, reglamentos, bandos y demás disposiciones jurídicas, de acuerdo con las competencias que a cada uno corresponda.</w:t>
            </w:r>
          </w:p>
          <w:p w14:paraId="2808CB0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46075EB"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FIFTH.</w:t>
            </w:r>
            <w:r w:rsidRPr="00307E8D">
              <w:rPr>
                <w:rFonts w:ascii="Verdana" w:hAnsi="Verdana"/>
                <w:sz w:val="16"/>
                <w:szCs w:val="16"/>
              </w:rPr>
              <w:t xml:space="preserve"> The governments of the States and the municipalities, must issue, and, when applicable, adapt their laws, regulations, edicts, and all other legal provisions, according to the authority that corresponds to each one.</w:t>
            </w:r>
          </w:p>
        </w:tc>
      </w:tr>
      <w:tr w:rsidR="00A736A2" w:rsidRPr="00307E8D" w14:paraId="3A038DA6" w14:textId="77777777">
        <w:tc>
          <w:tcPr>
            <w:tcW w:w="2500" w:type="pct"/>
            <w:gridSpan w:val="2"/>
            <w:tcMar>
              <w:top w:w="0" w:type="dxa"/>
              <w:left w:w="108" w:type="dxa"/>
              <w:bottom w:w="0" w:type="dxa"/>
              <w:right w:w="108" w:type="dxa"/>
            </w:tcMar>
          </w:tcPr>
          <w:p w14:paraId="05BF87A3"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SEXTO.-</w:t>
            </w:r>
            <w:r w:rsidRPr="00307E8D">
              <w:rPr>
                <w:rFonts w:ascii="Verdana" w:hAnsi="Verdana"/>
                <w:sz w:val="16"/>
                <w:szCs w:val="16"/>
                <w:lang w:val="es-MX"/>
              </w:rPr>
              <w:t xml:space="preserve"> La Secretaría de Comunicaciones y Transportes emitirá en un plazo no mayor a ciento ochenta días naturales a partir de la publicación del presente Decreto, las modificaciones a que haya lugar al Reglamento de Transporte de Materiales y Residuos Peligrosos.</w:t>
            </w:r>
          </w:p>
          <w:p w14:paraId="1FC3315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E478D47"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SIXTH.</w:t>
            </w:r>
            <w:r w:rsidRPr="00307E8D">
              <w:rPr>
                <w:rFonts w:ascii="Verdana" w:hAnsi="Verdana"/>
                <w:sz w:val="16"/>
                <w:szCs w:val="16"/>
              </w:rPr>
              <w:t xml:space="preserve"> The Secretary of Communications and Transport will issue in a term not greater than one hundred calendar days from the publication of this Decree, the modifications necessary to the Regulation of Transport of Hazardous Materials and Wastes.</w:t>
            </w:r>
          </w:p>
        </w:tc>
      </w:tr>
      <w:tr w:rsidR="00A736A2" w:rsidRPr="00307E8D" w14:paraId="276B6831" w14:textId="77777777">
        <w:tc>
          <w:tcPr>
            <w:tcW w:w="2500" w:type="pct"/>
            <w:gridSpan w:val="2"/>
            <w:tcMar>
              <w:top w:w="0" w:type="dxa"/>
              <w:left w:w="108" w:type="dxa"/>
              <w:bottom w:w="0" w:type="dxa"/>
              <w:right w:w="108" w:type="dxa"/>
            </w:tcMar>
          </w:tcPr>
          <w:p w14:paraId="355DDD44"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SÉPTIMO.-</w:t>
            </w:r>
            <w:r w:rsidRPr="00307E8D">
              <w:rPr>
                <w:rFonts w:ascii="Verdana" w:hAnsi="Verdana"/>
                <w:sz w:val="16"/>
                <w:szCs w:val="16"/>
                <w:lang w:val="es-MX"/>
              </w:rPr>
              <w:t xml:space="preserve"> Las autorizaciones o permisos otorgados con anterioridad a la fecha de entrada en vigor del presente Decreto, seguirán vigentes; su prórroga o renovación se sujetará a las disposiciones del presente Decreto.</w:t>
            </w:r>
          </w:p>
          <w:p w14:paraId="6CFE49E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264FDD9"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SEVENTH.</w:t>
            </w:r>
            <w:r w:rsidRPr="00307E8D">
              <w:rPr>
                <w:rFonts w:ascii="Verdana" w:hAnsi="Verdana"/>
                <w:sz w:val="16"/>
                <w:szCs w:val="16"/>
              </w:rPr>
              <w:t xml:space="preserve"> The authorizations or permits granted prior to the effective date of this Decree will continue unexpired; their extension or renewal will be subject to the provisions of this Decree.</w:t>
            </w:r>
          </w:p>
        </w:tc>
      </w:tr>
      <w:tr w:rsidR="00A736A2" w:rsidRPr="00307E8D" w14:paraId="24397478" w14:textId="77777777">
        <w:tc>
          <w:tcPr>
            <w:tcW w:w="2500" w:type="pct"/>
            <w:gridSpan w:val="2"/>
            <w:tcMar>
              <w:top w:w="0" w:type="dxa"/>
              <w:left w:w="108" w:type="dxa"/>
              <w:bottom w:w="0" w:type="dxa"/>
              <w:right w:w="108" w:type="dxa"/>
            </w:tcMar>
          </w:tcPr>
          <w:p w14:paraId="5E88EB1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OCTAVO.-</w:t>
            </w:r>
            <w:r w:rsidRPr="00307E8D">
              <w:rPr>
                <w:rFonts w:ascii="Verdana" w:hAnsi="Verdana"/>
                <w:sz w:val="16"/>
                <w:szCs w:val="16"/>
                <w:lang w:val="es-MX"/>
              </w:rPr>
              <w:t xml:space="preserve"> Los responsables de formular los planes de manejo para los residuos peligrosos a los que hace referencia el artículo 31 de este ordenamiento, contarán con un plazo no mayor a dos años para formular y someter a consideración de la Secretaría dichos planes.</w:t>
            </w:r>
          </w:p>
          <w:p w14:paraId="45B0335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3AE63DB"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EIGHTH.</w:t>
            </w:r>
            <w:r w:rsidRPr="00307E8D">
              <w:rPr>
                <w:rFonts w:ascii="Verdana" w:hAnsi="Verdana"/>
                <w:sz w:val="16"/>
                <w:szCs w:val="16"/>
              </w:rPr>
              <w:t xml:space="preserve"> The parties responsible for formulating the handling plans for hazardous wastes made reference to in Article 31 of this legislation, will have a term not greater than two years for formulating and submitting said plans to the consideration of the Secretary.</w:t>
            </w:r>
          </w:p>
        </w:tc>
      </w:tr>
      <w:tr w:rsidR="00A736A2" w:rsidRPr="00307E8D" w14:paraId="145538DB" w14:textId="77777777">
        <w:tc>
          <w:tcPr>
            <w:tcW w:w="2500" w:type="pct"/>
            <w:gridSpan w:val="2"/>
            <w:tcMar>
              <w:top w:w="0" w:type="dxa"/>
              <w:left w:w="108" w:type="dxa"/>
              <w:bottom w:w="0" w:type="dxa"/>
              <w:right w:w="108" w:type="dxa"/>
            </w:tcMar>
          </w:tcPr>
          <w:p w14:paraId="4B35E401"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NOVENO.-</w:t>
            </w:r>
            <w:r w:rsidRPr="00307E8D">
              <w:rPr>
                <w:rFonts w:ascii="Verdana" w:hAnsi="Verdana"/>
                <w:sz w:val="16"/>
                <w:szCs w:val="16"/>
                <w:lang w:val="es-MX"/>
              </w:rPr>
              <w:t xml:space="preserve"> El procedimiento para la presentación de los anteproyectos de las normas oficiales mexicanas relativas a los procesos de incineración de residuos deberá iniciarse en un plazo no mayor a ciento veinte días naturales a partir de la publicación del presente </w:t>
            </w:r>
            <w:r w:rsidRPr="00307E8D">
              <w:rPr>
                <w:rFonts w:ascii="Verdana" w:hAnsi="Verdana"/>
                <w:sz w:val="16"/>
                <w:szCs w:val="16"/>
                <w:lang w:val="es-MX"/>
              </w:rPr>
              <w:lastRenderedPageBreak/>
              <w:t>Decreto en el Diario Oficial de la Federación.</w:t>
            </w:r>
          </w:p>
          <w:p w14:paraId="6D78CDF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830B4C"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lastRenderedPageBreak/>
              <w:t>NINTH.</w:t>
            </w:r>
            <w:r w:rsidRPr="00307E8D">
              <w:rPr>
                <w:rFonts w:ascii="Verdana" w:hAnsi="Verdana"/>
                <w:sz w:val="16"/>
                <w:szCs w:val="16"/>
              </w:rPr>
              <w:t xml:space="preserve"> The procedure for the presentation of the pre-projects of the Official Mexican Standards related to the processes of incineration of wastes must be initiated in a term not greater than one hundred twenty calendar days from the publication of this Decree in the Official </w:t>
            </w:r>
            <w:r w:rsidRPr="00307E8D">
              <w:rPr>
                <w:rFonts w:ascii="Verdana" w:hAnsi="Verdana"/>
                <w:sz w:val="16"/>
                <w:szCs w:val="16"/>
              </w:rPr>
              <w:lastRenderedPageBreak/>
              <w:t>Daily of the Federation.</w:t>
            </w:r>
          </w:p>
        </w:tc>
      </w:tr>
      <w:tr w:rsidR="00A736A2" w:rsidRPr="00307E8D" w14:paraId="56F48BDF" w14:textId="77777777">
        <w:tc>
          <w:tcPr>
            <w:tcW w:w="2500" w:type="pct"/>
            <w:gridSpan w:val="2"/>
            <w:tcMar>
              <w:top w:w="0" w:type="dxa"/>
              <w:left w:w="108" w:type="dxa"/>
              <w:bottom w:w="0" w:type="dxa"/>
              <w:right w:w="108" w:type="dxa"/>
            </w:tcMar>
          </w:tcPr>
          <w:p w14:paraId="2472DFA9"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lastRenderedPageBreak/>
              <w:t>DÉCIMO.-</w:t>
            </w:r>
            <w:r w:rsidRPr="00307E8D">
              <w:rPr>
                <w:rFonts w:ascii="Verdana" w:hAnsi="Verdana"/>
                <w:sz w:val="16"/>
                <w:szCs w:val="16"/>
                <w:lang w:val="es-MX"/>
              </w:rPr>
              <w:t xml:space="preserve"> El procedimiento para la presentación de los anteproyectos de las normas oficiales mexicanas relativas al establecimiento de los criterios para determinar y listar los residuos sujetos a planes de manejo y los procedimientos para formularlos y aplicarlos deberá iniciarse en un plazo no mayor a ciento veinte días naturales a partir de la publicación del presente Decreto en el Diario Oficial de la Federación.</w:t>
            </w:r>
          </w:p>
          <w:p w14:paraId="65FB0F6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B8B381C"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TENTH.</w:t>
            </w:r>
            <w:r w:rsidRPr="00307E8D">
              <w:rPr>
                <w:rFonts w:ascii="Verdana" w:hAnsi="Verdana"/>
                <w:sz w:val="16"/>
                <w:szCs w:val="16"/>
              </w:rPr>
              <w:t xml:space="preserve"> The procedure for the presentation of the pre-projects of the Official Mexican Standards related to the establishment of the criteria for determining and listing the wastes subject to handling plans and the procedures for formulating them and applying them must be initiated in a term not greater than one hundred and twenty calendar days in a term not greater than one hundred twenty calendar days from the publication of this Decree in the Official Daily of the Federation.</w:t>
            </w:r>
          </w:p>
        </w:tc>
      </w:tr>
      <w:tr w:rsidR="00A736A2" w:rsidRPr="00307E8D" w14:paraId="0588CA67" w14:textId="77777777">
        <w:tc>
          <w:tcPr>
            <w:tcW w:w="2500" w:type="pct"/>
            <w:gridSpan w:val="2"/>
            <w:tcMar>
              <w:top w:w="0" w:type="dxa"/>
              <w:left w:w="108" w:type="dxa"/>
              <w:bottom w:w="0" w:type="dxa"/>
              <w:right w:w="108" w:type="dxa"/>
            </w:tcMar>
          </w:tcPr>
          <w:p w14:paraId="7EA6D408"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DÉCIMO PRIMERO.-</w:t>
            </w:r>
            <w:r w:rsidRPr="00307E8D">
              <w:rPr>
                <w:rFonts w:ascii="Verdana" w:hAnsi="Verdana"/>
                <w:sz w:val="16"/>
                <w:szCs w:val="16"/>
                <w:lang w:val="es-MX"/>
              </w:rPr>
              <w:t xml:space="preserve"> El plan nacional para la implementación de las acciones para dar cumplimiento a las obligaciones derivadas de convenios internacionales de los que México sea parte, relacionadas con la gestión y el manejo integral de residuos peligrosos, los contaminantes orgánicos persistentes y otras materias relacionadas con el objeto de esta Ley, deberá ser publicado en el Diario Oficial de la Federación en un plazo no mayor a dos años contados a partir de la publicación del presente Decreto.</w:t>
            </w:r>
          </w:p>
          <w:p w14:paraId="612137E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26B9D9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ELEVENTH.</w:t>
            </w:r>
            <w:r w:rsidRPr="00307E8D">
              <w:rPr>
                <w:rFonts w:ascii="Verdana" w:hAnsi="Verdana"/>
                <w:sz w:val="16"/>
                <w:szCs w:val="16"/>
              </w:rPr>
              <w:t xml:space="preserve"> The national plan for the implementation of the actions for complying with the obligations derived from the international agreements that Mexico is party to, related to the management and integral handling of hazardous wastes, the persistent organic contaminants and other materials related to the object of this Law, must be published in the Official Daily of the Federation in a term not greater than two years counted from the publication of this Decree.</w:t>
            </w:r>
          </w:p>
        </w:tc>
      </w:tr>
      <w:tr w:rsidR="00A736A2" w:rsidRPr="00307E8D" w14:paraId="7114F17D" w14:textId="77777777">
        <w:tc>
          <w:tcPr>
            <w:tcW w:w="2500" w:type="pct"/>
            <w:gridSpan w:val="2"/>
            <w:tcMar>
              <w:top w:w="0" w:type="dxa"/>
              <w:left w:w="108" w:type="dxa"/>
              <w:bottom w:w="0" w:type="dxa"/>
              <w:right w:w="108" w:type="dxa"/>
            </w:tcMar>
          </w:tcPr>
          <w:p w14:paraId="6BC97528"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DÉCIMO SEGUNDO.-</w:t>
            </w:r>
            <w:r w:rsidRPr="00307E8D">
              <w:rPr>
                <w:rFonts w:ascii="Verdana" w:hAnsi="Verdana"/>
                <w:sz w:val="16"/>
                <w:szCs w:val="16"/>
                <w:lang w:val="es-MX"/>
              </w:rPr>
              <w:t xml:space="preserve"> La vigencia de las autorizaciones a que se refiere el artículo 53 de la presente Ley será de cinco años, en tanto no se expida el Reglamento de la Ley.</w:t>
            </w:r>
          </w:p>
          <w:p w14:paraId="2AA0720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4318A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TWELFTH.</w:t>
            </w:r>
            <w:r w:rsidRPr="00307E8D">
              <w:rPr>
                <w:rFonts w:ascii="Verdana" w:hAnsi="Verdana"/>
                <w:sz w:val="16"/>
                <w:szCs w:val="16"/>
              </w:rPr>
              <w:t xml:space="preserve"> The effective periods of the authorizations referred to in Article 53 of this Law will be of five years, until the Regulation of the Law is issued.</w:t>
            </w:r>
          </w:p>
        </w:tc>
      </w:tr>
      <w:tr w:rsidR="00A736A2" w:rsidRPr="00307E8D" w14:paraId="5C654F3B" w14:textId="77777777">
        <w:tc>
          <w:tcPr>
            <w:tcW w:w="2500" w:type="pct"/>
            <w:gridSpan w:val="2"/>
            <w:tcMar>
              <w:top w:w="0" w:type="dxa"/>
              <w:left w:w="108" w:type="dxa"/>
              <w:bottom w:w="0" w:type="dxa"/>
              <w:right w:w="108" w:type="dxa"/>
            </w:tcMar>
          </w:tcPr>
          <w:p w14:paraId="4B81452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DÉCIMO TERCERO.-</w:t>
            </w:r>
            <w:r w:rsidRPr="00307E8D">
              <w:rPr>
                <w:rFonts w:ascii="Verdana" w:hAnsi="Verdana"/>
                <w:sz w:val="16"/>
                <w:szCs w:val="16"/>
                <w:lang w:val="es-MX"/>
              </w:rPr>
              <w:t xml:space="preserve"> Para los efectos de la expedición de autorizaciones, hasta en tanto no se expida el Reglamento de la presente Ley, continuarán aplicándose los requisitos, términos, condiciones y plazos establecidos en el Reglamento de la Ley General del Equilibrio Ecológico y la Protección al Ambiente en Materia de Residuos Peligrosos.</w:t>
            </w:r>
          </w:p>
          <w:p w14:paraId="394746B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71520A"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ELEVENTH.</w:t>
            </w:r>
            <w:r w:rsidRPr="00307E8D">
              <w:rPr>
                <w:rFonts w:ascii="Verdana" w:hAnsi="Verdana"/>
                <w:sz w:val="16"/>
                <w:szCs w:val="16"/>
              </w:rPr>
              <w:t xml:space="preserve"> For the purposes of the issuing of authorizations, until the Regulation of this Law is issued, the requirements, terms, conditions, and terms established in the Regulation of the General Law of Ecological Equilibrium and Protection of the Environment in matters of Hazardous Wastes will continue being applied.</w:t>
            </w:r>
          </w:p>
        </w:tc>
      </w:tr>
      <w:tr w:rsidR="00A736A2" w:rsidRPr="00307E8D" w14:paraId="323500A0" w14:textId="77777777">
        <w:tc>
          <w:tcPr>
            <w:tcW w:w="2500" w:type="pct"/>
            <w:gridSpan w:val="2"/>
            <w:tcMar>
              <w:top w:w="0" w:type="dxa"/>
              <w:left w:w="108" w:type="dxa"/>
              <w:bottom w:w="0" w:type="dxa"/>
              <w:right w:w="108" w:type="dxa"/>
            </w:tcMar>
          </w:tcPr>
          <w:p w14:paraId="359D5F2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lang w:val="es-MX"/>
              </w:rPr>
              <w:t xml:space="preserve">México, D.F., a 28 de abril de 2003.- Sen. Enrique Jackson Ramírez, Presidente.- </w:t>
            </w:r>
            <w:proofErr w:type="spellStart"/>
            <w:r w:rsidRPr="00307E8D">
              <w:rPr>
                <w:rFonts w:ascii="Verdana" w:hAnsi="Verdana"/>
                <w:sz w:val="16"/>
                <w:szCs w:val="16"/>
                <w:lang w:val="es-MX"/>
              </w:rPr>
              <w:t>Dip</w:t>
            </w:r>
            <w:proofErr w:type="spellEnd"/>
            <w:r w:rsidRPr="00307E8D">
              <w:rPr>
                <w:rFonts w:ascii="Verdana" w:hAnsi="Verdana"/>
                <w:sz w:val="16"/>
                <w:szCs w:val="16"/>
                <w:lang w:val="es-MX"/>
              </w:rPr>
              <w:t xml:space="preserve">. Armando Salinas Torre, Presidente.- Sen. Yolanda González Hernández, Secretario.- </w:t>
            </w:r>
            <w:proofErr w:type="spellStart"/>
            <w:r w:rsidRPr="00307E8D">
              <w:rPr>
                <w:rFonts w:ascii="Verdana" w:hAnsi="Verdana"/>
                <w:sz w:val="16"/>
                <w:szCs w:val="16"/>
                <w:lang w:val="es-MX"/>
              </w:rPr>
              <w:t>Dip</w:t>
            </w:r>
            <w:proofErr w:type="spellEnd"/>
            <w:r w:rsidRPr="00307E8D">
              <w:rPr>
                <w:rFonts w:ascii="Verdana" w:hAnsi="Verdana"/>
                <w:sz w:val="16"/>
                <w:szCs w:val="16"/>
                <w:lang w:val="es-MX"/>
              </w:rPr>
              <w:t>. Ma. de las Nieves García Fernández, Secretario.- Rúbricas".</w:t>
            </w:r>
          </w:p>
          <w:p w14:paraId="71592BE5"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04F5D546"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xml:space="preserve">Mexico, Federal District, on the 28 of April of 2003. .- </w:t>
            </w:r>
            <w:r w:rsidRPr="00307E8D">
              <w:rPr>
                <w:rFonts w:ascii="Verdana" w:hAnsi="Verdana"/>
                <w:sz w:val="16"/>
                <w:szCs w:val="16"/>
                <w:lang w:val="es-MX"/>
              </w:rPr>
              <w:t xml:space="preserve">Sen. Enrique Jackson Ramírez, </w:t>
            </w:r>
            <w:proofErr w:type="spellStart"/>
            <w:r w:rsidRPr="00307E8D">
              <w:rPr>
                <w:rFonts w:ascii="Verdana" w:hAnsi="Verdana"/>
                <w:sz w:val="16"/>
                <w:szCs w:val="16"/>
                <w:lang w:val="es-MX"/>
              </w:rPr>
              <w:t>President</w:t>
            </w:r>
            <w:proofErr w:type="spellEnd"/>
            <w:r w:rsidRPr="00307E8D">
              <w:rPr>
                <w:rFonts w:ascii="Verdana" w:hAnsi="Verdana"/>
                <w:sz w:val="16"/>
                <w:szCs w:val="16"/>
                <w:lang w:val="es-MX"/>
              </w:rPr>
              <w:t xml:space="preserve">.- </w:t>
            </w:r>
            <w:proofErr w:type="spellStart"/>
            <w:r w:rsidRPr="00307E8D">
              <w:rPr>
                <w:rFonts w:ascii="Verdana" w:hAnsi="Verdana"/>
                <w:sz w:val="16"/>
                <w:szCs w:val="16"/>
                <w:lang w:val="es-MX"/>
              </w:rPr>
              <w:t>Dip</w:t>
            </w:r>
            <w:proofErr w:type="spellEnd"/>
            <w:r w:rsidRPr="00307E8D">
              <w:rPr>
                <w:rFonts w:ascii="Verdana" w:hAnsi="Verdana"/>
                <w:sz w:val="16"/>
                <w:szCs w:val="16"/>
                <w:lang w:val="es-MX"/>
              </w:rPr>
              <w:t xml:space="preserve">. Armando Salinas Torre, </w:t>
            </w:r>
            <w:proofErr w:type="spellStart"/>
            <w:r w:rsidRPr="00307E8D">
              <w:rPr>
                <w:rFonts w:ascii="Verdana" w:hAnsi="Verdana"/>
                <w:sz w:val="16"/>
                <w:szCs w:val="16"/>
                <w:lang w:val="es-MX"/>
              </w:rPr>
              <w:t>President</w:t>
            </w:r>
            <w:proofErr w:type="spellEnd"/>
            <w:r w:rsidRPr="00307E8D">
              <w:rPr>
                <w:rFonts w:ascii="Verdana" w:hAnsi="Verdana"/>
                <w:sz w:val="16"/>
                <w:szCs w:val="16"/>
                <w:lang w:val="es-MX"/>
              </w:rPr>
              <w:t xml:space="preserve">.- Sen. Yolanda González Hernández, </w:t>
            </w:r>
            <w:proofErr w:type="spellStart"/>
            <w:r w:rsidRPr="00307E8D">
              <w:rPr>
                <w:rFonts w:ascii="Verdana" w:hAnsi="Verdana"/>
                <w:sz w:val="16"/>
                <w:szCs w:val="16"/>
                <w:lang w:val="es-MX"/>
              </w:rPr>
              <w:t>Secretary</w:t>
            </w:r>
            <w:proofErr w:type="spellEnd"/>
            <w:r w:rsidRPr="00307E8D">
              <w:rPr>
                <w:rFonts w:ascii="Verdana" w:hAnsi="Verdana"/>
                <w:sz w:val="16"/>
                <w:szCs w:val="16"/>
                <w:lang w:val="es-MX"/>
              </w:rPr>
              <w:t xml:space="preserve">.- </w:t>
            </w:r>
            <w:proofErr w:type="spellStart"/>
            <w:r w:rsidRPr="00307E8D">
              <w:rPr>
                <w:rFonts w:ascii="Verdana" w:hAnsi="Verdana"/>
                <w:sz w:val="16"/>
                <w:szCs w:val="16"/>
                <w:lang w:val="es-MX"/>
              </w:rPr>
              <w:t>Dip</w:t>
            </w:r>
            <w:proofErr w:type="spellEnd"/>
            <w:r w:rsidRPr="00307E8D">
              <w:rPr>
                <w:rFonts w:ascii="Verdana" w:hAnsi="Verdana"/>
                <w:sz w:val="16"/>
                <w:szCs w:val="16"/>
                <w:lang w:val="es-MX"/>
              </w:rPr>
              <w:t xml:space="preserve">. Ma. de las Nieves García Fernández, </w:t>
            </w:r>
            <w:proofErr w:type="spellStart"/>
            <w:r w:rsidRPr="00307E8D">
              <w:rPr>
                <w:rFonts w:ascii="Verdana" w:hAnsi="Verdana"/>
                <w:sz w:val="16"/>
                <w:szCs w:val="16"/>
                <w:lang w:val="es-MX"/>
              </w:rPr>
              <w:t>Secretary</w:t>
            </w:r>
            <w:proofErr w:type="spellEnd"/>
            <w:r w:rsidRPr="00307E8D">
              <w:rPr>
                <w:rFonts w:ascii="Verdana" w:hAnsi="Verdana"/>
                <w:sz w:val="16"/>
                <w:szCs w:val="16"/>
                <w:lang w:val="es-MX"/>
              </w:rPr>
              <w:t xml:space="preserve">.- </w:t>
            </w:r>
            <w:proofErr w:type="spellStart"/>
            <w:r w:rsidRPr="00307E8D">
              <w:rPr>
                <w:rFonts w:ascii="Verdana" w:hAnsi="Verdana"/>
                <w:sz w:val="16"/>
                <w:szCs w:val="16"/>
                <w:lang w:val="es-MX"/>
              </w:rPr>
              <w:t>Signed</w:t>
            </w:r>
            <w:proofErr w:type="spellEnd"/>
            <w:r w:rsidRPr="00307E8D">
              <w:rPr>
                <w:rFonts w:ascii="Verdana" w:hAnsi="Verdana"/>
                <w:sz w:val="16"/>
                <w:szCs w:val="16"/>
                <w:lang w:val="es-MX"/>
              </w:rPr>
              <w:t>".</w:t>
            </w:r>
          </w:p>
          <w:p w14:paraId="66039341"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5DB92A8D" w14:textId="77777777">
        <w:tc>
          <w:tcPr>
            <w:tcW w:w="2500" w:type="pct"/>
            <w:gridSpan w:val="2"/>
            <w:tcMar>
              <w:top w:w="0" w:type="dxa"/>
              <w:left w:w="108" w:type="dxa"/>
              <w:bottom w:w="0" w:type="dxa"/>
              <w:right w:w="108" w:type="dxa"/>
            </w:tcMar>
          </w:tcPr>
          <w:p w14:paraId="3665D61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tres días del mes de octubre de dos mil tres.- Vicente Fox Quesada.- Rúbrica.- El Secretario de Gobernación, Santiago Creel Miranda.- Rúbrica.</w:t>
            </w:r>
          </w:p>
          <w:p w14:paraId="7BD1F8C7"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4141E9BF"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xml:space="preserve">In compliance to the provision in Section I of Article 89 of the Political Constitution of the United Mexican States, and for its due publication and observance, I issue this Decree in the Residence of the Federal Executive Power, in the city of Mexico, Federal District, on the third day of the month of October of 2003. Vicente Fox Quesada.-Signed.- The Secretary of Government, Santiago Creel Miranda.- </w:t>
            </w:r>
            <w:proofErr w:type="spellStart"/>
            <w:r w:rsidRPr="00307E8D">
              <w:rPr>
                <w:rFonts w:ascii="Verdana" w:hAnsi="Verdana"/>
                <w:sz w:val="16"/>
                <w:szCs w:val="16"/>
                <w:lang w:val="es-MX"/>
              </w:rPr>
              <w:t>Signed</w:t>
            </w:r>
            <w:proofErr w:type="spellEnd"/>
            <w:r w:rsidRPr="00307E8D">
              <w:rPr>
                <w:rFonts w:ascii="Verdana" w:hAnsi="Verdana"/>
                <w:sz w:val="16"/>
                <w:szCs w:val="16"/>
                <w:lang w:val="es-MX"/>
              </w:rPr>
              <w:t>.</w:t>
            </w:r>
          </w:p>
          <w:p w14:paraId="18B11D2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bl>
    <w:p w14:paraId="23A24FF2" w14:textId="77777777" w:rsidR="00307E8D" w:rsidRDefault="00307E8D" w:rsidP="00307E8D">
      <w:pPr>
        <w:pStyle w:val="Normal1"/>
        <w:rPr>
          <w:rFonts w:ascii="Verdana" w:hAnsi="Verdana"/>
          <w:sz w:val="16"/>
          <w:szCs w:val="16"/>
        </w:rPr>
      </w:pPr>
      <w:r w:rsidRPr="00307E8D">
        <w:rPr>
          <w:rFonts w:ascii="Verdana" w:hAnsi="Verdana"/>
          <w:sz w:val="16"/>
          <w:szCs w:val="16"/>
          <w:lang w:val="es-MX"/>
        </w:rPr>
        <w:t> </w:t>
      </w:r>
      <w:r w:rsidRPr="00307E8D">
        <w:rPr>
          <w:rFonts w:ascii="Verdana" w:hAnsi="Verdana"/>
          <w:sz w:val="16"/>
          <w:szCs w:val="16"/>
          <w:lang w:val="es-ES"/>
        </w:rPr>
        <w:t> </w:t>
      </w:r>
      <w:r>
        <w:rPr>
          <w:rFonts w:ascii="Verdana" w:hAnsi="Verdana"/>
          <w:sz w:val="16"/>
          <w:szCs w:val="16"/>
        </w:rPr>
        <w:t>-------------------------------------------------------------------------------------------------------------------------------</w:t>
      </w:r>
    </w:p>
    <w:tbl>
      <w:tblPr>
        <w:tblW w:w="0" w:type="auto"/>
        <w:tblLook w:val="01E0" w:firstRow="1" w:lastRow="1" w:firstColumn="1" w:lastColumn="1" w:noHBand="0" w:noVBand="0"/>
      </w:tblPr>
      <w:tblGrid>
        <w:gridCol w:w="4788"/>
        <w:gridCol w:w="4788"/>
      </w:tblGrid>
      <w:tr w:rsidR="00307E8D" w:rsidRPr="00820819" w14:paraId="2EAD99C0" w14:textId="77777777">
        <w:tc>
          <w:tcPr>
            <w:tcW w:w="4788" w:type="dxa"/>
          </w:tcPr>
          <w:p w14:paraId="24E1BFE5" w14:textId="77777777" w:rsidR="00307E8D" w:rsidRPr="00307E8D" w:rsidRDefault="00307E8D" w:rsidP="00307E8D">
            <w:pPr>
              <w:jc w:val="center"/>
              <w:rPr>
                <w:rFonts w:ascii="Verdana" w:hAnsi="Verdana"/>
                <w:b/>
                <w:sz w:val="16"/>
                <w:szCs w:val="16"/>
                <w:lang w:val="es-MX"/>
              </w:rPr>
            </w:pPr>
            <w:r w:rsidRPr="00307E8D">
              <w:rPr>
                <w:rFonts w:ascii="Verdana" w:hAnsi="Verdana"/>
                <w:b/>
                <w:sz w:val="16"/>
                <w:szCs w:val="16"/>
                <w:lang w:val="es-MX"/>
              </w:rPr>
              <w:lastRenderedPageBreak/>
              <w:t>SECRETARIA DE MEDIO AMBIENTE</w:t>
            </w:r>
            <w:r w:rsidRPr="00307E8D">
              <w:rPr>
                <w:rFonts w:ascii="Verdana" w:hAnsi="Verdana"/>
                <w:b/>
                <w:sz w:val="16"/>
                <w:szCs w:val="16"/>
                <w:lang w:val="es-MX"/>
              </w:rPr>
              <w:br/>
              <w:t>Y RECURSOS NATURALES</w:t>
            </w:r>
          </w:p>
        </w:tc>
        <w:tc>
          <w:tcPr>
            <w:tcW w:w="4788" w:type="dxa"/>
          </w:tcPr>
          <w:p w14:paraId="038B8AE3" w14:textId="77777777" w:rsidR="00307E8D" w:rsidRDefault="00307E8D" w:rsidP="00307E8D">
            <w:pPr>
              <w:jc w:val="center"/>
              <w:rPr>
                <w:rFonts w:ascii="Verdana" w:hAnsi="Verdana"/>
                <w:b/>
                <w:sz w:val="16"/>
                <w:szCs w:val="16"/>
              </w:rPr>
            </w:pPr>
            <w:r>
              <w:rPr>
                <w:rFonts w:ascii="Verdana" w:hAnsi="Verdana"/>
                <w:b/>
                <w:sz w:val="16"/>
                <w:szCs w:val="16"/>
              </w:rPr>
              <w:t>SECRETARY OF ENVIRONMENT AND NATURAL RESOURCES</w:t>
            </w:r>
          </w:p>
          <w:p w14:paraId="1B5BE003" w14:textId="77777777" w:rsidR="00307E8D" w:rsidRPr="00820819" w:rsidRDefault="00307E8D" w:rsidP="00307E8D">
            <w:pPr>
              <w:jc w:val="center"/>
              <w:rPr>
                <w:rFonts w:ascii="Verdana" w:hAnsi="Verdana"/>
                <w:b/>
                <w:sz w:val="16"/>
                <w:szCs w:val="16"/>
              </w:rPr>
            </w:pPr>
          </w:p>
        </w:tc>
      </w:tr>
      <w:tr w:rsidR="00307E8D" w:rsidRPr="00820819" w14:paraId="609AE08A" w14:textId="77777777">
        <w:tc>
          <w:tcPr>
            <w:tcW w:w="4788" w:type="dxa"/>
          </w:tcPr>
          <w:p w14:paraId="54F0193D"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DECRETO por el que se reforman y adicionan diversas disposiciones de la Ley General para la Prevención y Gestión Integral de los Residuos.</w:t>
            </w:r>
          </w:p>
        </w:tc>
        <w:tc>
          <w:tcPr>
            <w:tcW w:w="4788" w:type="dxa"/>
          </w:tcPr>
          <w:p w14:paraId="1A0525BC" w14:textId="77777777" w:rsidR="00307E8D" w:rsidRDefault="00307E8D" w:rsidP="00307E8D">
            <w:pPr>
              <w:jc w:val="both"/>
              <w:rPr>
                <w:rFonts w:ascii="Verdana" w:hAnsi="Verdana"/>
                <w:sz w:val="16"/>
                <w:szCs w:val="16"/>
              </w:rPr>
            </w:pPr>
            <w:r>
              <w:rPr>
                <w:rFonts w:ascii="Verdana" w:hAnsi="Verdana"/>
                <w:sz w:val="16"/>
                <w:szCs w:val="16"/>
              </w:rPr>
              <w:t xml:space="preserve">DECREE by which various provisions of the General Law for the Prevention and Integral Management of Wastes are reformed and added to. </w:t>
            </w:r>
          </w:p>
          <w:p w14:paraId="52855857" w14:textId="77777777" w:rsidR="00307E8D" w:rsidRPr="00820819" w:rsidRDefault="00307E8D" w:rsidP="00307E8D">
            <w:pPr>
              <w:jc w:val="both"/>
              <w:rPr>
                <w:rFonts w:ascii="Verdana" w:hAnsi="Verdana"/>
                <w:sz w:val="16"/>
                <w:szCs w:val="16"/>
              </w:rPr>
            </w:pPr>
          </w:p>
        </w:tc>
      </w:tr>
      <w:tr w:rsidR="00307E8D" w:rsidRPr="00820819" w14:paraId="670589DC" w14:textId="77777777">
        <w:tc>
          <w:tcPr>
            <w:tcW w:w="4788" w:type="dxa"/>
          </w:tcPr>
          <w:p w14:paraId="30A4ED4B" w14:textId="77777777" w:rsidR="00307E8D" w:rsidRPr="00820819" w:rsidRDefault="00307E8D" w:rsidP="00307E8D">
            <w:pPr>
              <w:jc w:val="both"/>
              <w:rPr>
                <w:rFonts w:ascii="Verdana" w:hAnsi="Verdana"/>
                <w:sz w:val="16"/>
                <w:szCs w:val="16"/>
              </w:rPr>
            </w:pPr>
            <w:r w:rsidRPr="00307E8D">
              <w:rPr>
                <w:rFonts w:ascii="Verdana" w:hAnsi="Verdana"/>
                <w:sz w:val="16"/>
                <w:szCs w:val="16"/>
                <w:lang w:val="es-MX"/>
              </w:rPr>
              <w:t xml:space="preserve">Al margen un sello con el Escudo Nacional, que dice: Estados Unidos Mexicanos.- </w:t>
            </w:r>
            <w:r w:rsidRPr="00820819">
              <w:rPr>
                <w:rFonts w:ascii="Verdana" w:hAnsi="Verdana"/>
                <w:sz w:val="16"/>
                <w:szCs w:val="16"/>
              </w:rPr>
              <w:t>Presidencia de la República.</w:t>
            </w:r>
          </w:p>
        </w:tc>
        <w:tc>
          <w:tcPr>
            <w:tcW w:w="4788" w:type="dxa"/>
          </w:tcPr>
          <w:p w14:paraId="423023F2" w14:textId="77777777" w:rsidR="00307E8D" w:rsidRDefault="00307E8D" w:rsidP="00307E8D">
            <w:pPr>
              <w:jc w:val="both"/>
              <w:rPr>
                <w:rFonts w:ascii="Verdana" w:hAnsi="Verdana"/>
                <w:sz w:val="16"/>
                <w:szCs w:val="16"/>
              </w:rPr>
            </w:pPr>
            <w:r>
              <w:rPr>
                <w:rFonts w:ascii="Verdana" w:hAnsi="Verdana"/>
                <w:sz w:val="16"/>
                <w:szCs w:val="16"/>
              </w:rPr>
              <w:t xml:space="preserve">In the margin a stamp with the National Seal, that says: United Mexican States. Presidency of the Republic. </w:t>
            </w:r>
          </w:p>
          <w:p w14:paraId="4BDFE29D" w14:textId="77777777" w:rsidR="00307E8D" w:rsidRPr="00820819" w:rsidRDefault="00307E8D" w:rsidP="00307E8D">
            <w:pPr>
              <w:jc w:val="both"/>
              <w:rPr>
                <w:rFonts w:ascii="Verdana" w:hAnsi="Verdana"/>
                <w:sz w:val="16"/>
                <w:szCs w:val="16"/>
              </w:rPr>
            </w:pPr>
          </w:p>
        </w:tc>
      </w:tr>
      <w:tr w:rsidR="00307E8D" w:rsidRPr="00820819" w14:paraId="69E6015F" w14:textId="77777777">
        <w:tc>
          <w:tcPr>
            <w:tcW w:w="4788" w:type="dxa"/>
          </w:tcPr>
          <w:p w14:paraId="5A869B2E"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VICENTE FOX QUESADA</w:t>
            </w:r>
            <w:r w:rsidRPr="00307E8D">
              <w:rPr>
                <w:rFonts w:ascii="Verdana" w:hAnsi="Verdana"/>
                <w:sz w:val="16"/>
                <w:szCs w:val="16"/>
                <w:lang w:val="es-MX"/>
              </w:rPr>
              <w:t>, Presidente de los Estados Unidos Mexicanos, a sus habitantes sabed:</w:t>
            </w:r>
          </w:p>
          <w:p w14:paraId="78FC20E1" w14:textId="77777777" w:rsidR="00307E8D" w:rsidRPr="00307E8D" w:rsidRDefault="00307E8D" w:rsidP="00307E8D">
            <w:pPr>
              <w:jc w:val="both"/>
              <w:rPr>
                <w:rFonts w:ascii="Verdana" w:hAnsi="Verdana"/>
                <w:sz w:val="16"/>
                <w:szCs w:val="16"/>
                <w:lang w:val="es-MX"/>
              </w:rPr>
            </w:pPr>
          </w:p>
        </w:tc>
        <w:tc>
          <w:tcPr>
            <w:tcW w:w="4788" w:type="dxa"/>
          </w:tcPr>
          <w:p w14:paraId="7B864A86" w14:textId="77777777" w:rsidR="00307E8D" w:rsidRPr="00820819" w:rsidRDefault="00307E8D" w:rsidP="00307E8D">
            <w:pPr>
              <w:jc w:val="both"/>
              <w:rPr>
                <w:rFonts w:ascii="Verdana" w:hAnsi="Verdana"/>
                <w:sz w:val="16"/>
                <w:szCs w:val="16"/>
              </w:rPr>
            </w:pPr>
            <w:r>
              <w:rPr>
                <w:rFonts w:ascii="Verdana" w:hAnsi="Verdana"/>
                <w:b/>
                <w:sz w:val="16"/>
                <w:szCs w:val="16"/>
              </w:rPr>
              <w:t xml:space="preserve">VICENTE FOX QUESADA, </w:t>
            </w:r>
            <w:r>
              <w:rPr>
                <w:rFonts w:ascii="Verdana" w:hAnsi="Verdana"/>
                <w:sz w:val="16"/>
                <w:szCs w:val="16"/>
              </w:rPr>
              <w:t xml:space="preserve">President of the United Mexican States, to its inhabitants makes known: </w:t>
            </w:r>
          </w:p>
        </w:tc>
      </w:tr>
      <w:tr w:rsidR="00307E8D" w:rsidRPr="00820819" w14:paraId="3BE9E312" w14:textId="77777777">
        <w:tc>
          <w:tcPr>
            <w:tcW w:w="4788" w:type="dxa"/>
          </w:tcPr>
          <w:p w14:paraId="37CF7BBE"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Que el Honorable Congreso de la Unión, se ha servido dirigirme el siguiente</w:t>
            </w:r>
          </w:p>
          <w:p w14:paraId="2DCB06E2" w14:textId="77777777" w:rsidR="00307E8D" w:rsidRPr="00307E8D" w:rsidRDefault="00307E8D" w:rsidP="00307E8D">
            <w:pPr>
              <w:jc w:val="both"/>
              <w:rPr>
                <w:rFonts w:ascii="Verdana" w:hAnsi="Verdana"/>
                <w:sz w:val="16"/>
                <w:szCs w:val="16"/>
                <w:lang w:val="es-MX"/>
              </w:rPr>
            </w:pPr>
          </w:p>
        </w:tc>
        <w:tc>
          <w:tcPr>
            <w:tcW w:w="4788" w:type="dxa"/>
          </w:tcPr>
          <w:p w14:paraId="60D3E44A" w14:textId="77777777" w:rsidR="00307E8D" w:rsidRPr="00820819" w:rsidRDefault="00307E8D" w:rsidP="00307E8D">
            <w:pPr>
              <w:jc w:val="both"/>
              <w:rPr>
                <w:rFonts w:ascii="Verdana" w:hAnsi="Verdana"/>
                <w:sz w:val="16"/>
                <w:szCs w:val="16"/>
              </w:rPr>
            </w:pPr>
            <w:r>
              <w:rPr>
                <w:rFonts w:ascii="Verdana" w:hAnsi="Verdana"/>
                <w:sz w:val="16"/>
                <w:szCs w:val="16"/>
              </w:rPr>
              <w:t>That the Honorable Congress of the Union, has seen fit to direct to me the following</w:t>
            </w:r>
          </w:p>
        </w:tc>
      </w:tr>
      <w:tr w:rsidR="00307E8D" w:rsidRPr="00820819" w14:paraId="6069112D" w14:textId="77777777">
        <w:tc>
          <w:tcPr>
            <w:tcW w:w="4788" w:type="dxa"/>
          </w:tcPr>
          <w:p w14:paraId="16B8EA81" w14:textId="77777777" w:rsidR="00307E8D" w:rsidRPr="00820819" w:rsidRDefault="00307E8D" w:rsidP="00307E8D">
            <w:pPr>
              <w:jc w:val="center"/>
              <w:rPr>
                <w:rFonts w:ascii="Verdana" w:hAnsi="Verdana"/>
                <w:b/>
                <w:sz w:val="16"/>
                <w:szCs w:val="16"/>
              </w:rPr>
            </w:pPr>
            <w:r w:rsidRPr="00820819">
              <w:rPr>
                <w:rFonts w:ascii="Verdana" w:hAnsi="Verdana"/>
                <w:b/>
                <w:sz w:val="16"/>
                <w:szCs w:val="16"/>
              </w:rPr>
              <w:t>DECRETO</w:t>
            </w:r>
          </w:p>
          <w:p w14:paraId="4F091CD9" w14:textId="77777777" w:rsidR="00307E8D" w:rsidRPr="00820819" w:rsidRDefault="00307E8D" w:rsidP="00307E8D">
            <w:pPr>
              <w:jc w:val="center"/>
              <w:rPr>
                <w:rFonts w:ascii="Verdana" w:hAnsi="Verdana"/>
                <w:b/>
                <w:sz w:val="16"/>
                <w:szCs w:val="16"/>
              </w:rPr>
            </w:pPr>
          </w:p>
        </w:tc>
        <w:tc>
          <w:tcPr>
            <w:tcW w:w="4788" w:type="dxa"/>
          </w:tcPr>
          <w:p w14:paraId="2BA47D56" w14:textId="77777777" w:rsidR="00307E8D" w:rsidRPr="00820819" w:rsidRDefault="00307E8D" w:rsidP="00307E8D">
            <w:pPr>
              <w:jc w:val="center"/>
              <w:rPr>
                <w:rFonts w:ascii="Verdana" w:hAnsi="Verdana"/>
                <w:b/>
                <w:sz w:val="16"/>
                <w:szCs w:val="16"/>
              </w:rPr>
            </w:pPr>
            <w:r>
              <w:rPr>
                <w:rFonts w:ascii="Verdana" w:hAnsi="Verdana"/>
                <w:b/>
                <w:sz w:val="16"/>
                <w:szCs w:val="16"/>
              </w:rPr>
              <w:t>DECREE</w:t>
            </w:r>
          </w:p>
        </w:tc>
      </w:tr>
      <w:tr w:rsidR="00307E8D" w:rsidRPr="00820819" w14:paraId="305420E5" w14:textId="77777777">
        <w:tc>
          <w:tcPr>
            <w:tcW w:w="4788" w:type="dxa"/>
          </w:tcPr>
          <w:p w14:paraId="39C4C962"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w:t>
            </w:r>
            <w:r w:rsidRPr="00307E8D">
              <w:rPr>
                <w:rFonts w:ascii="Verdana" w:hAnsi="Verdana"/>
                <w:sz w:val="16"/>
                <w:szCs w:val="16"/>
                <w:lang w:val="es-MX"/>
              </w:rPr>
              <w:t>EL CONGRESO GENERAL DE LOS ESTADOS UNIDOS MEXICANOS, D E C R E T A:</w:t>
            </w:r>
          </w:p>
          <w:p w14:paraId="4D6E8CDE" w14:textId="77777777" w:rsidR="00307E8D" w:rsidRPr="00307E8D" w:rsidRDefault="00307E8D" w:rsidP="00307E8D">
            <w:pPr>
              <w:jc w:val="both"/>
              <w:rPr>
                <w:rFonts w:ascii="Verdana" w:hAnsi="Verdana"/>
                <w:b/>
                <w:sz w:val="16"/>
                <w:szCs w:val="16"/>
                <w:lang w:val="es-MX"/>
              </w:rPr>
            </w:pPr>
          </w:p>
        </w:tc>
        <w:tc>
          <w:tcPr>
            <w:tcW w:w="4788" w:type="dxa"/>
          </w:tcPr>
          <w:p w14:paraId="251EF971" w14:textId="77777777" w:rsidR="00307E8D" w:rsidRPr="00820819" w:rsidRDefault="00307E8D" w:rsidP="00307E8D">
            <w:pPr>
              <w:jc w:val="both"/>
              <w:rPr>
                <w:rFonts w:ascii="Verdana" w:hAnsi="Verdana"/>
                <w:sz w:val="16"/>
                <w:szCs w:val="16"/>
              </w:rPr>
            </w:pPr>
            <w:r>
              <w:rPr>
                <w:rFonts w:ascii="Verdana" w:hAnsi="Verdana"/>
                <w:sz w:val="16"/>
                <w:szCs w:val="16"/>
              </w:rPr>
              <w:t xml:space="preserve">THE GENERAL CONGRESS OF THE UNITED MEXICAN STATES, DECREES: </w:t>
            </w:r>
          </w:p>
        </w:tc>
      </w:tr>
      <w:tr w:rsidR="00307E8D" w:rsidRPr="00820819" w14:paraId="7B2D8C49" w14:textId="77777777">
        <w:tc>
          <w:tcPr>
            <w:tcW w:w="4788" w:type="dxa"/>
          </w:tcPr>
          <w:p w14:paraId="267EB78D"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SE REFORMAN Y ADICIONAN DIVERSAS DISPOSICIONES DE LA LEY GENERAL PARA LA PREVENCIÓN Y GESTIÓN INTEGRAL DE LOS RESIDUOS.</w:t>
            </w:r>
          </w:p>
          <w:p w14:paraId="66546533" w14:textId="77777777" w:rsidR="00307E8D" w:rsidRPr="00307E8D" w:rsidRDefault="00307E8D" w:rsidP="00307E8D">
            <w:pPr>
              <w:jc w:val="both"/>
              <w:rPr>
                <w:rFonts w:ascii="Verdana" w:hAnsi="Verdana"/>
                <w:sz w:val="16"/>
                <w:szCs w:val="16"/>
                <w:lang w:val="es-MX"/>
              </w:rPr>
            </w:pPr>
          </w:p>
        </w:tc>
        <w:tc>
          <w:tcPr>
            <w:tcW w:w="4788" w:type="dxa"/>
          </w:tcPr>
          <w:p w14:paraId="4EBB5295" w14:textId="77777777" w:rsidR="00307E8D" w:rsidRDefault="00307E8D" w:rsidP="00307E8D">
            <w:pPr>
              <w:jc w:val="both"/>
              <w:rPr>
                <w:rFonts w:ascii="Verdana" w:hAnsi="Verdana"/>
                <w:sz w:val="16"/>
                <w:szCs w:val="16"/>
              </w:rPr>
            </w:pPr>
            <w:r>
              <w:rPr>
                <w:rFonts w:ascii="Verdana" w:hAnsi="Verdana"/>
                <w:sz w:val="16"/>
                <w:szCs w:val="16"/>
              </w:rPr>
              <w:t xml:space="preserve">VARIOUS PROVISIONS OF THE GENERAL LAW FOR THE PREVENTION AND INTEGRAL MANAGEMENT OF WASTES ARE REFORMED AND ADDED TO. </w:t>
            </w:r>
          </w:p>
          <w:p w14:paraId="035BFE0B" w14:textId="77777777" w:rsidR="00307E8D" w:rsidRPr="00820819" w:rsidRDefault="00307E8D" w:rsidP="00307E8D">
            <w:pPr>
              <w:jc w:val="both"/>
              <w:rPr>
                <w:rFonts w:ascii="Verdana" w:hAnsi="Verdana"/>
                <w:sz w:val="16"/>
                <w:szCs w:val="16"/>
              </w:rPr>
            </w:pPr>
          </w:p>
        </w:tc>
      </w:tr>
      <w:tr w:rsidR="00307E8D" w:rsidRPr="00820819" w14:paraId="4B12A4CD" w14:textId="77777777">
        <w:tc>
          <w:tcPr>
            <w:tcW w:w="4788" w:type="dxa"/>
          </w:tcPr>
          <w:p w14:paraId="1D6BD7BD"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Artículo Primero.-</w:t>
            </w:r>
            <w:r w:rsidRPr="00307E8D">
              <w:rPr>
                <w:rFonts w:ascii="Verdana" w:hAnsi="Verdana"/>
                <w:sz w:val="16"/>
                <w:szCs w:val="16"/>
                <w:lang w:val="es-MX"/>
              </w:rPr>
              <w:t xml:space="preserve"> Se adicionan los párrafos tercero y cuarto al Artículo 111 de la Ley General para la Prevención y Gestión Integral de los Residuos, para quedar de la siguiente manera: </w:t>
            </w:r>
          </w:p>
          <w:p w14:paraId="4D403404" w14:textId="77777777" w:rsidR="00307E8D" w:rsidRPr="00307E8D" w:rsidRDefault="00307E8D" w:rsidP="00307E8D">
            <w:pPr>
              <w:jc w:val="both"/>
              <w:rPr>
                <w:rFonts w:ascii="Verdana" w:hAnsi="Verdana"/>
                <w:sz w:val="16"/>
                <w:szCs w:val="16"/>
                <w:lang w:val="es-MX"/>
              </w:rPr>
            </w:pPr>
          </w:p>
        </w:tc>
        <w:tc>
          <w:tcPr>
            <w:tcW w:w="4788" w:type="dxa"/>
          </w:tcPr>
          <w:p w14:paraId="33186CCC" w14:textId="77777777" w:rsidR="00307E8D" w:rsidRPr="00820819" w:rsidRDefault="00307E8D" w:rsidP="00307E8D">
            <w:pPr>
              <w:jc w:val="both"/>
              <w:rPr>
                <w:rFonts w:ascii="Verdana" w:hAnsi="Verdana"/>
                <w:sz w:val="16"/>
                <w:szCs w:val="16"/>
              </w:rPr>
            </w:pPr>
            <w:r>
              <w:rPr>
                <w:rFonts w:ascii="Verdana" w:hAnsi="Verdana"/>
                <w:b/>
                <w:sz w:val="16"/>
                <w:szCs w:val="16"/>
              </w:rPr>
              <w:t xml:space="preserve">First article. </w:t>
            </w:r>
            <w:r>
              <w:rPr>
                <w:rFonts w:ascii="Verdana" w:hAnsi="Verdana"/>
                <w:sz w:val="16"/>
                <w:szCs w:val="16"/>
              </w:rPr>
              <w:t xml:space="preserve">Paragraphs three and four are added to Article 111 for the Prevention and Integral Management of Wastes, to remain as follows: </w:t>
            </w:r>
          </w:p>
        </w:tc>
      </w:tr>
      <w:tr w:rsidR="00307E8D" w:rsidRPr="00820819" w14:paraId="278432D5" w14:textId="77777777">
        <w:tc>
          <w:tcPr>
            <w:tcW w:w="4788" w:type="dxa"/>
          </w:tcPr>
          <w:p w14:paraId="25492C62" w14:textId="77777777" w:rsidR="00307E8D" w:rsidRPr="00820819" w:rsidRDefault="00307E8D" w:rsidP="00307E8D">
            <w:pPr>
              <w:jc w:val="both"/>
              <w:rPr>
                <w:rFonts w:ascii="Verdana" w:hAnsi="Verdana"/>
                <w:b/>
                <w:sz w:val="16"/>
                <w:szCs w:val="16"/>
              </w:rPr>
            </w:pPr>
            <w:proofErr w:type="spellStart"/>
            <w:r w:rsidRPr="00820819">
              <w:rPr>
                <w:rFonts w:ascii="Verdana" w:hAnsi="Verdana"/>
                <w:sz w:val="16"/>
                <w:szCs w:val="16"/>
              </w:rPr>
              <w:t>Artículo</w:t>
            </w:r>
            <w:proofErr w:type="spellEnd"/>
            <w:r w:rsidRPr="00820819">
              <w:rPr>
                <w:rFonts w:ascii="Verdana" w:hAnsi="Verdana"/>
                <w:sz w:val="16"/>
                <w:szCs w:val="16"/>
              </w:rPr>
              <w:t xml:space="preserve"> 111.- </w:t>
            </w:r>
            <w:r w:rsidRPr="00820819">
              <w:rPr>
                <w:rFonts w:ascii="Verdana" w:hAnsi="Verdana"/>
                <w:b/>
                <w:sz w:val="16"/>
                <w:szCs w:val="16"/>
              </w:rPr>
              <w:t xml:space="preserve">... </w:t>
            </w:r>
          </w:p>
        </w:tc>
        <w:tc>
          <w:tcPr>
            <w:tcW w:w="4788" w:type="dxa"/>
          </w:tcPr>
          <w:p w14:paraId="03387243" w14:textId="77777777" w:rsidR="00307E8D" w:rsidRPr="00820819" w:rsidRDefault="00307E8D" w:rsidP="00307E8D">
            <w:pPr>
              <w:jc w:val="both"/>
              <w:rPr>
                <w:rFonts w:ascii="Verdana" w:hAnsi="Verdana"/>
                <w:sz w:val="16"/>
                <w:szCs w:val="16"/>
                <w:lang w:val="es-MX"/>
              </w:rPr>
            </w:pPr>
            <w:proofErr w:type="spellStart"/>
            <w:r w:rsidRPr="00820819">
              <w:rPr>
                <w:rFonts w:ascii="Verdana" w:hAnsi="Verdana"/>
                <w:sz w:val="16"/>
                <w:szCs w:val="16"/>
                <w:lang w:val="es-MX"/>
              </w:rPr>
              <w:t>Article</w:t>
            </w:r>
            <w:proofErr w:type="spellEnd"/>
            <w:r w:rsidRPr="00820819">
              <w:rPr>
                <w:rFonts w:ascii="Verdana" w:hAnsi="Verdana"/>
                <w:sz w:val="16"/>
                <w:szCs w:val="16"/>
                <w:lang w:val="es-MX"/>
              </w:rPr>
              <w:t xml:space="preserve"> 111</w:t>
            </w:r>
            <w:r>
              <w:rPr>
                <w:rFonts w:ascii="Verdana" w:hAnsi="Verdana"/>
                <w:sz w:val="16"/>
                <w:szCs w:val="16"/>
                <w:lang w:val="es-MX"/>
              </w:rPr>
              <w:t>….</w:t>
            </w:r>
            <w:r w:rsidRPr="00820819">
              <w:rPr>
                <w:rFonts w:ascii="Verdana" w:hAnsi="Verdana"/>
                <w:sz w:val="16"/>
                <w:szCs w:val="16"/>
                <w:lang w:val="es-MX"/>
              </w:rPr>
              <w:t xml:space="preserve">  </w:t>
            </w:r>
          </w:p>
        </w:tc>
      </w:tr>
      <w:tr w:rsidR="00307E8D" w:rsidRPr="00820819" w14:paraId="6064D0C9" w14:textId="77777777">
        <w:tc>
          <w:tcPr>
            <w:tcW w:w="4788" w:type="dxa"/>
          </w:tcPr>
          <w:p w14:paraId="159EDB98" w14:textId="77777777" w:rsidR="00307E8D" w:rsidRPr="00820819" w:rsidRDefault="00307E8D" w:rsidP="00307E8D">
            <w:pPr>
              <w:jc w:val="both"/>
              <w:rPr>
                <w:rFonts w:ascii="Verdana" w:hAnsi="Verdana"/>
                <w:b/>
                <w:sz w:val="16"/>
                <w:szCs w:val="16"/>
              </w:rPr>
            </w:pPr>
            <w:r w:rsidRPr="00820819">
              <w:rPr>
                <w:rFonts w:ascii="Verdana" w:hAnsi="Verdana"/>
                <w:b/>
                <w:sz w:val="16"/>
                <w:szCs w:val="16"/>
              </w:rPr>
              <w:t xml:space="preserve">...... </w:t>
            </w:r>
          </w:p>
        </w:tc>
        <w:tc>
          <w:tcPr>
            <w:tcW w:w="4788" w:type="dxa"/>
          </w:tcPr>
          <w:p w14:paraId="0A5B01E8" w14:textId="77777777" w:rsidR="00307E8D" w:rsidRPr="00820819" w:rsidRDefault="00307E8D" w:rsidP="00307E8D">
            <w:pPr>
              <w:jc w:val="both"/>
              <w:rPr>
                <w:rFonts w:ascii="Verdana" w:hAnsi="Verdana"/>
                <w:b/>
                <w:sz w:val="16"/>
                <w:szCs w:val="16"/>
                <w:lang w:val="es-MX"/>
              </w:rPr>
            </w:pPr>
            <w:r w:rsidRPr="00820819">
              <w:rPr>
                <w:rFonts w:ascii="Verdana" w:hAnsi="Verdana"/>
                <w:b/>
                <w:sz w:val="16"/>
                <w:szCs w:val="16"/>
                <w:lang w:val="es-MX"/>
              </w:rPr>
              <w:t>….</w:t>
            </w:r>
          </w:p>
        </w:tc>
      </w:tr>
      <w:tr w:rsidR="00307E8D" w:rsidRPr="00820819" w14:paraId="2E337886" w14:textId="77777777">
        <w:tc>
          <w:tcPr>
            <w:tcW w:w="4788" w:type="dxa"/>
          </w:tcPr>
          <w:p w14:paraId="16AA8F01" w14:textId="77777777" w:rsidR="00307E8D" w:rsidRPr="00307E8D" w:rsidRDefault="00307E8D" w:rsidP="00307E8D">
            <w:pPr>
              <w:jc w:val="both"/>
              <w:rPr>
                <w:rFonts w:ascii="Verdana" w:hAnsi="Verdana"/>
                <w:b/>
                <w:sz w:val="16"/>
                <w:szCs w:val="16"/>
                <w:lang w:val="es-MX"/>
              </w:rPr>
            </w:pPr>
            <w:r w:rsidRPr="00307E8D">
              <w:rPr>
                <w:rFonts w:ascii="Verdana" w:hAnsi="Verdana"/>
                <w:b/>
                <w:sz w:val="16"/>
                <w:szCs w:val="16"/>
                <w:lang w:val="es-MX"/>
              </w:rPr>
              <w:t xml:space="preserve">En la resolución administrativa correspondiente, se señalarán o, en su caso, adicionarán, las medidas que deberán llevarse a cabo para corregir las deficiencias o irregularidades observadas, el plazo otorgado al infractor para satisfacerlas y las sanciones a que se hubiere hecho acreedor. </w:t>
            </w:r>
          </w:p>
        </w:tc>
        <w:tc>
          <w:tcPr>
            <w:tcW w:w="4788" w:type="dxa"/>
          </w:tcPr>
          <w:p w14:paraId="283CE6FE" w14:textId="77777777" w:rsidR="00307E8D" w:rsidRDefault="00307E8D" w:rsidP="00307E8D">
            <w:pPr>
              <w:jc w:val="both"/>
              <w:rPr>
                <w:rFonts w:ascii="Verdana" w:hAnsi="Verdana"/>
                <w:b/>
                <w:sz w:val="16"/>
                <w:szCs w:val="16"/>
              </w:rPr>
            </w:pPr>
            <w:r>
              <w:rPr>
                <w:rFonts w:ascii="Verdana" w:hAnsi="Verdana"/>
                <w:b/>
                <w:sz w:val="16"/>
                <w:szCs w:val="16"/>
              </w:rPr>
              <w:t xml:space="preserve">In the corresponding administrative decision the measures will be stipulated, or, when applicable, will be added, that must be carried out for correcting the deficiencies or irregularities observed, the time period granted to the violator for satisfying them and the sanctions that were applied. </w:t>
            </w:r>
          </w:p>
          <w:p w14:paraId="437658A5" w14:textId="77777777" w:rsidR="00307E8D" w:rsidRPr="00820819" w:rsidRDefault="00307E8D" w:rsidP="00307E8D">
            <w:pPr>
              <w:jc w:val="both"/>
              <w:rPr>
                <w:rFonts w:ascii="Verdana" w:hAnsi="Verdana"/>
                <w:b/>
                <w:sz w:val="16"/>
                <w:szCs w:val="16"/>
              </w:rPr>
            </w:pPr>
          </w:p>
        </w:tc>
      </w:tr>
      <w:tr w:rsidR="00307E8D" w:rsidRPr="00820819" w14:paraId="0B2EAF27" w14:textId="77777777">
        <w:tc>
          <w:tcPr>
            <w:tcW w:w="4788" w:type="dxa"/>
          </w:tcPr>
          <w:p w14:paraId="07A38A92" w14:textId="77777777" w:rsidR="00307E8D" w:rsidRPr="00307E8D" w:rsidRDefault="00307E8D" w:rsidP="00307E8D">
            <w:pPr>
              <w:jc w:val="both"/>
              <w:rPr>
                <w:rFonts w:ascii="Verdana" w:hAnsi="Verdana"/>
                <w:b/>
                <w:sz w:val="16"/>
                <w:szCs w:val="16"/>
                <w:lang w:val="es-MX"/>
              </w:rPr>
            </w:pPr>
            <w:r w:rsidRPr="00307E8D">
              <w:rPr>
                <w:rFonts w:ascii="Verdana" w:hAnsi="Verdana"/>
                <w:b/>
                <w:sz w:val="16"/>
                <w:szCs w:val="16"/>
                <w:lang w:val="es-MX"/>
              </w:rPr>
              <w:t>Dentro de los cinco días hábiles que sigan al vencimiento del plazo otorgado al infractor para subsanar las deficiencias e irregularidades observadas, éste deberá comunicar por escrito y en forma detallada a la autoridad ordenadora, haber dado cumplimiento a las medidas ordenadas en los</w:t>
            </w:r>
            <w:r w:rsidRPr="00307E8D">
              <w:rPr>
                <w:rFonts w:ascii="Verdana" w:hAnsi="Verdana"/>
                <w:sz w:val="16"/>
                <w:szCs w:val="16"/>
                <w:lang w:val="es-MX"/>
              </w:rPr>
              <w:t xml:space="preserve"> </w:t>
            </w:r>
            <w:r w:rsidRPr="00307E8D">
              <w:rPr>
                <w:rFonts w:ascii="Verdana" w:hAnsi="Verdana"/>
                <w:b/>
                <w:sz w:val="16"/>
                <w:szCs w:val="16"/>
                <w:lang w:val="es-MX"/>
              </w:rPr>
              <w:t>términos</w:t>
            </w:r>
            <w:r w:rsidRPr="00307E8D">
              <w:rPr>
                <w:rFonts w:ascii="Verdana" w:hAnsi="Verdana"/>
                <w:sz w:val="16"/>
                <w:szCs w:val="16"/>
                <w:lang w:val="es-MX"/>
              </w:rPr>
              <w:t xml:space="preserve"> </w:t>
            </w:r>
            <w:r w:rsidRPr="00307E8D">
              <w:rPr>
                <w:rFonts w:ascii="Verdana" w:hAnsi="Verdana"/>
                <w:b/>
                <w:sz w:val="16"/>
                <w:szCs w:val="16"/>
                <w:lang w:val="es-MX"/>
              </w:rPr>
              <w:t xml:space="preserve">del requerimiento respectivo. </w:t>
            </w:r>
          </w:p>
        </w:tc>
        <w:tc>
          <w:tcPr>
            <w:tcW w:w="4788" w:type="dxa"/>
          </w:tcPr>
          <w:p w14:paraId="2807A702" w14:textId="77777777" w:rsidR="00307E8D" w:rsidRDefault="00307E8D" w:rsidP="00307E8D">
            <w:pPr>
              <w:jc w:val="both"/>
              <w:rPr>
                <w:rFonts w:ascii="Verdana" w:hAnsi="Verdana"/>
                <w:b/>
                <w:sz w:val="16"/>
                <w:szCs w:val="16"/>
              </w:rPr>
            </w:pPr>
            <w:r>
              <w:rPr>
                <w:rFonts w:ascii="Verdana" w:hAnsi="Verdana"/>
                <w:b/>
                <w:sz w:val="16"/>
                <w:szCs w:val="16"/>
              </w:rPr>
              <w:t xml:space="preserve">Within the five working days that follow the expiration of the time period granted to the violator for correcting the deficiencies and irregularities observed, he must communicate in writing and in a detailed manner to the ordering authority that compliance has been made to the measures ordered under the terms of the respective requirement. </w:t>
            </w:r>
          </w:p>
          <w:p w14:paraId="489EB265" w14:textId="77777777" w:rsidR="00307E8D" w:rsidRPr="00820819" w:rsidRDefault="00307E8D" w:rsidP="00307E8D">
            <w:pPr>
              <w:jc w:val="both"/>
              <w:rPr>
                <w:rFonts w:ascii="Verdana" w:hAnsi="Verdana"/>
                <w:b/>
                <w:sz w:val="16"/>
                <w:szCs w:val="16"/>
              </w:rPr>
            </w:pPr>
          </w:p>
        </w:tc>
      </w:tr>
      <w:tr w:rsidR="00307E8D" w:rsidRPr="00820819" w14:paraId="1D90C394" w14:textId="77777777">
        <w:tc>
          <w:tcPr>
            <w:tcW w:w="4788" w:type="dxa"/>
          </w:tcPr>
          <w:p w14:paraId="19021235"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Artículo Segundo.-</w:t>
            </w:r>
            <w:r w:rsidRPr="00307E8D">
              <w:rPr>
                <w:rFonts w:ascii="Verdana" w:hAnsi="Verdana"/>
                <w:sz w:val="16"/>
                <w:szCs w:val="16"/>
                <w:lang w:val="es-MX"/>
              </w:rPr>
              <w:t xml:space="preserve"> Se reforman los Artículos 1, fracción XIII; 7, fracción VIII y 101, y se adiciona un primer párrafo, recorriéndose los demás párrafos en su orden al Artículo 104 de la Ley General para la Prevención y Gestión Integral de los Residuos, para quedar de la siguiente manera: </w:t>
            </w:r>
          </w:p>
        </w:tc>
        <w:tc>
          <w:tcPr>
            <w:tcW w:w="4788" w:type="dxa"/>
          </w:tcPr>
          <w:p w14:paraId="7F814714" w14:textId="77777777" w:rsidR="00307E8D" w:rsidRPr="00820819" w:rsidRDefault="00307E8D" w:rsidP="00307E8D">
            <w:pPr>
              <w:jc w:val="both"/>
              <w:rPr>
                <w:rFonts w:ascii="Verdana" w:hAnsi="Verdana"/>
                <w:sz w:val="16"/>
                <w:szCs w:val="16"/>
              </w:rPr>
            </w:pPr>
            <w:r>
              <w:rPr>
                <w:rFonts w:ascii="Verdana" w:hAnsi="Verdana"/>
                <w:b/>
                <w:sz w:val="16"/>
                <w:szCs w:val="16"/>
              </w:rPr>
              <w:t xml:space="preserve">Second Article. </w:t>
            </w:r>
            <w:r>
              <w:rPr>
                <w:rFonts w:ascii="Verdana" w:hAnsi="Verdana"/>
                <w:sz w:val="16"/>
                <w:szCs w:val="16"/>
              </w:rPr>
              <w:t xml:space="preserve">Articles 1, section XIII; 7 section VIII and 101 are reformed and a first paragraph is added, moving the other paragraphs in their order to Article 104 of the General Law for the Prevention and Integral Management of Wastes to remain as follows: </w:t>
            </w:r>
          </w:p>
        </w:tc>
      </w:tr>
      <w:tr w:rsidR="00307E8D" w:rsidRPr="00820819" w14:paraId="47F0872E" w14:textId="77777777">
        <w:tc>
          <w:tcPr>
            <w:tcW w:w="4788" w:type="dxa"/>
          </w:tcPr>
          <w:p w14:paraId="55ABBB3D" w14:textId="77777777" w:rsidR="00307E8D" w:rsidRPr="00820819" w:rsidRDefault="00307E8D" w:rsidP="00307E8D">
            <w:pPr>
              <w:jc w:val="both"/>
              <w:rPr>
                <w:rFonts w:ascii="Verdana" w:hAnsi="Verdana"/>
                <w:b/>
                <w:sz w:val="16"/>
                <w:szCs w:val="16"/>
              </w:rPr>
            </w:pPr>
            <w:proofErr w:type="spellStart"/>
            <w:r w:rsidRPr="00820819">
              <w:rPr>
                <w:rFonts w:ascii="Verdana" w:hAnsi="Verdana"/>
                <w:b/>
                <w:sz w:val="16"/>
                <w:szCs w:val="16"/>
              </w:rPr>
              <w:t>Artículo</w:t>
            </w:r>
            <w:proofErr w:type="spellEnd"/>
            <w:r w:rsidRPr="00820819">
              <w:rPr>
                <w:rFonts w:ascii="Verdana" w:hAnsi="Verdana"/>
                <w:b/>
                <w:sz w:val="16"/>
                <w:szCs w:val="16"/>
              </w:rPr>
              <w:t xml:space="preserve"> 1.-</w:t>
            </w:r>
            <w:r w:rsidRPr="00820819">
              <w:rPr>
                <w:rFonts w:ascii="Verdana" w:hAnsi="Verdana"/>
                <w:sz w:val="16"/>
                <w:szCs w:val="16"/>
              </w:rPr>
              <w:t xml:space="preserve"> </w:t>
            </w:r>
            <w:r w:rsidRPr="00820819">
              <w:rPr>
                <w:rFonts w:ascii="Verdana" w:hAnsi="Verdana"/>
                <w:b/>
                <w:sz w:val="16"/>
                <w:szCs w:val="16"/>
              </w:rPr>
              <w:t xml:space="preserve">... </w:t>
            </w:r>
          </w:p>
        </w:tc>
        <w:tc>
          <w:tcPr>
            <w:tcW w:w="4788" w:type="dxa"/>
          </w:tcPr>
          <w:p w14:paraId="383AEF06" w14:textId="77777777" w:rsidR="00307E8D" w:rsidRPr="00820819" w:rsidRDefault="00307E8D" w:rsidP="00307E8D">
            <w:pPr>
              <w:jc w:val="both"/>
              <w:rPr>
                <w:rFonts w:ascii="Verdana" w:hAnsi="Verdana"/>
                <w:b/>
                <w:sz w:val="16"/>
                <w:szCs w:val="16"/>
              </w:rPr>
            </w:pPr>
            <w:r>
              <w:rPr>
                <w:rFonts w:ascii="Verdana" w:hAnsi="Verdana"/>
                <w:b/>
                <w:sz w:val="16"/>
                <w:szCs w:val="16"/>
              </w:rPr>
              <w:t>Article 1. …</w:t>
            </w:r>
          </w:p>
        </w:tc>
      </w:tr>
      <w:tr w:rsidR="00307E8D" w:rsidRPr="00820819" w14:paraId="10C182BD" w14:textId="77777777">
        <w:tc>
          <w:tcPr>
            <w:tcW w:w="4788" w:type="dxa"/>
          </w:tcPr>
          <w:p w14:paraId="717ECCEB" w14:textId="77777777" w:rsidR="00307E8D" w:rsidRPr="00820819" w:rsidRDefault="00307E8D" w:rsidP="00307E8D">
            <w:pPr>
              <w:jc w:val="both"/>
              <w:rPr>
                <w:rFonts w:ascii="Verdana" w:hAnsi="Verdana"/>
                <w:b/>
                <w:sz w:val="16"/>
                <w:szCs w:val="16"/>
              </w:rPr>
            </w:pPr>
            <w:r w:rsidRPr="00820819">
              <w:rPr>
                <w:rFonts w:ascii="Verdana" w:hAnsi="Verdana"/>
                <w:b/>
                <w:sz w:val="16"/>
                <w:szCs w:val="16"/>
              </w:rPr>
              <w:t xml:space="preserve">......... </w:t>
            </w:r>
          </w:p>
        </w:tc>
        <w:tc>
          <w:tcPr>
            <w:tcW w:w="4788" w:type="dxa"/>
          </w:tcPr>
          <w:p w14:paraId="28885214" w14:textId="77777777" w:rsidR="00307E8D" w:rsidRPr="00820819" w:rsidRDefault="00307E8D" w:rsidP="00307E8D">
            <w:pPr>
              <w:jc w:val="both"/>
              <w:rPr>
                <w:rFonts w:ascii="Verdana" w:hAnsi="Verdana"/>
                <w:b/>
                <w:sz w:val="16"/>
                <w:szCs w:val="16"/>
              </w:rPr>
            </w:pPr>
            <w:r>
              <w:rPr>
                <w:rFonts w:ascii="Verdana" w:hAnsi="Verdana"/>
                <w:b/>
                <w:sz w:val="16"/>
                <w:szCs w:val="16"/>
              </w:rPr>
              <w:t>…..</w:t>
            </w:r>
          </w:p>
        </w:tc>
      </w:tr>
      <w:tr w:rsidR="00307E8D" w:rsidRPr="00820819" w14:paraId="007EE557" w14:textId="77777777">
        <w:tc>
          <w:tcPr>
            <w:tcW w:w="4788" w:type="dxa"/>
          </w:tcPr>
          <w:p w14:paraId="6AC14C59" w14:textId="77777777" w:rsidR="00307E8D" w:rsidRPr="00820819" w:rsidRDefault="00307E8D" w:rsidP="00307E8D">
            <w:pPr>
              <w:jc w:val="both"/>
              <w:rPr>
                <w:rFonts w:ascii="Verdana" w:hAnsi="Verdana"/>
                <w:b/>
                <w:sz w:val="16"/>
                <w:szCs w:val="16"/>
              </w:rPr>
            </w:pPr>
            <w:r w:rsidRPr="00820819">
              <w:rPr>
                <w:rFonts w:ascii="Verdana" w:hAnsi="Verdana"/>
                <w:sz w:val="16"/>
                <w:szCs w:val="16"/>
              </w:rPr>
              <w:t xml:space="preserve">I. a XII. </w:t>
            </w:r>
            <w:r w:rsidRPr="00820819">
              <w:rPr>
                <w:rFonts w:ascii="Verdana" w:hAnsi="Verdana"/>
                <w:b/>
                <w:sz w:val="16"/>
                <w:szCs w:val="16"/>
              </w:rPr>
              <w:t xml:space="preserve">...... </w:t>
            </w:r>
          </w:p>
        </w:tc>
        <w:tc>
          <w:tcPr>
            <w:tcW w:w="4788" w:type="dxa"/>
          </w:tcPr>
          <w:p w14:paraId="149ADB4F" w14:textId="77777777" w:rsidR="00307E8D" w:rsidRDefault="00307E8D" w:rsidP="00307E8D">
            <w:pPr>
              <w:jc w:val="both"/>
              <w:rPr>
                <w:rFonts w:ascii="Verdana" w:hAnsi="Verdana"/>
                <w:sz w:val="16"/>
                <w:szCs w:val="16"/>
              </w:rPr>
            </w:pPr>
            <w:r>
              <w:rPr>
                <w:rFonts w:ascii="Verdana" w:hAnsi="Verdana"/>
                <w:sz w:val="16"/>
                <w:szCs w:val="16"/>
              </w:rPr>
              <w:t>I to XII. ….</w:t>
            </w:r>
          </w:p>
          <w:p w14:paraId="13DC2B89" w14:textId="77777777" w:rsidR="00307E8D" w:rsidRPr="00820819" w:rsidRDefault="00307E8D" w:rsidP="00307E8D">
            <w:pPr>
              <w:jc w:val="both"/>
              <w:rPr>
                <w:rFonts w:ascii="Verdana" w:hAnsi="Verdana"/>
                <w:sz w:val="16"/>
                <w:szCs w:val="16"/>
              </w:rPr>
            </w:pPr>
          </w:p>
        </w:tc>
      </w:tr>
      <w:tr w:rsidR="00307E8D" w:rsidRPr="00820819" w14:paraId="37C993E4" w14:textId="77777777">
        <w:tc>
          <w:tcPr>
            <w:tcW w:w="4788" w:type="dxa"/>
          </w:tcPr>
          <w:p w14:paraId="1F30E16C"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XIII. Establecer medidas de control, </w:t>
            </w:r>
            <w:r w:rsidRPr="00307E8D">
              <w:rPr>
                <w:rFonts w:ascii="Verdana" w:hAnsi="Verdana"/>
                <w:b/>
                <w:sz w:val="16"/>
                <w:szCs w:val="16"/>
                <w:lang w:val="es-MX"/>
              </w:rPr>
              <w:t>medidas correctivas</w:t>
            </w:r>
            <w:r w:rsidRPr="00307E8D">
              <w:rPr>
                <w:rFonts w:ascii="Verdana" w:hAnsi="Verdana"/>
                <w:sz w:val="16"/>
                <w:szCs w:val="16"/>
                <w:lang w:val="es-MX"/>
              </w:rPr>
              <w:t xml:space="preserve"> y de seguridad para garantizar el cumplimiento y la aplicación de esta Ley y las disposiciones que de ella se deriven, así como para la imposición de las sanciones que corresponda.</w:t>
            </w:r>
          </w:p>
        </w:tc>
        <w:tc>
          <w:tcPr>
            <w:tcW w:w="4788" w:type="dxa"/>
          </w:tcPr>
          <w:p w14:paraId="3144A329" w14:textId="77777777" w:rsidR="00307E8D" w:rsidRDefault="00307E8D" w:rsidP="00307E8D">
            <w:pPr>
              <w:jc w:val="both"/>
              <w:rPr>
                <w:rFonts w:ascii="Verdana" w:hAnsi="Verdana"/>
                <w:sz w:val="16"/>
                <w:szCs w:val="16"/>
              </w:rPr>
            </w:pPr>
            <w:r>
              <w:rPr>
                <w:rFonts w:ascii="Verdana" w:hAnsi="Verdana"/>
                <w:sz w:val="16"/>
                <w:szCs w:val="16"/>
              </w:rPr>
              <w:t xml:space="preserve">XIII. To establish measures of control, </w:t>
            </w:r>
            <w:r>
              <w:rPr>
                <w:rFonts w:ascii="Verdana" w:hAnsi="Verdana"/>
                <w:b/>
                <w:sz w:val="16"/>
                <w:szCs w:val="16"/>
              </w:rPr>
              <w:t>corrective measures</w:t>
            </w:r>
            <w:r>
              <w:rPr>
                <w:rFonts w:ascii="Verdana" w:hAnsi="Verdana"/>
                <w:sz w:val="16"/>
                <w:szCs w:val="16"/>
              </w:rPr>
              <w:t xml:space="preserve"> and safety measures for guaranteeing the compliance and the application of this Law and the provisions derived from it, as well as for the imposition of the sanctions that correspond. </w:t>
            </w:r>
          </w:p>
          <w:p w14:paraId="31342058" w14:textId="77777777" w:rsidR="00307E8D" w:rsidRPr="00820819" w:rsidRDefault="00307E8D" w:rsidP="00307E8D">
            <w:pPr>
              <w:jc w:val="both"/>
              <w:rPr>
                <w:rFonts w:ascii="Verdana" w:hAnsi="Verdana"/>
                <w:sz w:val="16"/>
                <w:szCs w:val="16"/>
              </w:rPr>
            </w:pPr>
          </w:p>
        </w:tc>
      </w:tr>
      <w:tr w:rsidR="00307E8D" w:rsidRPr="00820819" w14:paraId="1EB13167" w14:textId="77777777">
        <w:tc>
          <w:tcPr>
            <w:tcW w:w="4788" w:type="dxa"/>
          </w:tcPr>
          <w:p w14:paraId="4B3B71B3" w14:textId="77777777" w:rsidR="00307E8D" w:rsidRPr="00820819" w:rsidRDefault="00307E8D" w:rsidP="00307E8D">
            <w:pPr>
              <w:jc w:val="both"/>
              <w:rPr>
                <w:rFonts w:ascii="Verdana" w:hAnsi="Verdana"/>
                <w:b/>
                <w:sz w:val="16"/>
                <w:szCs w:val="16"/>
              </w:rPr>
            </w:pPr>
            <w:proofErr w:type="spellStart"/>
            <w:r w:rsidRPr="00820819">
              <w:rPr>
                <w:rFonts w:ascii="Verdana" w:hAnsi="Verdana"/>
                <w:b/>
                <w:sz w:val="16"/>
                <w:szCs w:val="16"/>
              </w:rPr>
              <w:lastRenderedPageBreak/>
              <w:t>Artículo</w:t>
            </w:r>
            <w:proofErr w:type="spellEnd"/>
            <w:r w:rsidRPr="00820819">
              <w:rPr>
                <w:rFonts w:ascii="Verdana" w:hAnsi="Verdana"/>
                <w:b/>
                <w:sz w:val="16"/>
                <w:szCs w:val="16"/>
              </w:rPr>
              <w:t xml:space="preserve"> 7.- .... </w:t>
            </w:r>
          </w:p>
        </w:tc>
        <w:tc>
          <w:tcPr>
            <w:tcW w:w="4788" w:type="dxa"/>
          </w:tcPr>
          <w:p w14:paraId="4285B658" w14:textId="77777777" w:rsidR="00307E8D" w:rsidRPr="00820819" w:rsidRDefault="00307E8D" w:rsidP="00307E8D">
            <w:pPr>
              <w:jc w:val="both"/>
              <w:rPr>
                <w:rFonts w:ascii="Verdana" w:hAnsi="Verdana"/>
                <w:b/>
                <w:sz w:val="16"/>
                <w:szCs w:val="16"/>
              </w:rPr>
            </w:pPr>
            <w:r>
              <w:rPr>
                <w:rFonts w:ascii="Verdana" w:hAnsi="Verdana"/>
                <w:b/>
                <w:sz w:val="16"/>
                <w:szCs w:val="16"/>
              </w:rPr>
              <w:t>Article 7. …</w:t>
            </w:r>
          </w:p>
        </w:tc>
      </w:tr>
      <w:tr w:rsidR="00307E8D" w:rsidRPr="00820819" w14:paraId="0FC5C6EE" w14:textId="77777777">
        <w:tc>
          <w:tcPr>
            <w:tcW w:w="4788" w:type="dxa"/>
          </w:tcPr>
          <w:p w14:paraId="0EC0F152" w14:textId="77777777" w:rsidR="00307E8D" w:rsidRPr="00820819" w:rsidRDefault="00307E8D" w:rsidP="00307E8D">
            <w:pPr>
              <w:jc w:val="both"/>
              <w:rPr>
                <w:rFonts w:ascii="Verdana" w:hAnsi="Verdana"/>
                <w:sz w:val="16"/>
                <w:szCs w:val="16"/>
              </w:rPr>
            </w:pPr>
            <w:r w:rsidRPr="00820819">
              <w:rPr>
                <w:rFonts w:ascii="Verdana" w:hAnsi="Verdana"/>
                <w:sz w:val="16"/>
                <w:szCs w:val="16"/>
              </w:rPr>
              <w:t>I. a VII.-</w:t>
            </w:r>
            <w:r w:rsidRPr="00820819">
              <w:rPr>
                <w:rFonts w:ascii="Verdana" w:hAnsi="Verdana"/>
                <w:b/>
                <w:sz w:val="16"/>
                <w:szCs w:val="16"/>
              </w:rPr>
              <w:t xml:space="preserve">... </w:t>
            </w:r>
          </w:p>
        </w:tc>
        <w:tc>
          <w:tcPr>
            <w:tcW w:w="4788" w:type="dxa"/>
          </w:tcPr>
          <w:p w14:paraId="1AF69369" w14:textId="77777777" w:rsidR="00307E8D" w:rsidRDefault="00307E8D" w:rsidP="00307E8D">
            <w:pPr>
              <w:jc w:val="both"/>
              <w:rPr>
                <w:rFonts w:ascii="Verdana" w:hAnsi="Verdana"/>
                <w:sz w:val="16"/>
                <w:szCs w:val="16"/>
              </w:rPr>
            </w:pPr>
            <w:r>
              <w:rPr>
                <w:rFonts w:ascii="Verdana" w:hAnsi="Verdana"/>
                <w:sz w:val="16"/>
                <w:szCs w:val="16"/>
              </w:rPr>
              <w:t xml:space="preserve">I to VII. </w:t>
            </w:r>
          </w:p>
          <w:p w14:paraId="0081D49A" w14:textId="77777777" w:rsidR="00307E8D" w:rsidRPr="00820819" w:rsidRDefault="00307E8D" w:rsidP="00307E8D">
            <w:pPr>
              <w:jc w:val="both"/>
              <w:rPr>
                <w:rFonts w:ascii="Verdana" w:hAnsi="Verdana"/>
                <w:sz w:val="16"/>
                <w:szCs w:val="16"/>
              </w:rPr>
            </w:pPr>
          </w:p>
        </w:tc>
      </w:tr>
      <w:tr w:rsidR="00307E8D" w:rsidRPr="00820819" w14:paraId="6AADD9E8" w14:textId="77777777">
        <w:tc>
          <w:tcPr>
            <w:tcW w:w="4788" w:type="dxa"/>
          </w:tcPr>
          <w:p w14:paraId="316D47AB"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VIII. Verificar el cumplimiento de la normatividad en las materias de su competencia e imponer las </w:t>
            </w:r>
            <w:r w:rsidRPr="00307E8D">
              <w:rPr>
                <w:rFonts w:ascii="Verdana" w:hAnsi="Verdana"/>
                <w:b/>
                <w:sz w:val="16"/>
                <w:szCs w:val="16"/>
                <w:lang w:val="es-MX"/>
              </w:rPr>
              <w:t>medidas correctivas</w:t>
            </w:r>
            <w:r w:rsidRPr="00307E8D">
              <w:rPr>
                <w:rFonts w:ascii="Verdana" w:hAnsi="Verdana"/>
                <w:sz w:val="16"/>
                <w:szCs w:val="16"/>
                <w:lang w:val="es-MX"/>
              </w:rPr>
              <w:t xml:space="preserve">, de seguridad y sanciones que en su caso correspondan; </w:t>
            </w:r>
          </w:p>
        </w:tc>
        <w:tc>
          <w:tcPr>
            <w:tcW w:w="4788" w:type="dxa"/>
          </w:tcPr>
          <w:p w14:paraId="48633ABB" w14:textId="77777777" w:rsidR="00307E8D" w:rsidRDefault="00307E8D" w:rsidP="00307E8D">
            <w:pPr>
              <w:jc w:val="both"/>
              <w:rPr>
                <w:rFonts w:ascii="Verdana" w:hAnsi="Verdana"/>
                <w:sz w:val="16"/>
                <w:szCs w:val="16"/>
              </w:rPr>
            </w:pPr>
            <w:r w:rsidRPr="00820819">
              <w:rPr>
                <w:rFonts w:ascii="Verdana" w:hAnsi="Verdana"/>
                <w:sz w:val="16"/>
                <w:szCs w:val="16"/>
              </w:rPr>
              <w:t xml:space="preserve">VIII. To verify the compliance to the legislation in the matters under their jurisdiction and impose the </w:t>
            </w:r>
            <w:r>
              <w:rPr>
                <w:rFonts w:ascii="Verdana" w:hAnsi="Verdana"/>
                <w:b/>
                <w:sz w:val="16"/>
                <w:szCs w:val="16"/>
              </w:rPr>
              <w:t>corrective measures</w:t>
            </w:r>
            <w:r>
              <w:rPr>
                <w:rFonts w:ascii="Verdana" w:hAnsi="Verdana"/>
                <w:sz w:val="16"/>
                <w:szCs w:val="16"/>
              </w:rPr>
              <w:t xml:space="preserve">, safety measures and sanctions that when applicable correspond; </w:t>
            </w:r>
          </w:p>
          <w:p w14:paraId="21D104B2" w14:textId="77777777" w:rsidR="00307E8D" w:rsidRPr="00820819" w:rsidRDefault="00307E8D" w:rsidP="00307E8D">
            <w:pPr>
              <w:jc w:val="both"/>
              <w:rPr>
                <w:rFonts w:ascii="Verdana" w:hAnsi="Verdana"/>
                <w:sz w:val="16"/>
                <w:szCs w:val="16"/>
              </w:rPr>
            </w:pPr>
          </w:p>
        </w:tc>
      </w:tr>
      <w:tr w:rsidR="00307E8D" w:rsidRPr="00820819" w14:paraId="1D79C381" w14:textId="77777777">
        <w:tc>
          <w:tcPr>
            <w:tcW w:w="4788" w:type="dxa"/>
          </w:tcPr>
          <w:p w14:paraId="2A8D90CB" w14:textId="77777777" w:rsidR="00307E8D" w:rsidRPr="00820819" w:rsidRDefault="00307E8D" w:rsidP="00307E8D">
            <w:pPr>
              <w:jc w:val="both"/>
              <w:rPr>
                <w:rFonts w:ascii="Verdana" w:hAnsi="Verdana"/>
                <w:b/>
                <w:sz w:val="16"/>
                <w:szCs w:val="16"/>
              </w:rPr>
            </w:pPr>
            <w:r w:rsidRPr="00820819">
              <w:rPr>
                <w:rFonts w:ascii="Verdana" w:hAnsi="Verdana"/>
                <w:sz w:val="16"/>
                <w:szCs w:val="16"/>
              </w:rPr>
              <w:t xml:space="preserve">IX. a XXVI. </w:t>
            </w:r>
            <w:r w:rsidRPr="00820819">
              <w:rPr>
                <w:rFonts w:ascii="Verdana" w:hAnsi="Verdana"/>
                <w:b/>
                <w:sz w:val="16"/>
                <w:szCs w:val="16"/>
              </w:rPr>
              <w:t>......</w:t>
            </w:r>
          </w:p>
        </w:tc>
        <w:tc>
          <w:tcPr>
            <w:tcW w:w="4788" w:type="dxa"/>
          </w:tcPr>
          <w:p w14:paraId="13F88AB9" w14:textId="77777777" w:rsidR="00307E8D" w:rsidRDefault="00307E8D" w:rsidP="00307E8D">
            <w:pPr>
              <w:jc w:val="both"/>
              <w:rPr>
                <w:rFonts w:ascii="Verdana" w:hAnsi="Verdana"/>
                <w:sz w:val="16"/>
                <w:szCs w:val="16"/>
                <w:lang w:val="es-MX"/>
              </w:rPr>
            </w:pPr>
            <w:r>
              <w:rPr>
                <w:rFonts w:ascii="Verdana" w:hAnsi="Verdana"/>
                <w:sz w:val="16"/>
                <w:szCs w:val="16"/>
                <w:lang w:val="es-MX"/>
              </w:rPr>
              <w:t xml:space="preserve">IX </w:t>
            </w:r>
            <w:proofErr w:type="spellStart"/>
            <w:r>
              <w:rPr>
                <w:rFonts w:ascii="Verdana" w:hAnsi="Verdana"/>
                <w:sz w:val="16"/>
                <w:szCs w:val="16"/>
                <w:lang w:val="es-MX"/>
              </w:rPr>
              <w:t>to</w:t>
            </w:r>
            <w:proofErr w:type="spellEnd"/>
            <w:r>
              <w:rPr>
                <w:rFonts w:ascii="Verdana" w:hAnsi="Verdana"/>
                <w:sz w:val="16"/>
                <w:szCs w:val="16"/>
                <w:lang w:val="es-MX"/>
              </w:rPr>
              <w:t xml:space="preserve"> XXVI….</w:t>
            </w:r>
          </w:p>
          <w:p w14:paraId="40EE9FEB" w14:textId="77777777" w:rsidR="00307E8D" w:rsidRPr="00820819" w:rsidRDefault="00307E8D" w:rsidP="00307E8D">
            <w:pPr>
              <w:jc w:val="both"/>
              <w:rPr>
                <w:rFonts w:ascii="Verdana" w:hAnsi="Verdana"/>
                <w:sz w:val="16"/>
                <w:szCs w:val="16"/>
                <w:lang w:val="es-MX"/>
              </w:rPr>
            </w:pPr>
          </w:p>
        </w:tc>
      </w:tr>
      <w:tr w:rsidR="00307E8D" w:rsidRPr="00820819" w14:paraId="20D0AD80" w14:textId="77777777">
        <w:tc>
          <w:tcPr>
            <w:tcW w:w="4788" w:type="dxa"/>
          </w:tcPr>
          <w:p w14:paraId="634DEA20" w14:textId="77777777" w:rsidR="00307E8D" w:rsidRPr="00236E57" w:rsidRDefault="00307E8D" w:rsidP="00307E8D">
            <w:pPr>
              <w:jc w:val="both"/>
              <w:rPr>
                <w:rFonts w:ascii="Verdana" w:hAnsi="Verdana"/>
                <w:sz w:val="16"/>
                <w:szCs w:val="16"/>
                <w:lang w:val="es-MX"/>
              </w:rPr>
            </w:pPr>
            <w:r w:rsidRPr="00236E57">
              <w:rPr>
                <w:rFonts w:ascii="Verdana" w:hAnsi="Verdana"/>
                <w:b/>
                <w:sz w:val="16"/>
                <w:szCs w:val="16"/>
                <w:lang w:val="es-MX"/>
              </w:rPr>
              <w:t>Artículo 101.</w:t>
            </w:r>
            <w:r w:rsidRPr="00236E57">
              <w:rPr>
                <w:rFonts w:ascii="Verdana" w:hAnsi="Verdana"/>
                <w:sz w:val="16"/>
                <w:szCs w:val="16"/>
                <w:lang w:val="es-MX"/>
              </w:rPr>
              <w:t xml:space="preserve"> La Secretaría realizará los actos de inspección y vigilancia del cumplimiento de las disposiciones contenidas en el presente ordenamiento, en materia de residuos peligrosos e impondrá las </w:t>
            </w:r>
            <w:r w:rsidRPr="00236E57">
              <w:rPr>
                <w:rFonts w:ascii="Verdana" w:hAnsi="Verdana"/>
                <w:b/>
                <w:sz w:val="16"/>
                <w:szCs w:val="16"/>
                <w:lang w:val="es-MX"/>
              </w:rPr>
              <w:t>medidas correctivas</w:t>
            </w:r>
            <w:r w:rsidRPr="00236E57">
              <w:rPr>
                <w:rFonts w:ascii="Verdana" w:hAnsi="Verdana"/>
                <w:sz w:val="16"/>
                <w:szCs w:val="16"/>
                <w:lang w:val="es-MX"/>
              </w:rPr>
              <w:t xml:space="preserve">, de seguridad y sanciones que resulten procedentes, de conformidad con lo que establece esta Ley y la Ley General del Equilibrio Ecológico y la Protección al Ambiente. </w:t>
            </w:r>
          </w:p>
        </w:tc>
        <w:tc>
          <w:tcPr>
            <w:tcW w:w="4788" w:type="dxa"/>
          </w:tcPr>
          <w:p w14:paraId="3F1BCBA8" w14:textId="77777777" w:rsidR="00307E8D" w:rsidRDefault="00307E8D" w:rsidP="00307E8D">
            <w:pPr>
              <w:jc w:val="both"/>
              <w:rPr>
                <w:rFonts w:ascii="Verdana" w:hAnsi="Verdana"/>
                <w:sz w:val="16"/>
                <w:szCs w:val="16"/>
              </w:rPr>
            </w:pPr>
            <w:r>
              <w:rPr>
                <w:rFonts w:ascii="Verdana" w:hAnsi="Verdana"/>
                <w:b/>
                <w:sz w:val="16"/>
                <w:szCs w:val="16"/>
              </w:rPr>
              <w:t xml:space="preserve">Article 101. </w:t>
            </w:r>
            <w:r>
              <w:rPr>
                <w:rFonts w:ascii="Verdana" w:hAnsi="Verdana"/>
                <w:sz w:val="16"/>
                <w:szCs w:val="16"/>
              </w:rPr>
              <w:t xml:space="preserve">The Secretary will perform the acts of inspection and oversight to the compliance of the provisions contained in this ordinance, in matters of hazardous wastes and will impose the corrective measures, safety measures, and sanctions that are applicable, in conformity to that established in this Law and the General Law of Ecological Equilibrium and the Protection of the Environment. </w:t>
            </w:r>
          </w:p>
          <w:p w14:paraId="2860B371" w14:textId="77777777" w:rsidR="00307E8D" w:rsidRPr="00820819" w:rsidRDefault="00307E8D" w:rsidP="00307E8D">
            <w:pPr>
              <w:jc w:val="both"/>
              <w:rPr>
                <w:rFonts w:ascii="Verdana" w:hAnsi="Verdana"/>
                <w:sz w:val="16"/>
                <w:szCs w:val="16"/>
              </w:rPr>
            </w:pPr>
          </w:p>
        </w:tc>
      </w:tr>
      <w:tr w:rsidR="00307E8D" w:rsidRPr="00820819" w14:paraId="5A90A8F8" w14:textId="77777777">
        <w:tc>
          <w:tcPr>
            <w:tcW w:w="4788" w:type="dxa"/>
          </w:tcPr>
          <w:p w14:paraId="009CCADD" w14:textId="77777777" w:rsidR="00307E8D" w:rsidRPr="00236E57" w:rsidRDefault="00307E8D" w:rsidP="00307E8D">
            <w:pPr>
              <w:jc w:val="both"/>
              <w:rPr>
                <w:rFonts w:ascii="Verdana" w:hAnsi="Verdana"/>
                <w:b/>
                <w:sz w:val="16"/>
                <w:szCs w:val="16"/>
                <w:lang w:val="es-MX"/>
              </w:rPr>
            </w:pPr>
            <w:r w:rsidRPr="00236E57">
              <w:rPr>
                <w:rFonts w:ascii="Verdana" w:hAnsi="Verdana"/>
                <w:b/>
                <w:sz w:val="16"/>
                <w:szCs w:val="16"/>
                <w:lang w:val="es-MX"/>
              </w:rPr>
              <w:t xml:space="preserve">Artículo 104. Si de estas visitas de inspección se desprenden infracciones a la presente Ley, en el emplazamiento respectivo la autoridad ordenadora requerirá al interesado, cuando proceda, mediante notificación personal o por correo certificado con acuse de recibo, para que adopte de inmediato las medidas correctivas que, en su caso, resulten necesarias para cumplir con las disposiciones jurídicas aplicables, así como con los permisos, licencias, autorizaciones o concesiones respectivas, señalando el plazo que corresponda para su cumplimiento, fundado y motivado el requerimiento. </w:t>
            </w:r>
          </w:p>
        </w:tc>
        <w:tc>
          <w:tcPr>
            <w:tcW w:w="4788" w:type="dxa"/>
          </w:tcPr>
          <w:p w14:paraId="1A1F3F14" w14:textId="77777777" w:rsidR="00307E8D" w:rsidRDefault="00307E8D" w:rsidP="00307E8D">
            <w:pPr>
              <w:jc w:val="both"/>
              <w:rPr>
                <w:rFonts w:ascii="Verdana" w:hAnsi="Verdana"/>
                <w:b/>
                <w:sz w:val="16"/>
                <w:szCs w:val="16"/>
              </w:rPr>
            </w:pPr>
            <w:r>
              <w:rPr>
                <w:rFonts w:ascii="Verdana" w:hAnsi="Verdana"/>
                <w:b/>
                <w:sz w:val="16"/>
                <w:szCs w:val="16"/>
              </w:rPr>
              <w:t xml:space="preserve">Article 104. If infractions to this Law are revealed in these inspection visits, in the respective summons the ordering authority will require the interested party, when applicable, through personal notification or by certified mail with a signed receipt, so that the interested party immediately adopts the corrective measures that, when applicable, are necessary for complying with the applicable legal provisions, as well as the respective permits, licenses, authorizations or concessions, stipulating the term that corresponds for their compliance, with this requirement legally founded and reasoned. </w:t>
            </w:r>
          </w:p>
          <w:p w14:paraId="3BC39DFC" w14:textId="77777777" w:rsidR="00307E8D" w:rsidRPr="00820819" w:rsidRDefault="00307E8D" w:rsidP="00307E8D">
            <w:pPr>
              <w:jc w:val="both"/>
              <w:rPr>
                <w:rFonts w:ascii="Verdana" w:hAnsi="Verdana"/>
                <w:b/>
                <w:sz w:val="16"/>
                <w:szCs w:val="16"/>
              </w:rPr>
            </w:pPr>
          </w:p>
        </w:tc>
      </w:tr>
      <w:tr w:rsidR="00307E8D" w:rsidRPr="00820819" w14:paraId="2C47B886" w14:textId="77777777">
        <w:tc>
          <w:tcPr>
            <w:tcW w:w="4788" w:type="dxa"/>
          </w:tcPr>
          <w:p w14:paraId="7AAF2122"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En caso de riesgo inminente para la salud o el medio ambiente derivado del manejo de residuos peligrosos, la Secretaría, de manera fundada y motivada, podrá ordenar alguna o algunas de las siguientes medidas de seguridad: </w:t>
            </w:r>
          </w:p>
        </w:tc>
        <w:tc>
          <w:tcPr>
            <w:tcW w:w="4788" w:type="dxa"/>
          </w:tcPr>
          <w:p w14:paraId="2B971CE6" w14:textId="77777777" w:rsidR="00307E8D" w:rsidRDefault="00307E8D" w:rsidP="00307E8D">
            <w:pPr>
              <w:jc w:val="both"/>
              <w:rPr>
                <w:rFonts w:ascii="Verdana" w:hAnsi="Verdana"/>
                <w:sz w:val="16"/>
                <w:szCs w:val="16"/>
              </w:rPr>
            </w:pPr>
            <w:r>
              <w:rPr>
                <w:rFonts w:ascii="Verdana" w:hAnsi="Verdana"/>
                <w:sz w:val="16"/>
                <w:szCs w:val="16"/>
              </w:rPr>
              <w:t xml:space="preserve">In the case of imminent risk to health or the environment derived from the handling of hazardous wastes, the Secretary, in a legally founded and reasoned manner, can order one or some of the following safety measures: </w:t>
            </w:r>
          </w:p>
          <w:p w14:paraId="5F3C6DA8" w14:textId="77777777" w:rsidR="00307E8D" w:rsidRPr="00820819" w:rsidRDefault="00307E8D" w:rsidP="00307E8D">
            <w:pPr>
              <w:jc w:val="both"/>
              <w:rPr>
                <w:rFonts w:ascii="Verdana" w:hAnsi="Verdana"/>
                <w:sz w:val="16"/>
                <w:szCs w:val="16"/>
              </w:rPr>
            </w:pPr>
          </w:p>
        </w:tc>
      </w:tr>
      <w:tr w:rsidR="00307E8D" w:rsidRPr="00820819" w14:paraId="1E59A5AB" w14:textId="77777777">
        <w:tc>
          <w:tcPr>
            <w:tcW w:w="4788" w:type="dxa"/>
          </w:tcPr>
          <w:p w14:paraId="567EB522" w14:textId="77777777" w:rsidR="00307E8D" w:rsidRPr="00820819" w:rsidRDefault="00307E8D" w:rsidP="00307E8D">
            <w:pPr>
              <w:jc w:val="both"/>
              <w:rPr>
                <w:rFonts w:ascii="Verdana" w:hAnsi="Verdana"/>
                <w:b/>
                <w:sz w:val="16"/>
                <w:szCs w:val="16"/>
              </w:rPr>
            </w:pPr>
            <w:r w:rsidRPr="00820819">
              <w:rPr>
                <w:rFonts w:ascii="Verdana" w:hAnsi="Verdana"/>
                <w:sz w:val="16"/>
                <w:szCs w:val="16"/>
              </w:rPr>
              <w:t xml:space="preserve">I. a V. </w:t>
            </w:r>
            <w:r w:rsidRPr="00820819">
              <w:rPr>
                <w:rFonts w:ascii="Verdana" w:hAnsi="Verdana"/>
                <w:b/>
                <w:sz w:val="16"/>
                <w:szCs w:val="16"/>
              </w:rPr>
              <w:t>.....</w:t>
            </w:r>
          </w:p>
        </w:tc>
        <w:tc>
          <w:tcPr>
            <w:tcW w:w="4788" w:type="dxa"/>
          </w:tcPr>
          <w:p w14:paraId="55F7CBFE" w14:textId="77777777" w:rsidR="00307E8D" w:rsidRPr="00820819" w:rsidRDefault="00307E8D" w:rsidP="00307E8D">
            <w:pPr>
              <w:jc w:val="both"/>
              <w:rPr>
                <w:rFonts w:ascii="Verdana" w:hAnsi="Verdana"/>
                <w:sz w:val="16"/>
                <w:szCs w:val="16"/>
              </w:rPr>
            </w:pPr>
            <w:r>
              <w:rPr>
                <w:rFonts w:ascii="Verdana" w:hAnsi="Verdana"/>
                <w:sz w:val="16"/>
                <w:szCs w:val="16"/>
              </w:rPr>
              <w:t>I to V…..</w:t>
            </w:r>
          </w:p>
        </w:tc>
      </w:tr>
      <w:tr w:rsidR="00307E8D" w:rsidRPr="00820819" w14:paraId="213CC7EB" w14:textId="77777777">
        <w:tc>
          <w:tcPr>
            <w:tcW w:w="4788" w:type="dxa"/>
          </w:tcPr>
          <w:p w14:paraId="70355527" w14:textId="77777777" w:rsidR="00307E8D" w:rsidRPr="00820819" w:rsidRDefault="00307E8D" w:rsidP="00307E8D">
            <w:pPr>
              <w:jc w:val="both"/>
              <w:rPr>
                <w:rFonts w:ascii="Verdana" w:hAnsi="Verdana"/>
                <w:b/>
                <w:sz w:val="16"/>
                <w:szCs w:val="16"/>
              </w:rPr>
            </w:pPr>
            <w:r w:rsidRPr="00820819">
              <w:rPr>
                <w:rFonts w:ascii="Verdana" w:hAnsi="Verdana"/>
                <w:b/>
                <w:sz w:val="16"/>
                <w:szCs w:val="16"/>
              </w:rPr>
              <w:t xml:space="preserve">...... </w:t>
            </w:r>
          </w:p>
        </w:tc>
        <w:tc>
          <w:tcPr>
            <w:tcW w:w="4788" w:type="dxa"/>
          </w:tcPr>
          <w:p w14:paraId="4910B6AC" w14:textId="77777777" w:rsidR="00307E8D" w:rsidRPr="00820819" w:rsidRDefault="00307E8D" w:rsidP="00307E8D">
            <w:pPr>
              <w:jc w:val="both"/>
              <w:rPr>
                <w:rFonts w:ascii="Verdana" w:hAnsi="Verdana"/>
                <w:b/>
                <w:sz w:val="16"/>
                <w:szCs w:val="16"/>
              </w:rPr>
            </w:pPr>
            <w:r>
              <w:rPr>
                <w:rFonts w:ascii="Verdana" w:hAnsi="Verdana"/>
                <w:b/>
                <w:sz w:val="16"/>
                <w:szCs w:val="16"/>
              </w:rPr>
              <w:t>…</w:t>
            </w:r>
          </w:p>
        </w:tc>
      </w:tr>
      <w:tr w:rsidR="00307E8D" w:rsidRPr="00820819" w14:paraId="599EE52D" w14:textId="77777777">
        <w:tc>
          <w:tcPr>
            <w:tcW w:w="4788" w:type="dxa"/>
          </w:tcPr>
          <w:p w14:paraId="33CE3746" w14:textId="77777777" w:rsidR="00307E8D" w:rsidRPr="00820819" w:rsidRDefault="00307E8D" w:rsidP="00307E8D">
            <w:pPr>
              <w:jc w:val="both"/>
              <w:rPr>
                <w:rFonts w:ascii="Verdana" w:hAnsi="Verdana"/>
                <w:b/>
                <w:sz w:val="16"/>
                <w:szCs w:val="16"/>
              </w:rPr>
            </w:pPr>
            <w:r w:rsidRPr="00820819">
              <w:rPr>
                <w:rFonts w:ascii="Verdana" w:hAnsi="Verdana"/>
                <w:b/>
                <w:sz w:val="16"/>
                <w:szCs w:val="16"/>
              </w:rPr>
              <w:t xml:space="preserve">...... </w:t>
            </w:r>
          </w:p>
        </w:tc>
        <w:tc>
          <w:tcPr>
            <w:tcW w:w="4788" w:type="dxa"/>
          </w:tcPr>
          <w:p w14:paraId="092B350D" w14:textId="77777777" w:rsidR="00307E8D" w:rsidRPr="00820819" w:rsidRDefault="00307E8D" w:rsidP="00307E8D">
            <w:pPr>
              <w:jc w:val="both"/>
              <w:rPr>
                <w:rFonts w:ascii="Verdana" w:hAnsi="Verdana"/>
                <w:b/>
                <w:sz w:val="16"/>
                <w:szCs w:val="16"/>
              </w:rPr>
            </w:pPr>
            <w:r>
              <w:rPr>
                <w:rFonts w:ascii="Verdana" w:hAnsi="Verdana"/>
                <w:b/>
                <w:sz w:val="16"/>
                <w:szCs w:val="16"/>
              </w:rPr>
              <w:t>….</w:t>
            </w:r>
          </w:p>
        </w:tc>
      </w:tr>
      <w:tr w:rsidR="00307E8D" w:rsidRPr="00820819" w14:paraId="4EFDDD5F" w14:textId="77777777">
        <w:tc>
          <w:tcPr>
            <w:tcW w:w="4788" w:type="dxa"/>
          </w:tcPr>
          <w:p w14:paraId="3FCAC4B1"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Artículo Tercero.-</w:t>
            </w:r>
            <w:r w:rsidRPr="00307E8D">
              <w:rPr>
                <w:rFonts w:ascii="Verdana" w:hAnsi="Verdana"/>
                <w:sz w:val="16"/>
                <w:szCs w:val="16"/>
                <w:lang w:val="es-MX"/>
              </w:rPr>
              <w:t xml:space="preserve"> Se adiciona la fracción V al Artículo 112 de la Ley General para la Prevención y Gestión Integral de Residuos, para quedar como sigue: </w:t>
            </w:r>
          </w:p>
        </w:tc>
        <w:tc>
          <w:tcPr>
            <w:tcW w:w="4788" w:type="dxa"/>
          </w:tcPr>
          <w:p w14:paraId="60E88FDE" w14:textId="77777777" w:rsidR="00307E8D" w:rsidRDefault="00307E8D" w:rsidP="00307E8D">
            <w:pPr>
              <w:jc w:val="both"/>
              <w:rPr>
                <w:rFonts w:ascii="Verdana" w:hAnsi="Verdana"/>
                <w:sz w:val="16"/>
                <w:szCs w:val="16"/>
              </w:rPr>
            </w:pPr>
            <w:r>
              <w:rPr>
                <w:rFonts w:ascii="Verdana" w:hAnsi="Verdana"/>
                <w:b/>
                <w:sz w:val="16"/>
                <w:szCs w:val="16"/>
              </w:rPr>
              <w:t xml:space="preserve">Third Article. </w:t>
            </w:r>
            <w:r>
              <w:rPr>
                <w:rFonts w:ascii="Verdana" w:hAnsi="Verdana"/>
                <w:sz w:val="16"/>
                <w:szCs w:val="16"/>
              </w:rPr>
              <w:t xml:space="preserve">Section V is added to Article 112 of the General Law for the Prevention and Integral Management of Wastes, to remain as follows: </w:t>
            </w:r>
          </w:p>
          <w:p w14:paraId="54E4221F" w14:textId="77777777" w:rsidR="00307E8D" w:rsidRPr="00820819" w:rsidRDefault="00307E8D" w:rsidP="00307E8D">
            <w:pPr>
              <w:jc w:val="both"/>
              <w:rPr>
                <w:rFonts w:ascii="Verdana" w:hAnsi="Verdana"/>
                <w:sz w:val="16"/>
                <w:szCs w:val="16"/>
              </w:rPr>
            </w:pPr>
          </w:p>
        </w:tc>
      </w:tr>
      <w:tr w:rsidR="00307E8D" w:rsidRPr="00820819" w14:paraId="5A01B6B2" w14:textId="77777777">
        <w:tc>
          <w:tcPr>
            <w:tcW w:w="4788" w:type="dxa"/>
          </w:tcPr>
          <w:p w14:paraId="7C2264BE" w14:textId="77777777" w:rsidR="00307E8D" w:rsidRPr="00820819" w:rsidRDefault="00307E8D" w:rsidP="00307E8D">
            <w:pPr>
              <w:jc w:val="both"/>
              <w:rPr>
                <w:rFonts w:ascii="Verdana" w:hAnsi="Verdana"/>
                <w:b/>
                <w:sz w:val="16"/>
                <w:szCs w:val="16"/>
              </w:rPr>
            </w:pPr>
            <w:proofErr w:type="spellStart"/>
            <w:r w:rsidRPr="00820819">
              <w:rPr>
                <w:rFonts w:ascii="Verdana" w:hAnsi="Verdana"/>
                <w:sz w:val="16"/>
                <w:szCs w:val="16"/>
              </w:rPr>
              <w:t>Artículo</w:t>
            </w:r>
            <w:proofErr w:type="spellEnd"/>
            <w:r w:rsidRPr="00820819">
              <w:rPr>
                <w:rFonts w:ascii="Verdana" w:hAnsi="Verdana"/>
                <w:sz w:val="16"/>
                <w:szCs w:val="16"/>
              </w:rPr>
              <w:t xml:space="preserve"> 112.- </w:t>
            </w:r>
            <w:r w:rsidRPr="00820819">
              <w:rPr>
                <w:rFonts w:ascii="Verdana" w:hAnsi="Verdana"/>
                <w:b/>
                <w:sz w:val="16"/>
                <w:szCs w:val="16"/>
              </w:rPr>
              <w:t xml:space="preserve">..... </w:t>
            </w:r>
          </w:p>
        </w:tc>
        <w:tc>
          <w:tcPr>
            <w:tcW w:w="4788" w:type="dxa"/>
          </w:tcPr>
          <w:p w14:paraId="4E7FC80E" w14:textId="77777777" w:rsidR="00307E8D" w:rsidRDefault="00307E8D" w:rsidP="00307E8D">
            <w:pPr>
              <w:jc w:val="both"/>
              <w:rPr>
                <w:rFonts w:ascii="Verdana" w:hAnsi="Verdana"/>
                <w:sz w:val="16"/>
                <w:szCs w:val="16"/>
              </w:rPr>
            </w:pPr>
            <w:r>
              <w:rPr>
                <w:rFonts w:ascii="Verdana" w:hAnsi="Verdana"/>
                <w:sz w:val="16"/>
                <w:szCs w:val="16"/>
              </w:rPr>
              <w:t>Article 112. …</w:t>
            </w:r>
          </w:p>
          <w:p w14:paraId="172AA4D1" w14:textId="77777777" w:rsidR="00307E8D" w:rsidRPr="00820819" w:rsidRDefault="00307E8D" w:rsidP="00307E8D">
            <w:pPr>
              <w:jc w:val="both"/>
              <w:rPr>
                <w:rFonts w:ascii="Verdana" w:hAnsi="Verdana"/>
                <w:sz w:val="16"/>
                <w:szCs w:val="16"/>
              </w:rPr>
            </w:pPr>
          </w:p>
        </w:tc>
      </w:tr>
      <w:tr w:rsidR="00307E8D" w:rsidRPr="00820819" w14:paraId="6863EE10" w14:textId="77777777">
        <w:tc>
          <w:tcPr>
            <w:tcW w:w="4788" w:type="dxa"/>
          </w:tcPr>
          <w:p w14:paraId="0ECAC387" w14:textId="77777777" w:rsidR="00307E8D" w:rsidRPr="00820819" w:rsidRDefault="00307E8D" w:rsidP="00307E8D">
            <w:pPr>
              <w:jc w:val="both"/>
              <w:rPr>
                <w:rFonts w:ascii="Verdana" w:hAnsi="Verdana"/>
                <w:b/>
                <w:sz w:val="16"/>
                <w:szCs w:val="16"/>
              </w:rPr>
            </w:pPr>
            <w:r w:rsidRPr="00820819">
              <w:rPr>
                <w:rFonts w:ascii="Verdana" w:hAnsi="Verdana"/>
                <w:sz w:val="16"/>
                <w:szCs w:val="16"/>
              </w:rPr>
              <w:t xml:space="preserve">I. a II </w:t>
            </w:r>
            <w:r w:rsidRPr="00820819">
              <w:rPr>
                <w:rFonts w:ascii="Verdana" w:hAnsi="Verdana"/>
                <w:b/>
                <w:sz w:val="16"/>
                <w:szCs w:val="16"/>
              </w:rPr>
              <w:t xml:space="preserve">.... </w:t>
            </w:r>
          </w:p>
        </w:tc>
        <w:tc>
          <w:tcPr>
            <w:tcW w:w="4788" w:type="dxa"/>
          </w:tcPr>
          <w:p w14:paraId="13BBC4FF" w14:textId="77777777" w:rsidR="00307E8D" w:rsidRDefault="00307E8D" w:rsidP="00307E8D">
            <w:pPr>
              <w:jc w:val="both"/>
              <w:rPr>
                <w:rFonts w:ascii="Verdana" w:hAnsi="Verdana"/>
                <w:sz w:val="16"/>
                <w:szCs w:val="16"/>
              </w:rPr>
            </w:pPr>
            <w:r w:rsidRPr="00820819">
              <w:rPr>
                <w:rFonts w:ascii="Verdana" w:hAnsi="Verdana"/>
                <w:sz w:val="16"/>
                <w:szCs w:val="16"/>
              </w:rPr>
              <w:t>I to II…</w:t>
            </w:r>
          </w:p>
          <w:p w14:paraId="258131E5" w14:textId="77777777" w:rsidR="00307E8D" w:rsidRPr="00820819" w:rsidRDefault="00307E8D" w:rsidP="00307E8D">
            <w:pPr>
              <w:jc w:val="both"/>
              <w:rPr>
                <w:rFonts w:ascii="Verdana" w:hAnsi="Verdana"/>
                <w:sz w:val="16"/>
                <w:szCs w:val="16"/>
              </w:rPr>
            </w:pPr>
          </w:p>
        </w:tc>
      </w:tr>
      <w:tr w:rsidR="00307E8D" w:rsidRPr="00820819" w14:paraId="662D2127" w14:textId="77777777">
        <w:tc>
          <w:tcPr>
            <w:tcW w:w="4788" w:type="dxa"/>
          </w:tcPr>
          <w:p w14:paraId="5CB0CDC7"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III. La suspensión o revocación de las concesiones, licencias, permisos o autorizaciones correspondientes; </w:t>
            </w:r>
          </w:p>
        </w:tc>
        <w:tc>
          <w:tcPr>
            <w:tcW w:w="4788" w:type="dxa"/>
          </w:tcPr>
          <w:p w14:paraId="05D32FB3" w14:textId="77777777" w:rsidR="00307E8D" w:rsidRDefault="00307E8D" w:rsidP="00307E8D">
            <w:pPr>
              <w:jc w:val="both"/>
              <w:rPr>
                <w:rFonts w:ascii="Verdana" w:hAnsi="Verdana"/>
                <w:sz w:val="16"/>
                <w:szCs w:val="16"/>
              </w:rPr>
            </w:pPr>
            <w:r w:rsidRPr="00820819">
              <w:rPr>
                <w:rFonts w:ascii="Verdana" w:hAnsi="Verdana"/>
                <w:sz w:val="16"/>
                <w:szCs w:val="16"/>
              </w:rPr>
              <w:t>III. The suspensi</w:t>
            </w:r>
            <w:r>
              <w:rPr>
                <w:rFonts w:ascii="Verdana" w:hAnsi="Verdana"/>
                <w:sz w:val="16"/>
                <w:szCs w:val="16"/>
              </w:rPr>
              <w:t>o</w:t>
            </w:r>
            <w:r w:rsidRPr="00820819">
              <w:rPr>
                <w:rFonts w:ascii="Verdana" w:hAnsi="Verdana"/>
                <w:sz w:val="16"/>
                <w:szCs w:val="16"/>
              </w:rPr>
              <w:t xml:space="preserve">n </w:t>
            </w:r>
            <w:r>
              <w:rPr>
                <w:rFonts w:ascii="Verdana" w:hAnsi="Verdana"/>
                <w:sz w:val="16"/>
                <w:szCs w:val="16"/>
              </w:rPr>
              <w:t xml:space="preserve">or revoking of the corresponding concessions, licenses, permits, or authorizations; </w:t>
            </w:r>
          </w:p>
          <w:p w14:paraId="11D9A8CB" w14:textId="77777777" w:rsidR="00307E8D" w:rsidRPr="00820819" w:rsidRDefault="00307E8D" w:rsidP="00307E8D">
            <w:pPr>
              <w:jc w:val="both"/>
              <w:rPr>
                <w:rFonts w:ascii="Verdana" w:hAnsi="Verdana"/>
                <w:sz w:val="16"/>
                <w:szCs w:val="16"/>
              </w:rPr>
            </w:pPr>
          </w:p>
        </w:tc>
      </w:tr>
      <w:tr w:rsidR="00307E8D" w:rsidRPr="00820819" w14:paraId="78B51E57" w14:textId="77777777">
        <w:tc>
          <w:tcPr>
            <w:tcW w:w="4788" w:type="dxa"/>
          </w:tcPr>
          <w:p w14:paraId="6C5DB1DA"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IV. La remediación de sitios contaminados, y </w:t>
            </w:r>
          </w:p>
        </w:tc>
        <w:tc>
          <w:tcPr>
            <w:tcW w:w="4788" w:type="dxa"/>
          </w:tcPr>
          <w:p w14:paraId="617CEC7B" w14:textId="77777777" w:rsidR="00307E8D" w:rsidRDefault="00307E8D" w:rsidP="00307E8D">
            <w:pPr>
              <w:jc w:val="both"/>
              <w:rPr>
                <w:rFonts w:ascii="Verdana" w:hAnsi="Verdana"/>
                <w:sz w:val="16"/>
                <w:szCs w:val="16"/>
              </w:rPr>
            </w:pPr>
            <w:r>
              <w:rPr>
                <w:rFonts w:ascii="Verdana" w:hAnsi="Verdana"/>
                <w:sz w:val="16"/>
                <w:szCs w:val="16"/>
              </w:rPr>
              <w:t>IV. The remediation of contaminated sites, and</w:t>
            </w:r>
          </w:p>
          <w:p w14:paraId="1089274B" w14:textId="77777777" w:rsidR="00307E8D" w:rsidRPr="00820819" w:rsidRDefault="00307E8D" w:rsidP="00307E8D">
            <w:pPr>
              <w:jc w:val="both"/>
              <w:rPr>
                <w:rFonts w:ascii="Verdana" w:hAnsi="Verdana"/>
                <w:sz w:val="16"/>
                <w:szCs w:val="16"/>
              </w:rPr>
            </w:pPr>
          </w:p>
        </w:tc>
      </w:tr>
      <w:tr w:rsidR="00307E8D" w:rsidRPr="00820819" w14:paraId="0C3B3B8B" w14:textId="77777777">
        <w:tc>
          <w:tcPr>
            <w:tcW w:w="4788" w:type="dxa"/>
          </w:tcPr>
          <w:p w14:paraId="5759F55A" w14:textId="77777777" w:rsidR="00307E8D" w:rsidRPr="00307E8D" w:rsidRDefault="00307E8D" w:rsidP="00307E8D">
            <w:pPr>
              <w:jc w:val="both"/>
              <w:rPr>
                <w:rFonts w:ascii="Verdana" w:hAnsi="Verdana"/>
                <w:b/>
                <w:sz w:val="16"/>
                <w:szCs w:val="16"/>
                <w:lang w:val="es-MX"/>
              </w:rPr>
            </w:pPr>
            <w:r w:rsidRPr="00307E8D">
              <w:rPr>
                <w:rFonts w:ascii="Verdana" w:hAnsi="Verdana"/>
                <w:b/>
                <w:sz w:val="16"/>
                <w:szCs w:val="16"/>
                <w:lang w:val="es-MX"/>
              </w:rPr>
              <w:t>V. Multa por el equivalente de veinte a cincuenta mil días de salario mínimo general vigente en el Distrito Federal al momento de imponer la sanción.</w:t>
            </w:r>
          </w:p>
        </w:tc>
        <w:tc>
          <w:tcPr>
            <w:tcW w:w="4788" w:type="dxa"/>
          </w:tcPr>
          <w:p w14:paraId="31266061" w14:textId="77777777" w:rsidR="00307E8D" w:rsidRDefault="00307E8D" w:rsidP="00307E8D">
            <w:pPr>
              <w:jc w:val="both"/>
              <w:rPr>
                <w:rFonts w:ascii="Verdana" w:hAnsi="Verdana"/>
                <w:b/>
                <w:sz w:val="16"/>
                <w:szCs w:val="16"/>
              </w:rPr>
            </w:pPr>
            <w:r>
              <w:rPr>
                <w:rFonts w:ascii="Verdana" w:hAnsi="Verdana"/>
                <w:b/>
                <w:sz w:val="16"/>
                <w:szCs w:val="16"/>
              </w:rPr>
              <w:t xml:space="preserve">V. Fine for the equivalent of twenty to fifty thousand days of general minimum wages current in the Federal District at the moment of imposing the sanction. </w:t>
            </w:r>
          </w:p>
          <w:p w14:paraId="284C252F" w14:textId="77777777" w:rsidR="00307E8D" w:rsidRPr="00820819" w:rsidRDefault="00307E8D" w:rsidP="00307E8D">
            <w:pPr>
              <w:jc w:val="both"/>
              <w:rPr>
                <w:rFonts w:ascii="Verdana" w:hAnsi="Verdana"/>
                <w:b/>
                <w:sz w:val="16"/>
                <w:szCs w:val="16"/>
              </w:rPr>
            </w:pPr>
          </w:p>
        </w:tc>
      </w:tr>
      <w:tr w:rsidR="00307E8D" w:rsidRPr="00820819" w14:paraId="016E76DB" w14:textId="77777777">
        <w:tc>
          <w:tcPr>
            <w:tcW w:w="4788" w:type="dxa"/>
          </w:tcPr>
          <w:p w14:paraId="5767F134" w14:textId="77777777" w:rsidR="00307E8D" w:rsidRPr="00820819" w:rsidRDefault="00307E8D" w:rsidP="00307E8D">
            <w:pPr>
              <w:jc w:val="center"/>
              <w:rPr>
                <w:rFonts w:ascii="Verdana" w:hAnsi="Verdana"/>
                <w:b/>
                <w:sz w:val="16"/>
                <w:szCs w:val="16"/>
              </w:rPr>
            </w:pPr>
            <w:r w:rsidRPr="00820819">
              <w:rPr>
                <w:rFonts w:ascii="Verdana" w:hAnsi="Verdana"/>
                <w:b/>
                <w:sz w:val="16"/>
                <w:szCs w:val="16"/>
              </w:rPr>
              <w:t>TRANSITORIO</w:t>
            </w:r>
          </w:p>
        </w:tc>
        <w:tc>
          <w:tcPr>
            <w:tcW w:w="4788" w:type="dxa"/>
          </w:tcPr>
          <w:p w14:paraId="499D2A16" w14:textId="77777777" w:rsidR="00307E8D" w:rsidRPr="00820819" w:rsidRDefault="00307E8D" w:rsidP="00307E8D">
            <w:pPr>
              <w:jc w:val="center"/>
              <w:rPr>
                <w:rFonts w:ascii="Verdana" w:hAnsi="Verdana"/>
                <w:b/>
                <w:sz w:val="16"/>
                <w:szCs w:val="16"/>
              </w:rPr>
            </w:pPr>
            <w:r w:rsidRPr="00820819">
              <w:rPr>
                <w:rFonts w:ascii="Verdana" w:hAnsi="Verdana"/>
                <w:b/>
                <w:sz w:val="16"/>
                <w:szCs w:val="16"/>
              </w:rPr>
              <w:t>TRANSITIONAL ARTICLE</w:t>
            </w:r>
          </w:p>
          <w:p w14:paraId="2D6471CC" w14:textId="77777777" w:rsidR="00307E8D" w:rsidRPr="00820819" w:rsidRDefault="00307E8D" w:rsidP="00307E8D">
            <w:pPr>
              <w:jc w:val="center"/>
              <w:rPr>
                <w:rFonts w:ascii="Verdana" w:hAnsi="Verdana"/>
                <w:b/>
                <w:sz w:val="16"/>
                <w:szCs w:val="16"/>
              </w:rPr>
            </w:pPr>
          </w:p>
        </w:tc>
      </w:tr>
      <w:tr w:rsidR="00307E8D" w:rsidRPr="00820819" w14:paraId="663051EE" w14:textId="77777777">
        <w:tc>
          <w:tcPr>
            <w:tcW w:w="4788" w:type="dxa"/>
          </w:tcPr>
          <w:p w14:paraId="05D25793"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Único.-</w:t>
            </w:r>
            <w:r w:rsidRPr="00307E8D">
              <w:rPr>
                <w:rFonts w:ascii="Verdana" w:hAnsi="Verdana"/>
                <w:sz w:val="16"/>
                <w:szCs w:val="16"/>
                <w:lang w:val="es-MX"/>
              </w:rPr>
              <w:t xml:space="preserve"> El presente Decreto entrará en vigor al día </w:t>
            </w:r>
            <w:r w:rsidRPr="00307E8D">
              <w:rPr>
                <w:rFonts w:ascii="Verdana" w:hAnsi="Verdana"/>
                <w:sz w:val="16"/>
                <w:szCs w:val="16"/>
                <w:lang w:val="es-MX"/>
              </w:rPr>
              <w:lastRenderedPageBreak/>
              <w:t xml:space="preserve">siguiente de su publicación en el Diario Oficial de la Federación. </w:t>
            </w:r>
          </w:p>
        </w:tc>
        <w:tc>
          <w:tcPr>
            <w:tcW w:w="4788" w:type="dxa"/>
          </w:tcPr>
          <w:p w14:paraId="717655BA" w14:textId="77777777" w:rsidR="00307E8D" w:rsidRDefault="00307E8D" w:rsidP="00307E8D">
            <w:pPr>
              <w:jc w:val="both"/>
              <w:rPr>
                <w:rFonts w:ascii="Verdana" w:hAnsi="Verdana"/>
                <w:sz w:val="16"/>
                <w:szCs w:val="16"/>
              </w:rPr>
            </w:pPr>
            <w:r>
              <w:rPr>
                <w:rFonts w:ascii="Verdana" w:hAnsi="Verdana"/>
                <w:b/>
                <w:sz w:val="16"/>
                <w:szCs w:val="16"/>
              </w:rPr>
              <w:lastRenderedPageBreak/>
              <w:t xml:space="preserve">Sole. </w:t>
            </w:r>
            <w:r>
              <w:rPr>
                <w:rFonts w:ascii="Verdana" w:hAnsi="Verdana"/>
                <w:sz w:val="16"/>
                <w:szCs w:val="16"/>
              </w:rPr>
              <w:t xml:space="preserve">This Decree will become effective on the day </w:t>
            </w:r>
            <w:r>
              <w:rPr>
                <w:rFonts w:ascii="Verdana" w:hAnsi="Verdana"/>
                <w:sz w:val="16"/>
                <w:szCs w:val="16"/>
              </w:rPr>
              <w:lastRenderedPageBreak/>
              <w:t xml:space="preserve">following its publication in the Official Daily of the Federation. </w:t>
            </w:r>
          </w:p>
          <w:p w14:paraId="63C3B62A" w14:textId="77777777" w:rsidR="00307E8D" w:rsidRPr="00820819" w:rsidRDefault="00307E8D" w:rsidP="00307E8D">
            <w:pPr>
              <w:jc w:val="both"/>
              <w:rPr>
                <w:rFonts w:ascii="Verdana" w:hAnsi="Verdana"/>
                <w:sz w:val="16"/>
                <w:szCs w:val="16"/>
              </w:rPr>
            </w:pPr>
          </w:p>
        </w:tc>
      </w:tr>
      <w:tr w:rsidR="00307E8D" w:rsidRPr="00820819" w14:paraId="60C0B82B" w14:textId="77777777">
        <w:tc>
          <w:tcPr>
            <w:tcW w:w="4788" w:type="dxa"/>
          </w:tcPr>
          <w:p w14:paraId="66C40E25" w14:textId="77777777" w:rsidR="00307E8D" w:rsidRPr="00820819" w:rsidRDefault="00307E8D" w:rsidP="00307E8D">
            <w:pPr>
              <w:jc w:val="both"/>
              <w:rPr>
                <w:rFonts w:ascii="Verdana" w:hAnsi="Verdana"/>
                <w:sz w:val="16"/>
                <w:szCs w:val="16"/>
              </w:rPr>
            </w:pPr>
            <w:r w:rsidRPr="00307E8D">
              <w:rPr>
                <w:rFonts w:ascii="Verdana" w:hAnsi="Verdana"/>
                <w:sz w:val="16"/>
                <w:szCs w:val="16"/>
                <w:lang w:val="es-MX"/>
              </w:rPr>
              <w:lastRenderedPageBreak/>
              <w:t xml:space="preserve">México, D.F., a 5 de abril de 2006.- Sen. </w:t>
            </w:r>
            <w:r w:rsidRPr="00307E8D">
              <w:rPr>
                <w:rFonts w:ascii="Verdana" w:hAnsi="Verdana"/>
                <w:b/>
                <w:sz w:val="16"/>
                <w:szCs w:val="16"/>
                <w:lang w:val="es-MX"/>
              </w:rPr>
              <w:t xml:space="preserve">Carlos </w:t>
            </w:r>
            <w:proofErr w:type="spellStart"/>
            <w:r w:rsidRPr="00307E8D">
              <w:rPr>
                <w:rFonts w:ascii="Verdana" w:hAnsi="Verdana"/>
                <w:b/>
                <w:sz w:val="16"/>
                <w:szCs w:val="16"/>
                <w:lang w:val="es-MX"/>
              </w:rPr>
              <w:t>Chaurand</w:t>
            </w:r>
            <w:proofErr w:type="spellEnd"/>
            <w:r w:rsidRPr="00307E8D">
              <w:rPr>
                <w:rFonts w:ascii="Verdana" w:hAnsi="Verdana"/>
                <w:b/>
                <w:sz w:val="16"/>
                <w:szCs w:val="16"/>
                <w:lang w:val="es-MX"/>
              </w:rPr>
              <w:t xml:space="preserve"> Arzate</w:t>
            </w:r>
            <w:r w:rsidRPr="00307E8D">
              <w:rPr>
                <w:rFonts w:ascii="Verdana" w:hAnsi="Verdana"/>
                <w:sz w:val="16"/>
                <w:szCs w:val="16"/>
                <w:lang w:val="es-MX"/>
              </w:rPr>
              <w:t xml:space="preserve">, Vicepresidente.- </w:t>
            </w:r>
            <w:proofErr w:type="spellStart"/>
            <w:r w:rsidRPr="00307E8D">
              <w:rPr>
                <w:rFonts w:ascii="Verdana" w:hAnsi="Verdana"/>
                <w:sz w:val="16"/>
                <w:szCs w:val="16"/>
                <w:lang w:val="es-MX"/>
              </w:rPr>
              <w:t>Dip</w:t>
            </w:r>
            <w:proofErr w:type="spellEnd"/>
            <w:r w:rsidRPr="00307E8D">
              <w:rPr>
                <w:rFonts w:ascii="Verdana" w:hAnsi="Verdana"/>
                <w:sz w:val="16"/>
                <w:szCs w:val="16"/>
                <w:lang w:val="es-MX"/>
              </w:rPr>
              <w:t xml:space="preserve">. </w:t>
            </w:r>
            <w:r w:rsidRPr="00307E8D">
              <w:rPr>
                <w:rFonts w:ascii="Verdana" w:hAnsi="Verdana"/>
                <w:b/>
                <w:sz w:val="16"/>
                <w:szCs w:val="16"/>
                <w:lang w:val="es-MX"/>
              </w:rPr>
              <w:t>Marcela González Salas P.</w:t>
            </w:r>
            <w:r w:rsidRPr="00307E8D">
              <w:rPr>
                <w:rFonts w:ascii="Verdana" w:hAnsi="Verdana"/>
                <w:sz w:val="16"/>
                <w:szCs w:val="16"/>
                <w:lang w:val="es-MX"/>
              </w:rPr>
              <w:t xml:space="preserve">, Presidenta.- Sen. </w:t>
            </w:r>
            <w:r w:rsidRPr="00307E8D">
              <w:rPr>
                <w:rFonts w:ascii="Verdana" w:hAnsi="Verdana"/>
                <w:b/>
                <w:sz w:val="16"/>
                <w:szCs w:val="16"/>
                <w:lang w:val="es-MX"/>
              </w:rPr>
              <w:t>Sara I. Castellanos Cortés</w:t>
            </w:r>
            <w:r w:rsidRPr="00307E8D">
              <w:rPr>
                <w:rFonts w:ascii="Verdana" w:hAnsi="Verdana"/>
                <w:sz w:val="16"/>
                <w:szCs w:val="16"/>
                <w:lang w:val="es-MX"/>
              </w:rPr>
              <w:t xml:space="preserve">, Secretario.- </w:t>
            </w:r>
            <w:r w:rsidRPr="00820819">
              <w:rPr>
                <w:rFonts w:ascii="Verdana" w:hAnsi="Verdana"/>
                <w:sz w:val="16"/>
                <w:szCs w:val="16"/>
              </w:rPr>
              <w:t xml:space="preserve">Dip. </w:t>
            </w:r>
            <w:r w:rsidRPr="00820819">
              <w:rPr>
                <w:rFonts w:ascii="Verdana" w:hAnsi="Verdana"/>
                <w:b/>
                <w:sz w:val="16"/>
                <w:szCs w:val="16"/>
              </w:rPr>
              <w:t>Ma.</w:t>
            </w:r>
            <w:r w:rsidRPr="00820819">
              <w:rPr>
                <w:rFonts w:ascii="Verdana" w:hAnsi="Verdana"/>
                <w:sz w:val="16"/>
                <w:szCs w:val="16"/>
              </w:rPr>
              <w:t xml:space="preserve"> </w:t>
            </w:r>
            <w:r w:rsidRPr="00820819">
              <w:rPr>
                <w:rFonts w:ascii="Verdana" w:hAnsi="Verdana"/>
                <w:b/>
                <w:sz w:val="16"/>
                <w:szCs w:val="16"/>
              </w:rPr>
              <w:t>Sara Rocha Medina</w:t>
            </w:r>
            <w:r w:rsidRPr="00820819">
              <w:rPr>
                <w:rFonts w:ascii="Verdana" w:hAnsi="Verdana"/>
                <w:sz w:val="16"/>
                <w:szCs w:val="16"/>
              </w:rPr>
              <w:t xml:space="preserve">, </w:t>
            </w:r>
            <w:proofErr w:type="spellStart"/>
            <w:r w:rsidRPr="00820819">
              <w:rPr>
                <w:rFonts w:ascii="Verdana" w:hAnsi="Verdana"/>
                <w:sz w:val="16"/>
                <w:szCs w:val="16"/>
              </w:rPr>
              <w:t>Secretaria</w:t>
            </w:r>
            <w:proofErr w:type="spellEnd"/>
            <w:r w:rsidRPr="00820819">
              <w:rPr>
                <w:rFonts w:ascii="Verdana" w:hAnsi="Verdana"/>
                <w:sz w:val="16"/>
                <w:szCs w:val="16"/>
              </w:rPr>
              <w:t xml:space="preserve">.- </w:t>
            </w:r>
            <w:proofErr w:type="spellStart"/>
            <w:r w:rsidRPr="00820819">
              <w:rPr>
                <w:rFonts w:ascii="Verdana" w:hAnsi="Verdana"/>
                <w:sz w:val="16"/>
                <w:szCs w:val="16"/>
              </w:rPr>
              <w:t>Rúbricas</w:t>
            </w:r>
            <w:proofErr w:type="spellEnd"/>
            <w:r w:rsidRPr="00820819">
              <w:rPr>
                <w:rFonts w:ascii="Verdana" w:hAnsi="Verdana"/>
                <w:sz w:val="16"/>
                <w:szCs w:val="16"/>
              </w:rPr>
              <w:t>.</w:t>
            </w:r>
            <w:r w:rsidRPr="00820819">
              <w:rPr>
                <w:rFonts w:ascii="Verdana" w:hAnsi="Verdana"/>
                <w:b/>
                <w:sz w:val="16"/>
                <w:szCs w:val="16"/>
              </w:rPr>
              <w:t>"</w:t>
            </w:r>
          </w:p>
        </w:tc>
        <w:tc>
          <w:tcPr>
            <w:tcW w:w="4788" w:type="dxa"/>
          </w:tcPr>
          <w:p w14:paraId="0A5F96DC" w14:textId="77777777" w:rsidR="00307E8D" w:rsidRDefault="00307E8D" w:rsidP="00307E8D">
            <w:pPr>
              <w:jc w:val="both"/>
              <w:rPr>
                <w:rFonts w:ascii="Verdana" w:hAnsi="Verdana"/>
                <w:b/>
                <w:sz w:val="16"/>
                <w:szCs w:val="16"/>
              </w:rPr>
            </w:pPr>
            <w:r>
              <w:rPr>
                <w:rFonts w:ascii="Verdana" w:hAnsi="Verdana"/>
                <w:sz w:val="16"/>
                <w:szCs w:val="16"/>
              </w:rPr>
              <w:t>Mexico, Federal District, on the 5</w:t>
            </w:r>
            <w:r w:rsidRPr="00820819">
              <w:rPr>
                <w:rFonts w:ascii="Verdana" w:hAnsi="Verdana"/>
                <w:sz w:val="16"/>
                <w:szCs w:val="16"/>
                <w:vertAlign w:val="superscript"/>
              </w:rPr>
              <w:t>th</w:t>
            </w:r>
            <w:r>
              <w:rPr>
                <w:rFonts w:ascii="Verdana" w:hAnsi="Verdana"/>
                <w:sz w:val="16"/>
                <w:szCs w:val="16"/>
              </w:rPr>
              <w:t xml:space="preserve"> of April of 2006. </w:t>
            </w:r>
            <w:r w:rsidRPr="00307E8D">
              <w:rPr>
                <w:rFonts w:ascii="Verdana" w:hAnsi="Verdana"/>
                <w:sz w:val="16"/>
                <w:szCs w:val="16"/>
                <w:lang w:val="es-MX"/>
              </w:rPr>
              <w:t xml:space="preserve">Sen. </w:t>
            </w:r>
            <w:r w:rsidRPr="00307E8D">
              <w:rPr>
                <w:rFonts w:ascii="Verdana" w:hAnsi="Verdana"/>
                <w:b/>
                <w:sz w:val="16"/>
                <w:szCs w:val="16"/>
                <w:lang w:val="es-MX"/>
              </w:rPr>
              <w:t xml:space="preserve">Carlos </w:t>
            </w:r>
            <w:proofErr w:type="spellStart"/>
            <w:r w:rsidRPr="00307E8D">
              <w:rPr>
                <w:rFonts w:ascii="Verdana" w:hAnsi="Verdana"/>
                <w:b/>
                <w:sz w:val="16"/>
                <w:szCs w:val="16"/>
                <w:lang w:val="es-MX"/>
              </w:rPr>
              <w:t>Chaurand</w:t>
            </w:r>
            <w:proofErr w:type="spellEnd"/>
            <w:r w:rsidRPr="00307E8D">
              <w:rPr>
                <w:rFonts w:ascii="Verdana" w:hAnsi="Verdana"/>
                <w:b/>
                <w:sz w:val="16"/>
                <w:szCs w:val="16"/>
                <w:lang w:val="es-MX"/>
              </w:rPr>
              <w:t xml:space="preserve"> Arzate</w:t>
            </w:r>
            <w:r w:rsidRPr="00307E8D">
              <w:rPr>
                <w:rFonts w:ascii="Verdana" w:hAnsi="Verdana"/>
                <w:sz w:val="16"/>
                <w:szCs w:val="16"/>
                <w:lang w:val="es-MX"/>
              </w:rPr>
              <w:t xml:space="preserve">, Vice </w:t>
            </w:r>
            <w:proofErr w:type="spellStart"/>
            <w:r w:rsidRPr="00307E8D">
              <w:rPr>
                <w:rFonts w:ascii="Verdana" w:hAnsi="Verdana"/>
                <w:sz w:val="16"/>
                <w:szCs w:val="16"/>
                <w:lang w:val="es-MX"/>
              </w:rPr>
              <w:t>President</w:t>
            </w:r>
            <w:proofErr w:type="spellEnd"/>
            <w:r w:rsidRPr="00307E8D">
              <w:rPr>
                <w:rFonts w:ascii="Verdana" w:hAnsi="Verdana"/>
                <w:sz w:val="16"/>
                <w:szCs w:val="16"/>
                <w:lang w:val="es-MX"/>
              </w:rPr>
              <w:t xml:space="preserve">.- </w:t>
            </w:r>
            <w:proofErr w:type="spellStart"/>
            <w:r w:rsidRPr="00307E8D">
              <w:rPr>
                <w:rFonts w:ascii="Verdana" w:hAnsi="Verdana"/>
                <w:sz w:val="16"/>
                <w:szCs w:val="16"/>
                <w:lang w:val="es-MX"/>
              </w:rPr>
              <w:t>Dip</w:t>
            </w:r>
            <w:proofErr w:type="spellEnd"/>
            <w:r w:rsidRPr="00307E8D">
              <w:rPr>
                <w:rFonts w:ascii="Verdana" w:hAnsi="Verdana"/>
                <w:sz w:val="16"/>
                <w:szCs w:val="16"/>
                <w:lang w:val="es-MX"/>
              </w:rPr>
              <w:t xml:space="preserve">. </w:t>
            </w:r>
            <w:r w:rsidRPr="00307E8D">
              <w:rPr>
                <w:rFonts w:ascii="Verdana" w:hAnsi="Verdana"/>
                <w:b/>
                <w:sz w:val="16"/>
                <w:szCs w:val="16"/>
                <w:lang w:val="es-MX"/>
              </w:rPr>
              <w:t>Marcela González Salas P.</w:t>
            </w:r>
            <w:r w:rsidRPr="00307E8D">
              <w:rPr>
                <w:rFonts w:ascii="Verdana" w:hAnsi="Verdana"/>
                <w:sz w:val="16"/>
                <w:szCs w:val="16"/>
                <w:lang w:val="es-MX"/>
              </w:rPr>
              <w:t xml:space="preserve">, </w:t>
            </w:r>
            <w:proofErr w:type="spellStart"/>
            <w:r w:rsidRPr="00307E8D">
              <w:rPr>
                <w:rFonts w:ascii="Verdana" w:hAnsi="Verdana"/>
                <w:sz w:val="16"/>
                <w:szCs w:val="16"/>
                <w:lang w:val="es-MX"/>
              </w:rPr>
              <w:t>President</w:t>
            </w:r>
            <w:proofErr w:type="spellEnd"/>
            <w:r w:rsidRPr="00307E8D">
              <w:rPr>
                <w:rFonts w:ascii="Verdana" w:hAnsi="Verdana"/>
                <w:sz w:val="16"/>
                <w:szCs w:val="16"/>
                <w:lang w:val="es-MX"/>
              </w:rPr>
              <w:t xml:space="preserve">.- Sen. </w:t>
            </w:r>
            <w:r w:rsidRPr="00307E8D">
              <w:rPr>
                <w:rFonts w:ascii="Verdana" w:hAnsi="Verdana"/>
                <w:b/>
                <w:sz w:val="16"/>
                <w:szCs w:val="16"/>
                <w:lang w:val="es-MX"/>
              </w:rPr>
              <w:t>Sara I. Castellanos Cortés</w:t>
            </w:r>
            <w:r w:rsidRPr="00307E8D">
              <w:rPr>
                <w:rFonts w:ascii="Verdana" w:hAnsi="Verdana"/>
                <w:sz w:val="16"/>
                <w:szCs w:val="16"/>
                <w:lang w:val="es-MX"/>
              </w:rPr>
              <w:t xml:space="preserve">, </w:t>
            </w:r>
            <w:proofErr w:type="spellStart"/>
            <w:r w:rsidRPr="00307E8D">
              <w:rPr>
                <w:rFonts w:ascii="Verdana" w:hAnsi="Verdana"/>
                <w:sz w:val="16"/>
                <w:szCs w:val="16"/>
                <w:lang w:val="es-MX"/>
              </w:rPr>
              <w:t>Secretary</w:t>
            </w:r>
            <w:proofErr w:type="spellEnd"/>
            <w:r w:rsidRPr="00307E8D">
              <w:rPr>
                <w:rFonts w:ascii="Verdana" w:hAnsi="Verdana"/>
                <w:sz w:val="16"/>
                <w:szCs w:val="16"/>
                <w:lang w:val="es-MX"/>
              </w:rPr>
              <w:t xml:space="preserve">.- </w:t>
            </w:r>
            <w:proofErr w:type="spellStart"/>
            <w:r w:rsidRPr="00307E8D">
              <w:rPr>
                <w:rFonts w:ascii="Verdana" w:hAnsi="Verdana"/>
                <w:sz w:val="16"/>
                <w:szCs w:val="16"/>
                <w:lang w:val="es-MX"/>
              </w:rPr>
              <w:t>Dip</w:t>
            </w:r>
            <w:proofErr w:type="spellEnd"/>
            <w:r w:rsidRPr="00307E8D">
              <w:rPr>
                <w:rFonts w:ascii="Verdana" w:hAnsi="Verdana"/>
                <w:sz w:val="16"/>
                <w:szCs w:val="16"/>
                <w:lang w:val="es-MX"/>
              </w:rPr>
              <w:t xml:space="preserve">. </w:t>
            </w:r>
            <w:r w:rsidRPr="00307E8D">
              <w:rPr>
                <w:rFonts w:ascii="Verdana" w:hAnsi="Verdana"/>
                <w:b/>
                <w:sz w:val="16"/>
                <w:szCs w:val="16"/>
                <w:lang w:val="es-MX"/>
              </w:rPr>
              <w:t>Ma.</w:t>
            </w:r>
            <w:r w:rsidRPr="00307E8D">
              <w:rPr>
                <w:rFonts w:ascii="Verdana" w:hAnsi="Verdana"/>
                <w:sz w:val="16"/>
                <w:szCs w:val="16"/>
                <w:lang w:val="es-MX"/>
              </w:rPr>
              <w:t xml:space="preserve"> </w:t>
            </w:r>
            <w:r w:rsidRPr="00307E8D">
              <w:rPr>
                <w:rFonts w:ascii="Verdana" w:hAnsi="Verdana"/>
                <w:b/>
                <w:sz w:val="16"/>
                <w:szCs w:val="16"/>
                <w:lang w:val="es-MX"/>
              </w:rPr>
              <w:t>Sara Rocha Medina</w:t>
            </w:r>
            <w:r w:rsidRPr="00307E8D">
              <w:rPr>
                <w:rFonts w:ascii="Verdana" w:hAnsi="Verdana"/>
                <w:sz w:val="16"/>
                <w:szCs w:val="16"/>
                <w:lang w:val="es-MX"/>
              </w:rPr>
              <w:t xml:space="preserve">, </w:t>
            </w:r>
            <w:proofErr w:type="spellStart"/>
            <w:r w:rsidRPr="00307E8D">
              <w:rPr>
                <w:rFonts w:ascii="Verdana" w:hAnsi="Verdana"/>
                <w:sz w:val="16"/>
                <w:szCs w:val="16"/>
                <w:lang w:val="es-MX"/>
              </w:rPr>
              <w:t>Secretary</w:t>
            </w:r>
            <w:proofErr w:type="spellEnd"/>
            <w:r w:rsidRPr="00307E8D">
              <w:rPr>
                <w:rFonts w:ascii="Verdana" w:hAnsi="Verdana"/>
                <w:sz w:val="16"/>
                <w:szCs w:val="16"/>
                <w:lang w:val="es-MX"/>
              </w:rPr>
              <w:t xml:space="preserve">.- </w:t>
            </w:r>
            <w:r>
              <w:rPr>
                <w:rFonts w:ascii="Verdana" w:hAnsi="Verdana"/>
                <w:sz w:val="16"/>
                <w:szCs w:val="16"/>
              </w:rPr>
              <w:t>Signed</w:t>
            </w:r>
            <w:r w:rsidRPr="00820819">
              <w:rPr>
                <w:rFonts w:ascii="Verdana" w:hAnsi="Verdana"/>
                <w:sz w:val="16"/>
                <w:szCs w:val="16"/>
              </w:rPr>
              <w:t>.</w:t>
            </w:r>
            <w:r w:rsidRPr="00820819">
              <w:rPr>
                <w:rFonts w:ascii="Verdana" w:hAnsi="Verdana"/>
                <w:b/>
                <w:sz w:val="16"/>
                <w:szCs w:val="16"/>
              </w:rPr>
              <w:t>"</w:t>
            </w:r>
          </w:p>
          <w:p w14:paraId="102B1B3D" w14:textId="77777777" w:rsidR="00307E8D" w:rsidRPr="00820819" w:rsidRDefault="00307E8D" w:rsidP="00307E8D">
            <w:pPr>
              <w:jc w:val="both"/>
              <w:rPr>
                <w:rFonts w:ascii="Verdana" w:hAnsi="Verdana"/>
                <w:sz w:val="16"/>
                <w:szCs w:val="16"/>
                <w:lang w:val="es-MX"/>
              </w:rPr>
            </w:pPr>
          </w:p>
        </w:tc>
      </w:tr>
      <w:tr w:rsidR="00307E8D" w:rsidRPr="00820819" w14:paraId="3C3A243B" w14:textId="77777777">
        <w:tc>
          <w:tcPr>
            <w:tcW w:w="4788" w:type="dxa"/>
          </w:tcPr>
          <w:p w14:paraId="5C662E9F" w14:textId="77777777" w:rsidR="00307E8D" w:rsidRPr="00820819" w:rsidRDefault="00307E8D" w:rsidP="00307E8D">
            <w:pPr>
              <w:jc w:val="both"/>
              <w:rPr>
                <w:rFonts w:ascii="Verdana" w:hAnsi="Verdana"/>
                <w:sz w:val="16"/>
                <w:szCs w:val="16"/>
              </w:rPr>
            </w:pPr>
            <w:r w:rsidRPr="00307E8D">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dieciséis días del mes de mayo de dos mil seis.- </w:t>
            </w:r>
            <w:r w:rsidRPr="00307E8D">
              <w:rPr>
                <w:rFonts w:ascii="Verdana" w:hAnsi="Verdana"/>
                <w:b/>
                <w:sz w:val="16"/>
                <w:szCs w:val="16"/>
                <w:lang w:val="es-MX"/>
              </w:rPr>
              <w:t>Vicente Fox Quesada</w:t>
            </w:r>
            <w:r w:rsidRPr="00307E8D">
              <w:rPr>
                <w:rFonts w:ascii="Verdana" w:hAnsi="Verdana"/>
                <w:sz w:val="16"/>
                <w:szCs w:val="16"/>
                <w:lang w:val="es-MX"/>
              </w:rPr>
              <w:t xml:space="preserve">.- Rúbrica.- El Secretario de Gobernación, </w:t>
            </w:r>
            <w:r w:rsidRPr="00307E8D">
              <w:rPr>
                <w:rFonts w:ascii="Verdana" w:hAnsi="Verdana"/>
                <w:b/>
                <w:sz w:val="16"/>
                <w:szCs w:val="16"/>
                <w:lang w:val="es-MX"/>
              </w:rPr>
              <w:t>Carlos María Abascal Carranza</w:t>
            </w:r>
            <w:r w:rsidRPr="00307E8D">
              <w:rPr>
                <w:rFonts w:ascii="Verdana" w:hAnsi="Verdana"/>
                <w:sz w:val="16"/>
                <w:szCs w:val="16"/>
                <w:lang w:val="es-MX"/>
              </w:rPr>
              <w:t xml:space="preserve">.- </w:t>
            </w:r>
            <w:proofErr w:type="spellStart"/>
            <w:r w:rsidRPr="00820819">
              <w:rPr>
                <w:rFonts w:ascii="Verdana" w:hAnsi="Verdana"/>
                <w:sz w:val="16"/>
                <w:szCs w:val="16"/>
              </w:rPr>
              <w:t>Rúbrica</w:t>
            </w:r>
            <w:proofErr w:type="spellEnd"/>
            <w:r w:rsidRPr="00820819">
              <w:rPr>
                <w:rFonts w:ascii="Verdana" w:hAnsi="Verdana"/>
                <w:sz w:val="16"/>
                <w:szCs w:val="16"/>
              </w:rPr>
              <w:t>.</w:t>
            </w:r>
          </w:p>
        </w:tc>
        <w:tc>
          <w:tcPr>
            <w:tcW w:w="4788" w:type="dxa"/>
          </w:tcPr>
          <w:p w14:paraId="57178445" w14:textId="77777777" w:rsidR="00307E8D" w:rsidRPr="00820819" w:rsidRDefault="00307E8D" w:rsidP="00307E8D">
            <w:pPr>
              <w:jc w:val="both"/>
              <w:rPr>
                <w:rFonts w:ascii="Verdana" w:hAnsi="Verdana"/>
                <w:sz w:val="16"/>
                <w:szCs w:val="16"/>
              </w:rPr>
            </w:pPr>
            <w:r>
              <w:rPr>
                <w:rFonts w:ascii="Verdana" w:hAnsi="Verdana"/>
                <w:sz w:val="16"/>
                <w:szCs w:val="16"/>
              </w:rPr>
              <w:t xml:space="preserve">In  compliance to the provision in Section I of Article 89 of the Political Constitution of the United Mexican States, and for its due publication and observance, I issue this Decree in the Residency of the Federal Executive Power, in the City of Mexico, Federal District, on the eighteenth day of the month of May of 2006. </w:t>
            </w:r>
            <w:r w:rsidRPr="00820819">
              <w:rPr>
                <w:rFonts w:ascii="Verdana" w:hAnsi="Verdana"/>
                <w:b/>
                <w:sz w:val="16"/>
                <w:szCs w:val="16"/>
              </w:rPr>
              <w:t>Vicente Fox Quesada</w:t>
            </w:r>
            <w:r w:rsidRPr="00820819">
              <w:rPr>
                <w:rFonts w:ascii="Verdana" w:hAnsi="Verdana"/>
                <w:sz w:val="16"/>
                <w:szCs w:val="16"/>
              </w:rPr>
              <w:t xml:space="preserve">.- Signed.- The Secretary of Government, </w:t>
            </w:r>
            <w:r w:rsidRPr="00820819">
              <w:rPr>
                <w:rFonts w:ascii="Verdana" w:hAnsi="Verdana"/>
                <w:b/>
                <w:sz w:val="16"/>
                <w:szCs w:val="16"/>
              </w:rPr>
              <w:t xml:space="preserve">Carlos María </w:t>
            </w:r>
            <w:proofErr w:type="spellStart"/>
            <w:r w:rsidRPr="00820819">
              <w:rPr>
                <w:rFonts w:ascii="Verdana" w:hAnsi="Verdana"/>
                <w:b/>
                <w:sz w:val="16"/>
                <w:szCs w:val="16"/>
              </w:rPr>
              <w:t>Abascal</w:t>
            </w:r>
            <w:proofErr w:type="spellEnd"/>
            <w:r w:rsidRPr="00820819">
              <w:rPr>
                <w:rFonts w:ascii="Verdana" w:hAnsi="Verdana"/>
                <w:b/>
                <w:sz w:val="16"/>
                <w:szCs w:val="16"/>
              </w:rPr>
              <w:t xml:space="preserve"> Carranza</w:t>
            </w:r>
            <w:r w:rsidRPr="00820819">
              <w:rPr>
                <w:rFonts w:ascii="Verdana" w:hAnsi="Verdana"/>
                <w:sz w:val="16"/>
                <w:szCs w:val="16"/>
              </w:rPr>
              <w:t xml:space="preserve">.- </w:t>
            </w:r>
            <w:r>
              <w:rPr>
                <w:rFonts w:ascii="Verdana" w:hAnsi="Verdana"/>
                <w:sz w:val="16"/>
                <w:szCs w:val="16"/>
              </w:rPr>
              <w:t>Signed</w:t>
            </w:r>
            <w:r w:rsidRPr="00820819">
              <w:rPr>
                <w:rFonts w:ascii="Verdana" w:hAnsi="Verdana"/>
                <w:sz w:val="16"/>
                <w:szCs w:val="16"/>
              </w:rPr>
              <w:t>.</w:t>
            </w:r>
          </w:p>
        </w:tc>
      </w:tr>
    </w:tbl>
    <w:p w14:paraId="1D8CCB1F" w14:textId="77777777" w:rsidR="00307E8D" w:rsidRPr="00307E8D" w:rsidRDefault="00307E8D" w:rsidP="00307E8D">
      <w:pPr>
        <w:pStyle w:val="Normal1"/>
        <w:rPr>
          <w:rFonts w:ascii="Verdana" w:hAnsi="Verdana"/>
          <w:sz w:val="16"/>
          <w:szCs w:val="16"/>
        </w:rPr>
      </w:pPr>
    </w:p>
    <w:p w14:paraId="3D591604" w14:textId="77777777" w:rsidR="0054699E" w:rsidRDefault="0054699E" w:rsidP="00DD5D8A">
      <w:pPr>
        <w:pStyle w:val="Normal1"/>
        <w:jc w:val="center"/>
        <w:rPr>
          <w:rFonts w:ascii="Verdana" w:hAnsi="Verdana"/>
          <w:color w:val="FF0000"/>
          <w:sz w:val="20"/>
          <w:szCs w:val="20"/>
          <w:lang w:val="es-MX"/>
        </w:rPr>
      </w:pPr>
    </w:p>
    <w:p w14:paraId="1DAE624F" w14:textId="77777777" w:rsidR="0054699E" w:rsidRDefault="0054699E" w:rsidP="00DD5D8A">
      <w:pPr>
        <w:pStyle w:val="Normal1"/>
        <w:jc w:val="center"/>
        <w:rPr>
          <w:rFonts w:ascii="Verdana" w:hAnsi="Verdana"/>
          <w:color w:val="FF0000"/>
          <w:sz w:val="20"/>
          <w:szCs w:val="20"/>
          <w:lang w:val="es-MX"/>
        </w:rPr>
      </w:pPr>
    </w:p>
    <w:p w14:paraId="45FE35C8" w14:textId="77777777" w:rsidR="0054699E" w:rsidRDefault="0054699E" w:rsidP="00DD5D8A">
      <w:pPr>
        <w:pStyle w:val="Normal1"/>
        <w:jc w:val="center"/>
        <w:rPr>
          <w:rFonts w:ascii="Verdana" w:hAnsi="Verdana"/>
          <w:color w:val="FF0000"/>
          <w:sz w:val="20"/>
          <w:szCs w:val="20"/>
          <w:lang w:val="es-MX"/>
        </w:rPr>
      </w:pPr>
    </w:p>
    <w:p w14:paraId="446225A1" w14:textId="77777777" w:rsidR="0054699E" w:rsidRDefault="0054699E" w:rsidP="00DD5D8A">
      <w:pPr>
        <w:pStyle w:val="Normal1"/>
        <w:jc w:val="center"/>
        <w:rPr>
          <w:rFonts w:ascii="Verdana" w:hAnsi="Verdana"/>
          <w:color w:val="FF0000"/>
          <w:sz w:val="20"/>
          <w:szCs w:val="20"/>
          <w:lang w:val="es-MX"/>
        </w:rPr>
      </w:pPr>
    </w:p>
    <w:p w14:paraId="044A6184" w14:textId="77777777" w:rsidR="0054699E" w:rsidRDefault="0054699E" w:rsidP="00DD5D8A">
      <w:pPr>
        <w:pStyle w:val="Normal1"/>
        <w:jc w:val="center"/>
        <w:rPr>
          <w:rFonts w:ascii="Verdana" w:hAnsi="Verdana"/>
          <w:color w:val="FF0000"/>
          <w:sz w:val="20"/>
          <w:szCs w:val="20"/>
          <w:lang w:val="es-MX"/>
        </w:rPr>
      </w:pPr>
    </w:p>
    <w:p w14:paraId="348BB821" w14:textId="77777777" w:rsidR="00307E8D" w:rsidRPr="00DD5D8A" w:rsidRDefault="00DD5D8A" w:rsidP="00DD5D8A">
      <w:pPr>
        <w:pStyle w:val="Normal1"/>
        <w:jc w:val="center"/>
        <w:rPr>
          <w:rFonts w:ascii="Verdana" w:hAnsi="Verdana"/>
          <w:color w:val="FF0000"/>
          <w:sz w:val="20"/>
          <w:szCs w:val="20"/>
        </w:rPr>
      </w:pPr>
      <w:r>
        <w:rPr>
          <w:rFonts w:ascii="Verdana" w:hAnsi="Verdana"/>
          <w:color w:val="FF0000"/>
          <w:sz w:val="20"/>
          <w:szCs w:val="20"/>
          <w:lang w:val="es-MX"/>
        </w:rPr>
        <w:t>REFORMS PUBLISHED MAY 30, 2012</w:t>
      </w:r>
    </w:p>
    <w:p w14:paraId="6F23A626" w14:textId="77777777" w:rsidR="00DD5D8A" w:rsidRPr="00307E8D" w:rsidRDefault="00307E8D" w:rsidP="00307E8D">
      <w:pPr>
        <w:pStyle w:val="Normal1"/>
        <w:rPr>
          <w:rFonts w:ascii="Verdana" w:hAnsi="Verdana"/>
          <w:sz w:val="16"/>
          <w:szCs w:val="16"/>
        </w:rPr>
      </w:pPr>
      <w:r w:rsidRPr="00307E8D">
        <w:rPr>
          <w:rFonts w:ascii="Verdana" w:hAnsi="Verdana"/>
          <w:sz w:val="16"/>
          <w:szCs w:val="16"/>
          <w:lang w:val="es-MX"/>
        </w:rPr>
        <w:t>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D5D8A" w:rsidRPr="00DD5D8A" w14:paraId="3397D91B" w14:textId="77777777" w:rsidTr="00DD5D8A">
        <w:tc>
          <w:tcPr>
            <w:tcW w:w="4788" w:type="dxa"/>
          </w:tcPr>
          <w:p w14:paraId="45A9E9AE" w14:textId="77777777" w:rsidR="00DD5D8A" w:rsidRPr="00DD5D8A" w:rsidRDefault="00DD5D8A" w:rsidP="00DD5D8A">
            <w:pPr>
              <w:spacing w:before="120" w:line="276" w:lineRule="auto"/>
              <w:jc w:val="both"/>
              <w:outlineLvl w:val="0"/>
              <w:rPr>
                <w:rFonts w:ascii="Verdana" w:hAnsi="Verdana" w:cs="Arial"/>
                <w:b/>
                <w:sz w:val="16"/>
                <w:szCs w:val="16"/>
                <w:lang w:val="es-MX" w:eastAsia="es-MX"/>
              </w:rPr>
            </w:pPr>
            <w:r w:rsidRPr="00DD5D8A">
              <w:rPr>
                <w:rFonts w:ascii="Verdana" w:hAnsi="Verdana" w:cs="Arial"/>
                <w:b/>
                <w:sz w:val="16"/>
                <w:szCs w:val="16"/>
                <w:lang w:val="es-MX" w:eastAsia="es-MX"/>
              </w:rPr>
              <w:t>DECRETO por el que se adiciona una fracción XIII al artículo 96 de la Ley General para la Prevención y Gestión Integral de los Residuos.</w:t>
            </w:r>
          </w:p>
          <w:p w14:paraId="22768504" w14:textId="77777777" w:rsidR="00DD5D8A" w:rsidRPr="00DD5D8A" w:rsidRDefault="00DD5D8A" w:rsidP="00DD5D8A">
            <w:pPr>
              <w:spacing w:before="120" w:line="276" w:lineRule="auto"/>
              <w:jc w:val="both"/>
              <w:outlineLvl w:val="0"/>
              <w:rPr>
                <w:rFonts w:ascii="Verdana" w:hAnsi="Verdana" w:cs="Arial"/>
                <w:b/>
                <w:sz w:val="16"/>
                <w:szCs w:val="16"/>
                <w:lang w:val="es-MX" w:eastAsia="es-MX"/>
              </w:rPr>
            </w:pPr>
          </w:p>
        </w:tc>
        <w:tc>
          <w:tcPr>
            <w:tcW w:w="4788" w:type="dxa"/>
            <w:hideMark/>
          </w:tcPr>
          <w:p w14:paraId="37D9A4E6" w14:textId="77777777" w:rsidR="00DD5D8A" w:rsidRPr="00DD5D8A" w:rsidRDefault="00DD5D8A" w:rsidP="00DD5D8A">
            <w:pPr>
              <w:spacing w:before="120" w:line="276" w:lineRule="auto"/>
              <w:jc w:val="both"/>
              <w:outlineLvl w:val="0"/>
              <w:rPr>
                <w:rFonts w:ascii="Verdana" w:hAnsi="Verdana" w:cs="Arial"/>
                <w:sz w:val="16"/>
                <w:szCs w:val="16"/>
                <w:lang w:eastAsia="es-MX"/>
              </w:rPr>
            </w:pPr>
            <w:r w:rsidRPr="00DD5D8A">
              <w:rPr>
                <w:rFonts w:ascii="Verdana" w:hAnsi="Verdana" w:cs="Arial"/>
                <w:b/>
                <w:sz w:val="16"/>
                <w:szCs w:val="16"/>
                <w:lang w:eastAsia="es-MX"/>
              </w:rPr>
              <w:t xml:space="preserve">DECREE by which  a Section XIII is added to the article 96 of the General Law for the Prevention and Integral Management of Wastes </w:t>
            </w:r>
            <w:r w:rsidRPr="00DD5D8A">
              <w:rPr>
                <w:rFonts w:ascii="Verdana" w:hAnsi="Verdana" w:cs="Arial"/>
                <w:sz w:val="16"/>
                <w:szCs w:val="16"/>
                <w:lang w:eastAsia="es-MX"/>
              </w:rPr>
              <w:t>Published in the Official Daily of the Federation May 30, 2012</w:t>
            </w:r>
          </w:p>
        </w:tc>
      </w:tr>
      <w:tr w:rsidR="00DD5D8A" w:rsidRPr="00DD5D8A" w14:paraId="34B73D52" w14:textId="77777777" w:rsidTr="00DD5D8A">
        <w:tc>
          <w:tcPr>
            <w:tcW w:w="4788" w:type="dxa"/>
            <w:hideMark/>
          </w:tcPr>
          <w:p w14:paraId="6370BA92" w14:textId="77777777" w:rsidR="00DD5D8A" w:rsidRPr="00DD5D8A" w:rsidRDefault="00DD5D8A" w:rsidP="00DD5D8A">
            <w:pPr>
              <w:spacing w:after="101" w:line="276" w:lineRule="auto"/>
              <w:outlineLvl w:val="1"/>
              <w:rPr>
                <w:rFonts w:ascii="Verdana" w:hAnsi="Verdana" w:cs="Arial"/>
                <w:sz w:val="16"/>
                <w:szCs w:val="16"/>
                <w:lang w:val="es-MX" w:eastAsia="es-ES"/>
              </w:rPr>
            </w:pPr>
            <w:r w:rsidRPr="00DD5D8A">
              <w:rPr>
                <w:rFonts w:ascii="Verdana" w:hAnsi="Verdana" w:cs="Arial"/>
                <w:sz w:val="16"/>
                <w:szCs w:val="16"/>
                <w:lang w:val="es-MX" w:eastAsia="es-ES"/>
              </w:rPr>
              <w:t>Al margen un sello con el Escudo Nacional, que dice: Estados Unidos Mexicanos.- Presidencia de la República.</w:t>
            </w:r>
          </w:p>
        </w:tc>
        <w:tc>
          <w:tcPr>
            <w:tcW w:w="4788" w:type="dxa"/>
            <w:hideMark/>
          </w:tcPr>
          <w:p w14:paraId="76B2641A" w14:textId="77777777" w:rsidR="00DD5D8A" w:rsidRPr="00DD5D8A" w:rsidRDefault="00DD5D8A" w:rsidP="00DD5D8A">
            <w:pPr>
              <w:spacing w:after="101" w:line="276" w:lineRule="auto"/>
              <w:jc w:val="both"/>
              <w:outlineLvl w:val="1"/>
              <w:rPr>
                <w:rFonts w:ascii="Verdana" w:hAnsi="Verdana" w:cs="Arial"/>
                <w:sz w:val="16"/>
                <w:szCs w:val="16"/>
                <w:lang w:eastAsia="es-ES"/>
              </w:rPr>
            </w:pPr>
            <w:r w:rsidRPr="00DD5D8A">
              <w:rPr>
                <w:rFonts w:ascii="Verdana" w:hAnsi="Verdana" w:cs="Arial"/>
                <w:sz w:val="16"/>
                <w:szCs w:val="16"/>
                <w:lang w:eastAsia="es-ES"/>
              </w:rPr>
              <w:t xml:space="preserve">In the margin a stamp with the National Seal, that says: United Mexican States. Presidency of the Republic. </w:t>
            </w:r>
          </w:p>
        </w:tc>
      </w:tr>
      <w:tr w:rsidR="00DD5D8A" w:rsidRPr="00DD5D8A" w14:paraId="703865ED" w14:textId="77777777" w:rsidTr="00DD5D8A">
        <w:tc>
          <w:tcPr>
            <w:tcW w:w="4788" w:type="dxa"/>
            <w:hideMark/>
          </w:tcPr>
          <w:p w14:paraId="74B840A3" w14:textId="77777777" w:rsidR="00DD5D8A" w:rsidRPr="00DD5D8A" w:rsidRDefault="00DD5D8A" w:rsidP="00DD5D8A">
            <w:pPr>
              <w:spacing w:after="101" w:line="276" w:lineRule="auto"/>
              <w:jc w:val="both"/>
              <w:rPr>
                <w:rFonts w:ascii="Verdana" w:hAnsi="Verdana" w:cs="Arial"/>
                <w:sz w:val="16"/>
                <w:szCs w:val="16"/>
                <w:lang w:val="es-ES" w:eastAsia="es-ES"/>
              </w:rPr>
            </w:pPr>
            <w:r w:rsidRPr="00DD5D8A">
              <w:rPr>
                <w:rFonts w:ascii="Verdana" w:hAnsi="Verdana" w:cs="Arial"/>
                <w:b/>
                <w:sz w:val="16"/>
                <w:szCs w:val="16"/>
                <w:lang w:val="es-ES" w:eastAsia="es-ES"/>
              </w:rPr>
              <w:t>FELIPE DE JESÚS CALDERÓN HINOJOSA</w:t>
            </w:r>
            <w:r w:rsidRPr="00DD5D8A">
              <w:rPr>
                <w:rFonts w:ascii="Verdana" w:hAnsi="Verdana" w:cs="Arial"/>
                <w:sz w:val="16"/>
                <w:szCs w:val="16"/>
                <w:lang w:val="es-ES" w:eastAsia="es-ES"/>
              </w:rPr>
              <w:t>, Presidente de los Estados Unidos Mexicanos, a sus habitantes sabed:</w:t>
            </w:r>
          </w:p>
        </w:tc>
        <w:tc>
          <w:tcPr>
            <w:tcW w:w="4788" w:type="dxa"/>
            <w:hideMark/>
          </w:tcPr>
          <w:p w14:paraId="5B94A2DA" w14:textId="77777777" w:rsidR="00DD5D8A" w:rsidRPr="00DD5D8A" w:rsidRDefault="00DD5D8A" w:rsidP="00DD5D8A">
            <w:pPr>
              <w:spacing w:after="101" w:line="276" w:lineRule="auto"/>
              <w:jc w:val="both"/>
              <w:rPr>
                <w:rFonts w:ascii="Verdana" w:hAnsi="Verdana" w:cs="Arial"/>
                <w:sz w:val="16"/>
                <w:szCs w:val="16"/>
                <w:lang w:eastAsia="es-ES"/>
              </w:rPr>
            </w:pPr>
            <w:r w:rsidRPr="00DD5D8A">
              <w:rPr>
                <w:rFonts w:ascii="Verdana" w:hAnsi="Verdana" w:cs="Arial"/>
                <w:b/>
                <w:sz w:val="16"/>
                <w:szCs w:val="16"/>
                <w:lang w:eastAsia="es-ES"/>
              </w:rPr>
              <w:t xml:space="preserve">FELIPE DE JESUS CALDERON HINOJOSA, </w:t>
            </w:r>
            <w:r w:rsidRPr="00DD5D8A">
              <w:rPr>
                <w:rFonts w:ascii="Verdana" w:hAnsi="Verdana" w:cs="Arial"/>
                <w:sz w:val="16"/>
                <w:szCs w:val="16"/>
                <w:lang w:eastAsia="es-ES"/>
              </w:rPr>
              <w:t xml:space="preserve">President of the United Mexican States, to its people makes known: </w:t>
            </w:r>
          </w:p>
        </w:tc>
      </w:tr>
      <w:tr w:rsidR="00DD5D8A" w:rsidRPr="00DD5D8A" w14:paraId="0163B12D" w14:textId="77777777" w:rsidTr="00DD5D8A">
        <w:tc>
          <w:tcPr>
            <w:tcW w:w="4788" w:type="dxa"/>
            <w:hideMark/>
          </w:tcPr>
          <w:p w14:paraId="3EAB220B" w14:textId="77777777" w:rsidR="00DD5D8A" w:rsidRPr="00DD5D8A" w:rsidRDefault="00DD5D8A" w:rsidP="00DD5D8A">
            <w:pPr>
              <w:spacing w:after="101" w:line="276" w:lineRule="auto"/>
              <w:jc w:val="both"/>
              <w:rPr>
                <w:rFonts w:ascii="Verdana" w:hAnsi="Verdana" w:cs="Arial"/>
                <w:sz w:val="16"/>
                <w:szCs w:val="16"/>
                <w:lang w:val="es-ES" w:eastAsia="es-ES"/>
              </w:rPr>
            </w:pPr>
            <w:r w:rsidRPr="00DD5D8A">
              <w:rPr>
                <w:rFonts w:ascii="Verdana" w:hAnsi="Verdana" w:cs="Arial"/>
                <w:sz w:val="16"/>
                <w:szCs w:val="16"/>
                <w:lang w:val="es-ES" w:eastAsia="es-ES"/>
              </w:rPr>
              <w:t>Que el Honorable Congreso de la Unión, se ha servido dirigirme el siguiente</w:t>
            </w:r>
          </w:p>
        </w:tc>
        <w:tc>
          <w:tcPr>
            <w:tcW w:w="4788" w:type="dxa"/>
            <w:hideMark/>
          </w:tcPr>
          <w:p w14:paraId="4645DE08" w14:textId="77777777" w:rsidR="00DD5D8A" w:rsidRPr="00DD5D8A" w:rsidRDefault="00DD5D8A" w:rsidP="00DD5D8A">
            <w:pPr>
              <w:spacing w:after="101" w:line="276" w:lineRule="auto"/>
              <w:jc w:val="both"/>
              <w:rPr>
                <w:rFonts w:ascii="Verdana" w:hAnsi="Verdana" w:cs="Arial"/>
                <w:sz w:val="16"/>
                <w:szCs w:val="16"/>
                <w:lang w:eastAsia="es-ES"/>
              </w:rPr>
            </w:pPr>
            <w:r w:rsidRPr="00DD5D8A">
              <w:rPr>
                <w:rFonts w:ascii="Verdana" w:hAnsi="Verdana" w:cs="Arial"/>
                <w:sz w:val="16"/>
                <w:szCs w:val="16"/>
                <w:lang w:eastAsia="es-ES"/>
              </w:rPr>
              <w:t xml:space="preserve">That the Honorable Congress of the Union has deemed appropriate to direct to me the following </w:t>
            </w:r>
          </w:p>
        </w:tc>
      </w:tr>
      <w:tr w:rsidR="00DD5D8A" w:rsidRPr="00DD5D8A" w14:paraId="42EF6889" w14:textId="77777777" w:rsidTr="00DD5D8A">
        <w:tc>
          <w:tcPr>
            <w:tcW w:w="4788" w:type="dxa"/>
            <w:hideMark/>
          </w:tcPr>
          <w:p w14:paraId="6890BDC6" w14:textId="77777777" w:rsidR="00DD5D8A" w:rsidRPr="00DD5D8A" w:rsidRDefault="00DD5D8A" w:rsidP="00DD5D8A">
            <w:pPr>
              <w:spacing w:before="101" w:after="101" w:line="276" w:lineRule="auto"/>
              <w:jc w:val="center"/>
              <w:rPr>
                <w:rFonts w:ascii="Verdana" w:hAnsi="Verdana" w:cs="Arial"/>
                <w:b/>
                <w:sz w:val="16"/>
                <w:szCs w:val="16"/>
                <w:lang w:val="es-ES_tradnl" w:eastAsia="es-ES"/>
              </w:rPr>
            </w:pPr>
            <w:r w:rsidRPr="00DD5D8A">
              <w:rPr>
                <w:rFonts w:ascii="Verdana" w:hAnsi="Verdana"/>
                <w:b/>
                <w:sz w:val="16"/>
                <w:szCs w:val="16"/>
                <w:lang w:val="es-ES_tradnl" w:eastAsia="es-ES"/>
              </w:rPr>
              <w:t>DECRETO</w:t>
            </w:r>
          </w:p>
        </w:tc>
        <w:tc>
          <w:tcPr>
            <w:tcW w:w="4788" w:type="dxa"/>
            <w:hideMark/>
          </w:tcPr>
          <w:p w14:paraId="13CD3824" w14:textId="77777777" w:rsidR="00DD5D8A" w:rsidRPr="00DD5D8A" w:rsidRDefault="00DD5D8A" w:rsidP="00DD5D8A">
            <w:pPr>
              <w:spacing w:before="101" w:after="101" w:line="276" w:lineRule="auto"/>
              <w:jc w:val="center"/>
              <w:rPr>
                <w:rFonts w:ascii="Verdana" w:hAnsi="Verdana"/>
                <w:b/>
                <w:sz w:val="16"/>
                <w:szCs w:val="16"/>
                <w:lang w:eastAsia="es-ES"/>
              </w:rPr>
            </w:pPr>
            <w:r w:rsidRPr="00DD5D8A">
              <w:rPr>
                <w:rFonts w:ascii="Verdana" w:hAnsi="Verdana"/>
                <w:b/>
                <w:sz w:val="16"/>
                <w:szCs w:val="16"/>
                <w:lang w:eastAsia="es-ES"/>
              </w:rPr>
              <w:t>DECREE</w:t>
            </w:r>
          </w:p>
        </w:tc>
      </w:tr>
      <w:tr w:rsidR="00DD5D8A" w:rsidRPr="00DD5D8A" w14:paraId="40EDD8D4" w14:textId="77777777" w:rsidTr="00DD5D8A">
        <w:tc>
          <w:tcPr>
            <w:tcW w:w="4788" w:type="dxa"/>
            <w:hideMark/>
          </w:tcPr>
          <w:p w14:paraId="758A3718" w14:textId="77777777" w:rsidR="00DD5D8A" w:rsidRPr="00DD5D8A" w:rsidRDefault="00DD5D8A" w:rsidP="00DD5D8A">
            <w:pPr>
              <w:spacing w:after="101" w:line="276" w:lineRule="auto"/>
              <w:jc w:val="both"/>
              <w:rPr>
                <w:rFonts w:ascii="Verdana" w:hAnsi="Verdana" w:cs="Arial"/>
                <w:b/>
                <w:sz w:val="16"/>
                <w:szCs w:val="16"/>
                <w:lang w:val="es-ES" w:eastAsia="es-ES"/>
              </w:rPr>
            </w:pPr>
            <w:r w:rsidRPr="00DD5D8A">
              <w:rPr>
                <w:rFonts w:ascii="Verdana" w:hAnsi="Verdana" w:cs="Arial"/>
                <w:b/>
                <w:sz w:val="16"/>
                <w:szCs w:val="16"/>
                <w:lang w:val="es-ES" w:eastAsia="es-ES"/>
              </w:rPr>
              <w:t>"EL CONGRESO GENERAL DE LOS ESTADOS UNIDOS MEXICANOS, DECRETA:</w:t>
            </w:r>
          </w:p>
        </w:tc>
        <w:tc>
          <w:tcPr>
            <w:tcW w:w="4788" w:type="dxa"/>
            <w:hideMark/>
          </w:tcPr>
          <w:p w14:paraId="52708010" w14:textId="77777777" w:rsidR="00DD5D8A" w:rsidRPr="00DD5D8A" w:rsidRDefault="00DD5D8A" w:rsidP="00DD5D8A">
            <w:pPr>
              <w:spacing w:after="101" w:line="276" w:lineRule="auto"/>
              <w:jc w:val="both"/>
              <w:rPr>
                <w:rFonts w:ascii="Verdana" w:hAnsi="Verdana" w:cs="Arial"/>
                <w:b/>
                <w:sz w:val="16"/>
                <w:szCs w:val="16"/>
                <w:lang w:eastAsia="es-ES"/>
              </w:rPr>
            </w:pPr>
            <w:r w:rsidRPr="00DD5D8A">
              <w:rPr>
                <w:rFonts w:ascii="Verdana" w:hAnsi="Verdana" w:cs="Arial"/>
                <w:b/>
                <w:sz w:val="16"/>
                <w:szCs w:val="16"/>
                <w:lang w:eastAsia="es-ES"/>
              </w:rPr>
              <w:t xml:space="preserve">THE HONORABLE CONGRESS OF THE UNITED MEXICAN STATES DECREES: </w:t>
            </w:r>
          </w:p>
        </w:tc>
      </w:tr>
      <w:tr w:rsidR="00DD5D8A" w:rsidRPr="00DD5D8A" w14:paraId="775AB610" w14:textId="77777777" w:rsidTr="00DD5D8A">
        <w:tc>
          <w:tcPr>
            <w:tcW w:w="4788" w:type="dxa"/>
            <w:hideMark/>
          </w:tcPr>
          <w:p w14:paraId="7FA40FE2" w14:textId="77777777" w:rsidR="00DD5D8A" w:rsidRPr="00DD5D8A" w:rsidRDefault="00DD5D8A" w:rsidP="00DD5D8A">
            <w:pPr>
              <w:spacing w:after="101" w:line="276" w:lineRule="auto"/>
              <w:jc w:val="both"/>
              <w:rPr>
                <w:rFonts w:ascii="Verdana" w:hAnsi="Verdana" w:cs="Arial"/>
                <w:b/>
                <w:color w:val="000000"/>
                <w:sz w:val="16"/>
                <w:szCs w:val="16"/>
                <w:lang w:val="es-ES" w:eastAsia="es-ES"/>
              </w:rPr>
            </w:pPr>
            <w:r w:rsidRPr="00DD5D8A">
              <w:rPr>
                <w:rFonts w:ascii="Verdana" w:hAnsi="Verdana" w:cs="Arial"/>
                <w:b/>
                <w:color w:val="000000"/>
                <w:sz w:val="16"/>
                <w:szCs w:val="16"/>
                <w:lang w:val="es-ES" w:eastAsia="es-ES"/>
              </w:rPr>
              <w:t>SE ADICIONA UNA FRACCIÓN XIII AL ARTÍCULO 96 DE LA LEY GENERAL PARA LA PREVENCIÓN Y GESTIÓN INTEGRAL DE LOS RESIDUOS.</w:t>
            </w:r>
          </w:p>
        </w:tc>
        <w:tc>
          <w:tcPr>
            <w:tcW w:w="4788" w:type="dxa"/>
            <w:hideMark/>
          </w:tcPr>
          <w:p w14:paraId="54024D42" w14:textId="77777777" w:rsidR="00DD5D8A" w:rsidRPr="00DD5D8A" w:rsidRDefault="00DD5D8A" w:rsidP="00DD5D8A">
            <w:pPr>
              <w:tabs>
                <w:tab w:val="left" w:pos="1310"/>
              </w:tabs>
              <w:spacing w:after="101" w:line="276" w:lineRule="auto"/>
              <w:jc w:val="both"/>
              <w:rPr>
                <w:rFonts w:ascii="Verdana" w:hAnsi="Verdana" w:cs="Arial"/>
                <w:b/>
                <w:color w:val="000000"/>
                <w:sz w:val="16"/>
                <w:szCs w:val="16"/>
                <w:lang w:eastAsia="es-ES"/>
              </w:rPr>
            </w:pPr>
            <w:r w:rsidRPr="00DD5D8A">
              <w:rPr>
                <w:rFonts w:ascii="Verdana" w:hAnsi="Verdana" w:cs="Arial"/>
                <w:b/>
                <w:color w:val="000000"/>
                <w:sz w:val="16"/>
                <w:szCs w:val="16"/>
                <w:lang w:eastAsia="es-ES"/>
              </w:rPr>
              <w:t>A SECTION XIII IS ADDED TO THE ARTICLE 96 OF THE GENERAL LAW FOR THE PREVENTION AND INTEGRAL MANAGEMENT OF THE WASTES</w:t>
            </w:r>
          </w:p>
        </w:tc>
      </w:tr>
      <w:tr w:rsidR="00DD5D8A" w:rsidRPr="00DD5D8A" w14:paraId="630DF3BA" w14:textId="77777777" w:rsidTr="00DD5D8A">
        <w:tc>
          <w:tcPr>
            <w:tcW w:w="4788" w:type="dxa"/>
            <w:hideMark/>
          </w:tcPr>
          <w:p w14:paraId="6E0782E3"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lastRenderedPageBreak/>
              <w:t>Artículo Único.-</w:t>
            </w:r>
            <w:r w:rsidRPr="00DD5D8A">
              <w:rPr>
                <w:rFonts w:ascii="Verdana" w:hAnsi="Verdana" w:cs="Arial"/>
                <w:color w:val="000000"/>
                <w:sz w:val="16"/>
                <w:szCs w:val="16"/>
                <w:lang w:val="es-ES" w:eastAsia="es-ES"/>
              </w:rPr>
              <w:t xml:space="preserve"> Se adiciona una fracción XIII al artículo 96</w:t>
            </w:r>
            <w:r w:rsidRPr="00DD5D8A">
              <w:rPr>
                <w:rFonts w:ascii="Verdana" w:hAnsi="Verdana" w:cs="Arial"/>
                <w:b/>
                <w:color w:val="000000"/>
                <w:sz w:val="16"/>
                <w:szCs w:val="16"/>
                <w:lang w:val="es-ES" w:eastAsia="es-ES"/>
              </w:rPr>
              <w:t xml:space="preserve"> </w:t>
            </w:r>
            <w:r w:rsidRPr="00DD5D8A">
              <w:rPr>
                <w:rFonts w:ascii="Verdana" w:hAnsi="Verdana" w:cs="Arial"/>
                <w:color w:val="000000"/>
                <w:sz w:val="16"/>
                <w:szCs w:val="16"/>
                <w:lang w:val="es-ES" w:eastAsia="es-ES"/>
              </w:rPr>
              <w:t>de la Ley General para la Prevención</w:t>
            </w:r>
            <w:r w:rsidRPr="00DD5D8A">
              <w:rPr>
                <w:rFonts w:ascii="Verdana" w:hAnsi="Verdana" w:cs="Arial"/>
                <w:color w:val="000000"/>
                <w:sz w:val="16"/>
                <w:szCs w:val="16"/>
                <w:lang w:val="es-ES" w:eastAsia="es-ES"/>
              </w:rPr>
              <w:br/>
              <w:t>y Gestión Integral de los Residuos, para quedar como sigue:</w:t>
            </w:r>
          </w:p>
        </w:tc>
        <w:tc>
          <w:tcPr>
            <w:tcW w:w="4788" w:type="dxa"/>
            <w:hideMark/>
          </w:tcPr>
          <w:p w14:paraId="31354111"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Sole Article. </w:t>
            </w:r>
            <w:r w:rsidRPr="00DD5D8A">
              <w:rPr>
                <w:rFonts w:ascii="Verdana" w:hAnsi="Verdana" w:cs="Arial"/>
                <w:color w:val="000000"/>
                <w:sz w:val="16"/>
                <w:szCs w:val="16"/>
                <w:lang w:eastAsia="es-ES"/>
              </w:rPr>
              <w:t xml:space="preserve">A section XIII is added to Article 96 of the General Law for the Prevention and Integral Management of Wastes to remain as follows: </w:t>
            </w:r>
          </w:p>
        </w:tc>
      </w:tr>
      <w:tr w:rsidR="00DD5D8A" w:rsidRPr="00DD5D8A" w14:paraId="434A8150" w14:textId="77777777" w:rsidTr="00DD5D8A">
        <w:tc>
          <w:tcPr>
            <w:tcW w:w="4788" w:type="dxa"/>
            <w:hideMark/>
          </w:tcPr>
          <w:p w14:paraId="294C1C82"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Artículo 96.- </w:t>
            </w:r>
            <w:r w:rsidRPr="00DD5D8A">
              <w:rPr>
                <w:rFonts w:ascii="Verdana" w:hAnsi="Verdana" w:cs="Arial"/>
                <w:color w:val="000000"/>
                <w:sz w:val="16"/>
                <w:szCs w:val="16"/>
                <w:lang w:val="es-ES" w:eastAsia="es-ES"/>
              </w:rPr>
              <w:t>Las entidades federativas y los municipios, en el ámbito de sus respectivas competencias, con el propósito de promover la reducción de la generación, valorización y gestión integral de los residuos sólidos urbanos y de manejo especial, a fin de proteger la salud y prevenir y controlar la contaminación ambiental producida por su manejo, deberán llevar a cabo las siguientes acciones:</w:t>
            </w:r>
          </w:p>
        </w:tc>
        <w:tc>
          <w:tcPr>
            <w:tcW w:w="4788" w:type="dxa"/>
            <w:hideMark/>
          </w:tcPr>
          <w:p w14:paraId="67EE7D51"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Article 96. </w:t>
            </w:r>
            <w:r w:rsidRPr="00DD5D8A">
              <w:rPr>
                <w:rFonts w:ascii="Verdana" w:hAnsi="Verdana" w:cs="Arial"/>
                <w:color w:val="000000"/>
                <w:sz w:val="16"/>
                <w:szCs w:val="16"/>
                <w:lang w:eastAsia="es-ES"/>
              </w:rPr>
              <w:t xml:space="preserve">The States and the Municipalities within the scope of their respective jurisdictions, for the purpose of promoting the reduction of the generation, valuation, and integral management of solid urban wastes and wastes requiring special handling, for the purpose of protecting health and preventing and controlling the environmental contamination produced by their handling, the following actions must be carried out:  </w:t>
            </w:r>
          </w:p>
        </w:tc>
      </w:tr>
      <w:tr w:rsidR="00DD5D8A" w:rsidRPr="00DD5D8A" w14:paraId="672F7420" w14:textId="77777777" w:rsidTr="00DD5D8A">
        <w:tc>
          <w:tcPr>
            <w:tcW w:w="4788" w:type="dxa"/>
            <w:hideMark/>
          </w:tcPr>
          <w:p w14:paraId="1C4FC1B1"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I. </w:t>
            </w:r>
            <w:r w:rsidRPr="00DD5D8A">
              <w:rPr>
                <w:rFonts w:ascii="Verdana" w:hAnsi="Verdana" w:cs="Arial"/>
                <w:color w:val="000000"/>
                <w:sz w:val="16"/>
                <w:szCs w:val="16"/>
                <w:lang w:val="es-ES" w:eastAsia="es-ES"/>
              </w:rPr>
              <w:t>a</w:t>
            </w:r>
            <w:r w:rsidRPr="00DD5D8A">
              <w:rPr>
                <w:rFonts w:ascii="Verdana" w:hAnsi="Verdana" w:cs="Arial"/>
                <w:b/>
                <w:color w:val="000000"/>
                <w:sz w:val="16"/>
                <w:szCs w:val="16"/>
                <w:lang w:val="es-ES" w:eastAsia="es-ES"/>
              </w:rPr>
              <w:t xml:space="preserve"> X.</w:t>
            </w:r>
            <w:r w:rsidRPr="00DD5D8A">
              <w:rPr>
                <w:rFonts w:ascii="Verdana" w:hAnsi="Verdana" w:cs="Arial"/>
                <w:color w:val="000000"/>
                <w:sz w:val="16"/>
                <w:szCs w:val="16"/>
                <w:lang w:val="es-ES" w:eastAsia="es-ES"/>
              </w:rPr>
              <w:t xml:space="preserve"> </w:t>
            </w:r>
            <w:r w:rsidRPr="00DD5D8A">
              <w:rPr>
                <w:rFonts w:ascii="Verdana" w:hAnsi="Verdana" w:cs="Arial"/>
                <w:b/>
                <w:color w:val="000000"/>
                <w:sz w:val="16"/>
                <w:szCs w:val="16"/>
                <w:lang w:val="es-ES" w:eastAsia="es-ES"/>
              </w:rPr>
              <w:t>...</w:t>
            </w:r>
          </w:p>
        </w:tc>
        <w:tc>
          <w:tcPr>
            <w:tcW w:w="4788" w:type="dxa"/>
            <w:hideMark/>
          </w:tcPr>
          <w:p w14:paraId="3AC65ECB" w14:textId="77777777" w:rsidR="00DD5D8A" w:rsidRPr="00DD5D8A" w:rsidRDefault="00DD5D8A" w:rsidP="00DD5D8A">
            <w:pPr>
              <w:spacing w:after="101" w:line="276" w:lineRule="auto"/>
              <w:jc w:val="both"/>
              <w:rPr>
                <w:rFonts w:ascii="Verdana" w:hAnsi="Verdana" w:cs="Arial"/>
                <w:b/>
                <w:color w:val="000000"/>
                <w:sz w:val="16"/>
                <w:szCs w:val="16"/>
                <w:lang w:eastAsia="es-ES"/>
              </w:rPr>
            </w:pPr>
            <w:r w:rsidRPr="00DD5D8A">
              <w:rPr>
                <w:rFonts w:ascii="Verdana" w:hAnsi="Verdana" w:cs="Arial"/>
                <w:b/>
                <w:color w:val="000000"/>
                <w:sz w:val="16"/>
                <w:szCs w:val="16"/>
                <w:lang w:eastAsia="es-ES"/>
              </w:rPr>
              <w:t xml:space="preserve">I. </w:t>
            </w:r>
            <w:r w:rsidRPr="00DD5D8A">
              <w:rPr>
                <w:rFonts w:ascii="Verdana" w:hAnsi="Verdana" w:cs="Arial"/>
                <w:color w:val="000000"/>
                <w:sz w:val="16"/>
                <w:szCs w:val="16"/>
                <w:lang w:eastAsia="es-ES"/>
              </w:rPr>
              <w:t xml:space="preserve">to </w:t>
            </w:r>
            <w:r w:rsidRPr="00DD5D8A">
              <w:rPr>
                <w:rFonts w:ascii="Verdana" w:hAnsi="Verdana" w:cs="Arial"/>
                <w:b/>
                <w:color w:val="000000"/>
                <w:sz w:val="16"/>
                <w:szCs w:val="16"/>
                <w:lang w:eastAsia="es-ES"/>
              </w:rPr>
              <w:t>X….</w:t>
            </w:r>
          </w:p>
        </w:tc>
      </w:tr>
      <w:tr w:rsidR="00DD5D8A" w:rsidRPr="00DD5D8A" w14:paraId="12C53CA6" w14:textId="77777777" w:rsidTr="00DD5D8A">
        <w:tc>
          <w:tcPr>
            <w:tcW w:w="4788" w:type="dxa"/>
            <w:hideMark/>
          </w:tcPr>
          <w:p w14:paraId="2286DC6C"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XI. </w:t>
            </w:r>
            <w:r w:rsidRPr="00DD5D8A">
              <w:rPr>
                <w:rFonts w:ascii="Verdana" w:hAnsi="Verdana" w:cs="Arial"/>
                <w:color w:val="000000"/>
                <w:sz w:val="16"/>
                <w:szCs w:val="16"/>
                <w:lang w:val="es-ES" w:eastAsia="es-ES"/>
              </w:rPr>
              <w:t>Promover la integración, operación y funcionamiento de organismos consultivos en los que participen representantes de los sectores industrial, comercial y de servicios, académico, de investigación y desarrollo tecnológico, asociaciones profesionales y de consumidores, y redes intersectoriales relacionadas con el tema, para que tomen parte en los procesos destinados a clasificar los residuos, evaluar las tecnologías para su prevención, valorización y tratamiento, planificar el desarrollo de la infraestructura para su manejo y desarrollar las propuestas técnicas de instrumentos normativos y de otra índole que ayuden a lograr los objetivos en la materia;</w:t>
            </w:r>
          </w:p>
        </w:tc>
        <w:tc>
          <w:tcPr>
            <w:tcW w:w="4788" w:type="dxa"/>
            <w:hideMark/>
          </w:tcPr>
          <w:p w14:paraId="2AC2EB2F"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XI. </w:t>
            </w:r>
            <w:r w:rsidRPr="00DD5D8A">
              <w:rPr>
                <w:rFonts w:ascii="Verdana" w:hAnsi="Verdana" w:cs="Arial"/>
                <w:color w:val="000000"/>
                <w:sz w:val="16"/>
                <w:szCs w:val="16"/>
                <w:lang w:eastAsia="es-ES"/>
              </w:rPr>
              <w:t xml:space="preserve">To promote the integration, operation and functioning of consulting entities in which representatives from the sectors of industry, commercial and services, academic, research and technological development, professional associations and consumers, inter-sector networks related to the theme participate in order to take part in the processes designated to classifying the wastes, evaluating technologies for their prevention, valuation and treatment, planning the development of the infrastructure for their handling, and developing the technical proposals for legal instruments and other types that help achieve the objectives in the matter; </w:t>
            </w:r>
          </w:p>
        </w:tc>
      </w:tr>
      <w:tr w:rsidR="00DD5D8A" w:rsidRPr="00DD5D8A" w14:paraId="0309FB82" w14:textId="77777777" w:rsidTr="00DD5D8A">
        <w:tc>
          <w:tcPr>
            <w:tcW w:w="4788" w:type="dxa"/>
            <w:hideMark/>
          </w:tcPr>
          <w:p w14:paraId="33B4663A"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XII. </w:t>
            </w:r>
            <w:r w:rsidRPr="00DD5D8A">
              <w:rPr>
                <w:rFonts w:ascii="Verdana" w:hAnsi="Verdana" w:cs="Arial"/>
                <w:color w:val="000000"/>
                <w:sz w:val="16"/>
                <w:szCs w:val="16"/>
                <w:lang w:val="es-ES" w:eastAsia="es-ES"/>
              </w:rPr>
              <w:t>Realizar las acciones necesarias para prevenir y controlar la contaminación por residuos susceptibles de provocar procesos de salinización de suelos e incrementos excesivos de carga orgánica en suelos y cuerpos de agua, y</w:t>
            </w:r>
          </w:p>
        </w:tc>
        <w:tc>
          <w:tcPr>
            <w:tcW w:w="4788" w:type="dxa"/>
            <w:hideMark/>
          </w:tcPr>
          <w:p w14:paraId="2AC28235"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XII. </w:t>
            </w:r>
            <w:r w:rsidRPr="00DD5D8A">
              <w:rPr>
                <w:rFonts w:ascii="Verdana" w:hAnsi="Verdana" w:cs="Arial"/>
                <w:color w:val="000000"/>
                <w:sz w:val="16"/>
                <w:szCs w:val="16"/>
                <w:lang w:eastAsia="es-ES"/>
              </w:rPr>
              <w:t xml:space="preserve">To perform actions necessary for preventing and controlling the contamination from wastes susceptible to provoking salinization processes of soils and excessive increases of organic materials in soils and bodies of water, and </w:t>
            </w:r>
          </w:p>
        </w:tc>
      </w:tr>
      <w:tr w:rsidR="00DD5D8A" w:rsidRPr="00DD5D8A" w14:paraId="65FA121E" w14:textId="77777777" w:rsidTr="00DD5D8A">
        <w:tc>
          <w:tcPr>
            <w:tcW w:w="4788" w:type="dxa"/>
            <w:hideMark/>
          </w:tcPr>
          <w:p w14:paraId="31024BF2"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XIII. </w:t>
            </w:r>
            <w:r w:rsidRPr="00DD5D8A">
              <w:rPr>
                <w:rFonts w:ascii="Verdana" w:hAnsi="Verdana" w:cs="Arial"/>
                <w:color w:val="000000"/>
                <w:sz w:val="16"/>
                <w:szCs w:val="16"/>
                <w:lang w:val="es-ES" w:eastAsia="es-ES"/>
              </w:rPr>
              <w:t>Identificar los requerimientos y promover la inversión para el desarrollo de infraestructura</w:t>
            </w:r>
            <w:r w:rsidRPr="00DD5D8A">
              <w:rPr>
                <w:rFonts w:ascii="Verdana" w:hAnsi="Verdana" w:cs="Arial"/>
                <w:color w:val="000000"/>
                <w:sz w:val="16"/>
                <w:szCs w:val="16"/>
                <w:lang w:val="es-ES" w:eastAsia="es-ES"/>
              </w:rPr>
              <w:br/>
              <w:t>y equipamiento, a fin de garantizar el manejo integral de los residuos.</w:t>
            </w:r>
          </w:p>
        </w:tc>
        <w:tc>
          <w:tcPr>
            <w:tcW w:w="4788" w:type="dxa"/>
            <w:hideMark/>
          </w:tcPr>
          <w:p w14:paraId="402852B7"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XIII. </w:t>
            </w:r>
            <w:r w:rsidRPr="00DD5D8A">
              <w:rPr>
                <w:rFonts w:ascii="Verdana" w:hAnsi="Verdana" w:cs="Arial"/>
                <w:color w:val="000000"/>
                <w:sz w:val="16"/>
                <w:szCs w:val="16"/>
                <w:lang w:eastAsia="es-ES"/>
              </w:rPr>
              <w:t xml:space="preserve">To identify the requirements and promote the investment for the development of infrastructure and equipment, for the purpose of guaranteeing the integral management of wastes. </w:t>
            </w:r>
          </w:p>
        </w:tc>
      </w:tr>
      <w:tr w:rsidR="00DD5D8A" w:rsidRPr="00DD5D8A" w14:paraId="4B8D2211" w14:textId="77777777" w:rsidTr="00DD5D8A">
        <w:tc>
          <w:tcPr>
            <w:tcW w:w="4788" w:type="dxa"/>
            <w:hideMark/>
          </w:tcPr>
          <w:p w14:paraId="4595E85B" w14:textId="77777777" w:rsidR="00DD5D8A" w:rsidRPr="00DD5D8A" w:rsidRDefault="00DD5D8A" w:rsidP="00DD5D8A">
            <w:pPr>
              <w:spacing w:before="101" w:after="101" w:line="276" w:lineRule="auto"/>
              <w:jc w:val="center"/>
              <w:rPr>
                <w:rFonts w:ascii="Verdana" w:hAnsi="Verdana"/>
                <w:b/>
                <w:sz w:val="16"/>
                <w:szCs w:val="16"/>
                <w:lang w:val="es-ES_tradnl" w:eastAsia="es-ES"/>
              </w:rPr>
            </w:pPr>
            <w:r w:rsidRPr="00DD5D8A">
              <w:rPr>
                <w:rFonts w:ascii="Verdana" w:hAnsi="Verdana"/>
                <w:b/>
                <w:sz w:val="16"/>
                <w:szCs w:val="16"/>
                <w:lang w:eastAsia="es-ES"/>
              </w:rPr>
              <w:t>TRANSI</w:t>
            </w:r>
            <w:r w:rsidRPr="00DD5D8A">
              <w:rPr>
                <w:rFonts w:ascii="Verdana" w:hAnsi="Verdana"/>
                <w:b/>
                <w:sz w:val="16"/>
                <w:szCs w:val="16"/>
                <w:lang w:val="es-ES_tradnl" w:eastAsia="es-ES"/>
              </w:rPr>
              <w:t>TORIO</w:t>
            </w:r>
          </w:p>
        </w:tc>
        <w:tc>
          <w:tcPr>
            <w:tcW w:w="4788" w:type="dxa"/>
            <w:hideMark/>
          </w:tcPr>
          <w:p w14:paraId="22FFD4A2" w14:textId="77777777" w:rsidR="00DD5D8A" w:rsidRPr="00DD5D8A" w:rsidRDefault="00DD5D8A" w:rsidP="00DD5D8A">
            <w:pPr>
              <w:spacing w:before="101" w:after="101" w:line="276" w:lineRule="auto"/>
              <w:jc w:val="center"/>
              <w:rPr>
                <w:rFonts w:ascii="Verdana" w:hAnsi="Verdana"/>
                <w:b/>
                <w:sz w:val="16"/>
                <w:szCs w:val="16"/>
                <w:lang w:eastAsia="es-ES"/>
              </w:rPr>
            </w:pPr>
            <w:r w:rsidRPr="00DD5D8A">
              <w:rPr>
                <w:rFonts w:ascii="Verdana" w:hAnsi="Verdana"/>
                <w:b/>
                <w:sz w:val="16"/>
                <w:szCs w:val="16"/>
                <w:lang w:eastAsia="es-ES"/>
              </w:rPr>
              <w:t>TRANSITIONAL ARTICLE</w:t>
            </w:r>
          </w:p>
        </w:tc>
      </w:tr>
      <w:tr w:rsidR="00DD5D8A" w:rsidRPr="00DD5D8A" w14:paraId="2B0D43F7" w14:textId="77777777" w:rsidTr="00DD5D8A">
        <w:tc>
          <w:tcPr>
            <w:tcW w:w="4788" w:type="dxa"/>
            <w:hideMark/>
          </w:tcPr>
          <w:p w14:paraId="0060D081"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ÚNICO.- </w:t>
            </w:r>
            <w:r w:rsidRPr="00DD5D8A">
              <w:rPr>
                <w:rFonts w:ascii="Verdana" w:hAnsi="Verdana" w:cs="Arial"/>
                <w:color w:val="000000"/>
                <w:sz w:val="16"/>
                <w:szCs w:val="16"/>
                <w:lang w:val="es-ES" w:eastAsia="es-ES"/>
              </w:rPr>
              <w:t>El presente Decreto entrará en vigor el día siguiente al de su publicación en el Diario Oficial de</w:t>
            </w:r>
            <w:r w:rsidRPr="00DD5D8A">
              <w:rPr>
                <w:rFonts w:ascii="Verdana" w:hAnsi="Verdana" w:cs="Arial"/>
                <w:color w:val="000000"/>
                <w:sz w:val="16"/>
                <w:szCs w:val="16"/>
                <w:lang w:val="es-ES" w:eastAsia="es-ES"/>
              </w:rPr>
              <w:br/>
              <w:t>la Federación.</w:t>
            </w:r>
          </w:p>
        </w:tc>
        <w:tc>
          <w:tcPr>
            <w:tcW w:w="4788" w:type="dxa"/>
            <w:hideMark/>
          </w:tcPr>
          <w:p w14:paraId="1D2B8EAD"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SOLE. </w:t>
            </w:r>
            <w:r w:rsidRPr="00DD5D8A">
              <w:rPr>
                <w:rFonts w:ascii="Verdana" w:hAnsi="Verdana" w:cs="Arial"/>
                <w:color w:val="000000"/>
                <w:sz w:val="16"/>
                <w:szCs w:val="16"/>
                <w:lang w:eastAsia="es-ES"/>
              </w:rPr>
              <w:t>This Decree will take effect on the day following its publication in the Official Daily of the Federation.</w:t>
            </w:r>
          </w:p>
        </w:tc>
      </w:tr>
      <w:tr w:rsidR="00DD5D8A" w:rsidRPr="00DD5D8A" w14:paraId="37599322" w14:textId="77777777" w:rsidTr="00DD5D8A">
        <w:tc>
          <w:tcPr>
            <w:tcW w:w="4788" w:type="dxa"/>
            <w:hideMark/>
          </w:tcPr>
          <w:p w14:paraId="36F516AD" w14:textId="77777777" w:rsidR="00DD5D8A" w:rsidRPr="00DD5D8A" w:rsidRDefault="00DD5D8A" w:rsidP="00DD5D8A">
            <w:pPr>
              <w:spacing w:after="101" w:line="276" w:lineRule="auto"/>
              <w:jc w:val="both"/>
              <w:rPr>
                <w:rFonts w:ascii="Verdana" w:hAnsi="Verdana" w:cs="Arial"/>
                <w:sz w:val="16"/>
                <w:szCs w:val="16"/>
                <w:lang w:val="es-ES" w:eastAsia="es-ES"/>
              </w:rPr>
            </w:pPr>
            <w:r w:rsidRPr="00DD5D8A">
              <w:rPr>
                <w:rFonts w:ascii="Verdana" w:hAnsi="Verdana" w:cs="Arial"/>
                <w:sz w:val="16"/>
                <w:szCs w:val="16"/>
                <w:lang w:val="es-ES" w:eastAsia="es-ES"/>
              </w:rPr>
              <w:t xml:space="preserve">México, D.F., a 17 de abril de 2012.- </w:t>
            </w:r>
            <w:proofErr w:type="spellStart"/>
            <w:r w:rsidRPr="00DD5D8A">
              <w:rPr>
                <w:rFonts w:ascii="Verdana" w:hAnsi="Verdana" w:cs="Arial"/>
                <w:sz w:val="16"/>
                <w:szCs w:val="16"/>
                <w:lang w:val="es-ES" w:eastAsia="es-ES"/>
              </w:rPr>
              <w:t>Dip</w:t>
            </w:r>
            <w:proofErr w:type="spellEnd"/>
            <w:r w:rsidRPr="00DD5D8A">
              <w:rPr>
                <w:rFonts w:ascii="Verdana" w:hAnsi="Verdana" w:cs="Arial"/>
                <w:sz w:val="16"/>
                <w:szCs w:val="16"/>
                <w:lang w:val="es-ES" w:eastAsia="es-ES"/>
              </w:rPr>
              <w:t xml:space="preserve">. </w:t>
            </w:r>
            <w:r w:rsidRPr="00DD5D8A">
              <w:rPr>
                <w:rFonts w:ascii="Verdana" w:hAnsi="Verdana" w:cs="Arial"/>
                <w:b/>
                <w:sz w:val="16"/>
                <w:szCs w:val="16"/>
                <w:lang w:val="es-ES" w:eastAsia="es-ES"/>
              </w:rPr>
              <w:t>Guadalupe Acosta Naranjo</w:t>
            </w:r>
            <w:r w:rsidRPr="00DD5D8A">
              <w:rPr>
                <w:rFonts w:ascii="Verdana" w:hAnsi="Verdana" w:cs="Arial"/>
                <w:sz w:val="16"/>
                <w:szCs w:val="16"/>
                <w:lang w:val="es-ES" w:eastAsia="es-ES"/>
              </w:rPr>
              <w:t xml:space="preserve">, Presidente.- Sen. </w:t>
            </w:r>
            <w:r w:rsidRPr="00DD5D8A">
              <w:rPr>
                <w:rFonts w:ascii="Verdana" w:hAnsi="Verdana" w:cs="Arial"/>
                <w:b/>
                <w:sz w:val="16"/>
                <w:szCs w:val="16"/>
                <w:lang w:val="es-ES" w:eastAsia="es-ES"/>
              </w:rPr>
              <w:t>José González Morfín</w:t>
            </w:r>
            <w:r w:rsidRPr="00DD5D8A">
              <w:rPr>
                <w:rFonts w:ascii="Verdana" w:hAnsi="Verdana" w:cs="Arial"/>
                <w:sz w:val="16"/>
                <w:szCs w:val="16"/>
                <w:lang w:val="es-ES" w:eastAsia="es-ES"/>
              </w:rPr>
              <w:t xml:space="preserve">, Presidente.- </w:t>
            </w:r>
            <w:proofErr w:type="spellStart"/>
            <w:r w:rsidRPr="00DD5D8A">
              <w:rPr>
                <w:rFonts w:ascii="Verdana" w:hAnsi="Verdana" w:cs="Arial"/>
                <w:sz w:val="16"/>
                <w:szCs w:val="16"/>
                <w:lang w:val="es-ES" w:eastAsia="es-ES"/>
              </w:rPr>
              <w:t>Dip</w:t>
            </w:r>
            <w:proofErr w:type="spellEnd"/>
            <w:r w:rsidRPr="00DD5D8A">
              <w:rPr>
                <w:rFonts w:ascii="Verdana" w:hAnsi="Verdana" w:cs="Arial"/>
                <w:sz w:val="16"/>
                <w:szCs w:val="16"/>
                <w:lang w:val="es-ES" w:eastAsia="es-ES"/>
              </w:rPr>
              <w:t xml:space="preserve">. </w:t>
            </w:r>
            <w:r w:rsidRPr="00DD5D8A">
              <w:rPr>
                <w:rFonts w:ascii="Verdana" w:hAnsi="Verdana" w:cs="Arial"/>
                <w:b/>
                <w:sz w:val="16"/>
                <w:szCs w:val="16"/>
                <w:lang w:val="es-ES" w:eastAsia="es-ES"/>
              </w:rPr>
              <w:t xml:space="preserve">Heron Escobar </w:t>
            </w:r>
            <w:proofErr w:type="spellStart"/>
            <w:r w:rsidRPr="00DD5D8A">
              <w:rPr>
                <w:rFonts w:ascii="Verdana" w:hAnsi="Verdana" w:cs="Arial"/>
                <w:b/>
                <w:sz w:val="16"/>
                <w:szCs w:val="16"/>
                <w:lang w:val="es-ES" w:eastAsia="es-ES"/>
              </w:rPr>
              <w:t>Garcia</w:t>
            </w:r>
            <w:proofErr w:type="spellEnd"/>
            <w:r w:rsidRPr="00DD5D8A">
              <w:rPr>
                <w:rFonts w:ascii="Verdana" w:hAnsi="Verdana" w:cs="Arial"/>
                <w:b/>
                <w:sz w:val="16"/>
                <w:szCs w:val="16"/>
                <w:lang w:val="es-ES" w:eastAsia="es-ES"/>
              </w:rPr>
              <w:t>,</w:t>
            </w:r>
            <w:r w:rsidRPr="00DD5D8A">
              <w:rPr>
                <w:rFonts w:ascii="Verdana" w:hAnsi="Verdana" w:cs="Arial"/>
                <w:sz w:val="16"/>
                <w:szCs w:val="16"/>
                <w:lang w:val="es-ES" w:eastAsia="es-ES"/>
              </w:rPr>
              <w:t xml:space="preserve"> Secretario.- Sen. </w:t>
            </w:r>
            <w:r w:rsidRPr="00DD5D8A">
              <w:rPr>
                <w:rFonts w:ascii="Verdana" w:hAnsi="Verdana" w:cs="Arial"/>
                <w:b/>
                <w:sz w:val="16"/>
                <w:szCs w:val="16"/>
                <w:lang w:val="es-ES" w:eastAsia="es-ES"/>
              </w:rPr>
              <w:t>Ludivina Menchaca Castellanos</w:t>
            </w:r>
            <w:r w:rsidRPr="00DD5D8A">
              <w:rPr>
                <w:rFonts w:ascii="Verdana" w:hAnsi="Verdana" w:cs="Arial"/>
                <w:sz w:val="16"/>
                <w:szCs w:val="16"/>
                <w:lang w:val="es-ES" w:eastAsia="es-ES"/>
              </w:rPr>
              <w:t>, Secretaria.- Rúbricas.</w:t>
            </w:r>
            <w:r w:rsidRPr="00DD5D8A">
              <w:rPr>
                <w:rFonts w:ascii="Verdana" w:hAnsi="Verdana" w:cs="Arial"/>
                <w:b/>
                <w:sz w:val="16"/>
                <w:szCs w:val="16"/>
                <w:lang w:val="es-ES" w:eastAsia="es-ES"/>
              </w:rPr>
              <w:t>"</w:t>
            </w:r>
          </w:p>
        </w:tc>
        <w:tc>
          <w:tcPr>
            <w:tcW w:w="4788" w:type="dxa"/>
            <w:hideMark/>
          </w:tcPr>
          <w:p w14:paraId="7373AA4F" w14:textId="77777777" w:rsidR="00DD5D8A" w:rsidRPr="00DD5D8A" w:rsidRDefault="00DD5D8A" w:rsidP="00DD5D8A">
            <w:pPr>
              <w:spacing w:after="101" w:line="276" w:lineRule="auto"/>
              <w:jc w:val="both"/>
              <w:rPr>
                <w:rFonts w:ascii="Verdana" w:hAnsi="Verdana" w:cs="Arial"/>
                <w:sz w:val="16"/>
                <w:szCs w:val="16"/>
                <w:lang w:val="es-MX" w:eastAsia="es-ES"/>
              </w:rPr>
            </w:pPr>
            <w:r w:rsidRPr="00DD5D8A">
              <w:rPr>
                <w:rFonts w:ascii="Verdana" w:hAnsi="Verdana" w:cs="Arial"/>
                <w:sz w:val="16"/>
                <w:szCs w:val="16"/>
                <w:lang w:eastAsia="es-ES"/>
              </w:rPr>
              <w:t>Mexico, Federal District, on the 17</w:t>
            </w:r>
            <w:r w:rsidRPr="00DD5D8A">
              <w:rPr>
                <w:rFonts w:ascii="Verdana" w:hAnsi="Verdana" w:cs="Arial"/>
                <w:sz w:val="16"/>
                <w:szCs w:val="16"/>
                <w:vertAlign w:val="superscript"/>
                <w:lang w:eastAsia="es-ES"/>
              </w:rPr>
              <w:t>th</w:t>
            </w:r>
            <w:r w:rsidRPr="00DD5D8A">
              <w:rPr>
                <w:rFonts w:ascii="Verdana" w:hAnsi="Verdana" w:cs="Arial"/>
                <w:sz w:val="16"/>
                <w:szCs w:val="16"/>
                <w:lang w:eastAsia="es-ES"/>
              </w:rPr>
              <w:t xml:space="preserve"> of April of 2012. </w:t>
            </w:r>
            <w:proofErr w:type="spellStart"/>
            <w:r w:rsidRPr="00DD5D8A">
              <w:rPr>
                <w:rFonts w:ascii="Verdana" w:hAnsi="Verdana" w:cs="Arial"/>
                <w:sz w:val="16"/>
                <w:szCs w:val="16"/>
                <w:lang w:val="es-ES" w:eastAsia="es-ES"/>
              </w:rPr>
              <w:t>Dip</w:t>
            </w:r>
            <w:proofErr w:type="spellEnd"/>
            <w:r w:rsidRPr="00DD5D8A">
              <w:rPr>
                <w:rFonts w:ascii="Verdana" w:hAnsi="Verdana" w:cs="Arial"/>
                <w:sz w:val="16"/>
                <w:szCs w:val="16"/>
                <w:lang w:val="es-ES" w:eastAsia="es-ES"/>
              </w:rPr>
              <w:t xml:space="preserve">. </w:t>
            </w:r>
            <w:r w:rsidRPr="00DD5D8A">
              <w:rPr>
                <w:rFonts w:ascii="Verdana" w:hAnsi="Verdana" w:cs="Arial"/>
                <w:b/>
                <w:sz w:val="16"/>
                <w:szCs w:val="16"/>
                <w:lang w:val="es-ES" w:eastAsia="es-ES"/>
              </w:rPr>
              <w:t>Guadalupe Acosta Naranjo</w:t>
            </w:r>
            <w:r w:rsidRPr="00DD5D8A">
              <w:rPr>
                <w:rFonts w:ascii="Verdana" w:hAnsi="Verdana" w:cs="Arial"/>
                <w:sz w:val="16"/>
                <w:szCs w:val="16"/>
                <w:lang w:val="es-ES" w:eastAsia="es-ES"/>
              </w:rPr>
              <w:t xml:space="preserve">, </w:t>
            </w:r>
            <w:proofErr w:type="spellStart"/>
            <w:r w:rsidRPr="00DD5D8A">
              <w:rPr>
                <w:rFonts w:ascii="Verdana" w:hAnsi="Verdana" w:cs="Arial"/>
                <w:sz w:val="16"/>
                <w:szCs w:val="16"/>
                <w:lang w:val="es-ES" w:eastAsia="es-ES"/>
              </w:rPr>
              <w:t>President</w:t>
            </w:r>
            <w:proofErr w:type="spellEnd"/>
            <w:r w:rsidRPr="00DD5D8A">
              <w:rPr>
                <w:rFonts w:ascii="Verdana" w:hAnsi="Verdana" w:cs="Arial"/>
                <w:sz w:val="16"/>
                <w:szCs w:val="16"/>
                <w:lang w:val="es-ES" w:eastAsia="es-ES"/>
              </w:rPr>
              <w:t xml:space="preserve">.- Sen. </w:t>
            </w:r>
            <w:r w:rsidRPr="00DD5D8A">
              <w:rPr>
                <w:rFonts w:ascii="Verdana" w:hAnsi="Verdana" w:cs="Arial"/>
                <w:b/>
                <w:sz w:val="16"/>
                <w:szCs w:val="16"/>
                <w:lang w:val="es-ES" w:eastAsia="es-ES"/>
              </w:rPr>
              <w:t>José González Morfín</w:t>
            </w:r>
            <w:r w:rsidRPr="00DD5D8A">
              <w:rPr>
                <w:rFonts w:ascii="Verdana" w:hAnsi="Verdana" w:cs="Arial"/>
                <w:sz w:val="16"/>
                <w:szCs w:val="16"/>
                <w:lang w:val="es-ES" w:eastAsia="es-ES"/>
              </w:rPr>
              <w:t xml:space="preserve">, </w:t>
            </w:r>
            <w:proofErr w:type="spellStart"/>
            <w:r w:rsidRPr="00DD5D8A">
              <w:rPr>
                <w:rFonts w:ascii="Verdana" w:hAnsi="Verdana" w:cs="Arial"/>
                <w:sz w:val="16"/>
                <w:szCs w:val="16"/>
                <w:lang w:val="es-ES" w:eastAsia="es-ES"/>
              </w:rPr>
              <w:t>President</w:t>
            </w:r>
            <w:proofErr w:type="spellEnd"/>
            <w:r w:rsidRPr="00DD5D8A">
              <w:rPr>
                <w:rFonts w:ascii="Verdana" w:hAnsi="Verdana" w:cs="Arial"/>
                <w:sz w:val="16"/>
                <w:szCs w:val="16"/>
                <w:lang w:val="es-ES" w:eastAsia="es-ES"/>
              </w:rPr>
              <w:t xml:space="preserve">.- </w:t>
            </w:r>
            <w:proofErr w:type="spellStart"/>
            <w:r w:rsidRPr="00DD5D8A">
              <w:rPr>
                <w:rFonts w:ascii="Verdana" w:hAnsi="Verdana" w:cs="Arial"/>
                <w:sz w:val="16"/>
                <w:szCs w:val="16"/>
                <w:lang w:val="es-ES" w:eastAsia="es-ES"/>
              </w:rPr>
              <w:t>Dip</w:t>
            </w:r>
            <w:proofErr w:type="spellEnd"/>
            <w:r w:rsidRPr="00DD5D8A">
              <w:rPr>
                <w:rFonts w:ascii="Verdana" w:hAnsi="Verdana" w:cs="Arial"/>
                <w:sz w:val="16"/>
                <w:szCs w:val="16"/>
                <w:lang w:val="es-ES" w:eastAsia="es-ES"/>
              </w:rPr>
              <w:t xml:space="preserve">. </w:t>
            </w:r>
            <w:r w:rsidRPr="00DD5D8A">
              <w:rPr>
                <w:rFonts w:ascii="Verdana" w:hAnsi="Verdana" w:cs="Arial"/>
                <w:b/>
                <w:sz w:val="16"/>
                <w:szCs w:val="16"/>
                <w:lang w:val="es-ES" w:eastAsia="es-ES"/>
              </w:rPr>
              <w:t xml:space="preserve">Heron Escobar </w:t>
            </w:r>
            <w:proofErr w:type="spellStart"/>
            <w:r w:rsidRPr="00DD5D8A">
              <w:rPr>
                <w:rFonts w:ascii="Verdana" w:hAnsi="Verdana" w:cs="Arial"/>
                <w:b/>
                <w:sz w:val="16"/>
                <w:szCs w:val="16"/>
                <w:lang w:val="es-ES" w:eastAsia="es-ES"/>
              </w:rPr>
              <w:t>Garcia</w:t>
            </w:r>
            <w:proofErr w:type="spellEnd"/>
            <w:r w:rsidRPr="00DD5D8A">
              <w:rPr>
                <w:rFonts w:ascii="Verdana" w:hAnsi="Verdana" w:cs="Arial"/>
                <w:b/>
                <w:sz w:val="16"/>
                <w:szCs w:val="16"/>
                <w:lang w:val="es-ES" w:eastAsia="es-ES"/>
              </w:rPr>
              <w:t>,</w:t>
            </w:r>
            <w:r w:rsidRPr="00DD5D8A">
              <w:rPr>
                <w:rFonts w:ascii="Verdana" w:hAnsi="Verdana" w:cs="Arial"/>
                <w:sz w:val="16"/>
                <w:szCs w:val="16"/>
                <w:lang w:val="es-ES" w:eastAsia="es-ES"/>
              </w:rPr>
              <w:t xml:space="preserve"> </w:t>
            </w:r>
            <w:proofErr w:type="spellStart"/>
            <w:r w:rsidRPr="00DD5D8A">
              <w:rPr>
                <w:rFonts w:ascii="Verdana" w:hAnsi="Verdana" w:cs="Arial"/>
                <w:sz w:val="16"/>
                <w:szCs w:val="16"/>
                <w:lang w:val="es-ES" w:eastAsia="es-ES"/>
              </w:rPr>
              <w:t>Secretary</w:t>
            </w:r>
            <w:proofErr w:type="spellEnd"/>
            <w:r w:rsidRPr="00DD5D8A">
              <w:rPr>
                <w:rFonts w:ascii="Verdana" w:hAnsi="Verdana" w:cs="Arial"/>
                <w:sz w:val="16"/>
                <w:szCs w:val="16"/>
                <w:lang w:val="es-ES" w:eastAsia="es-ES"/>
              </w:rPr>
              <w:t xml:space="preserve">.- Sen. </w:t>
            </w:r>
            <w:r w:rsidRPr="00DD5D8A">
              <w:rPr>
                <w:rFonts w:ascii="Verdana" w:hAnsi="Verdana" w:cs="Arial"/>
                <w:b/>
                <w:sz w:val="16"/>
                <w:szCs w:val="16"/>
                <w:lang w:val="es-ES" w:eastAsia="es-ES"/>
              </w:rPr>
              <w:t>Ludivina Menchaca Castellanos</w:t>
            </w:r>
            <w:r w:rsidRPr="00DD5D8A">
              <w:rPr>
                <w:rFonts w:ascii="Verdana" w:hAnsi="Verdana" w:cs="Arial"/>
                <w:sz w:val="16"/>
                <w:szCs w:val="16"/>
                <w:lang w:val="es-ES" w:eastAsia="es-ES"/>
              </w:rPr>
              <w:t xml:space="preserve">, </w:t>
            </w:r>
            <w:proofErr w:type="spellStart"/>
            <w:r w:rsidRPr="00DD5D8A">
              <w:rPr>
                <w:rFonts w:ascii="Verdana" w:hAnsi="Verdana" w:cs="Arial"/>
                <w:sz w:val="16"/>
                <w:szCs w:val="16"/>
                <w:lang w:val="es-ES" w:eastAsia="es-ES"/>
              </w:rPr>
              <w:t>Secretary</w:t>
            </w:r>
            <w:proofErr w:type="spellEnd"/>
            <w:r w:rsidRPr="00DD5D8A">
              <w:rPr>
                <w:rFonts w:ascii="Verdana" w:hAnsi="Verdana" w:cs="Arial"/>
                <w:sz w:val="16"/>
                <w:szCs w:val="16"/>
                <w:lang w:val="es-ES" w:eastAsia="es-ES"/>
              </w:rPr>
              <w:t xml:space="preserve">.- </w:t>
            </w:r>
            <w:proofErr w:type="spellStart"/>
            <w:r w:rsidRPr="00DD5D8A">
              <w:rPr>
                <w:rFonts w:ascii="Verdana" w:hAnsi="Verdana" w:cs="Arial"/>
                <w:sz w:val="16"/>
                <w:szCs w:val="16"/>
                <w:lang w:val="es-ES" w:eastAsia="es-ES"/>
              </w:rPr>
              <w:t>Signed</w:t>
            </w:r>
            <w:proofErr w:type="spellEnd"/>
            <w:r w:rsidRPr="00DD5D8A">
              <w:rPr>
                <w:rFonts w:ascii="Verdana" w:hAnsi="Verdana" w:cs="Arial"/>
                <w:sz w:val="16"/>
                <w:szCs w:val="16"/>
                <w:lang w:val="es-ES" w:eastAsia="es-ES"/>
              </w:rPr>
              <w:t>.</w:t>
            </w:r>
            <w:r w:rsidRPr="00DD5D8A">
              <w:rPr>
                <w:rFonts w:ascii="Verdana" w:hAnsi="Verdana" w:cs="Arial"/>
                <w:b/>
                <w:sz w:val="16"/>
                <w:szCs w:val="16"/>
                <w:lang w:val="es-ES" w:eastAsia="es-ES"/>
              </w:rPr>
              <w:t>"</w:t>
            </w:r>
          </w:p>
        </w:tc>
      </w:tr>
      <w:tr w:rsidR="00DD5D8A" w:rsidRPr="00DD5D8A" w14:paraId="235F6449" w14:textId="77777777" w:rsidTr="00DD5D8A">
        <w:tc>
          <w:tcPr>
            <w:tcW w:w="4788" w:type="dxa"/>
            <w:hideMark/>
          </w:tcPr>
          <w:p w14:paraId="026E51B4" w14:textId="77777777" w:rsidR="00DD5D8A" w:rsidRPr="00DD5D8A" w:rsidRDefault="00DD5D8A" w:rsidP="00DD5D8A">
            <w:pPr>
              <w:spacing w:after="101" w:line="276" w:lineRule="auto"/>
              <w:jc w:val="both"/>
              <w:rPr>
                <w:rFonts w:ascii="Verdana" w:hAnsi="Verdana" w:cs="Arial"/>
                <w:sz w:val="16"/>
                <w:szCs w:val="16"/>
                <w:lang w:val="es-ES" w:eastAsia="es-ES"/>
              </w:rPr>
            </w:pPr>
            <w:r w:rsidRPr="00DD5D8A">
              <w:rPr>
                <w:rFonts w:ascii="Verdana" w:hAnsi="Verdana" w:cs="Arial"/>
                <w:sz w:val="16"/>
                <w:szCs w:val="16"/>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mayo de dos mil doce.- </w:t>
            </w:r>
            <w:r w:rsidRPr="00DD5D8A">
              <w:rPr>
                <w:rFonts w:ascii="Verdana" w:hAnsi="Verdana" w:cs="Arial"/>
                <w:b/>
                <w:sz w:val="16"/>
                <w:szCs w:val="16"/>
                <w:lang w:val="es-ES" w:eastAsia="es-ES"/>
              </w:rPr>
              <w:t>Felipe de Jesús Calderón Hinojosa</w:t>
            </w:r>
            <w:r w:rsidRPr="00DD5D8A">
              <w:rPr>
                <w:rFonts w:ascii="Verdana" w:hAnsi="Verdana" w:cs="Arial"/>
                <w:sz w:val="16"/>
                <w:szCs w:val="16"/>
                <w:lang w:val="es-ES" w:eastAsia="es-ES"/>
              </w:rPr>
              <w:t xml:space="preserve">.- </w:t>
            </w:r>
            <w:r w:rsidRPr="00DD5D8A">
              <w:rPr>
                <w:rFonts w:ascii="Verdana" w:hAnsi="Verdana" w:cs="Arial"/>
                <w:sz w:val="16"/>
                <w:szCs w:val="16"/>
                <w:lang w:val="es-ES" w:eastAsia="es-ES"/>
              </w:rPr>
              <w:lastRenderedPageBreak/>
              <w:t xml:space="preserve">Rúbrica.- El Secretario de Gobernación, </w:t>
            </w:r>
            <w:r w:rsidRPr="00DD5D8A">
              <w:rPr>
                <w:rFonts w:ascii="Verdana" w:hAnsi="Verdana" w:cs="Arial"/>
                <w:b/>
                <w:sz w:val="16"/>
                <w:szCs w:val="16"/>
                <w:lang w:val="es-ES" w:eastAsia="es-ES"/>
              </w:rPr>
              <w:t xml:space="preserve">Alejandro Alfonso </w:t>
            </w:r>
            <w:proofErr w:type="spellStart"/>
            <w:r w:rsidRPr="00DD5D8A">
              <w:rPr>
                <w:rFonts w:ascii="Verdana" w:hAnsi="Verdana" w:cs="Arial"/>
                <w:b/>
                <w:sz w:val="16"/>
                <w:szCs w:val="16"/>
                <w:lang w:val="es-ES" w:eastAsia="es-ES"/>
              </w:rPr>
              <w:t>Poiré</w:t>
            </w:r>
            <w:proofErr w:type="spellEnd"/>
            <w:r w:rsidRPr="00DD5D8A">
              <w:rPr>
                <w:rFonts w:ascii="Verdana" w:hAnsi="Verdana" w:cs="Arial"/>
                <w:b/>
                <w:sz w:val="16"/>
                <w:szCs w:val="16"/>
                <w:lang w:val="es-ES" w:eastAsia="es-ES"/>
              </w:rPr>
              <w:t xml:space="preserve"> Romero</w:t>
            </w:r>
            <w:r w:rsidRPr="00DD5D8A">
              <w:rPr>
                <w:rFonts w:ascii="Verdana" w:hAnsi="Verdana" w:cs="Arial"/>
                <w:sz w:val="16"/>
                <w:szCs w:val="16"/>
                <w:lang w:val="es-ES" w:eastAsia="es-ES"/>
              </w:rPr>
              <w:t>.- Rúbrica.</w:t>
            </w:r>
          </w:p>
        </w:tc>
        <w:tc>
          <w:tcPr>
            <w:tcW w:w="4788" w:type="dxa"/>
            <w:hideMark/>
          </w:tcPr>
          <w:p w14:paraId="5D410B67" w14:textId="77777777" w:rsidR="00DD5D8A" w:rsidRPr="00DD5D8A" w:rsidRDefault="00DD5D8A" w:rsidP="00DD5D8A">
            <w:pPr>
              <w:spacing w:after="101" w:line="276" w:lineRule="auto"/>
              <w:jc w:val="both"/>
              <w:rPr>
                <w:rFonts w:ascii="Verdana" w:hAnsi="Verdana" w:cs="Arial"/>
                <w:sz w:val="16"/>
                <w:szCs w:val="16"/>
                <w:lang w:eastAsia="es-ES"/>
              </w:rPr>
            </w:pPr>
            <w:r w:rsidRPr="00DD5D8A">
              <w:rPr>
                <w:rFonts w:ascii="Verdana" w:hAnsi="Verdana" w:cs="Arial"/>
                <w:sz w:val="16"/>
                <w:szCs w:val="16"/>
                <w:lang w:eastAsia="es-ES"/>
              </w:rPr>
              <w:lastRenderedPageBreak/>
              <w:t xml:space="preserve">In compliance to the provision in Section I of Article 89 of the Political Constitution of the United Mexican States, and for its due publication and observance, I issue this Decree in the Residence of the Federal Executive Power, in Mexico City, the Federal District, on the twenty-ninth of May of two thousand twelve. </w:t>
            </w:r>
            <w:r w:rsidRPr="00DD5D8A">
              <w:rPr>
                <w:rFonts w:ascii="Verdana" w:hAnsi="Verdana" w:cs="Arial"/>
                <w:b/>
                <w:sz w:val="16"/>
                <w:szCs w:val="16"/>
                <w:lang w:eastAsia="es-ES"/>
              </w:rPr>
              <w:t xml:space="preserve">Felipe de Jesús Calderón Hinojosa. </w:t>
            </w:r>
            <w:r w:rsidRPr="00DD5D8A">
              <w:rPr>
                <w:rFonts w:ascii="Verdana" w:hAnsi="Verdana" w:cs="Arial"/>
                <w:sz w:val="16"/>
                <w:szCs w:val="16"/>
                <w:lang w:eastAsia="es-ES"/>
              </w:rPr>
              <w:t xml:space="preserve">Signed. The Secretary </w:t>
            </w:r>
            <w:r w:rsidRPr="00DD5D8A">
              <w:rPr>
                <w:rFonts w:ascii="Verdana" w:hAnsi="Verdana" w:cs="Arial"/>
                <w:sz w:val="16"/>
                <w:szCs w:val="16"/>
                <w:lang w:eastAsia="es-ES"/>
              </w:rPr>
              <w:lastRenderedPageBreak/>
              <w:t xml:space="preserve">of Government, </w:t>
            </w:r>
            <w:r w:rsidRPr="00DD5D8A">
              <w:rPr>
                <w:rFonts w:ascii="Verdana" w:hAnsi="Verdana" w:cs="Arial"/>
                <w:b/>
                <w:sz w:val="16"/>
                <w:szCs w:val="16"/>
                <w:lang w:eastAsia="es-ES"/>
              </w:rPr>
              <w:t xml:space="preserve">Alejandro Alfonso </w:t>
            </w:r>
            <w:proofErr w:type="spellStart"/>
            <w:r w:rsidRPr="00DD5D8A">
              <w:rPr>
                <w:rFonts w:ascii="Verdana" w:hAnsi="Verdana" w:cs="Arial"/>
                <w:b/>
                <w:sz w:val="16"/>
                <w:szCs w:val="16"/>
                <w:lang w:eastAsia="es-ES"/>
              </w:rPr>
              <w:t>Poiré</w:t>
            </w:r>
            <w:proofErr w:type="spellEnd"/>
            <w:r w:rsidRPr="00DD5D8A">
              <w:rPr>
                <w:rFonts w:ascii="Verdana" w:hAnsi="Verdana" w:cs="Arial"/>
                <w:b/>
                <w:sz w:val="16"/>
                <w:szCs w:val="16"/>
                <w:lang w:eastAsia="es-ES"/>
              </w:rPr>
              <w:t xml:space="preserve"> Romero. </w:t>
            </w:r>
            <w:r w:rsidRPr="00DD5D8A">
              <w:rPr>
                <w:rFonts w:ascii="Verdana" w:hAnsi="Verdana" w:cs="Arial"/>
                <w:sz w:val="16"/>
                <w:szCs w:val="16"/>
                <w:lang w:eastAsia="es-ES"/>
              </w:rPr>
              <w:t xml:space="preserve">Signed. </w:t>
            </w:r>
          </w:p>
        </w:tc>
      </w:tr>
    </w:tbl>
    <w:p w14:paraId="1D970449" w14:textId="77777777" w:rsidR="00307E8D" w:rsidRPr="00307E8D" w:rsidRDefault="00307E8D" w:rsidP="00307E8D">
      <w:pPr>
        <w:pStyle w:val="Normal1"/>
        <w:rPr>
          <w:rFonts w:ascii="Verdana" w:hAnsi="Verdana"/>
          <w:sz w:val="16"/>
          <w:szCs w:val="16"/>
        </w:rPr>
      </w:pPr>
    </w:p>
    <w:p w14:paraId="458C2E19" w14:textId="77777777" w:rsidR="00307E8D" w:rsidRPr="00307E8D" w:rsidRDefault="00307E8D" w:rsidP="00307E8D">
      <w:pPr>
        <w:pStyle w:val="Normal1"/>
        <w:rPr>
          <w:rFonts w:ascii="Verdana" w:hAnsi="Verdana"/>
          <w:sz w:val="16"/>
          <w:szCs w:val="16"/>
        </w:rPr>
      </w:pPr>
      <w:r w:rsidRPr="00DD5D8A">
        <w:rPr>
          <w:rFonts w:ascii="Verdana" w:hAnsi="Verdana"/>
          <w:sz w:val="16"/>
          <w:szCs w:val="16"/>
        </w:rPr>
        <w:t>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429D3" w:rsidRPr="008429D3" w14:paraId="2CC65766" w14:textId="77777777" w:rsidTr="008429D3">
        <w:tc>
          <w:tcPr>
            <w:tcW w:w="4788" w:type="dxa"/>
            <w:hideMark/>
          </w:tcPr>
          <w:p w14:paraId="2DD15D29" w14:textId="77777777" w:rsidR="008429D3" w:rsidRPr="008429D3" w:rsidRDefault="008429D3" w:rsidP="008429D3">
            <w:pPr>
              <w:spacing w:before="120"/>
              <w:jc w:val="both"/>
              <w:outlineLvl w:val="0"/>
              <w:rPr>
                <w:rFonts w:ascii="Verdana" w:hAnsi="Verdana" w:cs="Arial"/>
                <w:b/>
                <w:color w:val="FF0000"/>
                <w:sz w:val="16"/>
                <w:szCs w:val="16"/>
                <w:lang w:val="es-MX" w:eastAsia="es-MX"/>
              </w:rPr>
            </w:pPr>
            <w:r w:rsidRPr="008429D3">
              <w:rPr>
                <w:rFonts w:ascii="Verdana" w:hAnsi="Verdana" w:cs="Arial"/>
                <w:b/>
                <w:color w:val="FF0000"/>
                <w:sz w:val="16"/>
                <w:szCs w:val="16"/>
                <w:lang w:val="es-MX" w:eastAsia="es-MX"/>
              </w:rPr>
              <w:t>REFORMA PUBLICADA EN EL DOF 21-05-2013</w:t>
            </w:r>
          </w:p>
        </w:tc>
        <w:tc>
          <w:tcPr>
            <w:tcW w:w="4788" w:type="dxa"/>
            <w:hideMark/>
          </w:tcPr>
          <w:p w14:paraId="53EFACD5" w14:textId="77777777" w:rsidR="008429D3" w:rsidRPr="008429D3" w:rsidRDefault="008429D3" w:rsidP="008429D3">
            <w:pPr>
              <w:spacing w:before="120"/>
              <w:jc w:val="both"/>
              <w:outlineLvl w:val="0"/>
              <w:rPr>
                <w:rFonts w:ascii="Verdana" w:hAnsi="Verdana" w:cs="Arial"/>
                <w:b/>
                <w:color w:val="FF0000"/>
                <w:sz w:val="16"/>
                <w:szCs w:val="16"/>
                <w:lang w:eastAsia="es-MX"/>
              </w:rPr>
            </w:pPr>
            <w:r w:rsidRPr="008429D3">
              <w:rPr>
                <w:rFonts w:ascii="Verdana" w:hAnsi="Verdana" w:cs="Arial"/>
                <w:b/>
                <w:color w:val="FF0000"/>
                <w:sz w:val="16"/>
                <w:szCs w:val="16"/>
                <w:lang w:eastAsia="es-MX"/>
              </w:rPr>
              <w:t>REFORM PUBLISHED IN THE DOF MAY 21, 2013</w:t>
            </w:r>
          </w:p>
        </w:tc>
      </w:tr>
      <w:tr w:rsidR="008429D3" w:rsidRPr="008429D3" w14:paraId="4A64FDB6" w14:textId="77777777" w:rsidTr="008429D3">
        <w:tc>
          <w:tcPr>
            <w:tcW w:w="4788" w:type="dxa"/>
          </w:tcPr>
          <w:p w14:paraId="5013ACBC" w14:textId="77777777" w:rsidR="008429D3" w:rsidRPr="008429D3" w:rsidRDefault="008429D3" w:rsidP="008429D3">
            <w:pPr>
              <w:spacing w:before="120"/>
              <w:jc w:val="both"/>
              <w:outlineLvl w:val="0"/>
              <w:rPr>
                <w:rFonts w:ascii="Verdana" w:hAnsi="Verdana" w:cs="Arial"/>
                <w:b/>
                <w:sz w:val="16"/>
                <w:szCs w:val="16"/>
                <w:lang w:eastAsia="es-MX"/>
              </w:rPr>
            </w:pPr>
          </w:p>
        </w:tc>
        <w:tc>
          <w:tcPr>
            <w:tcW w:w="4788" w:type="dxa"/>
          </w:tcPr>
          <w:p w14:paraId="1DD6897B" w14:textId="77777777" w:rsidR="008429D3" w:rsidRPr="008429D3" w:rsidRDefault="008429D3" w:rsidP="008429D3">
            <w:pPr>
              <w:spacing w:before="120"/>
              <w:jc w:val="both"/>
              <w:outlineLvl w:val="0"/>
              <w:rPr>
                <w:rFonts w:ascii="Verdana" w:hAnsi="Verdana" w:cs="Arial"/>
                <w:b/>
                <w:sz w:val="16"/>
                <w:szCs w:val="16"/>
                <w:lang w:eastAsia="es-MX"/>
              </w:rPr>
            </w:pPr>
          </w:p>
        </w:tc>
      </w:tr>
      <w:tr w:rsidR="008429D3" w:rsidRPr="008429D3" w14:paraId="7243146E" w14:textId="77777777" w:rsidTr="008429D3">
        <w:tc>
          <w:tcPr>
            <w:tcW w:w="4788" w:type="dxa"/>
            <w:hideMark/>
          </w:tcPr>
          <w:p w14:paraId="1F661AA4" w14:textId="77777777" w:rsidR="008429D3" w:rsidRPr="008429D3" w:rsidRDefault="008429D3" w:rsidP="008429D3">
            <w:pPr>
              <w:spacing w:before="120"/>
              <w:jc w:val="both"/>
              <w:outlineLvl w:val="0"/>
              <w:rPr>
                <w:rFonts w:ascii="Verdana" w:hAnsi="Verdana" w:cs="Arial"/>
                <w:b/>
                <w:sz w:val="16"/>
                <w:szCs w:val="16"/>
                <w:lang w:val="es-MX" w:eastAsia="es-MX"/>
              </w:rPr>
            </w:pPr>
            <w:r w:rsidRPr="008429D3">
              <w:rPr>
                <w:rFonts w:ascii="Verdana" w:hAnsi="Verdana" w:cs="Arial"/>
                <w:b/>
                <w:sz w:val="16"/>
                <w:szCs w:val="16"/>
                <w:lang w:val="es-MX" w:eastAsia="es-MX"/>
              </w:rPr>
              <w:t>DECRETO por el que se reforman y adicionan diversas disposiciones de la Ley General para la Prevención y Gestión Integral de los Residuos.</w:t>
            </w:r>
          </w:p>
        </w:tc>
        <w:tc>
          <w:tcPr>
            <w:tcW w:w="4788" w:type="dxa"/>
            <w:hideMark/>
          </w:tcPr>
          <w:p w14:paraId="2B18D228" w14:textId="77777777" w:rsidR="008429D3" w:rsidRPr="008429D3" w:rsidRDefault="008429D3" w:rsidP="008429D3">
            <w:pPr>
              <w:spacing w:before="120"/>
              <w:jc w:val="both"/>
              <w:outlineLvl w:val="0"/>
              <w:rPr>
                <w:rFonts w:ascii="Verdana" w:hAnsi="Verdana" w:cs="Arial"/>
                <w:b/>
                <w:sz w:val="16"/>
                <w:szCs w:val="16"/>
                <w:lang w:eastAsia="es-MX"/>
              </w:rPr>
            </w:pPr>
            <w:r w:rsidRPr="008429D3">
              <w:rPr>
                <w:rFonts w:ascii="Verdana" w:hAnsi="Verdana" w:cs="Arial"/>
                <w:b/>
                <w:sz w:val="16"/>
                <w:szCs w:val="16"/>
                <w:lang w:eastAsia="es-MX"/>
              </w:rPr>
              <w:t>DECREE by which various provisions of the General Law for the Prevention and Integral Management of Wastes</w:t>
            </w:r>
          </w:p>
        </w:tc>
      </w:tr>
      <w:tr w:rsidR="008429D3" w:rsidRPr="008429D3" w14:paraId="6731D9BD" w14:textId="77777777" w:rsidTr="008429D3">
        <w:tc>
          <w:tcPr>
            <w:tcW w:w="4788" w:type="dxa"/>
          </w:tcPr>
          <w:p w14:paraId="1273C03E" w14:textId="77777777" w:rsidR="008429D3" w:rsidRPr="008429D3" w:rsidRDefault="008429D3" w:rsidP="008429D3">
            <w:pPr>
              <w:spacing w:before="120"/>
              <w:jc w:val="both"/>
              <w:outlineLvl w:val="0"/>
              <w:rPr>
                <w:rFonts w:ascii="Verdana" w:hAnsi="Verdana" w:cs="Arial"/>
                <w:b/>
                <w:sz w:val="16"/>
                <w:szCs w:val="16"/>
                <w:lang w:eastAsia="es-MX"/>
              </w:rPr>
            </w:pPr>
          </w:p>
        </w:tc>
        <w:tc>
          <w:tcPr>
            <w:tcW w:w="4788" w:type="dxa"/>
          </w:tcPr>
          <w:p w14:paraId="7DA2BCCC" w14:textId="77777777" w:rsidR="008429D3" w:rsidRPr="008429D3" w:rsidRDefault="008429D3" w:rsidP="008429D3">
            <w:pPr>
              <w:spacing w:before="120"/>
              <w:jc w:val="both"/>
              <w:outlineLvl w:val="0"/>
              <w:rPr>
                <w:rFonts w:ascii="Verdana" w:hAnsi="Verdana" w:cs="Arial"/>
                <w:b/>
                <w:sz w:val="16"/>
                <w:szCs w:val="16"/>
                <w:lang w:eastAsia="es-MX"/>
              </w:rPr>
            </w:pPr>
          </w:p>
        </w:tc>
      </w:tr>
      <w:tr w:rsidR="008429D3" w:rsidRPr="008429D3" w14:paraId="5F22CAB9" w14:textId="77777777" w:rsidTr="008429D3">
        <w:tc>
          <w:tcPr>
            <w:tcW w:w="4788" w:type="dxa"/>
            <w:hideMark/>
          </w:tcPr>
          <w:p w14:paraId="7E7B1CC5" w14:textId="77777777" w:rsidR="008429D3" w:rsidRPr="008429D3" w:rsidRDefault="008429D3" w:rsidP="008429D3">
            <w:pPr>
              <w:spacing w:after="101"/>
              <w:jc w:val="both"/>
              <w:outlineLvl w:val="1"/>
              <w:rPr>
                <w:rFonts w:ascii="Verdana" w:hAnsi="Verdana" w:cs="Arial"/>
                <w:sz w:val="16"/>
                <w:szCs w:val="16"/>
                <w:lang w:val="es-MX" w:eastAsia="es-ES"/>
              </w:rPr>
            </w:pPr>
            <w:r w:rsidRPr="008429D3">
              <w:rPr>
                <w:rFonts w:ascii="Verdana" w:hAnsi="Verdana" w:cs="Arial"/>
                <w:sz w:val="16"/>
                <w:szCs w:val="16"/>
                <w:lang w:val="es-MX" w:eastAsia="es-ES"/>
              </w:rPr>
              <w:t>Al margen un sello con el Escudo Nacional, que dice: Estados Unidos Mexicanos.- Presidencia</w:t>
            </w:r>
            <w:r w:rsidRPr="008429D3">
              <w:rPr>
                <w:rFonts w:ascii="Verdana" w:hAnsi="Verdana" w:cs="Arial"/>
                <w:sz w:val="16"/>
                <w:szCs w:val="16"/>
                <w:lang w:val="es-MX" w:eastAsia="es-ES"/>
              </w:rPr>
              <w:br/>
              <w:t>de la República.</w:t>
            </w:r>
          </w:p>
        </w:tc>
        <w:tc>
          <w:tcPr>
            <w:tcW w:w="4788" w:type="dxa"/>
            <w:hideMark/>
          </w:tcPr>
          <w:p w14:paraId="540BAE19" w14:textId="77777777" w:rsidR="008429D3" w:rsidRPr="008429D3" w:rsidRDefault="008429D3" w:rsidP="008429D3">
            <w:pPr>
              <w:spacing w:after="101"/>
              <w:jc w:val="both"/>
              <w:outlineLvl w:val="1"/>
              <w:rPr>
                <w:rFonts w:ascii="Verdana" w:hAnsi="Verdana" w:cs="Arial"/>
                <w:sz w:val="16"/>
                <w:szCs w:val="16"/>
                <w:lang w:eastAsia="es-ES"/>
              </w:rPr>
            </w:pPr>
            <w:r w:rsidRPr="008429D3">
              <w:rPr>
                <w:rFonts w:ascii="Verdana" w:hAnsi="Verdana" w:cs="Arial"/>
                <w:sz w:val="16"/>
                <w:szCs w:val="16"/>
                <w:lang w:eastAsia="es-ES"/>
              </w:rPr>
              <w:t xml:space="preserve">In the margin a stamp with the National Seal, that says: United Mexican States. Presidency of the Republic. </w:t>
            </w:r>
          </w:p>
        </w:tc>
      </w:tr>
      <w:tr w:rsidR="008429D3" w:rsidRPr="008429D3" w14:paraId="47561ADB" w14:textId="77777777" w:rsidTr="008429D3">
        <w:tc>
          <w:tcPr>
            <w:tcW w:w="4788" w:type="dxa"/>
            <w:hideMark/>
          </w:tcPr>
          <w:p w14:paraId="54C80CA6" w14:textId="77777777" w:rsidR="008429D3" w:rsidRPr="008429D3" w:rsidRDefault="008429D3" w:rsidP="008429D3">
            <w:pPr>
              <w:spacing w:after="101" w:line="236" w:lineRule="exact"/>
              <w:jc w:val="both"/>
              <w:rPr>
                <w:rFonts w:ascii="Verdana" w:hAnsi="Verdana" w:cs="Arial"/>
                <w:bCs/>
                <w:sz w:val="16"/>
                <w:szCs w:val="16"/>
                <w:lang w:val="es-ES" w:eastAsia="es-ES"/>
              </w:rPr>
            </w:pPr>
            <w:r w:rsidRPr="008429D3">
              <w:rPr>
                <w:rFonts w:ascii="Verdana" w:hAnsi="Verdana" w:cs="Arial"/>
                <w:b/>
                <w:bCs/>
                <w:sz w:val="16"/>
                <w:szCs w:val="16"/>
                <w:lang w:val="es-ES" w:eastAsia="es-ES"/>
              </w:rPr>
              <w:t>ENRIQUE PEÑA NIETO</w:t>
            </w:r>
            <w:r w:rsidRPr="008429D3">
              <w:rPr>
                <w:rFonts w:ascii="Verdana" w:hAnsi="Verdana" w:cs="Arial"/>
                <w:bCs/>
                <w:sz w:val="16"/>
                <w:szCs w:val="16"/>
                <w:lang w:val="es-ES" w:eastAsia="es-ES"/>
              </w:rPr>
              <w:t>, Presidente de los Estados Unidos Mexicanos, a sus habitantes sabed:</w:t>
            </w:r>
          </w:p>
        </w:tc>
        <w:tc>
          <w:tcPr>
            <w:tcW w:w="4788" w:type="dxa"/>
            <w:hideMark/>
          </w:tcPr>
          <w:p w14:paraId="199A164C" w14:textId="77777777" w:rsidR="008429D3" w:rsidRPr="008429D3" w:rsidRDefault="008429D3" w:rsidP="008429D3">
            <w:pPr>
              <w:spacing w:after="101" w:line="236" w:lineRule="exact"/>
              <w:jc w:val="both"/>
              <w:rPr>
                <w:rFonts w:ascii="Verdana" w:hAnsi="Verdana" w:cs="Arial"/>
                <w:sz w:val="16"/>
                <w:szCs w:val="16"/>
                <w:lang w:eastAsia="es-ES"/>
              </w:rPr>
            </w:pPr>
            <w:r w:rsidRPr="008429D3">
              <w:rPr>
                <w:rFonts w:ascii="Verdana" w:hAnsi="Verdana" w:cs="Arial"/>
                <w:b/>
                <w:bCs/>
                <w:sz w:val="16"/>
                <w:szCs w:val="16"/>
                <w:lang w:eastAsia="es-ES"/>
              </w:rPr>
              <w:t xml:space="preserve">ENRIQUE PEÑA NIETO, </w:t>
            </w:r>
            <w:r w:rsidRPr="008429D3">
              <w:rPr>
                <w:rFonts w:ascii="Verdana" w:hAnsi="Verdana" w:cs="Arial"/>
                <w:sz w:val="16"/>
                <w:szCs w:val="16"/>
                <w:lang w:eastAsia="es-ES"/>
              </w:rPr>
              <w:t xml:space="preserve">President of the United Mexican States, to its inhabitants makes known: </w:t>
            </w:r>
          </w:p>
        </w:tc>
      </w:tr>
      <w:tr w:rsidR="008429D3" w:rsidRPr="008429D3" w14:paraId="626AF4A4" w14:textId="77777777" w:rsidTr="008429D3">
        <w:tc>
          <w:tcPr>
            <w:tcW w:w="4788" w:type="dxa"/>
            <w:hideMark/>
          </w:tcPr>
          <w:p w14:paraId="4D5114B5" w14:textId="77777777" w:rsidR="008429D3" w:rsidRPr="008429D3" w:rsidRDefault="008429D3" w:rsidP="008429D3">
            <w:pPr>
              <w:spacing w:after="101" w:line="236" w:lineRule="exact"/>
              <w:jc w:val="both"/>
              <w:rPr>
                <w:rFonts w:ascii="Verdana" w:hAnsi="Verdana" w:cs="Arial"/>
                <w:bCs/>
                <w:sz w:val="16"/>
                <w:szCs w:val="16"/>
                <w:lang w:val="es-ES" w:eastAsia="es-ES"/>
              </w:rPr>
            </w:pPr>
            <w:r w:rsidRPr="008429D3">
              <w:rPr>
                <w:rFonts w:ascii="Verdana"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8429D3">
                <w:rPr>
                  <w:rFonts w:ascii="Verdana" w:hAnsi="Verdana" w:cs="Arial"/>
                  <w:sz w:val="16"/>
                  <w:szCs w:val="16"/>
                  <w:lang w:val="es-ES" w:eastAsia="es-ES"/>
                </w:rPr>
                <w:t>la Unión</w:t>
              </w:r>
            </w:smartTag>
            <w:r w:rsidRPr="008429D3">
              <w:rPr>
                <w:rFonts w:ascii="Verdana" w:hAnsi="Verdana" w:cs="Arial"/>
                <w:sz w:val="16"/>
                <w:szCs w:val="16"/>
                <w:lang w:val="es-ES" w:eastAsia="es-ES"/>
              </w:rPr>
              <w:t xml:space="preserve">, se ha servido dirigirme el siguiente </w:t>
            </w:r>
          </w:p>
        </w:tc>
        <w:tc>
          <w:tcPr>
            <w:tcW w:w="4788" w:type="dxa"/>
            <w:hideMark/>
          </w:tcPr>
          <w:p w14:paraId="3A9432BB" w14:textId="77777777" w:rsidR="008429D3" w:rsidRPr="008429D3" w:rsidRDefault="008429D3" w:rsidP="008429D3">
            <w:pPr>
              <w:spacing w:after="101" w:line="236" w:lineRule="exact"/>
              <w:jc w:val="both"/>
              <w:rPr>
                <w:rFonts w:ascii="Verdana" w:hAnsi="Verdana" w:cs="Arial"/>
                <w:sz w:val="16"/>
                <w:szCs w:val="16"/>
                <w:lang w:eastAsia="es-ES"/>
              </w:rPr>
            </w:pPr>
            <w:r w:rsidRPr="008429D3">
              <w:rPr>
                <w:rFonts w:ascii="Verdana" w:hAnsi="Verdana" w:cs="Arial"/>
                <w:sz w:val="16"/>
                <w:szCs w:val="16"/>
                <w:lang w:val="es-MX" w:eastAsia="es-ES"/>
              </w:rPr>
              <w:t xml:space="preserve"> </w:t>
            </w:r>
            <w:r w:rsidRPr="008429D3">
              <w:rPr>
                <w:rFonts w:ascii="Verdana" w:hAnsi="Verdana" w:cs="Arial"/>
                <w:sz w:val="16"/>
                <w:szCs w:val="16"/>
                <w:lang w:eastAsia="es-ES"/>
              </w:rPr>
              <w:t xml:space="preserve">That the Honorable Congress of the Union, has deemed appropriate to direct to me the following </w:t>
            </w:r>
          </w:p>
        </w:tc>
      </w:tr>
      <w:tr w:rsidR="008429D3" w:rsidRPr="008429D3" w14:paraId="1608C34A" w14:textId="77777777" w:rsidTr="008429D3">
        <w:tc>
          <w:tcPr>
            <w:tcW w:w="4788" w:type="dxa"/>
            <w:hideMark/>
          </w:tcPr>
          <w:p w14:paraId="3C382712" w14:textId="77777777" w:rsidR="008429D3" w:rsidRPr="008429D3" w:rsidRDefault="008429D3" w:rsidP="008429D3">
            <w:pPr>
              <w:spacing w:before="101" w:after="101" w:line="236" w:lineRule="exact"/>
              <w:jc w:val="center"/>
              <w:rPr>
                <w:rFonts w:ascii="Verdana" w:hAnsi="Verdana"/>
                <w:b/>
                <w:sz w:val="16"/>
                <w:szCs w:val="16"/>
                <w:lang w:val="es-ES_tradnl" w:eastAsia="es-ES"/>
              </w:rPr>
            </w:pPr>
            <w:r w:rsidRPr="008429D3">
              <w:rPr>
                <w:rFonts w:ascii="Verdana" w:hAnsi="Verdana"/>
                <w:b/>
                <w:sz w:val="16"/>
                <w:szCs w:val="16"/>
                <w:lang w:val="es-ES_tradnl" w:eastAsia="es-ES"/>
              </w:rPr>
              <w:t>DECRETO</w:t>
            </w:r>
          </w:p>
        </w:tc>
        <w:tc>
          <w:tcPr>
            <w:tcW w:w="4788" w:type="dxa"/>
            <w:hideMark/>
          </w:tcPr>
          <w:p w14:paraId="513FC22B" w14:textId="77777777" w:rsidR="008429D3" w:rsidRPr="008429D3" w:rsidRDefault="008429D3" w:rsidP="008429D3">
            <w:pPr>
              <w:spacing w:before="101" w:after="101" w:line="236" w:lineRule="exact"/>
              <w:jc w:val="center"/>
              <w:rPr>
                <w:rFonts w:ascii="Verdana" w:hAnsi="Verdana"/>
                <w:b/>
                <w:sz w:val="16"/>
                <w:szCs w:val="16"/>
                <w:lang w:eastAsia="es-ES"/>
              </w:rPr>
            </w:pPr>
            <w:r w:rsidRPr="008429D3">
              <w:rPr>
                <w:rFonts w:ascii="Verdana" w:hAnsi="Verdana"/>
                <w:b/>
                <w:sz w:val="16"/>
                <w:szCs w:val="16"/>
                <w:lang w:eastAsia="es-ES"/>
              </w:rPr>
              <w:t>DECREE</w:t>
            </w:r>
          </w:p>
        </w:tc>
      </w:tr>
      <w:tr w:rsidR="008429D3" w:rsidRPr="008429D3" w14:paraId="073A3107" w14:textId="77777777" w:rsidTr="008429D3">
        <w:tc>
          <w:tcPr>
            <w:tcW w:w="4788" w:type="dxa"/>
            <w:hideMark/>
          </w:tcPr>
          <w:p w14:paraId="6938B54A" w14:textId="77777777" w:rsidR="008429D3" w:rsidRPr="008429D3" w:rsidRDefault="008429D3" w:rsidP="008429D3">
            <w:pPr>
              <w:spacing w:after="101" w:line="236" w:lineRule="exact"/>
              <w:jc w:val="both"/>
              <w:rPr>
                <w:rFonts w:ascii="Verdana" w:hAnsi="Verdana" w:cs="Arial"/>
                <w:b/>
                <w:bCs/>
                <w:sz w:val="16"/>
                <w:szCs w:val="16"/>
                <w:lang w:val="es-ES" w:eastAsia="es-ES"/>
              </w:rPr>
            </w:pPr>
            <w:r w:rsidRPr="008429D3">
              <w:rPr>
                <w:rFonts w:ascii="Verdana" w:hAnsi="Verdana" w:cs="Arial"/>
                <w:b/>
                <w:bCs/>
                <w:sz w:val="16"/>
                <w:szCs w:val="16"/>
                <w:lang w:val="es-ES" w:eastAsia="es-ES"/>
              </w:rPr>
              <w:t>"EL CONGRESO GENERAL DE LOS ESTADOS UNIDOS MEXICANOS, DECRETA:</w:t>
            </w:r>
          </w:p>
        </w:tc>
        <w:tc>
          <w:tcPr>
            <w:tcW w:w="4788" w:type="dxa"/>
            <w:hideMark/>
          </w:tcPr>
          <w:p w14:paraId="3F8FB5B2" w14:textId="77777777" w:rsidR="008429D3" w:rsidRPr="008429D3" w:rsidRDefault="008429D3" w:rsidP="008429D3">
            <w:pPr>
              <w:spacing w:after="101" w:line="236" w:lineRule="exact"/>
              <w:jc w:val="both"/>
              <w:rPr>
                <w:rFonts w:ascii="Verdana" w:hAnsi="Verdana" w:cs="Arial"/>
                <w:b/>
                <w:bCs/>
                <w:sz w:val="16"/>
                <w:szCs w:val="16"/>
                <w:lang w:eastAsia="es-ES"/>
              </w:rPr>
            </w:pPr>
            <w:r w:rsidRPr="008429D3">
              <w:rPr>
                <w:rFonts w:ascii="Verdana" w:hAnsi="Verdana" w:cs="Arial"/>
                <w:b/>
                <w:bCs/>
                <w:sz w:val="16"/>
                <w:szCs w:val="16"/>
                <w:lang w:eastAsia="es-ES"/>
              </w:rPr>
              <w:t>THE GENERAL CONGRE</w:t>
            </w:r>
            <w:r>
              <w:rPr>
                <w:rFonts w:ascii="Verdana" w:hAnsi="Verdana" w:cs="Arial"/>
                <w:b/>
                <w:bCs/>
                <w:sz w:val="16"/>
                <w:szCs w:val="16"/>
                <w:lang w:eastAsia="es-ES"/>
              </w:rPr>
              <w:t>SS OF THE UNITED MEXICAN STATES</w:t>
            </w:r>
            <w:r w:rsidRPr="008429D3">
              <w:rPr>
                <w:rFonts w:ascii="Verdana" w:hAnsi="Verdana" w:cs="Arial"/>
                <w:b/>
                <w:bCs/>
                <w:sz w:val="16"/>
                <w:szCs w:val="16"/>
                <w:lang w:eastAsia="es-ES"/>
              </w:rPr>
              <w:t>, DECREES</w:t>
            </w:r>
          </w:p>
        </w:tc>
      </w:tr>
      <w:tr w:rsidR="008429D3" w:rsidRPr="008429D3" w14:paraId="20126C4B" w14:textId="77777777" w:rsidTr="008429D3">
        <w:tc>
          <w:tcPr>
            <w:tcW w:w="4788" w:type="dxa"/>
            <w:hideMark/>
          </w:tcPr>
          <w:p w14:paraId="5E779855" w14:textId="77777777" w:rsidR="008429D3" w:rsidRPr="008429D3" w:rsidRDefault="008429D3" w:rsidP="008429D3">
            <w:pPr>
              <w:spacing w:after="101" w:line="236" w:lineRule="exact"/>
              <w:jc w:val="both"/>
              <w:rPr>
                <w:rFonts w:ascii="Verdana" w:hAnsi="Verdana" w:cs="Arial"/>
                <w:b/>
                <w:sz w:val="16"/>
                <w:szCs w:val="16"/>
                <w:lang w:val="es-MX" w:eastAsia="es-MX"/>
              </w:rPr>
            </w:pPr>
            <w:r w:rsidRPr="008429D3">
              <w:rPr>
                <w:rFonts w:ascii="Verdana" w:hAnsi="Verdana" w:cs="Arial"/>
                <w:b/>
                <w:sz w:val="16"/>
                <w:szCs w:val="16"/>
                <w:lang w:val="es-MX" w:eastAsia="es-MX"/>
              </w:rPr>
              <w:t>SE REFORMAN Y ADICIONAN DIVERSAS DISPOSICIONES DE LA LEY GENERAL PARA LA PREVENCIÓN Y GESTIÓN INTEGRAL DE LOS RESIDUOS.</w:t>
            </w:r>
          </w:p>
        </w:tc>
        <w:tc>
          <w:tcPr>
            <w:tcW w:w="4788" w:type="dxa"/>
            <w:hideMark/>
          </w:tcPr>
          <w:p w14:paraId="2D1BD6F6" w14:textId="77777777" w:rsidR="008429D3" w:rsidRPr="008429D3" w:rsidRDefault="008429D3" w:rsidP="008429D3">
            <w:pPr>
              <w:spacing w:after="101" w:line="236" w:lineRule="exact"/>
              <w:jc w:val="both"/>
              <w:rPr>
                <w:rFonts w:ascii="Verdana" w:hAnsi="Verdana" w:cs="Arial"/>
                <w:b/>
                <w:bCs/>
                <w:sz w:val="16"/>
                <w:szCs w:val="16"/>
                <w:lang w:eastAsia="es-MX"/>
              </w:rPr>
            </w:pPr>
            <w:r w:rsidRPr="008429D3">
              <w:rPr>
                <w:rFonts w:ascii="Verdana" w:hAnsi="Verdana" w:cs="Arial"/>
                <w:b/>
                <w:bCs/>
                <w:sz w:val="16"/>
                <w:szCs w:val="16"/>
                <w:lang w:eastAsia="es-ES"/>
              </w:rPr>
              <w:t>VARIOUS PROVISIONS OF THE GENERAL LAW FOR THE PREVENTION AND INTEGRAL MANAGEMENT OF WASTES ARE REFORMED.</w:t>
            </w:r>
          </w:p>
        </w:tc>
      </w:tr>
      <w:tr w:rsidR="008429D3" w:rsidRPr="008429D3" w14:paraId="7050A5A7" w14:textId="77777777" w:rsidTr="008429D3">
        <w:tc>
          <w:tcPr>
            <w:tcW w:w="4788" w:type="dxa"/>
            <w:hideMark/>
          </w:tcPr>
          <w:p w14:paraId="7DD13350"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ÚNICO</w:t>
            </w:r>
            <w:r w:rsidRPr="008429D3">
              <w:rPr>
                <w:rFonts w:ascii="Verdana" w:hAnsi="Verdana" w:cs="Arial"/>
                <w:sz w:val="16"/>
                <w:szCs w:val="16"/>
                <w:lang w:val="es-MX" w:eastAsia="es-MX"/>
              </w:rPr>
              <w:t>. Se reforman el artículo 7, actuales fracciones XIV y XXI; 9 fracción X; 25; 28; 96, fracción I; y se adicionan los artículos 7, con las fracciones VI, XXIII y XXIV, recorriéndose en su orden las subsecuentes; 10 con una fracción IX de la Ley General para la Prevención y Gestión Integral de los Residuos, para quedar como sigue:</w:t>
            </w:r>
          </w:p>
        </w:tc>
        <w:tc>
          <w:tcPr>
            <w:tcW w:w="4788" w:type="dxa"/>
            <w:hideMark/>
          </w:tcPr>
          <w:p w14:paraId="5DAA7B7F"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SOLE ARTICLE. </w:t>
            </w:r>
            <w:r w:rsidRPr="008429D3">
              <w:rPr>
                <w:rFonts w:ascii="Verdana" w:hAnsi="Verdana" w:cs="Arial"/>
                <w:bCs/>
                <w:sz w:val="16"/>
                <w:szCs w:val="16"/>
                <w:lang w:eastAsia="es-MX"/>
              </w:rPr>
              <w:t xml:space="preserve">Article 7, the current sections XIV and XXI; 9 section X; 25; 28; 96, section I are reformed; to article 7, sections VI, XXIII and XXIV are added, moving the subsequent articles in their order; to article 10 is added a section IX all from the General Law for the Prevention and Integral Management of Wastes, to remain as follows: </w:t>
            </w:r>
          </w:p>
        </w:tc>
      </w:tr>
      <w:tr w:rsidR="008429D3" w:rsidRPr="008429D3" w14:paraId="3D5D9830" w14:textId="77777777" w:rsidTr="008429D3">
        <w:tc>
          <w:tcPr>
            <w:tcW w:w="4788" w:type="dxa"/>
            <w:hideMark/>
          </w:tcPr>
          <w:p w14:paraId="60EFF4CC"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7</w:t>
            </w:r>
            <w:r w:rsidRPr="008429D3">
              <w:rPr>
                <w:rFonts w:ascii="Verdana" w:hAnsi="Verdana" w:cs="Arial"/>
                <w:sz w:val="16"/>
                <w:szCs w:val="16"/>
                <w:lang w:val="es-MX" w:eastAsia="es-MX"/>
              </w:rPr>
              <w:t>.- Son facultades de la Federación:</w:t>
            </w:r>
          </w:p>
        </w:tc>
        <w:tc>
          <w:tcPr>
            <w:tcW w:w="4788" w:type="dxa"/>
            <w:hideMark/>
          </w:tcPr>
          <w:p w14:paraId="708F1D22"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7. </w:t>
            </w:r>
            <w:r w:rsidRPr="008429D3">
              <w:rPr>
                <w:rFonts w:ascii="Verdana" w:hAnsi="Verdana" w:cs="Arial"/>
                <w:bCs/>
                <w:sz w:val="16"/>
                <w:szCs w:val="16"/>
                <w:lang w:eastAsia="es-MX"/>
              </w:rPr>
              <w:t xml:space="preserve">The following are powers of the Federation: </w:t>
            </w:r>
          </w:p>
        </w:tc>
      </w:tr>
      <w:tr w:rsidR="008429D3" w:rsidRPr="008429D3" w14:paraId="3F8BFDCF" w14:textId="77777777" w:rsidTr="008429D3">
        <w:tc>
          <w:tcPr>
            <w:tcW w:w="4788" w:type="dxa"/>
            <w:hideMark/>
          </w:tcPr>
          <w:p w14:paraId="4AA44693" w14:textId="77777777" w:rsidR="008429D3" w:rsidRPr="008429D3" w:rsidRDefault="008429D3" w:rsidP="008429D3">
            <w:pPr>
              <w:spacing w:after="101" w:line="236" w:lineRule="exact"/>
              <w:jc w:val="both"/>
              <w:rPr>
                <w:rFonts w:ascii="Verdana" w:hAnsi="Verdana" w:cs="Arial"/>
                <w:b/>
                <w:sz w:val="16"/>
                <w:szCs w:val="16"/>
                <w:lang w:val="es-MX" w:eastAsia="es-MX"/>
              </w:rPr>
            </w:pPr>
            <w:r w:rsidRPr="008429D3">
              <w:rPr>
                <w:rFonts w:ascii="Verdana" w:hAnsi="Verdana" w:cs="Arial"/>
                <w:b/>
                <w:sz w:val="16"/>
                <w:szCs w:val="16"/>
                <w:lang w:val="es-MX" w:eastAsia="es-MX"/>
              </w:rPr>
              <w:t>I. a V. ...</w:t>
            </w:r>
          </w:p>
        </w:tc>
        <w:tc>
          <w:tcPr>
            <w:tcW w:w="4788" w:type="dxa"/>
            <w:hideMark/>
          </w:tcPr>
          <w:p w14:paraId="1B3446C7" w14:textId="77777777" w:rsidR="008429D3" w:rsidRPr="008429D3" w:rsidRDefault="008429D3" w:rsidP="008429D3">
            <w:pPr>
              <w:spacing w:after="101" w:line="236" w:lineRule="exact"/>
              <w:jc w:val="both"/>
              <w:rPr>
                <w:rFonts w:ascii="Verdana" w:hAnsi="Verdana" w:cs="Arial"/>
                <w:b/>
                <w:sz w:val="16"/>
                <w:szCs w:val="16"/>
                <w:lang w:eastAsia="es-MX"/>
              </w:rPr>
            </w:pPr>
            <w:r w:rsidRPr="008429D3">
              <w:rPr>
                <w:rFonts w:ascii="Verdana" w:hAnsi="Verdana" w:cs="Arial"/>
                <w:b/>
                <w:sz w:val="16"/>
                <w:szCs w:val="16"/>
                <w:lang w:eastAsia="es-MX"/>
              </w:rPr>
              <w:t xml:space="preserve">I. to V… </w:t>
            </w:r>
          </w:p>
        </w:tc>
      </w:tr>
      <w:tr w:rsidR="008429D3" w:rsidRPr="008429D3" w14:paraId="4BABE1B1" w14:textId="77777777" w:rsidTr="008429D3">
        <w:tc>
          <w:tcPr>
            <w:tcW w:w="4788" w:type="dxa"/>
            <w:hideMark/>
          </w:tcPr>
          <w:p w14:paraId="7894CCE8"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VI.</w:t>
            </w:r>
            <w:r w:rsidRPr="008429D3">
              <w:rPr>
                <w:rFonts w:ascii="Verdana" w:hAnsi="Verdana" w:cs="Arial"/>
                <w:sz w:val="16"/>
                <w:szCs w:val="16"/>
                <w:lang w:val="es-MX" w:eastAsia="es-MX"/>
              </w:rPr>
              <w:t xml:space="preserve"> Expedir las normas oficiales mexicanas que establezcan, entre otros, los criterios de eficiencia ambiental y tecnológica que deben cumplir los materiales con los que se elaborarán productos, envases, empaques y embalajes de plásticos y poliestireno expandido que al desecharse se convierten en residuos. Dichas normas deberán considerar los principios de reducción, reciclaje y reutilización en el manejo de los mismos.</w:t>
            </w:r>
          </w:p>
        </w:tc>
        <w:tc>
          <w:tcPr>
            <w:tcW w:w="4788" w:type="dxa"/>
            <w:hideMark/>
          </w:tcPr>
          <w:p w14:paraId="7F85D0E5"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VI. </w:t>
            </w:r>
            <w:r w:rsidRPr="008429D3">
              <w:rPr>
                <w:rFonts w:ascii="Verdana" w:hAnsi="Verdana" w:cs="Arial"/>
                <w:bCs/>
                <w:sz w:val="16"/>
                <w:szCs w:val="16"/>
                <w:lang w:eastAsia="es-MX"/>
              </w:rPr>
              <w:t xml:space="preserve">To issue the Official Mexican Standards that establish, among others, the criteria for environmental and technological efficiency that the materials must comply with from which products, containers, packaging and plastic package and expanded polystyrene are prepared that when discarded convert to wastes. Said standards must consider the principles of reduction, recycling and reutilization in the handling of the same. </w:t>
            </w:r>
          </w:p>
        </w:tc>
      </w:tr>
      <w:tr w:rsidR="008429D3" w:rsidRPr="008429D3" w14:paraId="16563547" w14:textId="77777777" w:rsidTr="008429D3">
        <w:tc>
          <w:tcPr>
            <w:tcW w:w="4788" w:type="dxa"/>
            <w:hideMark/>
          </w:tcPr>
          <w:p w14:paraId="1BFE30EC"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VII.</w:t>
            </w:r>
            <w:r w:rsidRPr="008429D3">
              <w:rPr>
                <w:rFonts w:ascii="Verdana" w:hAnsi="Verdana" w:cs="Arial"/>
                <w:sz w:val="16"/>
                <w:szCs w:val="16"/>
                <w:lang w:val="es-MX" w:eastAsia="es-MX"/>
              </w:rPr>
              <w:t xml:space="preserve"> La regulación y control de los residuos peligrosos provenientes de pequeños generadores, grandes </w:t>
            </w:r>
            <w:r w:rsidRPr="008429D3">
              <w:rPr>
                <w:rFonts w:ascii="Verdana" w:hAnsi="Verdana" w:cs="Arial"/>
                <w:sz w:val="16"/>
                <w:szCs w:val="16"/>
                <w:lang w:val="es-MX" w:eastAsia="es-MX"/>
              </w:rPr>
              <w:lastRenderedPageBreak/>
              <w:t xml:space="preserve">generadores o de </w:t>
            </w:r>
            <w:proofErr w:type="spellStart"/>
            <w:r w:rsidRPr="008429D3">
              <w:rPr>
                <w:rFonts w:ascii="Verdana" w:hAnsi="Verdana" w:cs="Arial"/>
                <w:sz w:val="16"/>
                <w:szCs w:val="16"/>
                <w:lang w:val="es-MX" w:eastAsia="es-MX"/>
              </w:rPr>
              <w:t>microgeneradores</w:t>
            </w:r>
            <w:proofErr w:type="spellEnd"/>
            <w:r w:rsidRPr="008429D3">
              <w:rPr>
                <w:rFonts w:ascii="Verdana" w:hAnsi="Verdana" w:cs="Arial"/>
                <w:sz w:val="16"/>
                <w:szCs w:val="16"/>
                <w:lang w:val="es-MX" w:eastAsia="es-MX"/>
              </w:rPr>
              <w:t>, cuando estos últimos no sean controlados por las entidades federativas;</w:t>
            </w:r>
          </w:p>
        </w:tc>
        <w:tc>
          <w:tcPr>
            <w:tcW w:w="4788" w:type="dxa"/>
            <w:hideMark/>
          </w:tcPr>
          <w:p w14:paraId="01A79D9D"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lastRenderedPageBreak/>
              <w:t xml:space="preserve">VII. </w:t>
            </w:r>
            <w:r w:rsidRPr="008429D3">
              <w:rPr>
                <w:rFonts w:ascii="Verdana" w:hAnsi="Verdana" w:cs="Arial"/>
                <w:bCs/>
                <w:sz w:val="16"/>
                <w:szCs w:val="16"/>
                <w:lang w:eastAsia="es-MX"/>
              </w:rPr>
              <w:t xml:space="preserve">The regulation and control of the hazardous waste coming from small generators, large generators or </w:t>
            </w:r>
            <w:r w:rsidRPr="008429D3">
              <w:rPr>
                <w:rFonts w:ascii="Verdana" w:hAnsi="Verdana" w:cs="Arial"/>
                <w:bCs/>
                <w:sz w:val="16"/>
                <w:szCs w:val="16"/>
                <w:lang w:eastAsia="es-MX"/>
              </w:rPr>
              <w:lastRenderedPageBreak/>
              <w:t xml:space="preserve">micro-generators, when the latter are not controlled by the States (or the Federal District); </w:t>
            </w:r>
          </w:p>
        </w:tc>
      </w:tr>
      <w:tr w:rsidR="008429D3" w:rsidRPr="008429D3" w14:paraId="02A99AC9" w14:textId="77777777" w:rsidTr="008429D3">
        <w:tc>
          <w:tcPr>
            <w:tcW w:w="4788" w:type="dxa"/>
            <w:hideMark/>
          </w:tcPr>
          <w:p w14:paraId="0446A2D7"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lastRenderedPageBreak/>
              <w:t>VIII.</w:t>
            </w:r>
            <w:r w:rsidRPr="008429D3">
              <w:rPr>
                <w:rFonts w:ascii="Verdana" w:hAnsi="Verdana" w:cs="Arial"/>
                <w:sz w:val="16"/>
                <w:szCs w:val="16"/>
                <w:lang w:val="es-MX" w:eastAsia="es-MX"/>
              </w:rPr>
              <w:t xml:space="preserve"> Regular los aspectos ambientales relativos al transporte de los residuos peligrosos;</w:t>
            </w:r>
          </w:p>
        </w:tc>
        <w:tc>
          <w:tcPr>
            <w:tcW w:w="4788" w:type="dxa"/>
            <w:hideMark/>
          </w:tcPr>
          <w:p w14:paraId="24E1BA02"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VIII. </w:t>
            </w:r>
            <w:r w:rsidRPr="008429D3">
              <w:rPr>
                <w:rFonts w:ascii="Verdana" w:hAnsi="Verdana" w:cs="Arial"/>
                <w:bCs/>
                <w:sz w:val="16"/>
                <w:szCs w:val="16"/>
                <w:lang w:eastAsia="es-MX"/>
              </w:rPr>
              <w:t xml:space="preserve">To regulate the environmental aspects relative to the transport of hazardous wastes; </w:t>
            </w:r>
          </w:p>
        </w:tc>
      </w:tr>
      <w:tr w:rsidR="008429D3" w:rsidRPr="008429D3" w14:paraId="0833ACCD" w14:textId="77777777" w:rsidTr="008429D3">
        <w:tc>
          <w:tcPr>
            <w:tcW w:w="4788" w:type="dxa"/>
            <w:hideMark/>
          </w:tcPr>
          <w:p w14:paraId="3FA3C7C1"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IX.</w:t>
            </w:r>
            <w:r w:rsidRPr="008429D3">
              <w:rPr>
                <w:rFonts w:ascii="Verdana" w:hAnsi="Verdana" w:cs="Arial"/>
                <w:sz w:val="16"/>
                <w:szCs w:val="16"/>
                <w:lang w:val="es-MX" w:eastAsia="es-MX"/>
              </w:rPr>
              <w:t xml:space="preserve"> Verificar el cumplimiento de la normatividad en las materias de su competencia e imponer las medidas correctivas, de seguridad y sanciones que en su caso correspondan;</w:t>
            </w:r>
          </w:p>
        </w:tc>
        <w:tc>
          <w:tcPr>
            <w:tcW w:w="4788" w:type="dxa"/>
            <w:hideMark/>
          </w:tcPr>
          <w:p w14:paraId="09331830"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IX. </w:t>
            </w:r>
            <w:r w:rsidRPr="008429D3">
              <w:rPr>
                <w:rFonts w:ascii="Verdana" w:hAnsi="Verdana" w:cs="Arial"/>
                <w:bCs/>
                <w:sz w:val="16"/>
                <w:szCs w:val="16"/>
                <w:lang w:eastAsia="es-MX"/>
              </w:rPr>
              <w:t>To verify the compliance to the regulatory instruments in matters of jurisdiction and imposing corrective measures of safety and sanctions that, when applicable, correspond;</w:t>
            </w:r>
          </w:p>
        </w:tc>
      </w:tr>
      <w:tr w:rsidR="008429D3" w:rsidRPr="008429D3" w14:paraId="59D68728" w14:textId="77777777" w:rsidTr="008429D3">
        <w:tc>
          <w:tcPr>
            <w:tcW w:w="4788" w:type="dxa"/>
            <w:hideMark/>
          </w:tcPr>
          <w:p w14:paraId="4178F343"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w:t>
            </w:r>
            <w:r w:rsidRPr="008429D3">
              <w:rPr>
                <w:rFonts w:ascii="Verdana" w:hAnsi="Verdana" w:cs="Arial"/>
                <w:sz w:val="16"/>
                <w:szCs w:val="16"/>
                <w:lang w:val="es-MX" w:eastAsia="es-MX"/>
              </w:rPr>
              <w:t xml:space="preserve"> Celebrar convenios con los gobiernos de las entidades federativas para participar en la autorización y el control de los residuos peligrosos generados por </w:t>
            </w:r>
            <w:proofErr w:type="spellStart"/>
            <w:r w:rsidRPr="008429D3">
              <w:rPr>
                <w:rFonts w:ascii="Verdana" w:hAnsi="Verdana" w:cs="Arial"/>
                <w:sz w:val="16"/>
                <w:szCs w:val="16"/>
                <w:lang w:val="es-MX" w:eastAsia="es-MX"/>
              </w:rPr>
              <w:t>microgeneradores</w:t>
            </w:r>
            <w:proofErr w:type="spellEnd"/>
            <w:r w:rsidRPr="008429D3">
              <w:rPr>
                <w:rFonts w:ascii="Verdana" w:hAnsi="Verdana" w:cs="Arial"/>
                <w:sz w:val="16"/>
                <w:szCs w:val="16"/>
                <w:lang w:val="es-MX" w:eastAsia="es-MX"/>
              </w:rPr>
              <w:t>, y brindarles asistencia técnica para ello;</w:t>
            </w:r>
          </w:p>
        </w:tc>
        <w:tc>
          <w:tcPr>
            <w:tcW w:w="4788" w:type="dxa"/>
            <w:hideMark/>
          </w:tcPr>
          <w:p w14:paraId="5819336B"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 </w:t>
            </w:r>
            <w:r w:rsidRPr="008429D3">
              <w:rPr>
                <w:rFonts w:ascii="Verdana" w:hAnsi="Verdana" w:cs="Arial"/>
                <w:bCs/>
                <w:sz w:val="16"/>
                <w:szCs w:val="16"/>
                <w:lang w:eastAsia="es-MX"/>
              </w:rPr>
              <w:t xml:space="preserve">To enter into agreements with the governments of the states (and the Federal District) in order to participate in the authorization and control of the hazardous wastes generated by micro-generators and provide them with technical assistance for it; </w:t>
            </w:r>
          </w:p>
        </w:tc>
      </w:tr>
      <w:tr w:rsidR="008429D3" w:rsidRPr="008429D3" w14:paraId="531C9BD7" w14:textId="77777777" w:rsidTr="008429D3">
        <w:tc>
          <w:tcPr>
            <w:tcW w:w="4788" w:type="dxa"/>
            <w:hideMark/>
          </w:tcPr>
          <w:p w14:paraId="160BE9F8"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XI.</w:t>
            </w:r>
            <w:r w:rsidRPr="008429D3">
              <w:rPr>
                <w:rFonts w:ascii="Verdana" w:hAnsi="Verdana" w:cs="Arial"/>
                <w:sz w:val="16"/>
                <w:szCs w:val="16"/>
                <w:lang w:val="es-MX" w:eastAsia="es-MX"/>
              </w:rPr>
              <w:t xml:space="preserve"> Autorizar el manejo integral de residuos peligrosos, así como la prestación de los servicios correspondientes, de conformidad con lo previsto en esta Ley;</w:t>
            </w:r>
          </w:p>
        </w:tc>
        <w:tc>
          <w:tcPr>
            <w:tcW w:w="4788" w:type="dxa"/>
            <w:hideMark/>
          </w:tcPr>
          <w:p w14:paraId="621B79CD"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 </w:t>
            </w:r>
            <w:r w:rsidRPr="008429D3">
              <w:rPr>
                <w:rFonts w:ascii="Verdana" w:hAnsi="Verdana" w:cs="Arial"/>
                <w:bCs/>
                <w:sz w:val="16"/>
                <w:szCs w:val="16"/>
                <w:lang w:eastAsia="es-MX"/>
              </w:rPr>
              <w:t xml:space="preserve">To authorize the integral management of hazardous wastes, as well as the rendering of the corresponding services in conformity with that detailed in this Law; </w:t>
            </w:r>
          </w:p>
        </w:tc>
      </w:tr>
      <w:tr w:rsidR="008429D3" w:rsidRPr="008429D3" w14:paraId="0E1037B9" w14:textId="77777777" w:rsidTr="008429D3">
        <w:tc>
          <w:tcPr>
            <w:tcW w:w="4788" w:type="dxa"/>
            <w:hideMark/>
          </w:tcPr>
          <w:p w14:paraId="0B93764D"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XII.</w:t>
            </w:r>
            <w:r w:rsidRPr="008429D3">
              <w:rPr>
                <w:rFonts w:ascii="Verdana" w:hAnsi="Verdana" w:cs="Arial"/>
                <w:sz w:val="16"/>
                <w:szCs w:val="16"/>
                <w:lang w:val="es-MX" w:eastAsia="es-MX"/>
              </w:rPr>
              <w:t xml:space="preserve"> Promover, en coordinación con los gobiernos de las entidades federativas, de los municipios, de otras dependencias y entidades involucradas, la creación de infraestructura para el manejo integral de los residuos con la participación de los inversionistas y representantes de los sectores sociales interesados;</w:t>
            </w:r>
          </w:p>
        </w:tc>
        <w:tc>
          <w:tcPr>
            <w:tcW w:w="4788" w:type="dxa"/>
            <w:hideMark/>
          </w:tcPr>
          <w:p w14:paraId="332E30BB"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XII. </w:t>
            </w:r>
            <w:r w:rsidRPr="008429D3">
              <w:rPr>
                <w:rFonts w:ascii="Verdana" w:hAnsi="Verdana" w:cs="Arial"/>
                <w:bCs/>
                <w:sz w:val="16"/>
                <w:szCs w:val="16"/>
                <w:lang w:eastAsia="es-MX"/>
              </w:rPr>
              <w:t xml:space="preserve">To promote, in coordination with the governments of the States (and the Federal District), of the municipalities, of other departments and states involved, the creation of infrastructure for the integral handling of wastes with the participation of the investors and representatives of the interested social sectors; </w:t>
            </w:r>
          </w:p>
        </w:tc>
      </w:tr>
      <w:tr w:rsidR="008429D3" w:rsidRPr="008429D3" w14:paraId="4052E961" w14:textId="77777777" w:rsidTr="008429D3">
        <w:tc>
          <w:tcPr>
            <w:tcW w:w="4788" w:type="dxa"/>
            <w:hideMark/>
          </w:tcPr>
          <w:p w14:paraId="1F367A1E"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XIII.</w:t>
            </w:r>
            <w:r w:rsidRPr="008429D3">
              <w:rPr>
                <w:rFonts w:ascii="Verdana" w:hAnsi="Verdana" w:cs="Arial"/>
                <w:sz w:val="16"/>
                <w:szCs w:val="16"/>
                <w:lang w:val="es-MX" w:eastAsia="es-MX"/>
              </w:rPr>
              <w:t xml:space="preserve"> Autorizar la importación, exportación o tránsito de residuos peligrosos por el territorio nacional, de acuerdo con lo previsto en esta Ley;</w:t>
            </w:r>
          </w:p>
        </w:tc>
        <w:tc>
          <w:tcPr>
            <w:tcW w:w="4788" w:type="dxa"/>
            <w:hideMark/>
          </w:tcPr>
          <w:p w14:paraId="07F79670"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XIII. </w:t>
            </w:r>
            <w:r w:rsidRPr="008429D3">
              <w:rPr>
                <w:rFonts w:ascii="Verdana" w:hAnsi="Verdana" w:cs="Arial"/>
                <w:bCs/>
                <w:sz w:val="16"/>
                <w:szCs w:val="16"/>
                <w:lang w:eastAsia="es-MX"/>
              </w:rPr>
              <w:t>To authorize the importation, exportation or transit of hazardous wastes through the national territory, according to that detailed in this Law;</w:t>
            </w:r>
          </w:p>
        </w:tc>
      </w:tr>
      <w:tr w:rsidR="008429D3" w:rsidRPr="008429D3" w14:paraId="3114C101" w14:textId="77777777" w:rsidTr="008429D3">
        <w:tc>
          <w:tcPr>
            <w:tcW w:w="4788" w:type="dxa"/>
            <w:hideMark/>
          </w:tcPr>
          <w:p w14:paraId="47D00BE6"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XIV.</w:t>
            </w:r>
            <w:r w:rsidRPr="008429D3">
              <w:rPr>
                <w:rFonts w:ascii="Verdana" w:hAnsi="Verdana" w:cs="Arial"/>
                <w:sz w:val="16"/>
                <w:szCs w:val="16"/>
                <w:lang w:val="es-MX" w:eastAsia="es-MX"/>
              </w:rPr>
              <w:t xml:space="preserve"> Establecer y operar, en el marco del Sistema Nacional de Protección Civil, en coordinación con los gobiernos de las entidades federativas y de los municipios, el sistema para la prevención y control de contingencias y emergencias ambientales relacionadas con la gestión de residuos;</w:t>
            </w:r>
          </w:p>
        </w:tc>
        <w:tc>
          <w:tcPr>
            <w:tcW w:w="4788" w:type="dxa"/>
            <w:hideMark/>
          </w:tcPr>
          <w:p w14:paraId="13655258"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XIV. </w:t>
            </w:r>
            <w:r w:rsidRPr="008429D3">
              <w:rPr>
                <w:rFonts w:ascii="Verdana" w:hAnsi="Verdana" w:cs="Arial"/>
                <w:bCs/>
                <w:sz w:val="16"/>
                <w:szCs w:val="16"/>
                <w:lang w:eastAsia="es-MX"/>
              </w:rPr>
              <w:t>To establish and operation, within the framework of the National System of Civil Protection, in coordination with the governments of the states (and the Federal District) and of the municipalities, the system for the prevention and control of environmental contingencies and emergencies related to the management of wastes;</w:t>
            </w:r>
          </w:p>
        </w:tc>
      </w:tr>
      <w:tr w:rsidR="008429D3" w:rsidRPr="008429D3" w14:paraId="1CD973C0" w14:textId="77777777" w:rsidTr="008429D3">
        <w:tc>
          <w:tcPr>
            <w:tcW w:w="4788" w:type="dxa"/>
            <w:hideMark/>
          </w:tcPr>
          <w:p w14:paraId="043CFE56"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XV.</w:t>
            </w:r>
            <w:r w:rsidRPr="008429D3">
              <w:rPr>
                <w:rFonts w:ascii="Verdana" w:hAnsi="Verdana" w:cs="Arial"/>
                <w:sz w:val="16"/>
                <w:szCs w:val="16"/>
                <w:lang w:val="es-MX" w:eastAsia="es-MX"/>
              </w:rPr>
              <w:t xml:space="preserve"> Promover la investigación, desarrollo y aplicación de tecnologías, equipos, materiales, sistemas y procesos que prevengan, reduzcan, minimicen y/o eliminen la liberación al ambiente y la transferencia, de uno a otro de sus elementos, de contaminantes provenientes de la gestión integral de los residuos;</w:t>
            </w:r>
          </w:p>
        </w:tc>
        <w:tc>
          <w:tcPr>
            <w:tcW w:w="4788" w:type="dxa"/>
            <w:hideMark/>
          </w:tcPr>
          <w:p w14:paraId="32F5DAD9"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XV. </w:t>
            </w:r>
            <w:r w:rsidRPr="008429D3">
              <w:rPr>
                <w:rFonts w:ascii="Verdana" w:hAnsi="Verdana" w:cs="Arial"/>
                <w:bCs/>
                <w:sz w:val="16"/>
                <w:szCs w:val="16"/>
                <w:lang w:eastAsia="es-MX"/>
              </w:rPr>
              <w:t>To promote the research, development and application of technologies, equipment, materials, systems and processes that prevent, reduce, minimize and/or eliminate the release to the environment and the transfer, from one or another of the elements of contaminants originating from the integral management of wastes;</w:t>
            </w:r>
          </w:p>
        </w:tc>
      </w:tr>
      <w:tr w:rsidR="008429D3" w:rsidRPr="008429D3" w14:paraId="342680B1" w14:textId="77777777" w:rsidTr="008429D3">
        <w:tc>
          <w:tcPr>
            <w:tcW w:w="4788" w:type="dxa"/>
            <w:hideMark/>
          </w:tcPr>
          <w:p w14:paraId="5D3A5A13"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XVI.</w:t>
            </w:r>
            <w:r w:rsidRPr="008429D3">
              <w:rPr>
                <w:rFonts w:ascii="Verdana" w:hAnsi="Verdana" w:cs="Arial"/>
                <w:sz w:val="16"/>
                <w:szCs w:val="16"/>
                <w:lang w:val="es-MX" w:eastAsia="es-MX"/>
              </w:rPr>
              <w:t xml:space="preserve"> Promover la participación de cámaras industriales, comerciales y de otras actividades productivas, grupos y organizaciones públicas, académicas, de investigación, privadas y sociales, en el diseño e instrumentación de acciones para prevenir la generación de residuos, y llevar a cabo su gestión integral adecuada, así como la prevención de la contaminación de sitios y su remediación;</w:t>
            </w:r>
          </w:p>
        </w:tc>
        <w:tc>
          <w:tcPr>
            <w:tcW w:w="4788" w:type="dxa"/>
            <w:hideMark/>
          </w:tcPr>
          <w:p w14:paraId="229E7620"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XVI. </w:t>
            </w:r>
            <w:r w:rsidRPr="008429D3">
              <w:rPr>
                <w:rFonts w:ascii="Verdana" w:hAnsi="Verdana" w:cs="Arial"/>
                <w:bCs/>
                <w:sz w:val="16"/>
                <w:szCs w:val="16"/>
                <w:lang w:eastAsia="es-MX"/>
              </w:rPr>
              <w:t>To promote the participation of industrial and commercial chambers and other productive activities, groups and private and social, public, academic, and research organizations in the design and implementation of actions to prevent the generation of wastes and to carry out its adequate integral management, as well as the prevention of contamination of sites and their remediation;</w:t>
            </w:r>
          </w:p>
        </w:tc>
      </w:tr>
      <w:tr w:rsidR="008429D3" w:rsidRPr="008429D3" w14:paraId="66B02D6C" w14:textId="77777777" w:rsidTr="008429D3">
        <w:tc>
          <w:tcPr>
            <w:tcW w:w="4788" w:type="dxa"/>
            <w:hideMark/>
          </w:tcPr>
          <w:p w14:paraId="4423E2B0" w14:textId="77777777" w:rsidR="008429D3" w:rsidRPr="008429D3" w:rsidRDefault="008429D3" w:rsidP="008429D3">
            <w:pPr>
              <w:spacing w:after="101" w:line="240" w:lineRule="exact"/>
              <w:jc w:val="both"/>
              <w:rPr>
                <w:rFonts w:ascii="Verdana" w:hAnsi="Verdana" w:cs="Arial"/>
                <w:sz w:val="16"/>
                <w:szCs w:val="16"/>
                <w:lang w:val="es-MX" w:eastAsia="es-MX"/>
              </w:rPr>
            </w:pPr>
            <w:r w:rsidRPr="008429D3">
              <w:rPr>
                <w:rFonts w:ascii="Verdana" w:hAnsi="Verdana" w:cs="Arial"/>
                <w:b/>
                <w:sz w:val="16"/>
                <w:szCs w:val="16"/>
                <w:lang w:val="es-MX" w:eastAsia="es-MX"/>
              </w:rPr>
              <w:lastRenderedPageBreak/>
              <w:t>XVII.</w:t>
            </w:r>
            <w:r w:rsidRPr="008429D3">
              <w:rPr>
                <w:rFonts w:ascii="Verdana" w:hAnsi="Verdana" w:cs="Arial"/>
                <w:sz w:val="16"/>
                <w:szCs w:val="16"/>
                <w:lang w:val="es-MX" w:eastAsia="es-MX"/>
              </w:rPr>
              <w:t xml:space="preserve"> Promover la educación y capacitación continuas de personas, grupos u organizaciones de todos los sectores de la sociedad, con el objeto de modificar los hábitos negativos para el ambiente de la producción y consumo de bienes;</w:t>
            </w:r>
          </w:p>
        </w:tc>
        <w:tc>
          <w:tcPr>
            <w:tcW w:w="4788" w:type="dxa"/>
            <w:hideMark/>
          </w:tcPr>
          <w:p w14:paraId="2FBC525B" w14:textId="77777777" w:rsidR="008429D3" w:rsidRPr="008429D3" w:rsidRDefault="008429D3" w:rsidP="008429D3">
            <w:pPr>
              <w:spacing w:after="101" w:line="240"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XVII. </w:t>
            </w:r>
            <w:r w:rsidRPr="008429D3">
              <w:rPr>
                <w:rFonts w:ascii="Verdana" w:hAnsi="Verdana" w:cs="Arial"/>
                <w:bCs/>
                <w:sz w:val="16"/>
                <w:szCs w:val="16"/>
                <w:lang w:eastAsia="es-MX"/>
              </w:rPr>
              <w:t xml:space="preserve">To promote continuous education and training of persons, groups or organizations of all the sectors of society, for the purpose of modifying the negative habits for the environment from the production and consumption of goods; </w:t>
            </w:r>
          </w:p>
        </w:tc>
      </w:tr>
      <w:tr w:rsidR="008429D3" w:rsidRPr="008429D3" w14:paraId="6539C926" w14:textId="77777777" w:rsidTr="008429D3">
        <w:tc>
          <w:tcPr>
            <w:tcW w:w="4788" w:type="dxa"/>
            <w:hideMark/>
          </w:tcPr>
          <w:p w14:paraId="0FCB6333"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XVIII.</w:t>
            </w:r>
            <w:r w:rsidRPr="008429D3">
              <w:rPr>
                <w:rFonts w:ascii="Verdana" w:hAnsi="Verdana" w:cs="Arial"/>
                <w:sz w:val="16"/>
                <w:szCs w:val="16"/>
                <w:lang w:val="es-MX" w:eastAsia="es-MX"/>
              </w:rPr>
              <w:t xml:space="preserve"> Integrar, dentro del Sistema Nacional de Información Ambiental y de Recursos Naturales, que establece la Ley General del Equilibrio Ecológico y la Protección al Ambiente, subsistemas de información nacional sobre la gestión integral de residuos;</w:t>
            </w:r>
          </w:p>
        </w:tc>
        <w:tc>
          <w:tcPr>
            <w:tcW w:w="4788" w:type="dxa"/>
            <w:hideMark/>
          </w:tcPr>
          <w:p w14:paraId="08A962A3"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XVIII. </w:t>
            </w:r>
            <w:r w:rsidRPr="008429D3">
              <w:rPr>
                <w:rFonts w:ascii="Verdana" w:hAnsi="Verdana" w:cs="Arial"/>
                <w:bCs/>
                <w:sz w:val="16"/>
                <w:szCs w:val="16"/>
                <w:lang w:eastAsia="es-MX"/>
              </w:rPr>
              <w:t>To integrate, within the National System of Environmental Information and Natural Resources, established by the General Law of Ecological Equilibrium and Protection of the Environment, subsystems of national information on the integral management of wastes;</w:t>
            </w:r>
          </w:p>
        </w:tc>
      </w:tr>
      <w:tr w:rsidR="008429D3" w:rsidRPr="008429D3" w14:paraId="1293A058" w14:textId="77777777" w:rsidTr="008429D3">
        <w:tc>
          <w:tcPr>
            <w:tcW w:w="4788" w:type="dxa"/>
            <w:hideMark/>
          </w:tcPr>
          <w:p w14:paraId="74E6B103"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XIX.</w:t>
            </w:r>
            <w:r w:rsidRPr="008429D3">
              <w:rPr>
                <w:rFonts w:ascii="Verdana" w:hAnsi="Verdana" w:cs="Arial"/>
                <w:sz w:val="16"/>
                <w:szCs w:val="16"/>
                <w:lang w:val="es-MX" w:eastAsia="es-MX"/>
              </w:rPr>
              <w:t xml:space="preserve"> Formular, establecer y evaluar los sistemas de manejo ambiental del Gobierno Federal que apliquen las dependencias y entidades de la administración pública federal;</w:t>
            </w:r>
          </w:p>
        </w:tc>
        <w:tc>
          <w:tcPr>
            <w:tcW w:w="4788" w:type="dxa"/>
            <w:hideMark/>
          </w:tcPr>
          <w:p w14:paraId="5121A3BE"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XIX. </w:t>
            </w:r>
            <w:r w:rsidRPr="008429D3">
              <w:rPr>
                <w:rFonts w:ascii="Verdana" w:hAnsi="Verdana" w:cs="Arial"/>
                <w:bCs/>
                <w:sz w:val="16"/>
                <w:szCs w:val="16"/>
                <w:lang w:eastAsia="es-MX"/>
              </w:rPr>
              <w:t>To formulate, establish and evaluate the systems of environmental management of the Federal Government that apply to the departments and entities of the Federal Public Administration;</w:t>
            </w:r>
          </w:p>
        </w:tc>
      </w:tr>
      <w:tr w:rsidR="008429D3" w:rsidRPr="008429D3" w14:paraId="515891BF" w14:textId="77777777" w:rsidTr="008429D3">
        <w:tc>
          <w:tcPr>
            <w:tcW w:w="4788" w:type="dxa"/>
            <w:hideMark/>
          </w:tcPr>
          <w:p w14:paraId="447B0E29"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w:t>
            </w:r>
            <w:r w:rsidRPr="008429D3">
              <w:rPr>
                <w:rFonts w:ascii="Verdana" w:hAnsi="Verdana" w:cs="Arial"/>
                <w:sz w:val="16"/>
                <w:szCs w:val="16"/>
                <w:lang w:val="es-MX" w:eastAsia="es-MX"/>
              </w:rPr>
              <w:t xml:space="preserve"> Suscribir convenios o acuerdos con las cámaras industriales, comerciales y de otras actividades productivas, los grupos y organizaciones sociales, públicos o privados, para llevar a cabo acciones tendientes a cumplir con los objetivos de esta Ley;</w:t>
            </w:r>
          </w:p>
        </w:tc>
        <w:tc>
          <w:tcPr>
            <w:tcW w:w="4788" w:type="dxa"/>
            <w:hideMark/>
          </w:tcPr>
          <w:p w14:paraId="3FDB0B98"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 </w:t>
            </w:r>
            <w:r w:rsidRPr="008429D3">
              <w:rPr>
                <w:rFonts w:ascii="Verdana" w:hAnsi="Verdana" w:cs="Arial"/>
                <w:bCs/>
                <w:sz w:val="16"/>
                <w:szCs w:val="16"/>
                <w:lang w:eastAsia="es-MX"/>
              </w:rPr>
              <w:t>To sign conventions or agreements with the industrial and commercial chambers and chambers for other productive activities, the social groups and organizations, public or private, to carry out the actions intended to comply with the objectives of this Law;</w:t>
            </w:r>
          </w:p>
        </w:tc>
      </w:tr>
      <w:tr w:rsidR="008429D3" w:rsidRPr="008429D3" w14:paraId="54613D2A" w14:textId="77777777" w:rsidTr="008429D3">
        <w:tc>
          <w:tcPr>
            <w:tcW w:w="4788" w:type="dxa"/>
            <w:hideMark/>
          </w:tcPr>
          <w:p w14:paraId="4DDC29D2"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XXI.</w:t>
            </w:r>
            <w:r w:rsidRPr="008429D3">
              <w:rPr>
                <w:rFonts w:ascii="Verdana" w:hAnsi="Verdana" w:cs="Arial"/>
                <w:sz w:val="16"/>
                <w:szCs w:val="16"/>
                <w:lang w:val="es-MX" w:eastAsia="es-MX"/>
              </w:rPr>
              <w:t xml:space="preserve"> Diseñar y promover mecanismos y acciones voluntarias tendientes a prevenir y minimizar la generación de residuos, así como la contaminación de sitios;</w:t>
            </w:r>
          </w:p>
        </w:tc>
        <w:tc>
          <w:tcPr>
            <w:tcW w:w="4788" w:type="dxa"/>
            <w:hideMark/>
          </w:tcPr>
          <w:p w14:paraId="123D4A8A"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XXI. </w:t>
            </w:r>
            <w:r w:rsidRPr="008429D3">
              <w:rPr>
                <w:rFonts w:ascii="Verdana" w:hAnsi="Verdana" w:cs="Arial"/>
                <w:bCs/>
                <w:sz w:val="16"/>
                <w:szCs w:val="16"/>
                <w:lang w:eastAsia="es-MX"/>
              </w:rPr>
              <w:t>To design and promote mechanisms and voluntary actions intended for preventing and minimizing the generation of wastes, as well as the contamination of sites;</w:t>
            </w:r>
          </w:p>
        </w:tc>
      </w:tr>
      <w:tr w:rsidR="008429D3" w:rsidRPr="008429D3" w14:paraId="66D67C35" w14:textId="77777777" w:rsidTr="008429D3">
        <w:tc>
          <w:tcPr>
            <w:tcW w:w="4788" w:type="dxa"/>
            <w:hideMark/>
          </w:tcPr>
          <w:p w14:paraId="31745478"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XXII.</w:t>
            </w:r>
            <w:r w:rsidRPr="008429D3">
              <w:rPr>
                <w:rFonts w:ascii="Verdana" w:hAnsi="Verdana" w:cs="Arial"/>
                <w:sz w:val="16"/>
                <w:szCs w:val="16"/>
                <w:lang w:val="es-MX" w:eastAsia="es-MX"/>
              </w:rPr>
              <w:t xml:space="preserve"> Diseñar y promover ante las dependencias competentes el establecimiento y aplicación de incentivos económicos, fiscales, financieros y de mercado, que tengan por objeto favorecer la valorización, la gestión integral y sustentable de los residuos, la remediación de sitios contaminados con estos; así como prevenir o evitar la generación de residuos y la contaminación de sitios por estos;</w:t>
            </w:r>
          </w:p>
        </w:tc>
        <w:tc>
          <w:tcPr>
            <w:tcW w:w="4788" w:type="dxa"/>
            <w:hideMark/>
          </w:tcPr>
          <w:p w14:paraId="56D93BC3"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XXII. </w:t>
            </w:r>
            <w:r w:rsidRPr="008429D3">
              <w:rPr>
                <w:rFonts w:ascii="Verdana" w:hAnsi="Verdana" w:cs="Arial"/>
                <w:bCs/>
                <w:sz w:val="16"/>
                <w:szCs w:val="16"/>
                <w:lang w:eastAsia="es-MX"/>
              </w:rPr>
              <w:t xml:space="preserve">To design and promote before the appropriate departments the establishment and application of economic, fiscal, financial and market incentives that have the objective of favoring the valuation and integral and sustainable management of wastes, the remediation of contaminated sites with them; as well as preventing or avoiding the generation of waste and the contamination of sites from them; </w:t>
            </w:r>
          </w:p>
        </w:tc>
      </w:tr>
      <w:tr w:rsidR="008429D3" w:rsidRPr="008429D3" w14:paraId="0754D533" w14:textId="77777777" w:rsidTr="008429D3">
        <w:tc>
          <w:tcPr>
            <w:tcW w:w="4788" w:type="dxa"/>
            <w:hideMark/>
          </w:tcPr>
          <w:p w14:paraId="4D67EB53"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XXIII.</w:t>
            </w:r>
            <w:r w:rsidRPr="008429D3">
              <w:rPr>
                <w:rFonts w:ascii="Verdana" w:hAnsi="Verdana" w:cs="Arial"/>
                <w:sz w:val="16"/>
                <w:szCs w:val="16"/>
                <w:lang w:val="es-MX" w:eastAsia="es-MX"/>
              </w:rPr>
              <w:t xml:space="preserve"> Promover y aplicar en colaboración con las entidades federativas y municipales instrumentos económicos que incentiven el desarrollo, adopción y despliegue de tecnología y materiales que favorezcan la reducción, el reúso, y reciclaje de residuos;</w:t>
            </w:r>
          </w:p>
        </w:tc>
        <w:tc>
          <w:tcPr>
            <w:tcW w:w="4788" w:type="dxa"/>
            <w:hideMark/>
          </w:tcPr>
          <w:p w14:paraId="26BBA279"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XXIII. </w:t>
            </w:r>
            <w:r w:rsidRPr="008429D3">
              <w:rPr>
                <w:rFonts w:ascii="Verdana" w:hAnsi="Verdana" w:cs="Arial"/>
                <w:bCs/>
                <w:sz w:val="16"/>
                <w:szCs w:val="16"/>
                <w:lang w:eastAsia="es-MX"/>
              </w:rPr>
              <w:t>To promote and apply in collaboration with the states (and Federal District) and municipalities economic instruments that incentivize the development, adoption and display of technology and material that favor the reduction, reuse and recycling of wastes;</w:t>
            </w:r>
          </w:p>
        </w:tc>
      </w:tr>
      <w:tr w:rsidR="008429D3" w:rsidRPr="008429D3" w14:paraId="6E9E46F6" w14:textId="77777777" w:rsidTr="008429D3">
        <w:tc>
          <w:tcPr>
            <w:tcW w:w="4788" w:type="dxa"/>
            <w:hideMark/>
          </w:tcPr>
          <w:p w14:paraId="5C83C5D0"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XXIV.</w:t>
            </w:r>
            <w:r w:rsidRPr="008429D3">
              <w:rPr>
                <w:rFonts w:ascii="Verdana" w:hAnsi="Verdana" w:cs="Arial"/>
                <w:sz w:val="16"/>
                <w:szCs w:val="16"/>
                <w:lang w:val="es-MX" w:eastAsia="es-MX"/>
              </w:rPr>
              <w:t xml:space="preserve"> Promover, difundir y facilitar el acceso a la información a todos los sectores de la sociedad sobre los riesgos y efectos en el ambiente y la salud humana de los materiales, envases, empaques y embalajes que al desecharse se convierten en residuos, en colaboración y coordinación con los gobiernos de las entidades federativas, de los municipios, de otras dependencias y entidades involucradas;</w:t>
            </w:r>
          </w:p>
        </w:tc>
        <w:tc>
          <w:tcPr>
            <w:tcW w:w="4788" w:type="dxa"/>
            <w:hideMark/>
          </w:tcPr>
          <w:p w14:paraId="4648B6EC"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XXIV. </w:t>
            </w:r>
            <w:r w:rsidRPr="008429D3">
              <w:rPr>
                <w:rFonts w:ascii="Verdana" w:hAnsi="Verdana" w:cs="Arial"/>
                <w:bCs/>
                <w:sz w:val="16"/>
                <w:szCs w:val="16"/>
                <w:lang w:eastAsia="es-MX"/>
              </w:rPr>
              <w:t xml:space="preserve">To promote, disseminate and facilitate access of information to all the sectors of society on the risks and effects on the environment and human health of the materials, containers, packages and packaging that when discarded converts to wastes, in collaboration and coordination with the governments of the States (and Federal District), the municipalities, and other involved departments and entities; </w:t>
            </w:r>
          </w:p>
        </w:tc>
      </w:tr>
      <w:tr w:rsidR="008429D3" w:rsidRPr="008429D3" w14:paraId="1B2A87CE" w14:textId="77777777" w:rsidTr="008429D3">
        <w:tc>
          <w:tcPr>
            <w:tcW w:w="4788" w:type="dxa"/>
            <w:hideMark/>
          </w:tcPr>
          <w:p w14:paraId="4915334B"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XXV.</w:t>
            </w:r>
            <w:r w:rsidRPr="008429D3">
              <w:rPr>
                <w:rFonts w:ascii="Verdana" w:hAnsi="Verdana" w:cs="Arial"/>
                <w:sz w:val="16"/>
                <w:szCs w:val="16"/>
                <w:lang w:val="es-MX" w:eastAsia="es-MX"/>
              </w:rPr>
              <w:t xml:space="preserve"> Determinar los indicadores que permitan evaluar la aplicación del presente ordenamiento, e integrar los </w:t>
            </w:r>
            <w:r w:rsidRPr="008429D3">
              <w:rPr>
                <w:rFonts w:ascii="Verdana" w:hAnsi="Verdana" w:cs="Arial"/>
                <w:sz w:val="16"/>
                <w:szCs w:val="16"/>
                <w:lang w:val="es-MX" w:eastAsia="es-MX"/>
              </w:rPr>
              <w:lastRenderedPageBreak/>
              <w:t>resultados al Sistema de Información Ambiental y de Recursos Naturales;</w:t>
            </w:r>
          </w:p>
        </w:tc>
        <w:tc>
          <w:tcPr>
            <w:tcW w:w="4788" w:type="dxa"/>
            <w:hideMark/>
          </w:tcPr>
          <w:p w14:paraId="4D5D9BB0"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lastRenderedPageBreak/>
              <w:t xml:space="preserve">XXV. </w:t>
            </w:r>
            <w:r w:rsidRPr="008429D3">
              <w:rPr>
                <w:rFonts w:ascii="Verdana" w:hAnsi="Verdana" w:cs="Arial"/>
                <w:bCs/>
                <w:sz w:val="16"/>
                <w:szCs w:val="16"/>
                <w:lang w:eastAsia="es-MX"/>
              </w:rPr>
              <w:t xml:space="preserve">To determine the indicators that permit evaluating the application of this ordinance, and integrating the </w:t>
            </w:r>
            <w:r w:rsidRPr="008429D3">
              <w:rPr>
                <w:rFonts w:ascii="Verdana" w:hAnsi="Verdana" w:cs="Arial"/>
                <w:bCs/>
                <w:sz w:val="16"/>
                <w:szCs w:val="16"/>
                <w:lang w:eastAsia="es-MX"/>
              </w:rPr>
              <w:lastRenderedPageBreak/>
              <w:t xml:space="preserve">results to the System of Environmental Information and Natural Resources; </w:t>
            </w:r>
          </w:p>
        </w:tc>
      </w:tr>
      <w:tr w:rsidR="008429D3" w:rsidRPr="008429D3" w14:paraId="7E024CD9" w14:textId="77777777" w:rsidTr="008429D3">
        <w:tc>
          <w:tcPr>
            <w:tcW w:w="4788" w:type="dxa"/>
            <w:hideMark/>
          </w:tcPr>
          <w:p w14:paraId="49A8ADA5"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lastRenderedPageBreak/>
              <w:t>XXVI.</w:t>
            </w:r>
            <w:r w:rsidRPr="008429D3">
              <w:rPr>
                <w:rFonts w:ascii="Verdana" w:hAnsi="Verdana" w:cs="Arial"/>
                <w:sz w:val="16"/>
                <w:szCs w:val="16"/>
                <w:lang w:val="es-MX" w:eastAsia="es-MX"/>
              </w:rPr>
              <w:t xml:space="preserve"> Coadyuvar con las entidades federativas para la instrumentación de los programas para la prevención y gestión integral de los residuos, otorgando asistencia técnica;</w:t>
            </w:r>
          </w:p>
        </w:tc>
        <w:tc>
          <w:tcPr>
            <w:tcW w:w="4788" w:type="dxa"/>
            <w:hideMark/>
          </w:tcPr>
          <w:p w14:paraId="671A7B8A"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XXVI. </w:t>
            </w:r>
            <w:r w:rsidRPr="008429D3">
              <w:rPr>
                <w:rFonts w:ascii="Verdana" w:hAnsi="Verdana" w:cs="Arial"/>
                <w:bCs/>
                <w:sz w:val="16"/>
                <w:szCs w:val="16"/>
                <w:lang w:eastAsia="es-MX"/>
              </w:rPr>
              <w:t>To work together with the states (and Federal District) for the implementation of the programs for the prevention and integral management of wastes, granting technical assistance;</w:t>
            </w:r>
          </w:p>
        </w:tc>
      </w:tr>
      <w:tr w:rsidR="008429D3" w:rsidRPr="008429D3" w14:paraId="4577116A" w14:textId="77777777" w:rsidTr="008429D3">
        <w:tc>
          <w:tcPr>
            <w:tcW w:w="4788" w:type="dxa"/>
            <w:hideMark/>
          </w:tcPr>
          <w:p w14:paraId="394B1A5E"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XXVII.</w:t>
            </w:r>
            <w:r w:rsidRPr="008429D3">
              <w:rPr>
                <w:rFonts w:ascii="Verdana" w:hAnsi="Verdana" w:cs="Arial"/>
                <w:sz w:val="16"/>
                <w:szCs w:val="16"/>
                <w:lang w:val="es-MX" w:eastAsia="es-MX"/>
              </w:rPr>
              <w:t xml:space="preserve"> Emitir las normas oficiales mexicanas para prevenir la contaminación por residuos cuya disposición final pueda provocar salinización e incrementos excesivos de carga orgánica en suelos y cuerpos de agua;</w:t>
            </w:r>
          </w:p>
        </w:tc>
        <w:tc>
          <w:tcPr>
            <w:tcW w:w="4788" w:type="dxa"/>
            <w:hideMark/>
          </w:tcPr>
          <w:p w14:paraId="113F539B"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XXXVII. </w:t>
            </w:r>
            <w:r w:rsidRPr="008429D3">
              <w:rPr>
                <w:rFonts w:ascii="Verdana" w:hAnsi="Verdana" w:cs="Arial"/>
                <w:bCs/>
                <w:sz w:val="16"/>
                <w:szCs w:val="16"/>
                <w:lang w:eastAsia="es-MX"/>
              </w:rPr>
              <w:t xml:space="preserve">To issue the Official Mexican Standards to prevent the contamination from wastes whose final disposition can cause excessive salinization and increments of organic charge in soils and bodies of water; </w:t>
            </w:r>
          </w:p>
        </w:tc>
      </w:tr>
      <w:tr w:rsidR="008429D3" w:rsidRPr="008429D3" w14:paraId="32FE9267" w14:textId="77777777" w:rsidTr="008429D3">
        <w:tc>
          <w:tcPr>
            <w:tcW w:w="4788" w:type="dxa"/>
            <w:hideMark/>
          </w:tcPr>
          <w:p w14:paraId="03E3DA84"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XXVIII.</w:t>
            </w:r>
            <w:r w:rsidRPr="008429D3">
              <w:rPr>
                <w:rFonts w:ascii="Verdana" w:hAnsi="Verdana" w:cs="Arial"/>
                <w:sz w:val="16"/>
                <w:szCs w:val="16"/>
                <w:lang w:val="es-MX" w:eastAsia="es-MX"/>
              </w:rPr>
              <w:t xml:space="preserve"> Convocar a entidades federativas y municipios, según corresponda, para el desarrollo de estrategias conjuntas en materia de residuos que permitan la solución de problemas que los afecten, y</w:t>
            </w:r>
          </w:p>
        </w:tc>
        <w:tc>
          <w:tcPr>
            <w:tcW w:w="4788" w:type="dxa"/>
            <w:hideMark/>
          </w:tcPr>
          <w:p w14:paraId="5742A69C"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XXVIII. </w:t>
            </w:r>
            <w:r w:rsidRPr="008429D3">
              <w:rPr>
                <w:rFonts w:ascii="Verdana" w:hAnsi="Verdana" w:cs="Arial"/>
                <w:bCs/>
                <w:sz w:val="16"/>
                <w:szCs w:val="16"/>
                <w:lang w:eastAsia="es-MX"/>
              </w:rPr>
              <w:t xml:space="preserve">To Call to States (and Federal District) and municipalities, as applicable, for the development of joint strategies in matters of wastes that permit the solution of problems that affect them, and </w:t>
            </w:r>
          </w:p>
        </w:tc>
      </w:tr>
      <w:tr w:rsidR="008429D3" w:rsidRPr="008429D3" w14:paraId="0B1E9901" w14:textId="77777777" w:rsidTr="008429D3">
        <w:tc>
          <w:tcPr>
            <w:tcW w:w="4788" w:type="dxa"/>
            <w:hideMark/>
          </w:tcPr>
          <w:p w14:paraId="6B434A30"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XXIX.</w:t>
            </w:r>
            <w:r w:rsidRPr="008429D3">
              <w:rPr>
                <w:rFonts w:ascii="Verdana" w:hAnsi="Verdana" w:cs="Arial"/>
                <w:sz w:val="16"/>
                <w:szCs w:val="16"/>
                <w:lang w:val="es-MX" w:eastAsia="es-MX"/>
              </w:rPr>
              <w:t xml:space="preserve"> Las demás que se establezcan en este y otros ordenamientos jurídicos que resulten aplicables.</w:t>
            </w:r>
          </w:p>
        </w:tc>
        <w:tc>
          <w:tcPr>
            <w:tcW w:w="4788" w:type="dxa"/>
            <w:hideMark/>
          </w:tcPr>
          <w:p w14:paraId="0F820C4D"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XXIX. </w:t>
            </w:r>
            <w:r w:rsidRPr="008429D3">
              <w:rPr>
                <w:rFonts w:ascii="Verdana" w:hAnsi="Verdana" w:cs="Arial"/>
                <w:bCs/>
                <w:sz w:val="16"/>
                <w:szCs w:val="16"/>
                <w:lang w:eastAsia="es-MX"/>
              </w:rPr>
              <w:t xml:space="preserve">The others that are established in this and other legal ordinances that are found to be applicable. </w:t>
            </w:r>
          </w:p>
        </w:tc>
      </w:tr>
      <w:tr w:rsidR="008429D3" w:rsidRPr="008429D3" w14:paraId="3FA731A1" w14:textId="77777777" w:rsidTr="008429D3">
        <w:tc>
          <w:tcPr>
            <w:tcW w:w="4788" w:type="dxa"/>
            <w:hideMark/>
          </w:tcPr>
          <w:p w14:paraId="2FE0633A"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9.-</w:t>
            </w:r>
            <w:r w:rsidRPr="008429D3">
              <w:rPr>
                <w:rFonts w:ascii="Verdana" w:hAnsi="Verdana" w:cs="Arial"/>
                <w:sz w:val="16"/>
                <w:szCs w:val="16"/>
                <w:lang w:val="es-MX" w:eastAsia="es-MX"/>
              </w:rPr>
              <w:t xml:space="preserve"> Son facultades de las Entidades Federativas:</w:t>
            </w:r>
          </w:p>
        </w:tc>
        <w:tc>
          <w:tcPr>
            <w:tcW w:w="4788" w:type="dxa"/>
            <w:hideMark/>
          </w:tcPr>
          <w:p w14:paraId="4E4B73D3"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9. </w:t>
            </w:r>
            <w:r w:rsidRPr="008429D3">
              <w:rPr>
                <w:rFonts w:ascii="Verdana" w:hAnsi="Verdana" w:cs="Arial"/>
                <w:bCs/>
                <w:sz w:val="16"/>
                <w:szCs w:val="16"/>
                <w:lang w:eastAsia="es-MX"/>
              </w:rPr>
              <w:t>The following are powers of the States (and the Federal District):</w:t>
            </w:r>
          </w:p>
        </w:tc>
      </w:tr>
      <w:tr w:rsidR="008429D3" w:rsidRPr="008429D3" w14:paraId="18BFF38D" w14:textId="77777777" w:rsidTr="008429D3">
        <w:tc>
          <w:tcPr>
            <w:tcW w:w="4788" w:type="dxa"/>
            <w:hideMark/>
          </w:tcPr>
          <w:p w14:paraId="0C27CE60"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I. a IX. ...</w:t>
            </w:r>
          </w:p>
        </w:tc>
        <w:tc>
          <w:tcPr>
            <w:tcW w:w="4788" w:type="dxa"/>
            <w:hideMark/>
          </w:tcPr>
          <w:p w14:paraId="6E24E707" w14:textId="77777777" w:rsidR="008429D3" w:rsidRPr="008429D3" w:rsidRDefault="008429D3" w:rsidP="008429D3">
            <w:pPr>
              <w:spacing w:after="101" w:line="247" w:lineRule="exact"/>
              <w:jc w:val="both"/>
              <w:rPr>
                <w:rFonts w:ascii="Verdana" w:hAnsi="Verdana" w:cs="Arial"/>
                <w:b/>
                <w:sz w:val="16"/>
                <w:szCs w:val="16"/>
                <w:lang w:eastAsia="es-MX"/>
              </w:rPr>
            </w:pPr>
            <w:r w:rsidRPr="008429D3">
              <w:rPr>
                <w:rFonts w:ascii="Verdana" w:hAnsi="Verdana" w:cs="Arial"/>
                <w:b/>
                <w:sz w:val="16"/>
                <w:szCs w:val="16"/>
                <w:lang w:eastAsia="es-MX"/>
              </w:rPr>
              <w:t>I. to IX…</w:t>
            </w:r>
          </w:p>
        </w:tc>
      </w:tr>
      <w:tr w:rsidR="008429D3" w:rsidRPr="008429D3" w14:paraId="277C28DE" w14:textId="77777777" w:rsidTr="008429D3">
        <w:tc>
          <w:tcPr>
            <w:tcW w:w="4788" w:type="dxa"/>
            <w:hideMark/>
          </w:tcPr>
          <w:p w14:paraId="16EF3361"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w:t>
            </w:r>
            <w:r w:rsidRPr="008429D3">
              <w:rPr>
                <w:rFonts w:ascii="Verdana" w:hAnsi="Verdana" w:cs="Arial"/>
                <w:sz w:val="16"/>
                <w:szCs w:val="16"/>
                <w:lang w:val="es-MX" w:eastAsia="es-MX"/>
              </w:rPr>
              <w:t xml:space="preserve"> Promover la investigación, desarrollo y aplicación de tecnologías, equipos, materiales, sistemas y procesos que prevengan, reduzcan, minimicen y/o eliminen la liberación al ambiente y la transferencia, de uno a otro de sus elementos, de contaminantes provenientes de la gestión integral de los residuos de su competencia;</w:t>
            </w:r>
          </w:p>
        </w:tc>
        <w:tc>
          <w:tcPr>
            <w:tcW w:w="4788" w:type="dxa"/>
            <w:hideMark/>
          </w:tcPr>
          <w:p w14:paraId="7192CAD4"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 </w:t>
            </w:r>
            <w:r w:rsidRPr="008429D3">
              <w:rPr>
                <w:rFonts w:ascii="Verdana" w:hAnsi="Verdana" w:cs="Arial"/>
                <w:bCs/>
                <w:sz w:val="16"/>
                <w:szCs w:val="16"/>
                <w:lang w:eastAsia="es-MX"/>
              </w:rPr>
              <w:t>To promote research, development and application of technologies, equipment, materials, systems and processes that prevent, reduce, minimize and/or eliminate the release to the environment and the transfer, of one or another of their elements from contaminants originating from the integral management of wastes under their jurisdiction;</w:t>
            </w:r>
          </w:p>
        </w:tc>
      </w:tr>
      <w:tr w:rsidR="008429D3" w:rsidRPr="008429D3" w14:paraId="443B0E0C" w14:textId="77777777" w:rsidTr="008429D3">
        <w:tc>
          <w:tcPr>
            <w:tcW w:w="4788" w:type="dxa"/>
            <w:hideMark/>
          </w:tcPr>
          <w:p w14:paraId="61389E3E"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XI. a XXI. ...</w:t>
            </w:r>
          </w:p>
        </w:tc>
        <w:tc>
          <w:tcPr>
            <w:tcW w:w="4788" w:type="dxa"/>
            <w:hideMark/>
          </w:tcPr>
          <w:p w14:paraId="541BA94F" w14:textId="77777777" w:rsidR="008429D3" w:rsidRPr="008429D3" w:rsidRDefault="008429D3" w:rsidP="008429D3">
            <w:pPr>
              <w:spacing w:after="101" w:line="247" w:lineRule="exact"/>
              <w:jc w:val="both"/>
              <w:rPr>
                <w:rFonts w:ascii="Verdana" w:hAnsi="Verdana" w:cs="Arial"/>
                <w:b/>
                <w:sz w:val="16"/>
                <w:szCs w:val="16"/>
                <w:lang w:eastAsia="es-MX"/>
              </w:rPr>
            </w:pPr>
            <w:r w:rsidRPr="008429D3">
              <w:rPr>
                <w:rFonts w:ascii="Verdana" w:hAnsi="Verdana" w:cs="Arial"/>
                <w:b/>
                <w:sz w:val="16"/>
                <w:szCs w:val="16"/>
                <w:lang w:eastAsia="es-MX"/>
              </w:rPr>
              <w:t>XI. to XXI…</w:t>
            </w:r>
          </w:p>
        </w:tc>
      </w:tr>
      <w:tr w:rsidR="008429D3" w:rsidRPr="008429D3" w14:paraId="43172305" w14:textId="77777777" w:rsidTr="008429D3">
        <w:tc>
          <w:tcPr>
            <w:tcW w:w="4788" w:type="dxa"/>
            <w:hideMark/>
          </w:tcPr>
          <w:p w14:paraId="2896ADBD"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w:t>
            </w:r>
          </w:p>
        </w:tc>
        <w:tc>
          <w:tcPr>
            <w:tcW w:w="4788" w:type="dxa"/>
            <w:hideMark/>
          </w:tcPr>
          <w:p w14:paraId="3793FB29" w14:textId="77777777" w:rsidR="008429D3" w:rsidRPr="008429D3" w:rsidRDefault="008429D3" w:rsidP="008429D3">
            <w:pPr>
              <w:spacing w:after="101" w:line="247" w:lineRule="exact"/>
              <w:jc w:val="both"/>
              <w:rPr>
                <w:rFonts w:ascii="Verdana" w:hAnsi="Verdana" w:cs="Arial"/>
                <w:b/>
                <w:sz w:val="16"/>
                <w:szCs w:val="16"/>
                <w:lang w:eastAsia="es-MX"/>
              </w:rPr>
            </w:pPr>
            <w:r w:rsidRPr="008429D3">
              <w:rPr>
                <w:rFonts w:ascii="Verdana" w:hAnsi="Verdana" w:cs="Arial"/>
                <w:b/>
                <w:sz w:val="16"/>
                <w:szCs w:val="16"/>
                <w:lang w:eastAsia="es-MX"/>
              </w:rPr>
              <w:t>….</w:t>
            </w:r>
          </w:p>
        </w:tc>
      </w:tr>
      <w:tr w:rsidR="008429D3" w:rsidRPr="008429D3" w14:paraId="6BAF3346" w14:textId="77777777" w:rsidTr="008429D3">
        <w:tc>
          <w:tcPr>
            <w:tcW w:w="4788" w:type="dxa"/>
            <w:hideMark/>
          </w:tcPr>
          <w:p w14:paraId="69A74976"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w:t>
            </w:r>
          </w:p>
        </w:tc>
        <w:tc>
          <w:tcPr>
            <w:tcW w:w="4788" w:type="dxa"/>
            <w:hideMark/>
          </w:tcPr>
          <w:p w14:paraId="51BA1B1E" w14:textId="77777777" w:rsidR="008429D3" w:rsidRPr="008429D3" w:rsidRDefault="008429D3" w:rsidP="008429D3">
            <w:pPr>
              <w:spacing w:after="101" w:line="247" w:lineRule="exact"/>
              <w:jc w:val="both"/>
              <w:rPr>
                <w:rFonts w:ascii="Verdana" w:hAnsi="Verdana" w:cs="Arial"/>
                <w:b/>
                <w:sz w:val="16"/>
                <w:szCs w:val="16"/>
                <w:lang w:eastAsia="es-MX"/>
              </w:rPr>
            </w:pPr>
            <w:r w:rsidRPr="008429D3">
              <w:rPr>
                <w:rFonts w:ascii="Verdana" w:hAnsi="Verdana" w:cs="Arial"/>
                <w:b/>
                <w:sz w:val="16"/>
                <w:szCs w:val="16"/>
                <w:lang w:eastAsia="es-MX"/>
              </w:rPr>
              <w:t>….</w:t>
            </w:r>
          </w:p>
        </w:tc>
      </w:tr>
      <w:tr w:rsidR="008429D3" w:rsidRPr="008429D3" w14:paraId="6053E984" w14:textId="77777777" w:rsidTr="008429D3">
        <w:tc>
          <w:tcPr>
            <w:tcW w:w="4788" w:type="dxa"/>
            <w:hideMark/>
          </w:tcPr>
          <w:p w14:paraId="3B4EFB6B"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10.</w:t>
            </w:r>
            <w:r w:rsidRPr="008429D3">
              <w:rPr>
                <w:rFonts w:ascii="Verdana" w:hAnsi="Verdana" w:cs="Arial"/>
                <w:sz w:val="16"/>
                <w:szCs w:val="16"/>
                <w:lang w:val="es-MX" w:eastAsia="es-MX"/>
              </w:rPr>
              <w:t>- Los municipios tienen a su cargo las funciones de manejo integral de residuos sólidos urbanos, que consisten en la recolección, traslado, tratamiento, y su disposición final, conforme a las siguientes facultades:</w:t>
            </w:r>
          </w:p>
        </w:tc>
        <w:tc>
          <w:tcPr>
            <w:tcW w:w="4788" w:type="dxa"/>
            <w:hideMark/>
          </w:tcPr>
          <w:p w14:paraId="600FFC6E"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10. </w:t>
            </w:r>
            <w:r w:rsidRPr="008429D3">
              <w:rPr>
                <w:rFonts w:ascii="Verdana" w:hAnsi="Verdana" w:cs="Arial"/>
                <w:bCs/>
                <w:sz w:val="16"/>
                <w:szCs w:val="16"/>
                <w:lang w:eastAsia="es-MX"/>
              </w:rPr>
              <w:t xml:space="preserve">The municipalities have responsibility for the functions of integral management of solid urban wastes that consist in the collection, movement, treatment and their final disposition, according to the following powers: </w:t>
            </w:r>
          </w:p>
        </w:tc>
      </w:tr>
      <w:tr w:rsidR="008429D3" w:rsidRPr="008429D3" w14:paraId="4BE4117D" w14:textId="77777777" w:rsidTr="008429D3">
        <w:tc>
          <w:tcPr>
            <w:tcW w:w="4788" w:type="dxa"/>
            <w:hideMark/>
          </w:tcPr>
          <w:p w14:paraId="0E3259D4"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I. a VIII. ...</w:t>
            </w:r>
          </w:p>
        </w:tc>
        <w:tc>
          <w:tcPr>
            <w:tcW w:w="4788" w:type="dxa"/>
            <w:hideMark/>
          </w:tcPr>
          <w:p w14:paraId="3CACCA92"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 xml:space="preserve">I. </w:t>
            </w:r>
            <w:proofErr w:type="spellStart"/>
            <w:r w:rsidRPr="008429D3">
              <w:rPr>
                <w:rFonts w:ascii="Verdana" w:hAnsi="Verdana" w:cs="Arial"/>
                <w:b/>
                <w:sz w:val="16"/>
                <w:szCs w:val="16"/>
                <w:lang w:val="es-MX" w:eastAsia="es-MX"/>
              </w:rPr>
              <w:t>to</w:t>
            </w:r>
            <w:proofErr w:type="spellEnd"/>
            <w:r w:rsidRPr="008429D3">
              <w:rPr>
                <w:rFonts w:ascii="Verdana" w:hAnsi="Verdana" w:cs="Arial"/>
                <w:b/>
                <w:sz w:val="16"/>
                <w:szCs w:val="16"/>
                <w:lang w:val="es-MX" w:eastAsia="es-MX"/>
              </w:rPr>
              <w:t xml:space="preserve"> VIII. .. </w:t>
            </w:r>
          </w:p>
        </w:tc>
      </w:tr>
      <w:tr w:rsidR="008429D3" w:rsidRPr="008429D3" w14:paraId="6C54F52C" w14:textId="77777777" w:rsidTr="008429D3">
        <w:tc>
          <w:tcPr>
            <w:tcW w:w="4788" w:type="dxa"/>
            <w:hideMark/>
          </w:tcPr>
          <w:p w14:paraId="077FC912"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IX.</w:t>
            </w:r>
            <w:r w:rsidRPr="008429D3">
              <w:rPr>
                <w:rFonts w:ascii="Verdana" w:hAnsi="Verdana" w:cs="Arial"/>
                <w:sz w:val="16"/>
                <w:szCs w:val="16"/>
                <w:lang w:val="es-MX" w:eastAsia="es-MX"/>
              </w:rPr>
              <w:t xml:space="preserve"> Participar y aplicar, en colaboración con la federación y el gobierno estatal, instrumentos económicos que incentiven el desarrollo, adopción y despliegue de tecnología y materiales que favorezca el manejo integral de residuos sólidos urbanos;</w:t>
            </w:r>
          </w:p>
        </w:tc>
        <w:tc>
          <w:tcPr>
            <w:tcW w:w="4788" w:type="dxa"/>
            <w:hideMark/>
          </w:tcPr>
          <w:p w14:paraId="4C517727"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IX. </w:t>
            </w:r>
            <w:r w:rsidRPr="008429D3">
              <w:rPr>
                <w:rFonts w:ascii="Verdana" w:hAnsi="Verdana" w:cs="Arial"/>
                <w:bCs/>
                <w:sz w:val="16"/>
                <w:szCs w:val="16"/>
                <w:lang w:eastAsia="es-MX"/>
              </w:rPr>
              <w:t xml:space="preserve">To participate and apply, in collaboration with the federation and the state government, economic instruments that incentivize the development, adoption and display the technology and materials that favor the integral management of solid urban wastes; </w:t>
            </w:r>
          </w:p>
        </w:tc>
      </w:tr>
      <w:tr w:rsidR="008429D3" w:rsidRPr="008429D3" w14:paraId="2526729D" w14:textId="77777777" w:rsidTr="008429D3">
        <w:tc>
          <w:tcPr>
            <w:tcW w:w="4788" w:type="dxa"/>
            <w:hideMark/>
          </w:tcPr>
          <w:p w14:paraId="124E894E"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X.</w:t>
            </w:r>
            <w:r w:rsidRPr="008429D3">
              <w:rPr>
                <w:rFonts w:ascii="Verdana" w:hAnsi="Verdana" w:cs="Arial"/>
                <w:sz w:val="16"/>
                <w:szCs w:val="16"/>
                <w:lang w:val="es-MX" w:eastAsia="es-MX"/>
              </w:rPr>
              <w:t xml:space="preserve"> Coadyuvar en la prevención de la contaminación de sitios con materiales y residuos peligrosos y su remediación;</w:t>
            </w:r>
          </w:p>
        </w:tc>
        <w:tc>
          <w:tcPr>
            <w:tcW w:w="4788" w:type="dxa"/>
            <w:hideMark/>
          </w:tcPr>
          <w:p w14:paraId="69F63399"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 </w:t>
            </w:r>
            <w:r w:rsidRPr="008429D3">
              <w:rPr>
                <w:rFonts w:ascii="Verdana" w:hAnsi="Verdana" w:cs="Arial"/>
                <w:bCs/>
                <w:sz w:val="16"/>
                <w:szCs w:val="16"/>
                <w:lang w:eastAsia="es-MX"/>
              </w:rPr>
              <w:t xml:space="preserve">Participate in the prevention of the contamination of sites with hazardous materials and wastes and their remediation; </w:t>
            </w:r>
          </w:p>
        </w:tc>
      </w:tr>
      <w:tr w:rsidR="008429D3" w:rsidRPr="008429D3" w14:paraId="693075A5" w14:textId="77777777" w:rsidTr="008429D3">
        <w:tc>
          <w:tcPr>
            <w:tcW w:w="4788" w:type="dxa"/>
            <w:hideMark/>
          </w:tcPr>
          <w:p w14:paraId="4F07B871"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XI.</w:t>
            </w:r>
            <w:r w:rsidRPr="008429D3">
              <w:rPr>
                <w:rFonts w:ascii="Verdana" w:hAnsi="Verdana" w:cs="Arial"/>
                <w:sz w:val="16"/>
                <w:szCs w:val="16"/>
                <w:lang w:val="es-MX" w:eastAsia="es-MX"/>
              </w:rPr>
              <w:t xml:space="preserve"> Efectuar el cobro por el pago de los servicios de </w:t>
            </w:r>
            <w:r w:rsidRPr="008429D3">
              <w:rPr>
                <w:rFonts w:ascii="Verdana" w:hAnsi="Verdana" w:cs="Arial"/>
                <w:sz w:val="16"/>
                <w:szCs w:val="16"/>
                <w:lang w:val="es-MX" w:eastAsia="es-MX"/>
              </w:rPr>
              <w:lastRenderedPageBreak/>
              <w:t>manejo integral de residuos sólidos urbanos y destinar los ingresos a la operación y el fortalecimiento de los mismos, y</w:t>
            </w:r>
          </w:p>
        </w:tc>
        <w:tc>
          <w:tcPr>
            <w:tcW w:w="4788" w:type="dxa"/>
            <w:hideMark/>
          </w:tcPr>
          <w:p w14:paraId="763BA4DC"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lastRenderedPageBreak/>
              <w:t xml:space="preserve">XI. </w:t>
            </w:r>
            <w:r w:rsidRPr="008429D3">
              <w:rPr>
                <w:rFonts w:ascii="Verdana" w:hAnsi="Verdana" w:cs="Arial"/>
                <w:bCs/>
                <w:sz w:val="16"/>
                <w:szCs w:val="16"/>
                <w:lang w:eastAsia="es-MX"/>
              </w:rPr>
              <w:t xml:space="preserve">To carry out the collection of payment for the </w:t>
            </w:r>
            <w:r w:rsidRPr="008429D3">
              <w:rPr>
                <w:rFonts w:ascii="Verdana" w:hAnsi="Verdana" w:cs="Arial"/>
                <w:bCs/>
                <w:sz w:val="16"/>
                <w:szCs w:val="16"/>
                <w:lang w:eastAsia="es-MX"/>
              </w:rPr>
              <w:lastRenderedPageBreak/>
              <w:t xml:space="preserve">services of integral management of solid urban wastes and designate the income to the operation and the strengthening of the same, and </w:t>
            </w:r>
          </w:p>
        </w:tc>
      </w:tr>
      <w:tr w:rsidR="008429D3" w:rsidRPr="008429D3" w14:paraId="60D16549" w14:textId="77777777" w:rsidTr="008429D3">
        <w:tc>
          <w:tcPr>
            <w:tcW w:w="4788" w:type="dxa"/>
            <w:hideMark/>
          </w:tcPr>
          <w:p w14:paraId="031E202C"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lastRenderedPageBreak/>
              <w:t>XII.</w:t>
            </w:r>
            <w:r w:rsidRPr="008429D3">
              <w:rPr>
                <w:rFonts w:ascii="Verdana" w:hAnsi="Verdana" w:cs="Arial"/>
                <w:sz w:val="16"/>
                <w:szCs w:val="16"/>
                <w:lang w:val="es-MX" w:eastAsia="es-MX"/>
              </w:rPr>
              <w:t xml:space="preserve"> Las demás que se establezcan en esta Ley, las normas oficiales mexicanas y otros ordenamientos jurídicos que resulten aplicables.</w:t>
            </w:r>
          </w:p>
        </w:tc>
        <w:tc>
          <w:tcPr>
            <w:tcW w:w="4788" w:type="dxa"/>
            <w:hideMark/>
          </w:tcPr>
          <w:p w14:paraId="35C4FAAC"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XII. </w:t>
            </w:r>
            <w:r w:rsidRPr="008429D3">
              <w:rPr>
                <w:rFonts w:ascii="Verdana" w:hAnsi="Verdana" w:cs="Arial"/>
                <w:bCs/>
                <w:sz w:val="16"/>
                <w:szCs w:val="16"/>
                <w:lang w:eastAsia="es-MX"/>
              </w:rPr>
              <w:t>The others that are established in this Law, the Official Mexican Standards and other applicable legal ordinances.</w:t>
            </w:r>
          </w:p>
        </w:tc>
      </w:tr>
      <w:tr w:rsidR="008429D3" w:rsidRPr="008429D3" w14:paraId="7A90C85F" w14:textId="77777777" w:rsidTr="008429D3">
        <w:tc>
          <w:tcPr>
            <w:tcW w:w="4788" w:type="dxa"/>
            <w:hideMark/>
          </w:tcPr>
          <w:p w14:paraId="5C279954"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25.</w:t>
            </w:r>
            <w:r w:rsidRPr="008429D3">
              <w:rPr>
                <w:rFonts w:ascii="Verdana" w:hAnsi="Verdana" w:cs="Arial"/>
                <w:sz w:val="16"/>
                <w:szCs w:val="16"/>
                <w:lang w:val="es-MX" w:eastAsia="es-MX"/>
              </w:rPr>
              <w:t>- La Secretaría deberá formular e instrumentar el Programa Nacional para la Prevención y Gestión Integral de los Residuos, de conformidad con esta Ley, con el Diagnóstico Básico para la Gestión Integral de Residuos y demás disposiciones aplicables.</w:t>
            </w:r>
          </w:p>
        </w:tc>
        <w:tc>
          <w:tcPr>
            <w:tcW w:w="4788" w:type="dxa"/>
            <w:hideMark/>
          </w:tcPr>
          <w:p w14:paraId="7632165C"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25. </w:t>
            </w:r>
            <w:r w:rsidRPr="008429D3">
              <w:rPr>
                <w:rFonts w:ascii="Verdana" w:hAnsi="Verdana" w:cs="Arial"/>
                <w:bCs/>
                <w:sz w:val="16"/>
                <w:szCs w:val="16"/>
                <w:lang w:eastAsia="es-MX"/>
              </w:rPr>
              <w:t>The Secretary must formulate and implement the National Program for the Prevention and Integral Management of Wastes, in conformity with this Law, with the Basic Diagnostic for the Integral Management of Wastes and other applicable provisions.</w:t>
            </w:r>
          </w:p>
        </w:tc>
      </w:tr>
      <w:tr w:rsidR="008429D3" w:rsidRPr="008429D3" w14:paraId="6F1A8D83" w14:textId="77777777" w:rsidTr="008429D3">
        <w:tc>
          <w:tcPr>
            <w:tcW w:w="4788" w:type="dxa"/>
            <w:hideMark/>
          </w:tcPr>
          <w:p w14:paraId="1F63D595"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sz w:val="16"/>
                <w:szCs w:val="16"/>
                <w:lang w:val="es-MX" w:eastAsia="es-MX"/>
              </w:rPr>
              <w:t>El Programa Nacional para la Prevención y Gestión Integral de los Residuos se basará en los principios de reducción, reutilización y reciclado de los residuos, en un marco de sistemas de gestión integral, en los que aplique la responsabilidad compartida y diferenciada entre los diferentes sectores sociales y productivos, y entre los tres órdenes de gobierno.</w:t>
            </w:r>
          </w:p>
        </w:tc>
        <w:tc>
          <w:tcPr>
            <w:tcW w:w="4788" w:type="dxa"/>
            <w:hideMark/>
          </w:tcPr>
          <w:p w14:paraId="54056C5A" w14:textId="77777777" w:rsidR="008429D3" w:rsidRPr="008429D3" w:rsidRDefault="008429D3" w:rsidP="008429D3">
            <w:pPr>
              <w:spacing w:after="101" w:line="242" w:lineRule="exact"/>
              <w:jc w:val="both"/>
              <w:rPr>
                <w:rFonts w:ascii="Verdana" w:hAnsi="Verdana" w:cs="Arial"/>
                <w:sz w:val="16"/>
                <w:szCs w:val="16"/>
                <w:lang w:eastAsia="es-MX"/>
              </w:rPr>
            </w:pPr>
            <w:r w:rsidRPr="008429D3">
              <w:rPr>
                <w:rFonts w:ascii="Verdana" w:hAnsi="Verdana" w:cs="Arial"/>
                <w:sz w:val="16"/>
                <w:szCs w:val="16"/>
                <w:lang w:eastAsia="es-MX"/>
              </w:rPr>
              <w:t xml:space="preserve">The National Program for the Prevention and Integral Management of Wastes will be based on the principles of reduction, reutilization and recycling of wastes, in a framework of systems of integral management, in which responsibility is applied, shared and differentiated between the different social and productive sectors and between the three orders of government. </w:t>
            </w:r>
          </w:p>
        </w:tc>
      </w:tr>
      <w:tr w:rsidR="008429D3" w:rsidRPr="008429D3" w14:paraId="1A220290" w14:textId="77777777" w:rsidTr="008429D3">
        <w:tc>
          <w:tcPr>
            <w:tcW w:w="4788" w:type="dxa"/>
            <w:hideMark/>
          </w:tcPr>
          <w:p w14:paraId="68B3CC1B"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sz w:val="16"/>
                <w:szCs w:val="16"/>
                <w:lang w:val="es-MX" w:eastAsia="es-MX"/>
              </w:rPr>
              <w:t>El Diagnóstico Básico para la Gestión Integral de Residuos es el estudio que considera la cantidad y composición de los residuos, así como la infraestructura para manejarlos integralmente.</w:t>
            </w:r>
          </w:p>
        </w:tc>
        <w:tc>
          <w:tcPr>
            <w:tcW w:w="4788" w:type="dxa"/>
            <w:hideMark/>
          </w:tcPr>
          <w:p w14:paraId="54AA08D7" w14:textId="77777777" w:rsidR="008429D3" w:rsidRPr="008429D3" w:rsidRDefault="008429D3" w:rsidP="008429D3">
            <w:pPr>
              <w:spacing w:after="101" w:line="242" w:lineRule="exact"/>
              <w:jc w:val="both"/>
              <w:rPr>
                <w:rFonts w:ascii="Verdana" w:hAnsi="Verdana" w:cs="Arial"/>
                <w:sz w:val="16"/>
                <w:szCs w:val="16"/>
                <w:lang w:eastAsia="es-MX"/>
              </w:rPr>
            </w:pPr>
            <w:r w:rsidRPr="008429D3">
              <w:rPr>
                <w:rFonts w:ascii="Verdana" w:hAnsi="Verdana" w:cs="Arial"/>
                <w:sz w:val="16"/>
                <w:szCs w:val="16"/>
                <w:lang w:eastAsia="es-MX"/>
              </w:rPr>
              <w:t xml:space="preserve">The Basic Diagnostic for the Integral Management of Wastes is the study that considers the amount and composition of the wastes, as well as the infrastructure for handling them integrally. </w:t>
            </w:r>
          </w:p>
        </w:tc>
      </w:tr>
      <w:tr w:rsidR="008429D3" w:rsidRPr="008429D3" w14:paraId="39DA34A5" w14:textId="77777777" w:rsidTr="008429D3">
        <w:tc>
          <w:tcPr>
            <w:tcW w:w="4788" w:type="dxa"/>
            <w:hideMark/>
          </w:tcPr>
          <w:p w14:paraId="25C91BB7"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28.</w:t>
            </w:r>
            <w:r w:rsidRPr="008429D3">
              <w:rPr>
                <w:rFonts w:ascii="Verdana" w:hAnsi="Verdana" w:cs="Arial"/>
                <w:sz w:val="16"/>
                <w:szCs w:val="16"/>
                <w:lang w:val="es-MX" w:eastAsia="es-MX"/>
              </w:rPr>
              <w:t>- Estarán obligados a la formulación y ejecución de los planes de manejo, según corresponda:</w:t>
            </w:r>
          </w:p>
        </w:tc>
        <w:tc>
          <w:tcPr>
            <w:tcW w:w="4788" w:type="dxa"/>
            <w:hideMark/>
          </w:tcPr>
          <w:p w14:paraId="2F39074F"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28. </w:t>
            </w:r>
            <w:r w:rsidRPr="008429D3">
              <w:rPr>
                <w:rFonts w:ascii="Verdana" w:hAnsi="Verdana" w:cs="Arial"/>
                <w:bCs/>
                <w:sz w:val="16"/>
                <w:szCs w:val="16"/>
                <w:lang w:eastAsia="es-MX"/>
              </w:rPr>
              <w:t xml:space="preserve">The following will be obligated to the formulation and execution of the handling plans, as applicable: </w:t>
            </w:r>
          </w:p>
        </w:tc>
      </w:tr>
      <w:tr w:rsidR="008429D3" w:rsidRPr="008429D3" w14:paraId="514562A4" w14:textId="77777777" w:rsidTr="008429D3">
        <w:tc>
          <w:tcPr>
            <w:tcW w:w="4788" w:type="dxa"/>
            <w:hideMark/>
          </w:tcPr>
          <w:p w14:paraId="03227AB5"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I.</w:t>
            </w:r>
            <w:r w:rsidRPr="008429D3">
              <w:rPr>
                <w:rFonts w:ascii="Verdana" w:hAnsi="Verdana" w:cs="Arial"/>
                <w:sz w:val="16"/>
                <w:szCs w:val="16"/>
                <w:lang w:val="es-MX" w:eastAsia="es-MX"/>
              </w:rPr>
              <w:t xml:space="preserve"> Los productores, importadores, exportadores y distribuidores de los productos que al desecharse se convierten en los residuos peligrosos a los que hacen referencia las fracciones I a XI del artículo 31 de esta Ley y los que se incluyan en las normas oficiales mexicanas correspondientes;</w:t>
            </w:r>
          </w:p>
        </w:tc>
        <w:tc>
          <w:tcPr>
            <w:tcW w:w="4788" w:type="dxa"/>
            <w:hideMark/>
          </w:tcPr>
          <w:p w14:paraId="5CCA2048"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 </w:t>
            </w:r>
            <w:r w:rsidRPr="008429D3">
              <w:rPr>
                <w:rFonts w:ascii="Verdana" w:hAnsi="Verdana" w:cs="Arial"/>
                <w:bCs/>
                <w:sz w:val="16"/>
                <w:szCs w:val="16"/>
                <w:lang w:eastAsia="es-MX"/>
              </w:rPr>
              <w:t xml:space="preserve">The producers, importers, exporters and distributors of the products that when discarded convert to hazardous wastes to those that make reference to the sections I to XI of article 31 of this Law and those that are included in the corresponding Official Mexican Standards; </w:t>
            </w:r>
          </w:p>
        </w:tc>
      </w:tr>
      <w:tr w:rsidR="008429D3" w:rsidRPr="008429D3" w14:paraId="0C30E706" w14:textId="77777777" w:rsidTr="008429D3">
        <w:tc>
          <w:tcPr>
            <w:tcW w:w="4788" w:type="dxa"/>
            <w:hideMark/>
          </w:tcPr>
          <w:p w14:paraId="6DE6216A"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II.</w:t>
            </w:r>
            <w:r w:rsidRPr="008429D3">
              <w:rPr>
                <w:rFonts w:ascii="Verdana" w:hAnsi="Verdana" w:cs="Arial"/>
                <w:sz w:val="16"/>
                <w:szCs w:val="16"/>
                <w:lang w:val="es-MX" w:eastAsia="es-MX"/>
              </w:rPr>
              <w:t xml:space="preserve"> Los generadores de los residuos peligrosos a los que se refieren las fracciones XII a XV del artículo 31 y de aquellos que se incluyan en las normas oficiales mexicanas correspondientes, y</w:t>
            </w:r>
          </w:p>
        </w:tc>
        <w:tc>
          <w:tcPr>
            <w:tcW w:w="4788" w:type="dxa"/>
            <w:hideMark/>
          </w:tcPr>
          <w:p w14:paraId="309CD8AB"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II. </w:t>
            </w:r>
            <w:r w:rsidRPr="008429D3">
              <w:rPr>
                <w:rFonts w:ascii="Verdana" w:hAnsi="Verdana" w:cs="Arial"/>
                <w:bCs/>
                <w:sz w:val="16"/>
                <w:szCs w:val="16"/>
                <w:lang w:eastAsia="es-MX"/>
              </w:rPr>
              <w:t xml:space="preserve">The generators of the hazardous wastes referred to in sections XII to XV of article 31 and of those that are included in the corresponding Official Mexican Standards, and </w:t>
            </w:r>
          </w:p>
        </w:tc>
      </w:tr>
      <w:tr w:rsidR="008429D3" w:rsidRPr="008429D3" w14:paraId="646667CD" w14:textId="77777777" w:rsidTr="008429D3">
        <w:tc>
          <w:tcPr>
            <w:tcW w:w="4788" w:type="dxa"/>
            <w:hideMark/>
          </w:tcPr>
          <w:p w14:paraId="4B1B8EEC"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III.</w:t>
            </w:r>
            <w:r w:rsidRPr="008429D3">
              <w:rPr>
                <w:rFonts w:ascii="Verdana" w:hAnsi="Verdana" w:cs="Arial"/>
                <w:sz w:val="16"/>
                <w:szCs w:val="16"/>
                <w:lang w:val="es-MX" w:eastAsia="es-MX"/>
              </w:rPr>
              <w:t xml:space="preserve"> Los grandes generadores y los productores, importadores, exportadores y distribuidores de los productos que al desecharse se convierten en residuos sólidos urbanos o de manejo especial que se incluyan en los listados de residuos sujetos a planes de manejo de conformidad con las normas oficiales mexicanas correspondientes; así como los residuos de envases plásticos, incluyendo los de poliestireno expandido.</w:t>
            </w:r>
          </w:p>
        </w:tc>
        <w:tc>
          <w:tcPr>
            <w:tcW w:w="4788" w:type="dxa"/>
            <w:hideMark/>
          </w:tcPr>
          <w:p w14:paraId="7B46C0FB"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III. </w:t>
            </w:r>
            <w:r w:rsidRPr="008429D3">
              <w:rPr>
                <w:rFonts w:ascii="Verdana" w:hAnsi="Verdana" w:cs="Arial"/>
                <w:bCs/>
                <w:sz w:val="16"/>
                <w:szCs w:val="16"/>
                <w:lang w:eastAsia="es-MX"/>
              </w:rPr>
              <w:t xml:space="preserve">The large generators and the producers, importers, exporters and distributors of the products that when discarded are converted to urban solid wastes or wastes requiring special handling that are included in the lists of wastes subject to handling plans in conformity with the corresponding Official Mexican Standards; as well as the wastes from plastic containers, including those of expanded polyethylene. </w:t>
            </w:r>
          </w:p>
        </w:tc>
      </w:tr>
      <w:tr w:rsidR="008429D3" w:rsidRPr="008429D3" w14:paraId="08B7C681" w14:textId="77777777" w:rsidTr="008429D3">
        <w:tc>
          <w:tcPr>
            <w:tcW w:w="4788" w:type="dxa"/>
            <w:hideMark/>
          </w:tcPr>
          <w:p w14:paraId="47A8FECF"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96.</w:t>
            </w:r>
            <w:r w:rsidRPr="008429D3">
              <w:rPr>
                <w:rFonts w:ascii="Verdana" w:hAnsi="Verdana" w:cs="Arial"/>
                <w:sz w:val="16"/>
                <w:szCs w:val="16"/>
                <w:lang w:val="es-MX" w:eastAsia="es-MX"/>
              </w:rPr>
              <w:t xml:space="preserve">- Las entidades federativas y los municipios, en el ámbito de sus respectivas competencias, con el propósito de promover la reducción de la generación, valorización y gestión integral de los residuos sólidos urbanos y de manejo </w:t>
            </w:r>
            <w:r w:rsidRPr="008429D3">
              <w:rPr>
                <w:rFonts w:ascii="Verdana" w:hAnsi="Verdana" w:cs="Arial"/>
                <w:sz w:val="16"/>
                <w:szCs w:val="16"/>
                <w:lang w:val="es-MX" w:eastAsia="es-MX"/>
              </w:rPr>
              <w:lastRenderedPageBreak/>
              <w:t>especial, a fin de proteger la salud y prevenir y controlar la contaminación ambiental producida por su manejo, deberán llevar a cabo las siguientes acciones:</w:t>
            </w:r>
          </w:p>
        </w:tc>
        <w:tc>
          <w:tcPr>
            <w:tcW w:w="4788" w:type="dxa"/>
            <w:hideMark/>
          </w:tcPr>
          <w:p w14:paraId="39443526"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lastRenderedPageBreak/>
              <w:t xml:space="preserve">Article 96. </w:t>
            </w:r>
            <w:r w:rsidRPr="008429D3">
              <w:rPr>
                <w:rFonts w:ascii="Verdana" w:hAnsi="Verdana" w:cs="Arial"/>
                <w:bCs/>
                <w:sz w:val="16"/>
                <w:szCs w:val="16"/>
                <w:lang w:eastAsia="es-MX"/>
              </w:rPr>
              <w:t xml:space="preserve">The States (and the Federal District) and the municipalities, within the scope of their respective jurisdictions, for the purpose of promoting the reduction of the generation, valuation and integral management of the urban solid wastes and wastes requiring special </w:t>
            </w:r>
            <w:r w:rsidRPr="008429D3">
              <w:rPr>
                <w:rFonts w:ascii="Verdana" w:hAnsi="Verdana" w:cs="Arial"/>
                <w:bCs/>
                <w:sz w:val="16"/>
                <w:szCs w:val="16"/>
                <w:lang w:eastAsia="es-MX"/>
              </w:rPr>
              <w:lastRenderedPageBreak/>
              <w:t xml:space="preserve">handling, for the purpose of protecting the health and preventing and controlling the environmental contamination produced by their handling, must carry out the following actions: </w:t>
            </w:r>
          </w:p>
        </w:tc>
      </w:tr>
      <w:tr w:rsidR="008429D3" w:rsidRPr="008429D3" w14:paraId="73327231" w14:textId="77777777" w:rsidTr="008429D3">
        <w:tc>
          <w:tcPr>
            <w:tcW w:w="4788" w:type="dxa"/>
            <w:hideMark/>
          </w:tcPr>
          <w:p w14:paraId="0D46F239"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lastRenderedPageBreak/>
              <w:t>I.</w:t>
            </w:r>
            <w:r w:rsidRPr="008429D3">
              <w:rPr>
                <w:rFonts w:ascii="Verdana" w:hAnsi="Verdana" w:cs="Arial"/>
                <w:sz w:val="16"/>
                <w:szCs w:val="16"/>
                <w:lang w:val="es-MX" w:eastAsia="es-MX"/>
              </w:rPr>
              <w:t xml:space="preserve"> El control y vigilancia del manejo integral de residuos en el ámbito de su competencia. Cada entidad federativa podrá coordinarse con sus municipios para formular e implementar dentro de su circunscripción territorial un sistema de gestión integral de residuos que deberá asegurar el manejo, valorización y disposición final de los residuos a que se refiere este artículo. Asimismo, dichas autoridades podrán convenir entre sí el establecimiento de centros de disposición final local o regional que den servicio a dos o más entidades federativas;</w:t>
            </w:r>
          </w:p>
        </w:tc>
        <w:tc>
          <w:tcPr>
            <w:tcW w:w="4788" w:type="dxa"/>
            <w:hideMark/>
          </w:tcPr>
          <w:p w14:paraId="75C72063"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 </w:t>
            </w:r>
            <w:r w:rsidRPr="008429D3">
              <w:rPr>
                <w:rFonts w:ascii="Verdana" w:hAnsi="Verdana" w:cs="Arial"/>
                <w:bCs/>
                <w:sz w:val="16"/>
                <w:szCs w:val="16"/>
                <w:lang w:eastAsia="es-MX"/>
              </w:rPr>
              <w:t xml:space="preserve">The control and oversight of the integral handling of wastes within the scope of their jurisdiction. Each State (and the Federal District) can coordinate with its municipalities to formulate and implement within their territorial circumscription a system of integral management of wastes that must assure the handling, valuation and final disposition of the wastes referred to in this article. Furthermore, said authorities can agree among themselves on the establishment of local or regional final disposition centers that give service to two or more states (and the federal district); </w:t>
            </w:r>
          </w:p>
        </w:tc>
      </w:tr>
      <w:tr w:rsidR="008429D3" w:rsidRPr="008429D3" w14:paraId="19AF3B6C" w14:textId="77777777" w:rsidTr="008429D3">
        <w:tc>
          <w:tcPr>
            <w:tcW w:w="4788" w:type="dxa"/>
            <w:hideMark/>
          </w:tcPr>
          <w:p w14:paraId="7153C84B" w14:textId="77777777" w:rsidR="008429D3" w:rsidRPr="008429D3" w:rsidRDefault="008429D3" w:rsidP="008429D3">
            <w:pPr>
              <w:spacing w:after="101" w:line="242" w:lineRule="exact"/>
              <w:jc w:val="both"/>
              <w:rPr>
                <w:rFonts w:ascii="Verdana" w:hAnsi="Verdana" w:cs="Arial"/>
                <w:b/>
                <w:sz w:val="16"/>
                <w:szCs w:val="16"/>
                <w:lang w:val="es-MX" w:eastAsia="es-MX"/>
              </w:rPr>
            </w:pPr>
            <w:r w:rsidRPr="008429D3">
              <w:rPr>
                <w:rFonts w:ascii="Verdana" w:hAnsi="Verdana" w:cs="Arial"/>
                <w:b/>
                <w:sz w:val="16"/>
                <w:szCs w:val="16"/>
                <w:lang w:val="es-MX" w:eastAsia="es-MX"/>
              </w:rPr>
              <w:t>II. a XIII. ...</w:t>
            </w:r>
          </w:p>
        </w:tc>
        <w:tc>
          <w:tcPr>
            <w:tcW w:w="4788" w:type="dxa"/>
            <w:hideMark/>
          </w:tcPr>
          <w:p w14:paraId="3637E73F" w14:textId="77777777" w:rsidR="008429D3" w:rsidRPr="008429D3" w:rsidRDefault="008429D3" w:rsidP="008429D3">
            <w:pPr>
              <w:spacing w:after="101" w:line="242" w:lineRule="exact"/>
              <w:jc w:val="both"/>
              <w:rPr>
                <w:rFonts w:ascii="Verdana" w:hAnsi="Verdana" w:cs="Arial"/>
                <w:b/>
                <w:sz w:val="16"/>
                <w:szCs w:val="16"/>
                <w:lang w:eastAsia="es-MX"/>
              </w:rPr>
            </w:pPr>
            <w:r w:rsidRPr="008429D3">
              <w:rPr>
                <w:rFonts w:ascii="Verdana" w:hAnsi="Verdana" w:cs="Arial"/>
                <w:b/>
                <w:sz w:val="16"/>
                <w:szCs w:val="16"/>
                <w:lang w:eastAsia="es-MX"/>
              </w:rPr>
              <w:t>II. to XIII….</w:t>
            </w:r>
          </w:p>
        </w:tc>
      </w:tr>
      <w:tr w:rsidR="008429D3" w:rsidRPr="008429D3" w14:paraId="338867B8" w14:textId="77777777" w:rsidTr="008429D3">
        <w:tc>
          <w:tcPr>
            <w:tcW w:w="4788" w:type="dxa"/>
            <w:hideMark/>
          </w:tcPr>
          <w:p w14:paraId="72876869" w14:textId="77777777" w:rsidR="008429D3" w:rsidRPr="008429D3" w:rsidRDefault="008429D3" w:rsidP="008429D3">
            <w:pPr>
              <w:spacing w:before="101" w:after="101" w:line="242" w:lineRule="exact"/>
              <w:jc w:val="center"/>
              <w:rPr>
                <w:rFonts w:ascii="Verdana" w:hAnsi="Verdana"/>
                <w:b/>
                <w:sz w:val="16"/>
                <w:szCs w:val="16"/>
                <w:lang w:val="es-ES_tradnl" w:eastAsia="es-MX"/>
              </w:rPr>
            </w:pPr>
            <w:r w:rsidRPr="008429D3">
              <w:rPr>
                <w:rFonts w:ascii="Verdana" w:hAnsi="Verdana"/>
                <w:b/>
                <w:sz w:val="16"/>
                <w:szCs w:val="16"/>
                <w:lang w:val="es-ES_tradnl" w:eastAsia="es-MX"/>
              </w:rPr>
              <w:t>TRANSITORIOS</w:t>
            </w:r>
          </w:p>
        </w:tc>
        <w:tc>
          <w:tcPr>
            <w:tcW w:w="4788" w:type="dxa"/>
            <w:hideMark/>
          </w:tcPr>
          <w:p w14:paraId="4FBD7D9A" w14:textId="77777777" w:rsidR="008429D3" w:rsidRPr="008429D3" w:rsidRDefault="008429D3" w:rsidP="008429D3">
            <w:pPr>
              <w:spacing w:before="101" w:after="101" w:line="242" w:lineRule="exact"/>
              <w:jc w:val="center"/>
              <w:rPr>
                <w:rFonts w:ascii="Verdana" w:hAnsi="Verdana"/>
                <w:b/>
                <w:sz w:val="16"/>
                <w:szCs w:val="16"/>
                <w:lang w:eastAsia="es-MX"/>
              </w:rPr>
            </w:pPr>
            <w:r w:rsidRPr="008429D3">
              <w:rPr>
                <w:rFonts w:ascii="Verdana" w:hAnsi="Verdana"/>
                <w:b/>
                <w:sz w:val="16"/>
                <w:szCs w:val="16"/>
                <w:lang w:eastAsia="es-MX"/>
              </w:rPr>
              <w:t>TRANSITIONAL ARTICLES</w:t>
            </w:r>
          </w:p>
        </w:tc>
      </w:tr>
      <w:tr w:rsidR="008429D3" w:rsidRPr="008429D3" w14:paraId="38ADC35A" w14:textId="77777777" w:rsidTr="008429D3">
        <w:tc>
          <w:tcPr>
            <w:tcW w:w="4788" w:type="dxa"/>
            <w:hideMark/>
          </w:tcPr>
          <w:p w14:paraId="12FFD178"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PRIMERO.-</w:t>
            </w:r>
            <w:r w:rsidRPr="008429D3">
              <w:rPr>
                <w:rFonts w:ascii="Verdana" w:hAnsi="Verdana" w:cs="Arial"/>
                <w:sz w:val="16"/>
                <w:szCs w:val="16"/>
                <w:lang w:val="es-MX" w:eastAsia="es-MX"/>
              </w:rPr>
              <w:t xml:space="preserve"> El presente Decreto entrará en vigor el día siguiente al de su publicación en el Diario Oficial de la Federación.</w:t>
            </w:r>
          </w:p>
        </w:tc>
        <w:tc>
          <w:tcPr>
            <w:tcW w:w="4788" w:type="dxa"/>
            <w:hideMark/>
          </w:tcPr>
          <w:p w14:paraId="7B1390FA"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FIRST. </w:t>
            </w:r>
            <w:r w:rsidRPr="008429D3">
              <w:rPr>
                <w:rFonts w:ascii="Verdana" w:hAnsi="Verdana" w:cs="Arial"/>
                <w:bCs/>
                <w:sz w:val="16"/>
                <w:szCs w:val="16"/>
                <w:lang w:eastAsia="es-MX"/>
              </w:rPr>
              <w:t>This Decree will take effect on the day following its publication in the Official Daily of the Federation.</w:t>
            </w:r>
          </w:p>
        </w:tc>
      </w:tr>
      <w:tr w:rsidR="008429D3" w:rsidRPr="008429D3" w14:paraId="41F248B7" w14:textId="77777777" w:rsidTr="008429D3">
        <w:tc>
          <w:tcPr>
            <w:tcW w:w="4788" w:type="dxa"/>
            <w:hideMark/>
          </w:tcPr>
          <w:p w14:paraId="7D2C2956"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SEGUNDO.-</w:t>
            </w:r>
            <w:r w:rsidRPr="008429D3">
              <w:rPr>
                <w:rFonts w:ascii="Verdana" w:hAnsi="Verdana" w:cs="Arial"/>
                <w:sz w:val="16"/>
                <w:szCs w:val="16"/>
                <w:lang w:val="es-MX" w:eastAsia="es-MX"/>
              </w:rPr>
              <w:t xml:space="preserve"> Las entidades federativas deberán realizar las reformas a su legislación y reglamentación, en las disposiciones que resulten necesarias para el desarrollo y ejecución del presente Decreto.</w:t>
            </w:r>
          </w:p>
        </w:tc>
        <w:tc>
          <w:tcPr>
            <w:tcW w:w="4788" w:type="dxa"/>
            <w:hideMark/>
          </w:tcPr>
          <w:p w14:paraId="223AB9B0"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SECOND. </w:t>
            </w:r>
            <w:r w:rsidRPr="008429D3">
              <w:rPr>
                <w:rFonts w:ascii="Verdana" w:hAnsi="Verdana" w:cs="Arial"/>
                <w:bCs/>
                <w:sz w:val="16"/>
                <w:szCs w:val="16"/>
                <w:lang w:eastAsia="es-MX"/>
              </w:rPr>
              <w:t xml:space="preserve">The states (and the Federal District) must carry out the reforms necessary to their legislation and regulations, in the provisions that become necessary for the development and execution of this Decree. </w:t>
            </w:r>
          </w:p>
        </w:tc>
      </w:tr>
      <w:tr w:rsidR="008429D3" w:rsidRPr="008429D3" w14:paraId="1D0AB67C" w14:textId="77777777" w:rsidTr="008429D3">
        <w:tc>
          <w:tcPr>
            <w:tcW w:w="4788" w:type="dxa"/>
            <w:hideMark/>
          </w:tcPr>
          <w:p w14:paraId="06DC5BAB" w14:textId="77777777" w:rsidR="008429D3" w:rsidRPr="008429D3" w:rsidRDefault="008429D3" w:rsidP="008429D3">
            <w:pPr>
              <w:spacing w:after="101" w:line="242" w:lineRule="exact"/>
              <w:jc w:val="both"/>
              <w:rPr>
                <w:rFonts w:ascii="Verdana" w:hAnsi="Verdana" w:cs="Arial"/>
                <w:bCs/>
                <w:sz w:val="16"/>
                <w:szCs w:val="16"/>
                <w:lang w:val="es-ES" w:eastAsia="es-ES"/>
              </w:rPr>
            </w:pPr>
            <w:r w:rsidRPr="008429D3">
              <w:rPr>
                <w:rFonts w:ascii="Verdana" w:hAnsi="Verdana" w:cs="Arial"/>
                <w:bCs/>
                <w:sz w:val="16"/>
                <w:szCs w:val="16"/>
                <w:lang w:val="es-ES" w:eastAsia="es-ES"/>
              </w:rPr>
              <w:t xml:space="preserve">México, D.F., a 3 de abril de 2013.- Sen. </w:t>
            </w:r>
            <w:r w:rsidRPr="008429D3">
              <w:rPr>
                <w:rFonts w:ascii="Verdana" w:hAnsi="Verdana" w:cs="Arial"/>
                <w:b/>
                <w:bCs/>
                <w:sz w:val="16"/>
                <w:szCs w:val="16"/>
                <w:lang w:val="es-ES" w:eastAsia="es-ES"/>
              </w:rPr>
              <w:t>Ernesto Cordero Arroyo</w:t>
            </w:r>
            <w:r w:rsidRPr="008429D3">
              <w:rPr>
                <w:rFonts w:ascii="Verdana" w:hAnsi="Verdana" w:cs="Arial"/>
                <w:bCs/>
                <w:sz w:val="16"/>
                <w:szCs w:val="16"/>
                <w:lang w:val="es-ES" w:eastAsia="es-ES"/>
              </w:rPr>
              <w:t xml:space="preserve">, Presidente.- </w:t>
            </w:r>
            <w:proofErr w:type="spellStart"/>
            <w:r w:rsidRPr="008429D3">
              <w:rPr>
                <w:rFonts w:ascii="Verdana" w:hAnsi="Verdana" w:cs="Arial"/>
                <w:bCs/>
                <w:sz w:val="16"/>
                <w:szCs w:val="16"/>
                <w:lang w:val="es-ES" w:eastAsia="es-ES"/>
              </w:rPr>
              <w:t>Dip</w:t>
            </w:r>
            <w:proofErr w:type="spellEnd"/>
            <w:r w:rsidRPr="008429D3">
              <w:rPr>
                <w:rFonts w:ascii="Verdana" w:hAnsi="Verdana" w:cs="Arial"/>
                <w:bCs/>
                <w:sz w:val="16"/>
                <w:szCs w:val="16"/>
                <w:lang w:val="es-ES" w:eastAsia="es-ES"/>
              </w:rPr>
              <w:t xml:space="preserve">. </w:t>
            </w:r>
            <w:r w:rsidRPr="008429D3">
              <w:rPr>
                <w:rFonts w:ascii="Verdana" w:hAnsi="Verdana" w:cs="Arial"/>
                <w:b/>
                <w:bCs/>
                <w:sz w:val="16"/>
                <w:szCs w:val="16"/>
                <w:lang w:val="es-ES" w:eastAsia="es-ES"/>
              </w:rPr>
              <w:t>Francisco Arroyo Vieyra</w:t>
            </w:r>
            <w:r w:rsidRPr="008429D3">
              <w:rPr>
                <w:rFonts w:ascii="Verdana" w:hAnsi="Verdana" w:cs="Arial"/>
                <w:bCs/>
                <w:sz w:val="16"/>
                <w:szCs w:val="16"/>
                <w:lang w:val="es-ES" w:eastAsia="es-ES"/>
              </w:rPr>
              <w:t xml:space="preserve">, Presidente.- Sen. </w:t>
            </w:r>
            <w:r w:rsidRPr="008429D3">
              <w:rPr>
                <w:rFonts w:ascii="Verdana" w:hAnsi="Verdana" w:cs="Arial"/>
                <w:b/>
                <w:bCs/>
                <w:sz w:val="16"/>
                <w:szCs w:val="16"/>
                <w:lang w:val="es-ES" w:eastAsia="es-ES"/>
              </w:rPr>
              <w:t>Rosa Adriana Díaz Lizama</w:t>
            </w:r>
            <w:r w:rsidRPr="008429D3">
              <w:rPr>
                <w:rFonts w:ascii="Verdana" w:hAnsi="Verdana" w:cs="Arial"/>
                <w:bCs/>
                <w:sz w:val="16"/>
                <w:szCs w:val="16"/>
                <w:lang w:val="es-ES" w:eastAsia="es-ES"/>
              </w:rPr>
              <w:t xml:space="preserve">, Secretaria.- </w:t>
            </w:r>
            <w:proofErr w:type="spellStart"/>
            <w:r w:rsidRPr="008429D3">
              <w:rPr>
                <w:rFonts w:ascii="Verdana" w:hAnsi="Verdana" w:cs="Arial"/>
                <w:bCs/>
                <w:sz w:val="16"/>
                <w:szCs w:val="16"/>
                <w:lang w:val="es-ES" w:eastAsia="es-ES"/>
              </w:rPr>
              <w:t>Dip</w:t>
            </w:r>
            <w:proofErr w:type="spellEnd"/>
            <w:r w:rsidRPr="008429D3">
              <w:rPr>
                <w:rFonts w:ascii="Verdana" w:hAnsi="Verdana" w:cs="Arial"/>
                <w:bCs/>
                <w:sz w:val="16"/>
                <w:szCs w:val="16"/>
                <w:lang w:val="es-ES" w:eastAsia="es-ES"/>
              </w:rPr>
              <w:t xml:space="preserve">. </w:t>
            </w:r>
            <w:proofErr w:type="spellStart"/>
            <w:r w:rsidRPr="008429D3">
              <w:rPr>
                <w:rFonts w:ascii="Verdana" w:hAnsi="Verdana" w:cs="Arial"/>
                <w:b/>
                <w:bCs/>
                <w:sz w:val="16"/>
                <w:szCs w:val="16"/>
                <w:lang w:val="es-ES" w:eastAsia="es-ES"/>
              </w:rPr>
              <w:t>Merilyn</w:t>
            </w:r>
            <w:proofErr w:type="spellEnd"/>
            <w:r w:rsidRPr="008429D3">
              <w:rPr>
                <w:rFonts w:ascii="Verdana" w:hAnsi="Verdana" w:cs="Arial"/>
                <w:b/>
                <w:bCs/>
                <w:sz w:val="16"/>
                <w:szCs w:val="16"/>
                <w:lang w:val="es-ES" w:eastAsia="es-ES"/>
              </w:rPr>
              <w:t xml:space="preserve"> Gómez Pozos</w:t>
            </w:r>
            <w:r w:rsidRPr="008429D3">
              <w:rPr>
                <w:rFonts w:ascii="Verdana" w:hAnsi="Verdana" w:cs="Arial"/>
                <w:bCs/>
                <w:sz w:val="16"/>
                <w:szCs w:val="16"/>
                <w:lang w:val="es-ES" w:eastAsia="es-ES"/>
              </w:rPr>
              <w:t>, Secretaria.- Rúbricas.</w:t>
            </w:r>
            <w:r w:rsidRPr="008429D3">
              <w:rPr>
                <w:rFonts w:ascii="Verdana" w:hAnsi="Verdana" w:cs="Arial"/>
                <w:b/>
                <w:bCs/>
                <w:sz w:val="16"/>
                <w:szCs w:val="16"/>
                <w:lang w:val="es-ES" w:eastAsia="es-ES"/>
              </w:rPr>
              <w:t>"</w:t>
            </w:r>
          </w:p>
        </w:tc>
        <w:tc>
          <w:tcPr>
            <w:tcW w:w="4788" w:type="dxa"/>
            <w:hideMark/>
          </w:tcPr>
          <w:p w14:paraId="4EB551AA" w14:textId="77777777" w:rsidR="008429D3" w:rsidRPr="008429D3" w:rsidRDefault="008429D3" w:rsidP="008429D3">
            <w:pPr>
              <w:spacing w:after="101" w:line="242" w:lineRule="exact"/>
              <w:jc w:val="both"/>
              <w:rPr>
                <w:rFonts w:ascii="Verdana" w:hAnsi="Verdana" w:cs="Arial"/>
                <w:bCs/>
                <w:sz w:val="16"/>
                <w:szCs w:val="16"/>
                <w:lang w:val="es-MX" w:eastAsia="es-ES"/>
              </w:rPr>
            </w:pPr>
            <w:r w:rsidRPr="008429D3">
              <w:rPr>
                <w:rFonts w:ascii="Verdana" w:hAnsi="Verdana" w:cs="Arial"/>
                <w:bCs/>
                <w:sz w:val="16"/>
                <w:szCs w:val="16"/>
                <w:lang w:eastAsia="es-ES"/>
              </w:rPr>
              <w:t>Mexico, Federal District, on the 3</w:t>
            </w:r>
            <w:r w:rsidRPr="008429D3">
              <w:rPr>
                <w:rFonts w:ascii="Verdana" w:hAnsi="Verdana" w:cs="Arial"/>
                <w:bCs/>
                <w:sz w:val="16"/>
                <w:szCs w:val="16"/>
                <w:vertAlign w:val="superscript"/>
                <w:lang w:eastAsia="es-ES"/>
              </w:rPr>
              <w:t>rd</w:t>
            </w:r>
            <w:r w:rsidRPr="008429D3">
              <w:rPr>
                <w:rFonts w:ascii="Verdana" w:hAnsi="Verdana" w:cs="Arial"/>
                <w:bCs/>
                <w:sz w:val="16"/>
                <w:szCs w:val="16"/>
                <w:lang w:eastAsia="es-ES"/>
              </w:rPr>
              <w:t xml:space="preserve"> of April of 2013. </w:t>
            </w:r>
            <w:r w:rsidRPr="008429D3">
              <w:rPr>
                <w:rFonts w:ascii="Verdana" w:hAnsi="Verdana" w:cs="Arial"/>
                <w:bCs/>
                <w:sz w:val="16"/>
                <w:szCs w:val="16"/>
                <w:lang w:val="es-ES" w:eastAsia="es-ES"/>
              </w:rPr>
              <w:t xml:space="preserve">Sen. </w:t>
            </w:r>
            <w:r w:rsidRPr="008429D3">
              <w:rPr>
                <w:rFonts w:ascii="Verdana" w:hAnsi="Verdana" w:cs="Arial"/>
                <w:b/>
                <w:bCs/>
                <w:sz w:val="16"/>
                <w:szCs w:val="16"/>
                <w:lang w:val="es-ES" w:eastAsia="es-ES"/>
              </w:rPr>
              <w:t>Ernesto Cordero Arroyo</w:t>
            </w:r>
            <w:r w:rsidRPr="008429D3">
              <w:rPr>
                <w:rFonts w:ascii="Verdana" w:hAnsi="Verdana" w:cs="Arial"/>
                <w:bCs/>
                <w:sz w:val="16"/>
                <w:szCs w:val="16"/>
                <w:lang w:val="es-ES" w:eastAsia="es-ES"/>
              </w:rPr>
              <w:t xml:space="preserve">, </w:t>
            </w:r>
            <w:proofErr w:type="spellStart"/>
            <w:r w:rsidRPr="008429D3">
              <w:rPr>
                <w:rFonts w:ascii="Verdana" w:hAnsi="Verdana" w:cs="Arial"/>
                <w:bCs/>
                <w:sz w:val="16"/>
                <w:szCs w:val="16"/>
                <w:lang w:val="es-ES" w:eastAsia="es-ES"/>
              </w:rPr>
              <w:t>President</w:t>
            </w:r>
            <w:proofErr w:type="spellEnd"/>
            <w:r w:rsidRPr="008429D3">
              <w:rPr>
                <w:rFonts w:ascii="Verdana" w:hAnsi="Verdana" w:cs="Arial"/>
                <w:bCs/>
                <w:sz w:val="16"/>
                <w:szCs w:val="16"/>
                <w:lang w:val="es-ES" w:eastAsia="es-ES"/>
              </w:rPr>
              <w:t xml:space="preserve">.- </w:t>
            </w:r>
            <w:proofErr w:type="spellStart"/>
            <w:r w:rsidRPr="008429D3">
              <w:rPr>
                <w:rFonts w:ascii="Verdana" w:hAnsi="Verdana" w:cs="Arial"/>
                <w:bCs/>
                <w:sz w:val="16"/>
                <w:szCs w:val="16"/>
                <w:lang w:val="es-ES" w:eastAsia="es-ES"/>
              </w:rPr>
              <w:t>Dip</w:t>
            </w:r>
            <w:proofErr w:type="spellEnd"/>
            <w:r w:rsidRPr="008429D3">
              <w:rPr>
                <w:rFonts w:ascii="Verdana" w:hAnsi="Verdana" w:cs="Arial"/>
                <w:bCs/>
                <w:sz w:val="16"/>
                <w:szCs w:val="16"/>
                <w:lang w:val="es-ES" w:eastAsia="es-ES"/>
              </w:rPr>
              <w:t xml:space="preserve">. </w:t>
            </w:r>
            <w:r w:rsidRPr="008429D3">
              <w:rPr>
                <w:rFonts w:ascii="Verdana" w:hAnsi="Verdana" w:cs="Arial"/>
                <w:b/>
                <w:bCs/>
                <w:sz w:val="16"/>
                <w:szCs w:val="16"/>
                <w:lang w:val="es-ES" w:eastAsia="es-ES"/>
              </w:rPr>
              <w:t>Francisco Arroyo Vieyra</w:t>
            </w:r>
            <w:r w:rsidRPr="008429D3">
              <w:rPr>
                <w:rFonts w:ascii="Verdana" w:hAnsi="Verdana" w:cs="Arial"/>
                <w:bCs/>
                <w:sz w:val="16"/>
                <w:szCs w:val="16"/>
                <w:lang w:val="es-ES" w:eastAsia="es-ES"/>
              </w:rPr>
              <w:t xml:space="preserve">, </w:t>
            </w:r>
            <w:proofErr w:type="spellStart"/>
            <w:r w:rsidRPr="008429D3">
              <w:rPr>
                <w:rFonts w:ascii="Verdana" w:hAnsi="Verdana" w:cs="Arial"/>
                <w:bCs/>
                <w:sz w:val="16"/>
                <w:szCs w:val="16"/>
                <w:lang w:val="es-ES" w:eastAsia="es-ES"/>
              </w:rPr>
              <w:t>President</w:t>
            </w:r>
            <w:proofErr w:type="spellEnd"/>
            <w:r w:rsidRPr="008429D3">
              <w:rPr>
                <w:rFonts w:ascii="Verdana" w:hAnsi="Verdana" w:cs="Arial"/>
                <w:bCs/>
                <w:sz w:val="16"/>
                <w:szCs w:val="16"/>
                <w:lang w:val="es-ES" w:eastAsia="es-ES"/>
              </w:rPr>
              <w:t xml:space="preserve">.- Sen. </w:t>
            </w:r>
            <w:r w:rsidRPr="008429D3">
              <w:rPr>
                <w:rFonts w:ascii="Verdana" w:hAnsi="Verdana" w:cs="Arial"/>
                <w:b/>
                <w:bCs/>
                <w:sz w:val="16"/>
                <w:szCs w:val="16"/>
                <w:lang w:val="es-ES" w:eastAsia="es-ES"/>
              </w:rPr>
              <w:t>Rosa Adriana Díaz Lizama</w:t>
            </w:r>
            <w:r w:rsidRPr="008429D3">
              <w:rPr>
                <w:rFonts w:ascii="Verdana" w:hAnsi="Verdana" w:cs="Arial"/>
                <w:bCs/>
                <w:sz w:val="16"/>
                <w:szCs w:val="16"/>
                <w:lang w:val="es-ES" w:eastAsia="es-ES"/>
              </w:rPr>
              <w:t xml:space="preserve">, </w:t>
            </w:r>
            <w:proofErr w:type="spellStart"/>
            <w:r w:rsidRPr="008429D3">
              <w:rPr>
                <w:rFonts w:ascii="Verdana" w:hAnsi="Verdana" w:cs="Arial"/>
                <w:bCs/>
                <w:sz w:val="16"/>
                <w:szCs w:val="16"/>
                <w:lang w:val="es-ES" w:eastAsia="es-ES"/>
              </w:rPr>
              <w:t>Secretary</w:t>
            </w:r>
            <w:proofErr w:type="spellEnd"/>
            <w:r w:rsidRPr="008429D3">
              <w:rPr>
                <w:rFonts w:ascii="Verdana" w:hAnsi="Verdana" w:cs="Arial"/>
                <w:bCs/>
                <w:sz w:val="16"/>
                <w:szCs w:val="16"/>
                <w:lang w:val="es-ES" w:eastAsia="es-ES"/>
              </w:rPr>
              <w:t xml:space="preserve">.- </w:t>
            </w:r>
            <w:proofErr w:type="spellStart"/>
            <w:r w:rsidRPr="008429D3">
              <w:rPr>
                <w:rFonts w:ascii="Verdana" w:hAnsi="Verdana" w:cs="Arial"/>
                <w:bCs/>
                <w:sz w:val="16"/>
                <w:szCs w:val="16"/>
                <w:lang w:val="es-ES" w:eastAsia="es-ES"/>
              </w:rPr>
              <w:t>Dip</w:t>
            </w:r>
            <w:proofErr w:type="spellEnd"/>
            <w:r w:rsidRPr="008429D3">
              <w:rPr>
                <w:rFonts w:ascii="Verdana" w:hAnsi="Verdana" w:cs="Arial"/>
                <w:bCs/>
                <w:sz w:val="16"/>
                <w:szCs w:val="16"/>
                <w:lang w:val="es-ES" w:eastAsia="es-ES"/>
              </w:rPr>
              <w:t xml:space="preserve">. </w:t>
            </w:r>
            <w:proofErr w:type="spellStart"/>
            <w:r w:rsidRPr="008429D3">
              <w:rPr>
                <w:rFonts w:ascii="Verdana" w:hAnsi="Verdana" w:cs="Arial"/>
                <w:b/>
                <w:bCs/>
                <w:sz w:val="16"/>
                <w:szCs w:val="16"/>
                <w:lang w:val="es-ES" w:eastAsia="es-ES"/>
              </w:rPr>
              <w:t>Merilyn</w:t>
            </w:r>
            <w:proofErr w:type="spellEnd"/>
            <w:r w:rsidRPr="008429D3">
              <w:rPr>
                <w:rFonts w:ascii="Verdana" w:hAnsi="Verdana" w:cs="Arial"/>
                <w:b/>
                <w:bCs/>
                <w:sz w:val="16"/>
                <w:szCs w:val="16"/>
                <w:lang w:val="es-ES" w:eastAsia="es-ES"/>
              </w:rPr>
              <w:t xml:space="preserve"> Gómez Pozos</w:t>
            </w:r>
            <w:r w:rsidRPr="008429D3">
              <w:rPr>
                <w:rFonts w:ascii="Verdana" w:hAnsi="Verdana" w:cs="Arial"/>
                <w:bCs/>
                <w:sz w:val="16"/>
                <w:szCs w:val="16"/>
                <w:lang w:val="es-ES" w:eastAsia="es-ES"/>
              </w:rPr>
              <w:t xml:space="preserve">, </w:t>
            </w:r>
            <w:proofErr w:type="spellStart"/>
            <w:r w:rsidRPr="008429D3">
              <w:rPr>
                <w:rFonts w:ascii="Verdana" w:hAnsi="Verdana" w:cs="Arial"/>
                <w:bCs/>
                <w:sz w:val="16"/>
                <w:szCs w:val="16"/>
                <w:lang w:val="es-ES" w:eastAsia="es-ES"/>
              </w:rPr>
              <w:t>Secretary</w:t>
            </w:r>
            <w:proofErr w:type="spellEnd"/>
            <w:r w:rsidRPr="008429D3">
              <w:rPr>
                <w:rFonts w:ascii="Verdana" w:hAnsi="Verdana" w:cs="Arial"/>
                <w:bCs/>
                <w:sz w:val="16"/>
                <w:szCs w:val="16"/>
                <w:lang w:val="es-ES" w:eastAsia="es-ES"/>
              </w:rPr>
              <w:t xml:space="preserve">.- </w:t>
            </w:r>
            <w:proofErr w:type="spellStart"/>
            <w:r w:rsidRPr="008429D3">
              <w:rPr>
                <w:rFonts w:ascii="Verdana" w:hAnsi="Verdana" w:cs="Arial"/>
                <w:bCs/>
                <w:sz w:val="16"/>
                <w:szCs w:val="16"/>
                <w:lang w:val="es-ES" w:eastAsia="es-ES"/>
              </w:rPr>
              <w:t>Signed</w:t>
            </w:r>
            <w:proofErr w:type="spellEnd"/>
            <w:r w:rsidRPr="008429D3">
              <w:rPr>
                <w:rFonts w:ascii="Verdana" w:hAnsi="Verdana" w:cs="Arial"/>
                <w:bCs/>
                <w:sz w:val="16"/>
                <w:szCs w:val="16"/>
                <w:lang w:val="es-ES" w:eastAsia="es-ES"/>
              </w:rPr>
              <w:t>.</w:t>
            </w:r>
            <w:r w:rsidRPr="008429D3">
              <w:rPr>
                <w:rFonts w:ascii="Verdana" w:hAnsi="Verdana" w:cs="Arial"/>
                <w:b/>
                <w:bCs/>
                <w:sz w:val="16"/>
                <w:szCs w:val="16"/>
                <w:lang w:val="es-ES" w:eastAsia="es-ES"/>
              </w:rPr>
              <w:t>"</w:t>
            </w:r>
          </w:p>
        </w:tc>
      </w:tr>
      <w:tr w:rsidR="008429D3" w:rsidRPr="008429D3" w14:paraId="7AB73B36" w14:textId="77777777" w:rsidTr="008429D3">
        <w:tc>
          <w:tcPr>
            <w:tcW w:w="4788" w:type="dxa"/>
            <w:hideMark/>
          </w:tcPr>
          <w:p w14:paraId="3F0770B7" w14:textId="77777777" w:rsidR="008429D3" w:rsidRPr="008429D3" w:rsidRDefault="008429D3" w:rsidP="008429D3">
            <w:pPr>
              <w:spacing w:after="101" w:line="242" w:lineRule="exact"/>
              <w:jc w:val="both"/>
              <w:rPr>
                <w:rFonts w:ascii="Verdana" w:hAnsi="Verdana" w:cs="Arial"/>
                <w:sz w:val="16"/>
                <w:szCs w:val="16"/>
                <w:lang w:val="es-ES" w:eastAsia="es-ES"/>
              </w:rPr>
            </w:pPr>
            <w:r w:rsidRPr="008429D3">
              <w:rPr>
                <w:rFonts w:ascii="Verdana" w:hAnsi="Verdana" w:cs="Arial"/>
                <w:bCs/>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8429D3">
                <w:rPr>
                  <w:rFonts w:ascii="Verdana" w:hAnsi="Verdana" w:cs="Arial"/>
                  <w:bCs/>
                  <w:sz w:val="16"/>
                  <w:szCs w:val="16"/>
                  <w:lang w:val="es-ES" w:eastAsia="es-ES"/>
                </w:rPr>
                <w:t>la Constitución Política</w:t>
              </w:r>
            </w:smartTag>
            <w:r w:rsidRPr="008429D3">
              <w:rPr>
                <w:rFonts w:ascii="Verdana" w:hAnsi="Verdana" w:cs="Arial"/>
                <w:bCs/>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8429D3">
                <w:rPr>
                  <w:rFonts w:ascii="Verdana" w:hAnsi="Verdana" w:cs="Arial"/>
                  <w:bCs/>
                  <w:sz w:val="16"/>
                  <w:szCs w:val="16"/>
                  <w:lang w:val="es-ES" w:eastAsia="es-ES"/>
                </w:rPr>
                <w:t>la Residencia</w:t>
              </w:r>
            </w:smartTag>
            <w:r w:rsidRPr="008429D3">
              <w:rPr>
                <w:rFonts w:ascii="Verdana" w:hAnsi="Verdana" w:cs="Arial"/>
                <w:bCs/>
                <w:sz w:val="16"/>
                <w:szCs w:val="16"/>
                <w:lang w:val="es-ES" w:eastAsia="es-ES"/>
              </w:rPr>
              <w:t xml:space="preserve"> del Poder Ejecutivo Federal, en </w:t>
            </w:r>
            <w:smartTag w:uri="urn:schemas-microsoft-com:office:smarttags" w:element="PersonName">
              <w:smartTagPr>
                <w:attr w:name="ProductID" w:val="la Ciudad"/>
              </w:smartTagPr>
              <w:r w:rsidRPr="008429D3">
                <w:rPr>
                  <w:rFonts w:ascii="Verdana" w:hAnsi="Verdana" w:cs="Arial"/>
                  <w:bCs/>
                  <w:sz w:val="16"/>
                  <w:szCs w:val="16"/>
                  <w:lang w:val="es-ES" w:eastAsia="es-ES"/>
                </w:rPr>
                <w:t>la Ciudad</w:t>
              </w:r>
            </w:smartTag>
            <w:r w:rsidRPr="008429D3">
              <w:rPr>
                <w:rFonts w:ascii="Verdana" w:hAnsi="Verdana" w:cs="Arial"/>
                <w:bCs/>
                <w:sz w:val="16"/>
                <w:szCs w:val="16"/>
                <w:lang w:val="es-ES" w:eastAsia="es-ES"/>
              </w:rPr>
              <w:t xml:space="preserve"> de México, Distrito Federal, a diecisiete de mayo de dos mil trece.- </w:t>
            </w:r>
            <w:r w:rsidRPr="008429D3">
              <w:rPr>
                <w:rFonts w:ascii="Verdana" w:hAnsi="Verdana" w:cs="Arial"/>
                <w:b/>
                <w:sz w:val="16"/>
                <w:szCs w:val="16"/>
                <w:lang w:val="es-ES" w:eastAsia="es-ES"/>
              </w:rPr>
              <w:t>Enrique Peña Nieto</w:t>
            </w:r>
            <w:r w:rsidRPr="008429D3">
              <w:rPr>
                <w:rFonts w:ascii="Verdana" w:hAnsi="Verdana" w:cs="Arial"/>
                <w:sz w:val="16"/>
                <w:szCs w:val="16"/>
                <w:lang w:val="es-ES" w:eastAsia="es-ES"/>
              </w:rPr>
              <w:t xml:space="preserve">.- Rúbrica.- El Secretario de Gobernación, </w:t>
            </w:r>
            <w:r w:rsidRPr="008429D3">
              <w:rPr>
                <w:rFonts w:ascii="Verdana" w:hAnsi="Verdana" w:cs="Arial"/>
                <w:b/>
                <w:sz w:val="16"/>
                <w:szCs w:val="16"/>
                <w:lang w:val="es-ES" w:eastAsia="es-ES"/>
              </w:rPr>
              <w:t>Miguel Ángel Osorio Chong</w:t>
            </w:r>
            <w:r w:rsidRPr="008429D3">
              <w:rPr>
                <w:rFonts w:ascii="Verdana" w:hAnsi="Verdana" w:cs="Arial"/>
                <w:sz w:val="16"/>
                <w:szCs w:val="16"/>
                <w:lang w:val="es-ES" w:eastAsia="es-ES"/>
              </w:rPr>
              <w:t>.- Rúbrica.</w:t>
            </w:r>
          </w:p>
        </w:tc>
        <w:tc>
          <w:tcPr>
            <w:tcW w:w="4788" w:type="dxa"/>
            <w:hideMark/>
          </w:tcPr>
          <w:p w14:paraId="1B7BE2C4" w14:textId="77777777" w:rsidR="008429D3" w:rsidRPr="008429D3" w:rsidRDefault="008429D3" w:rsidP="008429D3">
            <w:pPr>
              <w:spacing w:after="101" w:line="242" w:lineRule="exact"/>
              <w:jc w:val="both"/>
              <w:rPr>
                <w:rFonts w:ascii="Verdana" w:hAnsi="Verdana" w:cs="Arial"/>
                <w:bCs/>
                <w:sz w:val="16"/>
                <w:szCs w:val="16"/>
                <w:lang w:eastAsia="es-ES"/>
              </w:rPr>
            </w:pPr>
            <w:r w:rsidRPr="008429D3">
              <w:rPr>
                <w:rFonts w:ascii="Verdana" w:hAnsi="Verdana" w:cs="Arial"/>
                <w:bCs/>
                <w:sz w:val="16"/>
                <w:szCs w:val="16"/>
                <w:lang w:eastAsia="es-ES"/>
              </w:rPr>
              <w:t>In compliance to the provision in section I of article 89 of the Political Constitution of the United Mexican States, and for its due publication and observance, I issue this Decree in the Residence of the Federal Executive Power, in Mexico City, Federal District, on the seventeenth of May of two thousand thirteen.</w:t>
            </w:r>
            <w:r w:rsidRPr="008429D3">
              <w:rPr>
                <w:rFonts w:ascii="Verdana" w:hAnsi="Verdana" w:cs="Arial"/>
                <w:b/>
                <w:sz w:val="16"/>
                <w:szCs w:val="16"/>
                <w:lang w:eastAsia="es-ES"/>
              </w:rPr>
              <w:t xml:space="preserve"> Enrique Peña Nieto.</w:t>
            </w:r>
            <w:r w:rsidRPr="008429D3">
              <w:rPr>
                <w:rFonts w:ascii="Verdana" w:hAnsi="Verdana" w:cs="Arial"/>
                <w:bCs/>
                <w:sz w:val="16"/>
                <w:szCs w:val="16"/>
                <w:lang w:eastAsia="es-ES"/>
              </w:rPr>
              <w:t xml:space="preserve"> Signed. The Secretary of Government, </w:t>
            </w:r>
            <w:r w:rsidRPr="008429D3">
              <w:rPr>
                <w:rFonts w:ascii="Verdana" w:hAnsi="Verdana" w:cs="Arial"/>
                <w:b/>
                <w:sz w:val="16"/>
                <w:szCs w:val="16"/>
                <w:lang w:eastAsia="es-ES"/>
              </w:rPr>
              <w:t xml:space="preserve">Miguel Angel Osorio Chong. </w:t>
            </w:r>
            <w:r w:rsidRPr="008429D3">
              <w:rPr>
                <w:rFonts w:ascii="Verdana" w:hAnsi="Verdana" w:cs="Arial"/>
                <w:bCs/>
                <w:sz w:val="16"/>
                <w:szCs w:val="16"/>
                <w:lang w:eastAsia="es-ES"/>
              </w:rPr>
              <w:t xml:space="preserve">Signed. </w:t>
            </w:r>
          </w:p>
        </w:tc>
      </w:tr>
    </w:tbl>
    <w:p w14:paraId="626787CB" w14:textId="77777777" w:rsidR="00FB544C" w:rsidRDefault="001E34A2" w:rsidP="00307E8D">
      <w:pPr>
        <w:pStyle w:val="Normal1"/>
        <w:rPr>
          <w:rFonts w:ascii="Verdana" w:hAnsi="Verdana"/>
          <w:sz w:val="16"/>
          <w:szCs w:val="16"/>
        </w:rPr>
      </w:pP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t>______________________________________________________________________________________</w:t>
      </w:r>
    </w:p>
    <w:tbl>
      <w:tblPr>
        <w:tblW w:w="0" w:type="auto"/>
        <w:tblLook w:val="04A0" w:firstRow="1" w:lastRow="0" w:firstColumn="1" w:lastColumn="0" w:noHBand="0" w:noVBand="1"/>
      </w:tblPr>
      <w:tblGrid>
        <w:gridCol w:w="4788"/>
        <w:gridCol w:w="4788"/>
      </w:tblGrid>
      <w:tr w:rsidR="001E34A2" w:rsidRPr="001E34A2" w14:paraId="6782CDF0" w14:textId="77777777" w:rsidTr="001E34A2">
        <w:tc>
          <w:tcPr>
            <w:tcW w:w="4788" w:type="dxa"/>
            <w:hideMark/>
          </w:tcPr>
          <w:p w14:paraId="38D15648" w14:textId="77777777" w:rsidR="001E34A2" w:rsidRPr="001E34A2" w:rsidRDefault="001E34A2" w:rsidP="001E34A2">
            <w:pPr>
              <w:jc w:val="both"/>
              <w:rPr>
                <w:rFonts w:ascii="Verdana" w:eastAsia="Calibri" w:hAnsi="Verdana" w:cs="Arial"/>
                <w:b/>
                <w:sz w:val="16"/>
                <w:szCs w:val="16"/>
                <w:lang w:val="es-ES_tradnl" w:eastAsia="es-MX"/>
              </w:rPr>
            </w:pPr>
            <w:r w:rsidRPr="001E34A2">
              <w:rPr>
                <w:rFonts w:ascii="Verdana" w:eastAsia="Calibri" w:hAnsi="Verdana" w:cs="Arial"/>
                <w:b/>
                <w:color w:val="FF0000"/>
                <w:sz w:val="16"/>
                <w:szCs w:val="16"/>
                <w:lang w:val="es-ES_tradnl" w:eastAsia="es-MX"/>
              </w:rPr>
              <w:t>Reforma publicada en el DOF el 7 de junio de 2013 – entra en vigor 07 de julio de 2013</w:t>
            </w:r>
          </w:p>
        </w:tc>
        <w:tc>
          <w:tcPr>
            <w:tcW w:w="4788" w:type="dxa"/>
          </w:tcPr>
          <w:p w14:paraId="51E7D256" w14:textId="77777777" w:rsidR="001E34A2" w:rsidRPr="001E34A2" w:rsidRDefault="001E34A2" w:rsidP="001E34A2">
            <w:pPr>
              <w:jc w:val="center"/>
              <w:rPr>
                <w:rFonts w:ascii="Verdana" w:eastAsia="Calibri" w:hAnsi="Verdana" w:cs="Arial"/>
                <w:b/>
                <w:color w:val="FF0000"/>
                <w:sz w:val="16"/>
                <w:szCs w:val="16"/>
                <w:lang w:eastAsia="es-MX"/>
              </w:rPr>
            </w:pPr>
            <w:r w:rsidRPr="001E34A2">
              <w:rPr>
                <w:rFonts w:ascii="Verdana" w:eastAsia="Calibri" w:hAnsi="Verdana" w:cs="Arial"/>
                <w:b/>
                <w:color w:val="FF0000"/>
                <w:sz w:val="16"/>
                <w:szCs w:val="16"/>
                <w:lang w:eastAsia="es-MX"/>
              </w:rPr>
              <w:t>Reform published in the DOF on the 7</w:t>
            </w:r>
            <w:r w:rsidRPr="001E34A2">
              <w:rPr>
                <w:rFonts w:ascii="Verdana" w:eastAsia="Calibri" w:hAnsi="Verdana" w:cs="Arial"/>
                <w:b/>
                <w:color w:val="FF0000"/>
                <w:sz w:val="16"/>
                <w:szCs w:val="16"/>
                <w:vertAlign w:val="superscript"/>
                <w:lang w:eastAsia="es-MX"/>
              </w:rPr>
              <w:t>th</w:t>
            </w:r>
            <w:r w:rsidRPr="001E34A2">
              <w:rPr>
                <w:rFonts w:ascii="Verdana" w:eastAsia="Calibri" w:hAnsi="Verdana" w:cs="Arial"/>
                <w:b/>
                <w:color w:val="FF0000"/>
                <w:sz w:val="16"/>
                <w:szCs w:val="16"/>
                <w:lang w:eastAsia="es-MX"/>
              </w:rPr>
              <w:t xml:space="preserve">  of June of 2013 – effective July 7, 2013</w:t>
            </w:r>
          </w:p>
          <w:p w14:paraId="457D0056" w14:textId="77777777" w:rsidR="001E34A2" w:rsidRPr="001E34A2" w:rsidRDefault="001E34A2" w:rsidP="001E34A2">
            <w:pPr>
              <w:jc w:val="both"/>
              <w:rPr>
                <w:rFonts w:ascii="Verdana" w:eastAsia="Calibri" w:hAnsi="Verdana" w:cs="Arial"/>
                <w:b/>
                <w:sz w:val="16"/>
                <w:szCs w:val="16"/>
                <w:lang w:eastAsia="es-MX"/>
              </w:rPr>
            </w:pPr>
          </w:p>
        </w:tc>
      </w:tr>
      <w:tr w:rsidR="001E34A2" w:rsidRPr="001E34A2" w14:paraId="39D4D2A2" w14:textId="77777777" w:rsidTr="001E34A2">
        <w:tc>
          <w:tcPr>
            <w:tcW w:w="4788" w:type="dxa"/>
          </w:tcPr>
          <w:p w14:paraId="20236334" w14:textId="77777777" w:rsidR="001E34A2" w:rsidRPr="001E34A2" w:rsidRDefault="001E34A2" w:rsidP="001E34A2">
            <w:pPr>
              <w:jc w:val="both"/>
              <w:rPr>
                <w:rFonts w:ascii="Verdana" w:eastAsia="Calibri" w:hAnsi="Verdana" w:cs="Arial"/>
                <w:b/>
                <w:sz w:val="16"/>
                <w:szCs w:val="16"/>
                <w:lang w:eastAsia="es-MX"/>
              </w:rPr>
            </w:pPr>
          </w:p>
        </w:tc>
        <w:tc>
          <w:tcPr>
            <w:tcW w:w="4788" w:type="dxa"/>
          </w:tcPr>
          <w:p w14:paraId="08A194C4" w14:textId="77777777" w:rsidR="001E34A2" w:rsidRPr="001E34A2" w:rsidRDefault="001E34A2" w:rsidP="001E34A2">
            <w:pPr>
              <w:jc w:val="both"/>
              <w:rPr>
                <w:rFonts w:ascii="Verdana" w:eastAsia="Calibri" w:hAnsi="Verdana" w:cs="Arial"/>
                <w:b/>
                <w:sz w:val="16"/>
                <w:szCs w:val="16"/>
                <w:lang w:eastAsia="es-MX"/>
              </w:rPr>
            </w:pPr>
          </w:p>
        </w:tc>
      </w:tr>
      <w:tr w:rsidR="001E34A2" w:rsidRPr="001E34A2" w14:paraId="265E720D" w14:textId="77777777" w:rsidTr="001E34A2">
        <w:tc>
          <w:tcPr>
            <w:tcW w:w="4788" w:type="dxa"/>
            <w:hideMark/>
          </w:tcPr>
          <w:p w14:paraId="34A169DE" w14:textId="77777777" w:rsidR="001E34A2" w:rsidRPr="001E34A2" w:rsidRDefault="001E34A2" w:rsidP="001E34A2">
            <w:pPr>
              <w:jc w:val="center"/>
              <w:rPr>
                <w:rFonts w:ascii="Verdana" w:eastAsia="Calibri" w:hAnsi="Verdana" w:cs="Arial"/>
                <w:b/>
                <w:sz w:val="16"/>
                <w:szCs w:val="16"/>
                <w:lang w:val="es-ES_tradnl" w:eastAsia="es-MX"/>
              </w:rPr>
            </w:pPr>
            <w:r w:rsidRPr="001E34A2">
              <w:rPr>
                <w:rFonts w:ascii="Verdana" w:eastAsia="Calibri" w:hAnsi="Verdana" w:cs="Arial"/>
                <w:b/>
                <w:sz w:val="16"/>
                <w:szCs w:val="16"/>
                <w:lang w:val="es-ES_tradnl" w:eastAsia="es-MX"/>
              </w:rPr>
              <w:t>SECRETARIA DE MEDIO AMBIENTE Y RECURSOS NATURALES</w:t>
            </w:r>
          </w:p>
        </w:tc>
        <w:tc>
          <w:tcPr>
            <w:tcW w:w="4788" w:type="dxa"/>
            <w:hideMark/>
          </w:tcPr>
          <w:p w14:paraId="2F673B66" w14:textId="77777777" w:rsidR="001E34A2" w:rsidRPr="001E34A2" w:rsidRDefault="001E34A2" w:rsidP="001E34A2">
            <w:pPr>
              <w:jc w:val="center"/>
              <w:rPr>
                <w:rFonts w:ascii="Verdana" w:eastAsia="Calibri" w:hAnsi="Verdana" w:cs="Arial"/>
                <w:b/>
                <w:sz w:val="16"/>
                <w:szCs w:val="16"/>
                <w:lang w:eastAsia="es-MX"/>
              </w:rPr>
            </w:pPr>
            <w:r w:rsidRPr="001E34A2">
              <w:rPr>
                <w:rFonts w:ascii="Verdana" w:eastAsia="Calibri" w:hAnsi="Verdana" w:cs="Arial"/>
                <w:b/>
                <w:sz w:val="16"/>
                <w:szCs w:val="16"/>
                <w:lang w:eastAsia="es-MX"/>
              </w:rPr>
              <w:t>SECRETARY OF ENVIRONMENT AND NATURAL RESOURCES</w:t>
            </w:r>
          </w:p>
        </w:tc>
      </w:tr>
      <w:tr w:rsidR="001E34A2" w:rsidRPr="001E34A2" w14:paraId="7A0ED6E5" w14:textId="77777777" w:rsidTr="001E34A2">
        <w:tc>
          <w:tcPr>
            <w:tcW w:w="4788" w:type="dxa"/>
            <w:hideMark/>
          </w:tcPr>
          <w:p w14:paraId="104A26D4" w14:textId="77777777" w:rsidR="001E34A2" w:rsidRPr="001E34A2" w:rsidRDefault="001E34A2" w:rsidP="001E34A2">
            <w:pPr>
              <w:spacing w:before="120"/>
              <w:jc w:val="both"/>
              <w:outlineLvl w:val="0"/>
              <w:rPr>
                <w:rFonts w:ascii="Verdana" w:eastAsia="Calibri" w:hAnsi="Verdana" w:cs="Arial"/>
                <w:b/>
                <w:sz w:val="16"/>
                <w:szCs w:val="16"/>
                <w:lang w:val="es-MX" w:eastAsia="es-MX"/>
              </w:rPr>
            </w:pPr>
            <w:r w:rsidRPr="001E34A2">
              <w:rPr>
                <w:rFonts w:ascii="Verdana" w:eastAsia="Calibri" w:hAnsi="Verdana" w:cs="Arial"/>
                <w:b/>
                <w:sz w:val="16"/>
                <w:szCs w:val="16"/>
                <w:lang w:val="es-MX" w:eastAsia="es-MX"/>
              </w:rPr>
              <w:t xml:space="preserve">DECRETO por el que se expide la Ley Federal de Responsabilidad Ambiental y se reforman, adicionan y derogan diversas disposiciones de la </w:t>
            </w:r>
            <w:r w:rsidRPr="001E34A2">
              <w:rPr>
                <w:rFonts w:ascii="Verdana" w:eastAsia="Calibri" w:hAnsi="Verdana" w:cs="Arial"/>
                <w:b/>
                <w:sz w:val="16"/>
                <w:szCs w:val="16"/>
                <w:lang w:val="es-MX" w:eastAsia="es-MX"/>
              </w:rPr>
              <w:lastRenderedPageBreak/>
              <w:t>Ley General del Equilibrio Ecológico y la Protección al Ambiente, de la Ley General de Vida Silvestre, de la Ley General para la Prevención y Gestión Integral de los Residuos, de la Ley General de Desarrollo Forestal Sustentable, de la Ley de Aguas Nacionales, del Código Penal Federal, de la Ley de Navegación y Comercio Marítimos y de la Ley General de Bienes Nacionales.</w:t>
            </w:r>
          </w:p>
        </w:tc>
        <w:tc>
          <w:tcPr>
            <w:tcW w:w="4788" w:type="dxa"/>
            <w:hideMark/>
          </w:tcPr>
          <w:p w14:paraId="07C05F26" w14:textId="77777777" w:rsidR="001E34A2" w:rsidRPr="001E34A2" w:rsidRDefault="001E34A2" w:rsidP="001E34A2">
            <w:pPr>
              <w:spacing w:before="120"/>
              <w:jc w:val="both"/>
              <w:outlineLvl w:val="0"/>
              <w:rPr>
                <w:rFonts w:ascii="Verdana" w:eastAsia="Calibri" w:hAnsi="Verdana" w:cs="Arial"/>
                <w:b/>
                <w:sz w:val="16"/>
                <w:szCs w:val="16"/>
                <w:lang w:eastAsia="es-MX"/>
              </w:rPr>
            </w:pPr>
            <w:r w:rsidRPr="001E34A2">
              <w:rPr>
                <w:rFonts w:ascii="Verdana" w:eastAsia="Calibri" w:hAnsi="Verdana" w:cs="Arial"/>
                <w:b/>
                <w:sz w:val="16"/>
                <w:szCs w:val="16"/>
                <w:lang w:eastAsia="es-MX"/>
              </w:rPr>
              <w:lastRenderedPageBreak/>
              <w:t xml:space="preserve">DECREE by which the Federal Law on Environmental Responsibility is issued and various provisions of the General Law of Ecological </w:t>
            </w:r>
            <w:r w:rsidRPr="001E34A2">
              <w:rPr>
                <w:rFonts w:ascii="Verdana" w:eastAsia="Calibri" w:hAnsi="Verdana" w:cs="Arial"/>
                <w:b/>
                <w:sz w:val="16"/>
                <w:szCs w:val="16"/>
                <w:lang w:eastAsia="es-MX"/>
              </w:rPr>
              <w:lastRenderedPageBreak/>
              <w:t xml:space="preserve">Equilibrium and Protection of the Environment, the General Law of Wildlife, the General Law for the Prevention and Integral Management of Wastes, the General Law of Sustainable Forest Development, the Law of National Waters, the Federal Penal Code, the Law of Navigation and Maritime Commerce and the General Law of National Property are reformed, added to and cancelled. </w:t>
            </w:r>
          </w:p>
        </w:tc>
      </w:tr>
      <w:tr w:rsidR="001E34A2" w:rsidRPr="001E34A2" w14:paraId="342515B5" w14:textId="77777777" w:rsidTr="001E34A2">
        <w:tc>
          <w:tcPr>
            <w:tcW w:w="4788" w:type="dxa"/>
            <w:hideMark/>
          </w:tcPr>
          <w:p w14:paraId="265701D5" w14:textId="77777777" w:rsidR="001E34A2" w:rsidRPr="001E34A2" w:rsidRDefault="001E34A2" w:rsidP="001E34A2">
            <w:pPr>
              <w:spacing w:after="101"/>
              <w:jc w:val="both"/>
              <w:outlineLvl w:val="1"/>
              <w:rPr>
                <w:rFonts w:ascii="Verdana" w:eastAsia="Calibri" w:hAnsi="Verdana" w:cs="Arial"/>
                <w:sz w:val="16"/>
                <w:szCs w:val="16"/>
                <w:lang w:val="es-MX" w:eastAsia="es-ES"/>
              </w:rPr>
            </w:pPr>
            <w:r w:rsidRPr="001E34A2">
              <w:rPr>
                <w:rFonts w:ascii="Verdana" w:eastAsia="Calibri" w:hAnsi="Verdana" w:cs="Arial"/>
                <w:sz w:val="16"/>
                <w:szCs w:val="16"/>
                <w:lang w:val="es-MX" w:eastAsia="es-ES"/>
              </w:rPr>
              <w:lastRenderedPageBreak/>
              <w:t>Al margen un sello con el Escudo Nacional, que dice: Estados Unidos Mexicanos.- Presidencia</w:t>
            </w:r>
            <w:r w:rsidRPr="001E34A2">
              <w:rPr>
                <w:rFonts w:ascii="Verdana" w:eastAsia="Calibri" w:hAnsi="Verdana" w:cs="Arial"/>
                <w:sz w:val="16"/>
                <w:szCs w:val="16"/>
                <w:lang w:val="es-MX" w:eastAsia="es-ES"/>
              </w:rPr>
              <w:br/>
              <w:t>de la República.</w:t>
            </w:r>
          </w:p>
        </w:tc>
        <w:tc>
          <w:tcPr>
            <w:tcW w:w="4788" w:type="dxa"/>
            <w:hideMark/>
          </w:tcPr>
          <w:p w14:paraId="72EE1EEB" w14:textId="77777777" w:rsidR="001E34A2" w:rsidRPr="001E34A2" w:rsidRDefault="001E34A2" w:rsidP="001E34A2">
            <w:pPr>
              <w:spacing w:after="101"/>
              <w:jc w:val="both"/>
              <w:outlineLvl w:val="1"/>
              <w:rPr>
                <w:rFonts w:ascii="Verdana" w:eastAsia="Calibri" w:hAnsi="Verdana" w:cs="Arial"/>
                <w:sz w:val="16"/>
                <w:szCs w:val="16"/>
                <w:lang w:eastAsia="es-ES"/>
              </w:rPr>
            </w:pPr>
            <w:r w:rsidRPr="001E34A2">
              <w:rPr>
                <w:rFonts w:ascii="Verdana" w:eastAsia="Calibri" w:hAnsi="Verdana" w:cs="Arial"/>
                <w:sz w:val="16"/>
                <w:szCs w:val="16"/>
                <w:lang w:eastAsia="es-ES"/>
              </w:rPr>
              <w:t xml:space="preserve">In the margin a stamp with the National Seal, that says: United Mexican States. Presidency of the Republic.  </w:t>
            </w:r>
          </w:p>
        </w:tc>
      </w:tr>
      <w:tr w:rsidR="001E34A2" w:rsidRPr="001E34A2" w14:paraId="206A95F7" w14:textId="77777777" w:rsidTr="001E34A2">
        <w:tc>
          <w:tcPr>
            <w:tcW w:w="4788" w:type="dxa"/>
            <w:hideMark/>
          </w:tcPr>
          <w:p w14:paraId="0DBE8FCF" w14:textId="77777777" w:rsidR="001E34A2" w:rsidRPr="001E34A2" w:rsidRDefault="001E34A2" w:rsidP="001E34A2">
            <w:pPr>
              <w:spacing w:after="101" w:line="244" w:lineRule="exact"/>
              <w:jc w:val="both"/>
              <w:rPr>
                <w:rFonts w:ascii="Verdana" w:eastAsia="Calibri" w:hAnsi="Verdana" w:cs="Arial"/>
                <w:bCs/>
                <w:color w:val="000000"/>
                <w:sz w:val="16"/>
                <w:szCs w:val="16"/>
                <w:lang w:val="es-ES" w:eastAsia="es-ES"/>
              </w:rPr>
            </w:pPr>
            <w:r w:rsidRPr="001E34A2">
              <w:rPr>
                <w:rFonts w:ascii="Verdana" w:eastAsia="Calibri" w:hAnsi="Verdana" w:cs="Arial"/>
                <w:b/>
                <w:bCs/>
                <w:color w:val="000000"/>
                <w:sz w:val="16"/>
                <w:szCs w:val="16"/>
                <w:lang w:val="es-ES" w:eastAsia="es-ES"/>
              </w:rPr>
              <w:t>ENRIQUE PEÑA NIETO</w:t>
            </w:r>
            <w:r w:rsidRPr="001E34A2">
              <w:rPr>
                <w:rFonts w:ascii="Verdana" w:eastAsia="Calibri" w:hAnsi="Verdana" w:cs="Arial"/>
                <w:bCs/>
                <w:color w:val="000000"/>
                <w:sz w:val="16"/>
                <w:szCs w:val="16"/>
                <w:lang w:val="es-ES" w:eastAsia="es-ES"/>
              </w:rPr>
              <w:t>, Presidente de los Estados Unidos Mexicanos, a sus habitantes sabed:</w:t>
            </w:r>
          </w:p>
        </w:tc>
        <w:tc>
          <w:tcPr>
            <w:tcW w:w="4788" w:type="dxa"/>
            <w:hideMark/>
          </w:tcPr>
          <w:p w14:paraId="629F9D83" w14:textId="77777777" w:rsidR="001E34A2" w:rsidRPr="001E34A2" w:rsidRDefault="001E34A2" w:rsidP="001E34A2">
            <w:pPr>
              <w:spacing w:after="101" w:line="244" w:lineRule="exact"/>
              <w:jc w:val="both"/>
              <w:rPr>
                <w:rFonts w:ascii="Verdana" w:eastAsia="Calibri" w:hAnsi="Verdana" w:cs="Arial"/>
                <w:color w:val="000000"/>
                <w:sz w:val="16"/>
                <w:szCs w:val="16"/>
                <w:lang w:eastAsia="es-ES"/>
              </w:rPr>
            </w:pPr>
            <w:r w:rsidRPr="001E34A2">
              <w:rPr>
                <w:rFonts w:ascii="Verdana" w:eastAsia="Calibri" w:hAnsi="Verdana" w:cs="Arial"/>
                <w:b/>
                <w:bCs/>
                <w:color w:val="000000"/>
                <w:sz w:val="16"/>
                <w:szCs w:val="16"/>
                <w:lang w:eastAsia="es-ES"/>
              </w:rPr>
              <w:t xml:space="preserve">ENRIQUE PEÑA NIETO, </w:t>
            </w:r>
            <w:r w:rsidRPr="001E34A2">
              <w:rPr>
                <w:rFonts w:ascii="Verdana" w:eastAsia="Calibri" w:hAnsi="Verdana" w:cs="Arial"/>
                <w:color w:val="000000"/>
                <w:sz w:val="16"/>
                <w:szCs w:val="16"/>
                <w:lang w:eastAsia="es-ES"/>
              </w:rPr>
              <w:t>President of the United Mexican States</w:t>
            </w:r>
            <w:r w:rsidRPr="001E34A2">
              <w:rPr>
                <w:rFonts w:ascii="Verdana" w:eastAsia="Calibri" w:hAnsi="Verdana" w:cs="Arial"/>
                <w:sz w:val="16"/>
                <w:szCs w:val="16"/>
                <w:lang w:eastAsia="es-ES"/>
              </w:rPr>
              <w:t xml:space="preserve"> to its inhabitants makes known: </w:t>
            </w:r>
          </w:p>
        </w:tc>
      </w:tr>
      <w:tr w:rsidR="001E34A2" w:rsidRPr="001E34A2" w14:paraId="02231133" w14:textId="77777777" w:rsidTr="001E34A2">
        <w:tc>
          <w:tcPr>
            <w:tcW w:w="4788" w:type="dxa"/>
            <w:hideMark/>
          </w:tcPr>
          <w:p w14:paraId="3407E35F" w14:textId="77777777" w:rsidR="001E34A2" w:rsidRPr="001E34A2" w:rsidRDefault="001E34A2" w:rsidP="001E34A2">
            <w:pPr>
              <w:spacing w:after="101" w:line="244" w:lineRule="exact"/>
              <w:jc w:val="both"/>
              <w:rPr>
                <w:rFonts w:ascii="Verdana" w:eastAsia="Calibri" w:hAnsi="Verdana" w:cs="Arial"/>
                <w:bCs/>
                <w:color w:val="000000"/>
                <w:sz w:val="16"/>
                <w:szCs w:val="16"/>
                <w:lang w:val="es-ES" w:eastAsia="es-ES"/>
              </w:rPr>
            </w:pPr>
            <w:r w:rsidRPr="001E34A2">
              <w:rPr>
                <w:rFonts w:ascii="Verdana" w:eastAsia="Calibri"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1E34A2">
                <w:rPr>
                  <w:rFonts w:ascii="Verdana" w:eastAsia="Calibri" w:hAnsi="Verdana" w:cs="Arial"/>
                  <w:sz w:val="16"/>
                  <w:szCs w:val="16"/>
                  <w:lang w:val="es-ES" w:eastAsia="es-ES"/>
                </w:rPr>
                <w:t>la Unión</w:t>
              </w:r>
            </w:smartTag>
            <w:r w:rsidRPr="001E34A2">
              <w:rPr>
                <w:rFonts w:ascii="Verdana" w:eastAsia="Calibri" w:hAnsi="Verdana" w:cs="Arial"/>
                <w:sz w:val="16"/>
                <w:szCs w:val="16"/>
                <w:lang w:val="es-ES" w:eastAsia="es-ES"/>
              </w:rPr>
              <w:t>, se ha servido dirigirme el siguiente</w:t>
            </w:r>
          </w:p>
        </w:tc>
        <w:tc>
          <w:tcPr>
            <w:tcW w:w="4788" w:type="dxa"/>
            <w:hideMark/>
          </w:tcPr>
          <w:p w14:paraId="2DAA87A8" w14:textId="77777777" w:rsidR="001E34A2" w:rsidRPr="001E34A2" w:rsidRDefault="001E34A2" w:rsidP="001E34A2">
            <w:pPr>
              <w:spacing w:after="101" w:line="244" w:lineRule="exact"/>
              <w:jc w:val="both"/>
              <w:rPr>
                <w:rFonts w:ascii="Verdana" w:eastAsia="Calibri" w:hAnsi="Verdana" w:cs="Arial"/>
                <w:sz w:val="16"/>
                <w:szCs w:val="16"/>
                <w:lang w:eastAsia="es-ES"/>
              </w:rPr>
            </w:pPr>
            <w:r w:rsidRPr="001E34A2">
              <w:rPr>
                <w:rFonts w:ascii="Verdana" w:eastAsia="Calibri" w:hAnsi="Verdana" w:cs="Arial"/>
                <w:sz w:val="16"/>
                <w:szCs w:val="16"/>
                <w:lang w:eastAsia="es-ES"/>
              </w:rPr>
              <w:t xml:space="preserve">That the Honorable Congress of the Union, has deemed appropriate to direct to me the following </w:t>
            </w:r>
          </w:p>
        </w:tc>
      </w:tr>
      <w:tr w:rsidR="001E34A2" w:rsidRPr="001E34A2" w14:paraId="57F11222" w14:textId="77777777" w:rsidTr="001E34A2">
        <w:tc>
          <w:tcPr>
            <w:tcW w:w="4788" w:type="dxa"/>
            <w:hideMark/>
          </w:tcPr>
          <w:p w14:paraId="16578ADA" w14:textId="77777777" w:rsidR="001E34A2" w:rsidRPr="001E34A2" w:rsidRDefault="001E34A2" w:rsidP="001E34A2">
            <w:pPr>
              <w:spacing w:before="101" w:after="101" w:line="244" w:lineRule="exact"/>
              <w:jc w:val="center"/>
              <w:rPr>
                <w:rFonts w:ascii="Verdana" w:eastAsia="Calibri" w:hAnsi="Verdana" w:cs="Arial"/>
                <w:b/>
                <w:sz w:val="16"/>
                <w:szCs w:val="16"/>
                <w:lang w:val="es-ES_tradnl" w:eastAsia="es-ES"/>
              </w:rPr>
            </w:pPr>
            <w:r w:rsidRPr="001E34A2">
              <w:rPr>
                <w:rFonts w:ascii="Verdana" w:eastAsia="Calibri" w:hAnsi="Verdana" w:cs="Arial"/>
                <w:b/>
                <w:sz w:val="16"/>
                <w:szCs w:val="16"/>
                <w:lang w:val="es-ES_tradnl" w:eastAsia="es-ES"/>
              </w:rPr>
              <w:t>DECRETO</w:t>
            </w:r>
          </w:p>
        </w:tc>
        <w:tc>
          <w:tcPr>
            <w:tcW w:w="4788" w:type="dxa"/>
            <w:hideMark/>
          </w:tcPr>
          <w:p w14:paraId="37767EF3" w14:textId="77777777" w:rsidR="001E34A2" w:rsidRPr="001E34A2" w:rsidRDefault="001E34A2" w:rsidP="001E34A2">
            <w:pPr>
              <w:spacing w:before="101" w:after="101" w:line="244" w:lineRule="exact"/>
              <w:jc w:val="center"/>
              <w:rPr>
                <w:rFonts w:ascii="Verdana" w:eastAsia="Calibri" w:hAnsi="Verdana" w:cs="Arial"/>
                <w:b/>
                <w:sz w:val="16"/>
                <w:szCs w:val="16"/>
                <w:lang w:eastAsia="es-ES"/>
              </w:rPr>
            </w:pPr>
            <w:r w:rsidRPr="001E34A2">
              <w:rPr>
                <w:rFonts w:ascii="Verdana" w:eastAsia="Calibri" w:hAnsi="Verdana" w:cs="Arial"/>
                <w:b/>
                <w:sz w:val="16"/>
                <w:szCs w:val="16"/>
                <w:lang w:eastAsia="es-ES"/>
              </w:rPr>
              <w:t>DECREE</w:t>
            </w:r>
          </w:p>
        </w:tc>
      </w:tr>
      <w:tr w:rsidR="001E34A2" w:rsidRPr="001E34A2" w14:paraId="7D6963E1" w14:textId="77777777" w:rsidTr="001E34A2">
        <w:tc>
          <w:tcPr>
            <w:tcW w:w="4788" w:type="dxa"/>
            <w:hideMark/>
          </w:tcPr>
          <w:p w14:paraId="565184BB" w14:textId="77777777" w:rsidR="001E34A2" w:rsidRPr="001E34A2" w:rsidRDefault="001E34A2" w:rsidP="001E34A2">
            <w:pPr>
              <w:spacing w:after="101" w:line="244" w:lineRule="exact"/>
              <w:jc w:val="center"/>
              <w:rPr>
                <w:rFonts w:ascii="Verdana" w:eastAsia="Calibri" w:hAnsi="Verdana" w:cs="Arial"/>
                <w:b/>
                <w:bCs/>
                <w:color w:val="000000"/>
                <w:sz w:val="16"/>
                <w:szCs w:val="16"/>
                <w:lang w:val="es-ES" w:eastAsia="es-ES"/>
              </w:rPr>
            </w:pPr>
            <w:r w:rsidRPr="001E34A2">
              <w:rPr>
                <w:rFonts w:ascii="Verdana" w:eastAsia="Calibri" w:hAnsi="Verdana" w:cs="Arial"/>
                <w:b/>
                <w:bCs/>
                <w:color w:val="000000"/>
                <w:sz w:val="16"/>
                <w:szCs w:val="16"/>
                <w:lang w:val="es-ES" w:eastAsia="es-ES"/>
              </w:rPr>
              <w:t>"</w:t>
            </w:r>
            <w:r w:rsidRPr="001E34A2">
              <w:rPr>
                <w:rFonts w:ascii="Verdana" w:eastAsia="Calibri" w:hAnsi="Verdana" w:cs="Arial"/>
                <w:b/>
                <w:bCs/>
                <w:sz w:val="16"/>
                <w:szCs w:val="16"/>
                <w:lang w:val="es-ES" w:eastAsia="es-ES"/>
              </w:rPr>
              <w:t>EL CONGRESO GENERAL DE LOS ESTADOS UNIDOS MEXICANOS</w:t>
            </w:r>
            <w:r w:rsidRPr="001E34A2">
              <w:rPr>
                <w:rFonts w:ascii="Verdana" w:eastAsia="Calibri" w:hAnsi="Verdana" w:cs="Arial"/>
                <w:b/>
                <w:bCs/>
                <w:color w:val="000000"/>
                <w:sz w:val="16"/>
                <w:szCs w:val="16"/>
                <w:lang w:val="es-ES" w:eastAsia="es-ES"/>
              </w:rPr>
              <w:t>, D E C R E T A :</w:t>
            </w:r>
          </w:p>
        </w:tc>
        <w:tc>
          <w:tcPr>
            <w:tcW w:w="4788" w:type="dxa"/>
            <w:hideMark/>
          </w:tcPr>
          <w:p w14:paraId="105DE6BC" w14:textId="77777777" w:rsidR="001E34A2" w:rsidRPr="001E34A2" w:rsidRDefault="001E34A2" w:rsidP="001E34A2">
            <w:pPr>
              <w:spacing w:after="101" w:line="244" w:lineRule="exact"/>
              <w:jc w:val="center"/>
              <w:rPr>
                <w:rFonts w:ascii="Verdana" w:eastAsia="Calibri" w:hAnsi="Verdana" w:cs="Arial"/>
                <w:b/>
                <w:bCs/>
                <w:color w:val="000000"/>
                <w:sz w:val="16"/>
                <w:szCs w:val="16"/>
                <w:lang w:eastAsia="es-ES"/>
              </w:rPr>
            </w:pPr>
            <w:r w:rsidRPr="001E34A2">
              <w:rPr>
                <w:rFonts w:ascii="Verdana" w:eastAsia="Calibri" w:hAnsi="Verdana" w:cs="Arial"/>
                <w:b/>
                <w:bCs/>
                <w:color w:val="000000"/>
                <w:sz w:val="16"/>
                <w:szCs w:val="16"/>
                <w:lang w:eastAsia="es-ES"/>
              </w:rPr>
              <w:t>THE GENERAL CONGRESS OF THE UNITED MEXICAN STATES</w:t>
            </w:r>
            <w:r w:rsidRPr="001E34A2">
              <w:rPr>
                <w:rFonts w:ascii="Verdana" w:eastAsia="Calibri" w:hAnsi="Verdana" w:cs="Arial"/>
                <w:sz w:val="16"/>
                <w:szCs w:val="16"/>
                <w:lang w:eastAsia="es-ES"/>
              </w:rPr>
              <w:t xml:space="preserve"> </w:t>
            </w:r>
            <w:r w:rsidRPr="001E34A2">
              <w:rPr>
                <w:rFonts w:ascii="Verdana" w:eastAsia="Calibri" w:hAnsi="Verdana" w:cs="Arial"/>
                <w:b/>
                <w:bCs/>
                <w:sz w:val="16"/>
                <w:szCs w:val="16"/>
                <w:lang w:eastAsia="es-ES"/>
              </w:rPr>
              <w:t>DECREES:</w:t>
            </w:r>
          </w:p>
        </w:tc>
      </w:tr>
      <w:tr w:rsidR="001E34A2" w:rsidRPr="001E34A2" w14:paraId="35DD7572" w14:textId="77777777" w:rsidTr="001E34A2">
        <w:tc>
          <w:tcPr>
            <w:tcW w:w="4788" w:type="dxa"/>
            <w:hideMark/>
          </w:tcPr>
          <w:p w14:paraId="4F29A7AC" w14:textId="77777777" w:rsidR="001E34A2" w:rsidRPr="001E34A2" w:rsidRDefault="001E34A2" w:rsidP="001E34A2">
            <w:pPr>
              <w:spacing w:after="101" w:line="244" w:lineRule="exact"/>
              <w:jc w:val="both"/>
              <w:rPr>
                <w:rFonts w:ascii="Verdana" w:eastAsia="Calibri" w:hAnsi="Verdana" w:cs="Arial"/>
                <w:b/>
                <w:sz w:val="16"/>
                <w:szCs w:val="16"/>
                <w:lang w:val="es-ES" w:eastAsia="es-ES"/>
              </w:rPr>
            </w:pPr>
            <w:r w:rsidRPr="001E34A2">
              <w:rPr>
                <w:rFonts w:ascii="Verdana" w:eastAsia="Calibri" w:hAnsi="Verdana" w:cs="Arial"/>
                <w:b/>
                <w:sz w:val="16"/>
                <w:szCs w:val="16"/>
                <w:lang w:val="es-ES" w:eastAsia="es-ES"/>
              </w:rPr>
              <w:t xml:space="preserve">SE EXPIDE </w:t>
            </w:r>
            <w:smartTag w:uri="urn:schemas-microsoft-com:office:smarttags" w:element="PersonName">
              <w:smartTagPr>
                <w:attr w:name="ProductID" w:val="LA LEY FEDERAL"/>
              </w:smartTagPr>
              <w:r w:rsidRPr="001E34A2">
                <w:rPr>
                  <w:rFonts w:ascii="Verdana" w:eastAsia="Calibri" w:hAnsi="Verdana" w:cs="Arial"/>
                  <w:b/>
                  <w:sz w:val="16"/>
                  <w:szCs w:val="16"/>
                  <w:lang w:val="es-ES" w:eastAsia="es-ES"/>
                </w:rPr>
                <w:t>LA LEY FEDERAL</w:t>
              </w:r>
            </w:smartTag>
            <w:r w:rsidRPr="001E34A2">
              <w:rPr>
                <w:rFonts w:ascii="Verdana" w:eastAsia="Calibri" w:hAnsi="Verdana" w:cs="Arial"/>
                <w:b/>
                <w:sz w:val="16"/>
                <w:szCs w:val="16"/>
                <w:lang w:val="es-ES" w:eastAsia="es-ES"/>
              </w:rPr>
              <w:t xml:space="preserve"> DE RESPONSABILIDAD AMBIENTAL Y SE REFORMAN, ADICIONAN Y DEROGAN DIVERSAS DISPOSICIONES DE </w:t>
            </w:r>
            <w:smartTag w:uri="urn:schemas-microsoft-com:office:smarttags" w:element="PersonName">
              <w:smartTagPr>
                <w:attr w:name="ProductID" w:val="la Ley General"/>
              </w:smartTagPr>
              <w:r w:rsidRPr="001E34A2">
                <w:rPr>
                  <w:rFonts w:ascii="Verdana" w:eastAsia="Calibri" w:hAnsi="Verdana" w:cs="Arial"/>
                  <w:b/>
                  <w:sz w:val="16"/>
                  <w:szCs w:val="16"/>
                  <w:lang w:val="es-ES" w:eastAsia="es-ES"/>
                </w:rPr>
                <w:t>LA LEY GENERAL</w:t>
              </w:r>
            </w:smartTag>
            <w:r w:rsidRPr="001E34A2">
              <w:rPr>
                <w:rFonts w:ascii="Verdana" w:eastAsia="Calibri" w:hAnsi="Verdana" w:cs="Arial"/>
                <w:b/>
                <w:sz w:val="16"/>
                <w:szCs w:val="16"/>
                <w:lang w:val="es-ES" w:eastAsia="es-ES"/>
              </w:rPr>
              <w:t xml:space="preserve"> DEL EQUILIBRIO ECOLÓGICO Y </w:t>
            </w:r>
            <w:smartTag w:uri="urn:schemas-microsoft-com:office:smarttags" w:element="PersonName">
              <w:smartTagPr>
                <w:attr w:name="ProductID" w:val="LA PROTECCIￓN AL"/>
              </w:smartTagPr>
              <w:r w:rsidRPr="001E34A2">
                <w:rPr>
                  <w:rFonts w:ascii="Verdana" w:eastAsia="Calibri" w:hAnsi="Verdana" w:cs="Arial"/>
                  <w:b/>
                  <w:sz w:val="16"/>
                  <w:szCs w:val="16"/>
                  <w:lang w:val="es-ES" w:eastAsia="es-ES"/>
                </w:rPr>
                <w:t>LA PROTECCIÓN AL</w:t>
              </w:r>
            </w:smartTag>
            <w:r w:rsidRPr="001E34A2">
              <w:rPr>
                <w:rFonts w:ascii="Verdana" w:eastAsia="Calibri" w:hAnsi="Verdana" w:cs="Arial"/>
                <w:b/>
                <w:sz w:val="16"/>
                <w:szCs w:val="16"/>
                <w:lang w:val="es-ES" w:eastAsia="es-ES"/>
              </w:rPr>
              <w:t xml:space="preserve"> AMBIENTE, DE </w:t>
            </w:r>
            <w:smartTag w:uri="urn:schemas-microsoft-com:office:smarttags" w:element="PersonName">
              <w:smartTagPr>
                <w:attr w:name="ProductID" w:val="la Ley General"/>
              </w:smartTagPr>
              <w:r w:rsidRPr="001E34A2">
                <w:rPr>
                  <w:rFonts w:ascii="Verdana" w:eastAsia="Calibri" w:hAnsi="Verdana" w:cs="Arial"/>
                  <w:b/>
                  <w:sz w:val="16"/>
                  <w:szCs w:val="16"/>
                  <w:lang w:val="es-ES" w:eastAsia="es-ES"/>
                </w:rPr>
                <w:t>LA LEY GENERAL</w:t>
              </w:r>
            </w:smartTag>
            <w:r w:rsidRPr="001E34A2">
              <w:rPr>
                <w:rFonts w:ascii="Verdana" w:eastAsia="Calibri" w:hAnsi="Verdana" w:cs="Arial"/>
                <w:b/>
                <w:sz w:val="16"/>
                <w:szCs w:val="16"/>
                <w:lang w:val="es-ES" w:eastAsia="es-ES"/>
              </w:rPr>
              <w:t xml:space="preserve"> DE VIDA SILVESTRE, DE </w:t>
            </w:r>
            <w:smartTag w:uri="urn:schemas-microsoft-com:office:smarttags" w:element="PersonName">
              <w:smartTagPr>
                <w:attr w:name="ProductID" w:val="la Ley General"/>
              </w:smartTagPr>
              <w:r w:rsidRPr="001E34A2">
                <w:rPr>
                  <w:rFonts w:ascii="Verdana" w:eastAsia="Calibri" w:hAnsi="Verdana" w:cs="Arial"/>
                  <w:b/>
                  <w:sz w:val="16"/>
                  <w:szCs w:val="16"/>
                  <w:lang w:val="es-ES" w:eastAsia="es-ES"/>
                </w:rPr>
                <w:t>LA LEY GENERAL</w:t>
              </w:r>
            </w:smartTag>
            <w:r w:rsidRPr="001E34A2">
              <w:rPr>
                <w:rFonts w:ascii="Verdana" w:eastAsia="Calibri" w:hAnsi="Verdana" w:cs="Arial"/>
                <w:b/>
                <w:sz w:val="16"/>
                <w:szCs w:val="16"/>
                <w:lang w:val="es-ES" w:eastAsia="es-ES"/>
              </w:rPr>
              <w:t xml:space="preserve"> PARA </w:t>
            </w:r>
            <w:smartTag w:uri="urn:schemas-microsoft-com:office:smarttags" w:element="PersonName">
              <w:smartTagPr>
                <w:attr w:name="ProductID" w:val="LA PREVENCIￓN Y"/>
              </w:smartTagPr>
              <w:r w:rsidRPr="001E34A2">
                <w:rPr>
                  <w:rFonts w:ascii="Verdana" w:eastAsia="Calibri" w:hAnsi="Verdana" w:cs="Arial"/>
                  <w:b/>
                  <w:sz w:val="16"/>
                  <w:szCs w:val="16"/>
                  <w:lang w:val="es-ES" w:eastAsia="es-ES"/>
                </w:rPr>
                <w:t>LA PREVENCIÓN Y</w:t>
              </w:r>
            </w:smartTag>
            <w:r w:rsidRPr="001E34A2">
              <w:rPr>
                <w:rFonts w:ascii="Verdana" w:eastAsia="Calibri" w:hAnsi="Verdana" w:cs="Arial"/>
                <w:b/>
                <w:sz w:val="16"/>
                <w:szCs w:val="16"/>
                <w:lang w:val="es-ES" w:eastAsia="es-ES"/>
              </w:rPr>
              <w:t xml:space="preserve"> GESTIÓN INTEGRAL DE LOS RESIDUOS, DE </w:t>
            </w:r>
            <w:smartTag w:uri="urn:schemas-microsoft-com:office:smarttags" w:element="PersonName">
              <w:smartTagPr>
                <w:attr w:name="ProductID" w:val="la Ley General"/>
              </w:smartTagPr>
              <w:r w:rsidRPr="001E34A2">
                <w:rPr>
                  <w:rFonts w:ascii="Verdana" w:eastAsia="Calibri" w:hAnsi="Verdana" w:cs="Arial"/>
                  <w:b/>
                  <w:sz w:val="16"/>
                  <w:szCs w:val="16"/>
                  <w:lang w:val="es-ES" w:eastAsia="es-ES"/>
                </w:rPr>
                <w:t>LA LEY GENERAL</w:t>
              </w:r>
            </w:smartTag>
            <w:r w:rsidRPr="001E34A2">
              <w:rPr>
                <w:rFonts w:ascii="Verdana" w:eastAsia="Calibri" w:hAnsi="Verdana" w:cs="Arial"/>
                <w:b/>
                <w:sz w:val="16"/>
                <w:szCs w:val="16"/>
                <w:lang w:val="es-ES" w:eastAsia="es-ES"/>
              </w:rPr>
              <w:t xml:space="preserve"> DE DESARROLLO FORESTAL SUSTENTABLE, DE </w:t>
            </w:r>
            <w:smartTag w:uri="urn:schemas-microsoft-com:office:smarttags" w:element="PersonName">
              <w:smartTagPr>
                <w:attr w:name="ProductID" w:val="LA LEY DE"/>
              </w:smartTagPr>
              <w:r w:rsidRPr="001E34A2">
                <w:rPr>
                  <w:rFonts w:ascii="Verdana" w:eastAsia="Calibri" w:hAnsi="Verdana" w:cs="Arial"/>
                  <w:b/>
                  <w:sz w:val="16"/>
                  <w:szCs w:val="16"/>
                  <w:lang w:val="es-ES" w:eastAsia="es-ES"/>
                </w:rPr>
                <w:t>LA LEY DE</w:t>
              </w:r>
            </w:smartTag>
            <w:r w:rsidRPr="001E34A2">
              <w:rPr>
                <w:rFonts w:ascii="Verdana" w:eastAsia="Calibri" w:hAnsi="Verdana" w:cs="Arial"/>
                <w:b/>
                <w:sz w:val="16"/>
                <w:szCs w:val="16"/>
                <w:lang w:val="es-ES" w:eastAsia="es-ES"/>
              </w:rPr>
              <w:t xml:space="preserve"> AGUAS NACIONALES, DEL CÓDIGO PENAL FEDERAL, DE </w:t>
            </w:r>
            <w:smartTag w:uri="urn:schemas-microsoft-com:office:smarttags" w:element="PersonName">
              <w:smartTagPr>
                <w:attr w:name="ProductID" w:val="LA LEY DE"/>
              </w:smartTagPr>
              <w:r w:rsidRPr="001E34A2">
                <w:rPr>
                  <w:rFonts w:ascii="Verdana" w:eastAsia="Calibri" w:hAnsi="Verdana" w:cs="Arial"/>
                  <w:b/>
                  <w:sz w:val="16"/>
                  <w:szCs w:val="16"/>
                  <w:lang w:val="es-ES" w:eastAsia="es-ES"/>
                </w:rPr>
                <w:t>LA LEY DE</w:t>
              </w:r>
            </w:smartTag>
            <w:r w:rsidRPr="001E34A2">
              <w:rPr>
                <w:rFonts w:ascii="Verdana" w:eastAsia="Calibri" w:hAnsi="Verdana" w:cs="Arial"/>
                <w:b/>
                <w:sz w:val="16"/>
                <w:szCs w:val="16"/>
                <w:lang w:val="es-ES" w:eastAsia="es-ES"/>
              </w:rPr>
              <w:t xml:space="preserve"> NAVEGACIÓN Y COMERCIO MARÍTIMOS Y DE </w:t>
            </w:r>
            <w:smartTag w:uri="urn:schemas-microsoft-com:office:smarttags" w:element="PersonName">
              <w:smartTagPr>
                <w:attr w:name="ProductID" w:val="la Ley General"/>
              </w:smartTagPr>
              <w:r w:rsidRPr="001E34A2">
                <w:rPr>
                  <w:rFonts w:ascii="Verdana" w:eastAsia="Calibri" w:hAnsi="Verdana" w:cs="Arial"/>
                  <w:b/>
                  <w:sz w:val="16"/>
                  <w:szCs w:val="16"/>
                  <w:lang w:val="es-ES" w:eastAsia="es-ES"/>
                </w:rPr>
                <w:t>LA LEY GENERAL</w:t>
              </w:r>
            </w:smartTag>
            <w:r w:rsidRPr="001E34A2">
              <w:rPr>
                <w:rFonts w:ascii="Verdana" w:eastAsia="Calibri" w:hAnsi="Verdana" w:cs="Arial"/>
                <w:b/>
                <w:sz w:val="16"/>
                <w:szCs w:val="16"/>
                <w:lang w:val="es-ES" w:eastAsia="es-ES"/>
              </w:rPr>
              <w:t xml:space="preserve"> DE BIENES NACIONALES.</w:t>
            </w:r>
          </w:p>
        </w:tc>
        <w:tc>
          <w:tcPr>
            <w:tcW w:w="4788" w:type="dxa"/>
            <w:hideMark/>
          </w:tcPr>
          <w:p w14:paraId="0C1251EC" w14:textId="77777777" w:rsidR="001E34A2" w:rsidRPr="001E34A2" w:rsidRDefault="001E34A2" w:rsidP="001E34A2">
            <w:pPr>
              <w:spacing w:after="101" w:line="244" w:lineRule="exact"/>
              <w:jc w:val="both"/>
              <w:rPr>
                <w:rFonts w:ascii="Verdana" w:eastAsia="Calibri" w:hAnsi="Verdana" w:cs="Arial"/>
                <w:b/>
                <w:bCs/>
                <w:sz w:val="16"/>
                <w:szCs w:val="16"/>
                <w:lang w:eastAsia="es-ES"/>
              </w:rPr>
            </w:pPr>
            <w:r w:rsidRPr="001E34A2">
              <w:rPr>
                <w:rFonts w:ascii="Verdana" w:eastAsia="Calibri" w:hAnsi="Verdana" w:cs="Arial"/>
                <w:b/>
                <w:bCs/>
                <w:sz w:val="16"/>
                <w:szCs w:val="16"/>
                <w:lang w:eastAsia="es-ES"/>
              </w:rPr>
              <w:t xml:space="preserve">THE FEDERAL LAW ON ENVIRONENTAL RESPONSIBILITY IS ISSUED AND VARIOUS PROVISIONS OF THE GENERAL LAW OF ECOLOGICAL EQUILIBRIUM AND PROTECTION OF THE ENVIRONMENT, THE GENERAL LAW OF WILDLIFE, THE GENERAL LAW FOR THE PREVENTION AND INTEGRAL MANAGEMENT OF WASTES, THE GENERAL LAW OF SUSTAINABLE FOREST DEVELOPMENT, THE LAW OF NATIONAL WATERS, THE FEDERAL PENAL CODE, THE LAW OF NAVIGATION AND MARITIME COMMERCE AND THE GENERAL LAW OF NATIONAL PROPERTY ARE REFORMED, ADDED TO AND CANCELLED. </w:t>
            </w:r>
          </w:p>
        </w:tc>
      </w:tr>
      <w:tr w:rsidR="001E34A2" w:rsidRPr="001E34A2" w14:paraId="7ABC3AEE" w14:textId="77777777" w:rsidTr="001E34A2">
        <w:tc>
          <w:tcPr>
            <w:tcW w:w="4788" w:type="dxa"/>
          </w:tcPr>
          <w:p w14:paraId="0BEF5E6C" w14:textId="77777777" w:rsidR="001E34A2" w:rsidRPr="001E34A2" w:rsidRDefault="001E34A2" w:rsidP="001E34A2">
            <w:pPr>
              <w:spacing w:after="101" w:line="243" w:lineRule="exact"/>
              <w:jc w:val="both"/>
              <w:rPr>
                <w:rFonts w:ascii="Verdana" w:eastAsia="Calibri" w:hAnsi="Verdana" w:cs="Arial"/>
                <w:sz w:val="16"/>
                <w:szCs w:val="16"/>
                <w:lang w:eastAsia="es-ES"/>
              </w:rPr>
            </w:pPr>
          </w:p>
        </w:tc>
        <w:tc>
          <w:tcPr>
            <w:tcW w:w="4788" w:type="dxa"/>
          </w:tcPr>
          <w:p w14:paraId="79061E10" w14:textId="77777777" w:rsidR="001E34A2" w:rsidRPr="001E34A2" w:rsidRDefault="001E34A2" w:rsidP="001E34A2">
            <w:pPr>
              <w:spacing w:after="101" w:line="243" w:lineRule="exact"/>
              <w:jc w:val="both"/>
              <w:rPr>
                <w:rFonts w:ascii="Verdana" w:eastAsia="Calibri" w:hAnsi="Verdana" w:cs="Arial"/>
                <w:sz w:val="16"/>
                <w:szCs w:val="16"/>
                <w:lang w:eastAsia="es-ES"/>
              </w:rPr>
            </w:pPr>
          </w:p>
        </w:tc>
      </w:tr>
      <w:tr w:rsidR="001E34A2" w:rsidRPr="001E34A2" w14:paraId="2CDBB336" w14:textId="77777777" w:rsidTr="001E34A2">
        <w:tc>
          <w:tcPr>
            <w:tcW w:w="4788" w:type="dxa"/>
            <w:hideMark/>
          </w:tcPr>
          <w:p w14:paraId="222DA4B0" w14:textId="77777777" w:rsidR="001E34A2" w:rsidRPr="001E34A2" w:rsidRDefault="001E34A2" w:rsidP="001E34A2">
            <w:pPr>
              <w:spacing w:after="101" w:line="226" w:lineRule="exact"/>
              <w:jc w:val="both"/>
              <w:rPr>
                <w:rFonts w:ascii="Verdana" w:eastAsia="Calibri" w:hAnsi="Verdana" w:cs="Arial"/>
                <w:sz w:val="16"/>
                <w:szCs w:val="16"/>
                <w:lang w:val="es-ES" w:eastAsia="es-ES"/>
              </w:rPr>
            </w:pPr>
            <w:r w:rsidRPr="001E34A2">
              <w:rPr>
                <w:rFonts w:ascii="Verdana" w:eastAsia="Calibri" w:hAnsi="Verdana" w:cs="Arial"/>
                <w:b/>
                <w:bCs/>
                <w:sz w:val="16"/>
                <w:szCs w:val="16"/>
                <w:lang w:val="es-ES" w:eastAsia="es-ES"/>
              </w:rPr>
              <w:t>ARTÍCULO CUARTO.-</w:t>
            </w:r>
            <w:r w:rsidRPr="001E34A2">
              <w:rPr>
                <w:rFonts w:ascii="Verdana" w:eastAsia="Calibri" w:hAnsi="Verdana" w:cs="Arial"/>
                <w:sz w:val="16"/>
                <w:szCs w:val="16"/>
                <w:lang w:val="es-ES" w:eastAsia="es-ES"/>
              </w:rPr>
              <w:t xml:space="preserve"> Se reforman los artículos 17 y 77, se adiciona un párrafo al artículo 68, de </w:t>
            </w:r>
            <w:smartTag w:uri="urn:schemas-microsoft-com:office:smarttags" w:element="PersonName">
              <w:smartTagPr>
                <w:attr w:name="ProductID" w:val="la Ley General"/>
              </w:smartTagPr>
              <w:r w:rsidRPr="001E34A2">
                <w:rPr>
                  <w:rFonts w:ascii="Verdana" w:eastAsia="Calibri" w:hAnsi="Verdana" w:cs="Arial"/>
                  <w:sz w:val="16"/>
                  <w:szCs w:val="16"/>
                  <w:lang w:val="es-ES" w:eastAsia="es-ES"/>
                </w:rPr>
                <w:t>la Ley General</w:t>
              </w:r>
            </w:smartTag>
            <w:r w:rsidRPr="001E34A2">
              <w:rPr>
                <w:rFonts w:ascii="Verdana" w:eastAsia="Calibri" w:hAnsi="Verdana" w:cs="Arial"/>
                <w:sz w:val="16"/>
                <w:szCs w:val="16"/>
                <w:lang w:val="es-ES" w:eastAsia="es-ES"/>
              </w:rPr>
              <w:t xml:space="preserve"> para </w:t>
            </w:r>
            <w:smartTag w:uri="urn:schemas-microsoft-com:office:smarttags" w:element="PersonName">
              <w:smartTagPr>
                <w:attr w:name="ProductID" w:val="la Prevenci￳n"/>
              </w:smartTagPr>
              <w:r w:rsidRPr="001E34A2">
                <w:rPr>
                  <w:rFonts w:ascii="Verdana" w:eastAsia="Calibri" w:hAnsi="Verdana" w:cs="Arial"/>
                  <w:sz w:val="16"/>
                  <w:szCs w:val="16"/>
                  <w:lang w:val="es-ES" w:eastAsia="es-ES"/>
                </w:rPr>
                <w:t>la Prevención</w:t>
              </w:r>
            </w:smartTag>
            <w:r w:rsidRPr="001E34A2">
              <w:rPr>
                <w:rFonts w:ascii="Verdana" w:eastAsia="Calibri" w:hAnsi="Verdana" w:cs="Arial"/>
                <w:sz w:val="16"/>
                <w:szCs w:val="16"/>
                <w:lang w:val="es-ES" w:eastAsia="es-ES"/>
              </w:rPr>
              <w:t xml:space="preserve"> y Gestión Integral de los Residuos, para quedar como sigue:</w:t>
            </w:r>
          </w:p>
        </w:tc>
        <w:tc>
          <w:tcPr>
            <w:tcW w:w="4788" w:type="dxa"/>
            <w:hideMark/>
          </w:tcPr>
          <w:p w14:paraId="4C13C0E3" w14:textId="77777777" w:rsidR="001E34A2" w:rsidRPr="001E34A2" w:rsidRDefault="001E34A2" w:rsidP="001E34A2">
            <w:pPr>
              <w:spacing w:after="101" w:line="226" w:lineRule="exact"/>
              <w:jc w:val="both"/>
              <w:rPr>
                <w:rFonts w:ascii="Verdana" w:eastAsia="Calibri" w:hAnsi="Verdana" w:cs="Arial"/>
                <w:sz w:val="16"/>
                <w:szCs w:val="16"/>
                <w:lang w:eastAsia="es-ES"/>
              </w:rPr>
            </w:pPr>
            <w:r w:rsidRPr="001E34A2">
              <w:rPr>
                <w:rFonts w:ascii="Verdana" w:eastAsia="Calibri" w:hAnsi="Verdana" w:cs="Arial"/>
                <w:b/>
                <w:bCs/>
                <w:sz w:val="16"/>
                <w:szCs w:val="16"/>
                <w:lang w:eastAsia="es-ES"/>
              </w:rPr>
              <w:t xml:space="preserve">FOURTH ARTICLE. </w:t>
            </w:r>
            <w:r w:rsidRPr="001E34A2">
              <w:rPr>
                <w:rFonts w:ascii="Verdana" w:eastAsia="Calibri" w:hAnsi="Verdana" w:cs="Arial"/>
                <w:sz w:val="16"/>
                <w:szCs w:val="16"/>
                <w:lang w:eastAsia="es-ES"/>
              </w:rPr>
              <w:t xml:space="preserve">Articles 17 and 77 are reformed, a paragraph is added to article 68 of the General Law for the Prevention and Integral Management of Wastes to remain as follows: </w:t>
            </w:r>
          </w:p>
        </w:tc>
      </w:tr>
      <w:tr w:rsidR="001E34A2" w:rsidRPr="001E34A2" w14:paraId="165CA655" w14:textId="77777777" w:rsidTr="001E34A2">
        <w:tc>
          <w:tcPr>
            <w:tcW w:w="4788" w:type="dxa"/>
            <w:hideMark/>
          </w:tcPr>
          <w:p w14:paraId="0376E3EE" w14:textId="77777777" w:rsidR="001E34A2" w:rsidRPr="001E34A2" w:rsidRDefault="001E34A2" w:rsidP="001E34A2">
            <w:pPr>
              <w:spacing w:before="101" w:after="101" w:line="226" w:lineRule="exact"/>
              <w:jc w:val="center"/>
              <w:rPr>
                <w:rFonts w:ascii="Verdana" w:eastAsia="Calibri" w:hAnsi="Verdana" w:cs="Arial"/>
                <w:b/>
                <w:sz w:val="16"/>
                <w:szCs w:val="16"/>
                <w:lang w:val="es-ES_tradnl" w:eastAsia="es-ES"/>
              </w:rPr>
            </w:pPr>
            <w:r w:rsidRPr="001E34A2">
              <w:rPr>
                <w:rFonts w:ascii="Verdana" w:eastAsia="Calibri" w:hAnsi="Verdana" w:cs="Arial"/>
                <w:b/>
                <w:sz w:val="16"/>
                <w:szCs w:val="16"/>
                <w:lang w:val="es-ES_tradnl" w:eastAsia="es-ES"/>
              </w:rPr>
              <w:t>LEY GENERAL PARA LA PREVENCIÓN Y GESTIÓN INTEGRAL DE LOS RESIDUOS</w:t>
            </w:r>
          </w:p>
        </w:tc>
        <w:tc>
          <w:tcPr>
            <w:tcW w:w="4788" w:type="dxa"/>
          </w:tcPr>
          <w:p w14:paraId="0312D59D" w14:textId="77777777" w:rsidR="001E34A2" w:rsidRPr="001E34A2" w:rsidRDefault="001E34A2" w:rsidP="001E34A2">
            <w:pPr>
              <w:spacing w:before="101" w:after="101" w:line="226" w:lineRule="exact"/>
              <w:jc w:val="center"/>
              <w:rPr>
                <w:rFonts w:ascii="Verdana" w:eastAsia="Calibri" w:hAnsi="Verdana" w:cs="Arial"/>
                <w:b/>
                <w:sz w:val="16"/>
                <w:szCs w:val="16"/>
                <w:lang w:eastAsia="es-ES"/>
              </w:rPr>
            </w:pPr>
            <w:r w:rsidRPr="001E34A2">
              <w:rPr>
                <w:rFonts w:ascii="Verdana" w:eastAsia="Calibri" w:hAnsi="Verdana" w:cs="Arial"/>
                <w:b/>
                <w:sz w:val="16"/>
                <w:szCs w:val="16"/>
                <w:lang w:eastAsia="es-ES"/>
              </w:rPr>
              <w:t>GENERAL LAW FOR THE PREVENTION AND INTEGRAL MANAGEMENT OF WASTES</w:t>
            </w:r>
          </w:p>
          <w:p w14:paraId="0499ABB3" w14:textId="77777777" w:rsidR="001E34A2" w:rsidRPr="001E34A2" w:rsidRDefault="001E34A2" w:rsidP="001E34A2">
            <w:pPr>
              <w:spacing w:before="101" w:after="101" w:line="226" w:lineRule="exact"/>
              <w:jc w:val="center"/>
              <w:rPr>
                <w:rFonts w:ascii="Verdana" w:eastAsia="Calibri" w:hAnsi="Verdana" w:cs="Arial"/>
                <w:b/>
                <w:sz w:val="16"/>
                <w:szCs w:val="16"/>
                <w:lang w:eastAsia="es-ES"/>
              </w:rPr>
            </w:pPr>
          </w:p>
        </w:tc>
      </w:tr>
      <w:tr w:rsidR="001E34A2" w:rsidRPr="001E34A2" w14:paraId="718C3C91" w14:textId="77777777" w:rsidTr="001E34A2">
        <w:tc>
          <w:tcPr>
            <w:tcW w:w="4788" w:type="dxa"/>
            <w:hideMark/>
          </w:tcPr>
          <w:p w14:paraId="7B65CD1A" w14:textId="77777777" w:rsidR="001E34A2" w:rsidRPr="001E34A2" w:rsidRDefault="001E34A2" w:rsidP="001E34A2">
            <w:pPr>
              <w:spacing w:after="101" w:line="226" w:lineRule="exact"/>
              <w:jc w:val="both"/>
              <w:rPr>
                <w:rFonts w:ascii="Verdana" w:eastAsia="Calibri" w:hAnsi="Verdana" w:cs="Arial"/>
                <w:sz w:val="16"/>
                <w:szCs w:val="16"/>
                <w:lang w:val="es-ES" w:eastAsia="es-ES"/>
              </w:rPr>
            </w:pPr>
            <w:r w:rsidRPr="001E34A2">
              <w:rPr>
                <w:rFonts w:ascii="Verdana" w:eastAsia="Calibri" w:hAnsi="Verdana" w:cs="Arial"/>
                <w:b/>
                <w:bCs/>
                <w:sz w:val="16"/>
                <w:szCs w:val="16"/>
                <w:lang w:val="es-ES" w:eastAsia="es-ES"/>
              </w:rPr>
              <w:t>Artículo 17.-</w:t>
            </w:r>
            <w:r w:rsidRPr="001E34A2">
              <w:rPr>
                <w:rFonts w:ascii="Verdana" w:eastAsia="Calibri" w:hAnsi="Verdana" w:cs="Arial"/>
                <w:sz w:val="16"/>
                <w:szCs w:val="16"/>
                <w:lang w:val="es-ES" w:eastAsia="es-ES"/>
              </w:rPr>
              <w:t xml:space="preserve"> Los residuos de la industria minera-metalúrgica provenientes del minado y tratamiento de minerales tales como jales, residuos de los patios de lixiviación abandonados, así como los metalúrgicos provenientes de los procesos de fundición, refinación y transformación de metales, que se definirán en forma genérica en el reglamento según lo estipulado en el artículo 7 fracción III de esta Ley, son de regulación y competencia federal. Podrán disponerse finalmente en el sitio de su generación; su peligrosidad y manejo </w:t>
            </w:r>
            <w:r w:rsidRPr="001E34A2">
              <w:rPr>
                <w:rFonts w:ascii="Verdana" w:eastAsia="Calibri" w:hAnsi="Verdana" w:cs="Arial"/>
                <w:sz w:val="16"/>
                <w:szCs w:val="16"/>
                <w:lang w:val="es-ES" w:eastAsia="es-ES"/>
              </w:rPr>
              <w:lastRenderedPageBreak/>
              <w:t>integral, se determinará conforme a las normas oficiales mexicanas aplicables, y estarán sujetos a los planes de manejo previstos en esta Ley. Se exceptúan de esta clasificación los referidos en el artículo 19, fracción I de este ordenamiento.</w:t>
            </w:r>
          </w:p>
        </w:tc>
        <w:tc>
          <w:tcPr>
            <w:tcW w:w="4788" w:type="dxa"/>
            <w:hideMark/>
          </w:tcPr>
          <w:p w14:paraId="0B7A6548" w14:textId="77777777" w:rsidR="001E34A2" w:rsidRPr="001E34A2" w:rsidRDefault="001E34A2" w:rsidP="001E34A2">
            <w:pPr>
              <w:spacing w:after="101" w:line="226" w:lineRule="exact"/>
              <w:jc w:val="both"/>
              <w:rPr>
                <w:rFonts w:ascii="Verdana" w:eastAsia="Calibri" w:hAnsi="Verdana" w:cs="Arial"/>
                <w:sz w:val="16"/>
                <w:szCs w:val="16"/>
                <w:lang w:eastAsia="es-ES"/>
              </w:rPr>
            </w:pPr>
            <w:r w:rsidRPr="001E34A2">
              <w:rPr>
                <w:rFonts w:ascii="Verdana" w:eastAsia="Calibri" w:hAnsi="Verdana" w:cs="Arial"/>
                <w:b/>
                <w:bCs/>
                <w:sz w:val="16"/>
                <w:szCs w:val="16"/>
                <w:lang w:eastAsia="es-ES"/>
              </w:rPr>
              <w:lastRenderedPageBreak/>
              <w:t xml:space="preserve">Article 17. </w:t>
            </w:r>
            <w:r w:rsidRPr="001E34A2">
              <w:rPr>
                <w:rFonts w:ascii="Verdana" w:eastAsia="Calibri" w:hAnsi="Verdana" w:cs="Arial"/>
                <w:sz w:val="16"/>
                <w:szCs w:val="16"/>
                <w:lang w:eastAsia="es-ES"/>
              </w:rPr>
              <w:t xml:space="preserve">The wastes of the mining-metallurgy industry originating in the mining and treatment of minerals such as tailings, wastes from abandoned leaching yards, as well as the metallurgical wastes originating from smelting, refining, and the transformation of metals, that will be defined generically in the regulation pursuant to that stipulated in article 7 section III of this Law, they are under federal regulation and jurisprudence. The can be definitively disposed on the site of their generation; their danger and integral </w:t>
            </w:r>
            <w:r w:rsidRPr="001E34A2">
              <w:rPr>
                <w:rFonts w:ascii="Verdana" w:eastAsia="Calibri" w:hAnsi="Verdana" w:cs="Arial"/>
                <w:sz w:val="16"/>
                <w:szCs w:val="16"/>
                <w:lang w:eastAsia="es-ES"/>
              </w:rPr>
              <w:lastRenderedPageBreak/>
              <w:t>handling will be determined according to the applicable Official Mexican Standards and will be subject to the handling plans detailed in this Law. Exempted from this classification are those referred to in article 19, section I of this ordinance.</w:t>
            </w:r>
          </w:p>
        </w:tc>
      </w:tr>
      <w:tr w:rsidR="001E34A2" w:rsidRPr="001E34A2" w14:paraId="7F50FA7A" w14:textId="77777777" w:rsidTr="001E34A2">
        <w:tc>
          <w:tcPr>
            <w:tcW w:w="4788" w:type="dxa"/>
            <w:hideMark/>
          </w:tcPr>
          <w:p w14:paraId="2BFC7678" w14:textId="77777777" w:rsidR="001E34A2" w:rsidRPr="001E34A2" w:rsidRDefault="001E34A2" w:rsidP="001E34A2">
            <w:pPr>
              <w:spacing w:after="101" w:line="232" w:lineRule="exact"/>
              <w:jc w:val="both"/>
              <w:rPr>
                <w:rFonts w:ascii="Verdana" w:eastAsia="Calibri" w:hAnsi="Verdana" w:cs="Arial"/>
                <w:b/>
                <w:sz w:val="16"/>
                <w:szCs w:val="16"/>
                <w:lang w:val="es-ES" w:eastAsia="es-ES"/>
              </w:rPr>
            </w:pPr>
            <w:r w:rsidRPr="001E34A2">
              <w:rPr>
                <w:rFonts w:ascii="Verdana" w:eastAsia="Calibri" w:hAnsi="Verdana" w:cs="Arial"/>
                <w:b/>
                <w:bCs/>
                <w:sz w:val="16"/>
                <w:szCs w:val="16"/>
                <w:lang w:val="es-ES" w:eastAsia="es-ES"/>
              </w:rPr>
              <w:lastRenderedPageBreak/>
              <w:t>Artículo 68.</w:t>
            </w:r>
            <w:r w:rsidRPr="001E34A2">
              <w:rPr>
                <w:rFonts w:ascii="Verdana" w:eastAsia="Calibri" w:hAnsi="Verdana" w:cs="Arial"/>
                <w:sz w:val="16"/>
                <w:szCs w:val="16"/>
                <w:lang w:val="es-ES" w:eastAsia="es-ES"/>
              </w:rPr>
              <w:t xml:space="preserve"> </w:t>
            </w:r>
            <w:r w:rsidRPr="001E34A2">
              <w:rPr>
                <w:rFonts w:ascii="Verdana" w:eastAsia="Calibri" w:hAnsi="Verdana" w:cs="Arial"/>
                <w:b/>
                <w:sz w:val="16"/>
                <w:szCs w:val="16"/>
                <w:lang w:val="es-ES" w:eastAsia="es-ES"/>
              </w:rPr>
              <w:t>...</w:t>
            </w:r>
          </w:p>
        </w:tc>
        <w:tc>
          <w:tcPr>
            <w:tcW w:w="4788" w:type="dxa"/>
            <w:hideMark/>
          </w:tcPr>
          <w:p w14:paraId="0F59B3BC" w14:textId="77777777" w:rsidR="001E34A2" w:rsidRPr="001E34A2" w:rsidRDefault="001E34A2" w:rsidP="001E34A2">
            <w:pPr>
              <w:spacing w:after="101" w:line="232" w:lineRule="exact"/>
              <w:jc w:val="both"/>
              <w:rPr>
                <w:rFonts w:ascii="Verdana" w:eastAsia="Calibri" w:hAnsi="Verdana" w:cs="Arial"/>
                <w:b/>
                <w:bCs/>
                <w:sz w:val="16"/>
                <w:szCs w:val="16"/>
                <w:lang w:eastAsia="es-ES"/>
              </w:rPr>
            </w:pPr>
            <w:r w:rsidRPr="001E34A2">
              <w:rPr>
                <w:rFonts w:ascii="Verdana" w:eastAsia="Calibri" w:hAnsi="Verdana" w:cs="Arial"/>
                <w:b/>
                <w:bCs/>
                <w:sz w:val="16"/>
                <w:szCs w:val="16"/>
                <w:lang w:eastAsia="es-ES"/>
              </w:rPr>
              <w:t>Article 68…</w:t>
            </w:r>
          </w:p>
        </w:tc>
      </w:tr>
      <w:tr w:rsidR="001E34A2" w:rsidRPr="001E34A2" w14:paraId="67A7B2AA" w14:textId="77777777" w:rsidTr="001E34A2">
        <w:tc>
          <w:tcPr>
            <w:tcW w:w="4788" w:type="dxa"/>
            <w:hideMark/>
          </w:tcPr>
          <w:p w14:paraId="60A60996" w14:textId="77777777" w:rsidR="001E34A2" w:rsidRPr="001E34A2" w:rsidRDefault="001E34A2" w:rsidP="001E34A2">
            <w:pPr>
              <w:spacing w:after="101" w:line="232" w:lineRule="exact"/>
              <w:jc w:val="both"/>
              <w:rPr>
                <w:rFonts w:ascii="Verdana" w:eastAsia="Calibri" w:hAnsi="Verdana" w:cs="Arial"/>
                <w:bCs/>
                <w:sz w:val="16"/>
                <w:szCs w:val="16"/>
                <w:lang w:val="es-ES" w:eastAsia="es-ES"/>
              </w:rPr>
            </w:pPr>
            <w:r w:rsidRPr="001E34A2">
              <w:rPr>
                <w:rFonts w:ascii="Verdana" w:eastAsia="Calibri" w:hAnsi="Verdana" w:cs="Arial"/>
                <w:bCs/>
                <w:sz w:val="16"/>
                <w:szCs w:val="16"/>
                <w:lang w:val="es-ES" w:eastAsia="es-ES"/>
              </w:rPr>
              <w:t>Toda persona física o moral que, directa o indirectamente, contamine un sitio u ocasione un daño o afectación al ambiente como resultado de la generación, manejo o liberación, descarga, infiltración</w:t>
            </w:r>
            <w:r w:rsidRPr="001E34A2">
              <w:rPr>
                <w:rFonts w:ascii="Verdana" w:eastAsia="Calibri" w:hAnsi="Verdana" w:cs="Arial"/>
                <w:bCs/>
                <w:sz w:val="16"/>
                <w:szCs w:val="16"/>
                <w:lang w:val="es-ES" w:eastAsia="es-ES"/>
              </w:rPr>
              <w:br/>
              <w:t xml:space="preserve">o incorporación de materiales o residuos peligrosos al ambiente, será responsable y estará obligada a su reparación y, en su caso, a la compensación correspondiente, de conformidad a lo previsto por </w:t>
            </w:r>
            <w:smartTag w:uri="urn:schemas-microsoft-com:office:smarttags" w:element="PersonName">
              <w:smartTagPr>
                <w:attr w:name="ProductID" w:val="LA LEY FEDERAL"/>
              </w:smartTagPr>
              <w:r w:rsidRPr="001E34A2">
                <w:rPr>
                  <w:rFonts w:ascii="Verdana" w:eastAsia="Calibri" w:hAnsi="Verdana" w:cs="Arial"/>
                  <w:bCs/>
                  <w:sz w:val="16"/>
                  <w:szCs w:val="16"/>
                  <w:lang w:val="es-ES" w:eastAsia="es-ES"/>
                </w:rPr>
                <w:t>la Ley Federal</w:t>
              </w:r>
            </w:smartTag>
            <w:r w:rsidRPr="001E34A2">
              <w:rPr>
                <w:rFonts w:ascii="Verdana" w:eastAsia="Calibri" w:hAnsi="Verdana" w:cs="Arial"/>
                <w:bCs/>
                <w:sz w:val="16"/>
                <w:szCs w:val="16"/>
                <w:lang w:val="es-ES" w:eastAsia="es-ES"/>
              </w:rPr>
              <w:t xml:space="preserve"> de Responsabilidad Ambiental.</w:t>
            </w:r>
          </w:p>
        </w:tc>
        <w:tc>
          <w:tcPr>
            <w:tcW w:w="4788" w:type="dxa"/>
            <w:hideMark/>
          </w:tcPr>
          <w:p w14:paraId="5CCAB5A7" w14:textId="77777777" w:rsidR="001E34A2" w:rsidRPr="001E34A2" w:rsidRDefault="001E34A2" w:rsidP="001E34A2">
            <w:pPr>
              <w:spacing w:after="101" w:line="232" w:lineRule="exact"/>
              <w:jc w:val="both"/>
              <w:rPr>
                <w:rFonts w:ascii="Verdana" w:eastAsia="Calibri" w:hAnsi="Verdana" w:cs="Arial"/>
                <w:bCs/>
                <w:sz w:val="16"/>
                <w:szCs w:val="16"/>
                <w:lang w:eastAsia="es-ES"/>
              </w:rPr>
            </w:pPr>
            <w:r w:rsidRPr="001E34A2">
              <w:rPr>
                <w:rFonts w:ascii="Verdana" w:eastAsia="Calibri" w:hAnsi="Verdana" w:cs="Arial"/>
                <w:bCs/>
                <w:sz w:val="16"/>
                <w:szCs w:val="16"/>
                <w:lang w:eastAsia="es-ES"/>
              </w:rPr>
              <w:t xml:space="preserve">All individuals or companies that, directly or indirectly, contaminate a site or cause damage or effects to the environment as a result of the generation, handling or release, discharge, filtration or incorporation of hazardous materials or wastes to the environment will be responsible and will be obligated to their repair and, when applicable, to the corresponding compensation, in conformity to that detailed by the Federal Law of Environmental Responsibility. </w:t>
            </w:r>
          </w:p>
        </w:tc>
      </w:tr>
      <w:tr w:rsidR="001E34A2" w:rsidRPr="001E34A2" w14:paraId="7C0AB192" w14:textId="77777777" w:rsidTr="001E34A2">
        <w:tc>
          <w:tcPr>
            <w:tcW w:w="4788" w:type="dxa"/>
            <w:hideMark/>
          </w:tcPr>
          <w:p w14:paraId="277E0C49" w14:textId="77777777" w:rsidR="001E34A2" w:rsidRPr="001E34A2" w:rsidRDefault="001E34A2" w:rsidP="001E34A2">
            <w:pPr>
              <w:spacing w:after="101" w:line="232" w:lineRule="exact"/>
              <w:jc w:val="both"/>
              <w:rPr>
                <w:rFonts w:ascii="Verdana" w:eastAsia="Calibri" w:hAnsi="Verdana" w:cs="Arial"/>
                <w:sz w:val="16"/>
                <w:szCs w:val="16"/>
                <w:lang w:val="es-ES" w:eastAsia="es-ES"/>
              </w:rPr>
            </w:pPr>
            <w:r w:rsidRPr="001E34A2">
              <w:rPr>
                <w:rFonts w:ascii="Verdana" w:eastAsia="Calibri" w:hAnsi="Verdana" w:cs="Arial"/>
                <w:b/>
                <w:bCs/>
                <w:sz w:val="16"/>
                <w:szCs w:val="16"/>
                <w:lang w:val="es-ES" w:eastAsia="es-ES"/>
              </w:rPr>
              <w:t>Artículo 77.-</w:t>
            </w:r>
            <w:r w:rsidRPr="001E34A2">
              <w:rPr>
                <w:rFonts w:ascii="Verdana" w:eastAsia="Calibri" w:hAnsi="Verdana" w:cs="Arial"/>
                <w:bCs/>
                <w:sz w:val="16"/>
                <w:szCs w:val="16"/>
                <w:lang w:val="es-ES" w:eastAsia="es-ES"/>
              </w:rPr>
              <w:t xml:space="preserve"> Las acciones en materia de remediación de sitios, y de reparación y compensación de daños ocasionados al ambiente, previstas en este capítulo, se llevarán a cabo de conformidad con lo que señale el Reglamento, y a lo previsto por </w:t>
            </w:r>
            <w:smartTag w:uri="urn:schemas-microsoft-com:office:smarttags" w:element="PersonName">
              <w:smartTagPr>
                <w:attr w:name="ProductID" w:val="LA LEY FEDERAL"/>
              </w:smartTagPr>
              <w:r w:rsidRPr="001E34A2">
                <w:rPr>
                  <w:rFonts w:ascii="Verdana" w:eastAsia="Calibri" w:hAnsi="Verdana" w:cs="Arial"/>
                  <w:bCs/>
                  <w:sz w:val="16"/>
                  <w:szCs w:val="16"/>
                  <w:lang w:val="es-ES" w:eastAsia="es-ES"/>
                </w:rPr>
                <w:t>la Ley Federal</w:t>
              </w:r>
            </w:smartTag>
            <w:r w:rsidRPr="001E34A2">
              <w:rPr>
                <w:rFonts w:ascii="Verdana" w:eastAsia="Calibri" w:hAnsi="Verdana" w:cs="Arial"/>
                <w:bCs/>
                <w:sz w:val="16"/>
                <w:szCs w:val="16"/>
                <w:lang w:val="es-ES" w:eastAsia="es-ES"/>
              </w:rPr>
              <w:t xml:space="preserve"> de Responsabilidad Ambiental.</w:t>
            </w:r>
          </w:p>
        </w:tc>
        <w:tc>
          <w:tcPr>
            <w:tcW w:w="4788" w:type="dxa"/>
            <w:hideMark/>
          </w:tcPr>
          <w:p w14:paraId="29AA0EE8" w14:textId="77777777" w:rsidR="001E34A2" w:rsidRPr="001E34A2" w:rsidRDefault="001E34A2" w:rsidP="001E34A2">
            <w:pPr>
              <w:spacing w:after="101" w:line="232" w:lineRule="exact"/>
              <w:jc w:val="both"/>
              <w:rPr>
                <w:rFonts w:ascii="Verdana" w:eastAsia="Calibri" w:hAnsi="Verdana" w:cs="Arial"/>
                <w:sz w:val="16"/>
                <w:szCs w:val="16"/>
                <w:lang w:eastAsia="es-ES"/>
              </w:rPr>
            </w:pPr>
            <w:r w:rsidRPr="001E34A2">
              <w:rPr>
                <w:rFonts w:ascii="Verdana" w:eastAsia="Calibri" w:hAnsi="Verdana" w:cs="Arial"/>
                <w:b/>
                <w:bCs/>
                <w:sz w:val="16"/>
                <w:szCs w:val="16"/>
                <w:lang w:eastAsia="es-ES"/>
              </w:rPr>
              <w:t xml:space="preserve">Article 77. </w:t>
            </w:r>
            <w:r w:rsidRPr="001E34A2">
              <w:rPr>
                <w:rFonts w:ascii="Verdana" w:eastAsia="Calibri" w:hAnsi="Verdana" w:cs="Arial"/>
                <w:sz w:val="16"/>
                <w:szCs w:val="16"/>
                <w:lang w:eastAsia="es-ES"/>
              </w:rPr>
              <w:t xml:space="preserve">The actions in matters of remediation of sites, and of repair and compensation of damages caused to the environment, detailed in this chapter will be carried out according to that stipulated in the Regulation and to that detailed by the Federal Law of Environmental Responsibility. </w:t>
            </w:r>
          </w:p>
        </w:tc>
      </w:tr>
      <w:tr w:rsidR="001E34A2" w:rsidRPr="001E34A2" w14:paraId="18855150" w14:textId="77777777" w:rsidTr="001E34A2">
        <w:tc>
          <w:tcPr>
            <w:tcW w:w="4788" w:type="dxa"/>
            <w:hideMark/>
          </w:tcPr>
          <w:p w14:paraId="414B1F55" w14:textId="77777777" w:rsidR="001E34A2" w:rsidRPr="001E34A2" w:rsidRDefault="001E34A2" w:rsidP="001E34A2">
            <w:pPr>
              <w:spacing w:before="101" w:after="101" w:line="253" w:lineRule="exact"/>
              <w:jc w:val="center"/>
              <w:rPr>
                <w:rFonts w:ascii="Verdana" w:eastAsia="Calibri" w:hAnsi="Verdana" w:cs="Arial"/>
                <w:b/>
                <w:sz w:val="16"/>
                <w:szCs w:val="16"/>
                <w:lang w:val="es-ES_tradnl" w:eastAsia="es-ES"/>
              </w:rPr>
            </w:pPr>
            <w:r w:rsidRPr="001E34A2">
              <w:rPr>
                <w:rFonts w:ascii="Verdana" w:eastAsia="Calibri" w:hAnsi="Verdana" w:cs="Arial"/>
                <w:b/>
                <w:sz w:val="16"/>
                <w:szCs w:val="16"/>
                <w:lang w:val="es-ES_tradnl" w:eastAsia="es-ES"/>
              </w:rPr>
              <w:t>TRANSITORIOS</w:t>
            </w:r>
          </w:p>
        </w:tc>
        <w:tc>
          <w:tcPr>
            <w:tcW w:w="4788" w:type="dxa"/>
            <w:hideMark/>
          </w:tcPr>
          <w:p w14:paraId="79FDCBEE" w14:textId="77777777" w:rsidR="001E34A2" w:rsidRPr="001E34A2" w:rsidRDefault="001E34A2" w:rsidP="001E34A2">
            <w:pPr>
              <w:spacing w:before="101" w:after="101" w:line="253" w:lineRule="exact"/>
              <w:jc w:val="center"/>
              <w:rPr>
                <w:rFonts w:ascii="Verdana" w:eastAsia="Calibri" w:hAnsi="Verdana" w:cs="Arial"/>
                <w:b/>
                <w:sz w:val="16"/>
                <w:szCs w:val="16"/>
                <w:lang w:eastAsia="es-ES"/>
              </w:rPr>
            </w:pPr>
            <w:r w:rsidRPr="001E34A2">
              <w:rPr>
                <w:rFonts w:ascii="Verdana" w:eastAsia="Calibri" w:hAnsi="Verdana" w:cs="Arial"/>
                <w:b/>
                <w:sz w:val="16"/>
                <w:szCs w:val="16"/>
                <w:lang w:eastAsia="es-ES"/>
              </w:rPr>
              <w:t>TRANSITIONAL ARTICLES</w:t>
            </w:r>
          </w:p>
        </w:tc>
      </w:tr>
      <w:tr w:rsidR="001E34A2" w:rsidRPr="001E34A2" w14:paraId="471E1DCD" w14:textId="77777777" w:rsidTr="001E34A2">
        <w:tc>
          <w:tcPr>
            <w:tcW w:w="4788" w:type="dxa"/>
            <w:hideMark/>
          </w:tcPr>
          <w:p w14:paraId="4D8D3A9C" w14:textId="77777777" w:rsidR="001E34A2" w:rsidRPr="001E34A2" w:rsidRDefault="001E34A2" w:rsidP="001E34A2">
            <w:pPr>
              <w:spacing w:after="101" w:line="253" w:lineRule="exact"/>
              <w:jc w:val="both"/>
              <w:rPr>
                <w:rFonts w:ascii="Verdana" w:eastAsia="Calibri" w:hAnsi="Verdana" w:cs="Arial"/>
                <w:sz w:val="16"/>
                <w:szCs w:val="16"/>
                <w:lang w:val="es-ES" w:eastAsia="es-ES"/>
              </w:rPr>
            </w:pPr>
            <w:r w:rsidRPr="001E34A2">
              <w:rPr>
                <w:rFonts w:ascii="Verdana" w:eastAsia="Calibri" w:hAnsi="Verdana" w:cs="Arial"/>
                <w:b/>
                <w:bCs/>
                <w:sz w:val="16"/>
                <w:szCs w:val="16"/>
                <w:lang w:val="es-ES" w:eastAsia="es-ES"/>
              </w:rPr>
              <w:t>PRIMERO.-</w:t>
            </w:r>
            <w:r w:rsidRPr="001E34A2">
              <w:rPr>
                <w:rFonts w:ascii="Verdana" w:eastAsia="Calibri" w:hAnsi="Verdana" w:cs="Arial"/>
                <w:sz w:val="16"/>
                <w:szCs w:val="16"/>
                <w:lang w:val="es-ES" w:eastAsia="es-ES"/>
              </w:rPr>
              <w:t xml:space="preserve"> El presente Decreto entrará en vigor a los treinta días siguientes al de su publicación en el Diario Oficial de la Federación.</w:t>
            </w:r>
          </w:p>
        </w:tc>
        <w:tc>
          <w:tcPr>
            <w:tcW w:w="4788" w:type="dxa"/>
            <w:hideMark/>
          </w:tcPr>
          <w:p w14:paraId="3E0E56A0" w14:textId="77777777" w:rsidR="001E34A2" w:rsidRPr="001E34A2" w:rsidRDefault="001E34A2" w:rsidP="001E34A2">
            <w:pPr>
              <w:spacing w:line="276" w:lineRule="auto"/>
              <w:jc w:val="both"/>
              <w:rPr>
                <w:rFonts w:ascii="Verdana" w:eastAsia="Calibri" w:hAnsi="Verdana" w:cs="Arial"/>
                <w:sz w:val="16"/>
                <w:szCs w:val="16"/>
                <w:lang w:eastAsia="es-ES"/>
              </w:rPr>
            </w:pPr>
            <w:r w:rsidRPr="001E34A2">
              <w:rPr>
                <w:rFonts w:ascii="Verdana" w:eastAsia="Calibri" w:hAnsi="Verdana" w:cs="Arial"/>
                <w:b/>
                <w:bCs/>
                <w:sz w:val="16"/>
                <w:szCs w:val="16"/>
                <w:lang w:eastAsia="es-ES"/>
              </w:rPr>
              <w:t xml:space="preserve">FIRST. </w:t>
            </w:r>
            <w:r w:rsidRPr="001E34A2">
              <w:rPr>
                <w:rFonts w:ascii="Verdana" w:eastAsia="Calibri" w:hAnsi="Verdana" w:cs="Arial"/>
                <w:sz w:val="16"/>
                <w:szCs w:val="16"/>
                <w:lang w:eastAsia="es-ES"/>
              </w:rPr>
              <w:t xml:space="preserve">This Decree will take effect on the thirty days following its publication in the Official Daily of the Federation. </w:t>
            </w:r>
          </w:p>
        </w:tc>
      </w:tr>
      <w:tr w:rsidR="001E34A2" w:rsidRPr="001E34A2" w14:paraId="237B0D77" w14:textId="77777777" w:rsidTr="001E34A2">
        <w:tc>
          <w:tcPr>
            <w:tcW w:w="4788" w:type="dxa"/>
            <w:hideMark/>
          </w:tcPr>
          <w:p w14:paraId="696A2DF7" w14:textId="77777777" w:rsidR="001E34A2" w:rsidRPr="001E34A2" w:rsidRDefault="001E34A2" w:rsidP="001E34A2">
            <w:pPr>
              <w:spacing w:after="101" w:line="253" w:lineRule="exact"/>
              <w:jc w:val="both"/>
              <w:rPr>
                <w:rFonts w:ascii="Verdana" w:eastAsia="Calibri" w:hAnsi="Verdana" w:cs="Arial"/>
                <w:sz w:val="16"/>
                <w:szCs w:val="16"/>
                <w:lang w:val="es-ES" w:eastAsia="es-ES"/>
              </w:rPr>
            </w:pPr>
            <w:r w:rsidRPr="001E34A2">
              <w:rPr>
                <w:rFonts w:ascii="Verdana" w:eastAsia="Calibri" w:hAnsi="Verdana" w:cs="Arial"/>
                <w:b/>
                <w:bCs/>
                <w:sz w:val="16"/>
                <w:szCs w:val="16"/>
                <w:lang w:val="es-ES" w:eastAsia="es-ES"/>
              </w:rPr>
              <w:t>SEGUNDO.-</w:t>
            </w:r>
            <w:r w:rsidRPr="001E34A2">
              <w:rPr>
                <w:rFonts w:ascii="Verdana" w:eastAsia="Calibri" w:hAnsi="Verdana" w:cs="Arial"/>
                <w:sz w:val="16"/>
                <w:szCs w:val="16"/>
                <w:lang w:val="es-ES" w:eastAsia="es-ES"/>
              </w:rPr>
              <w:t xml:space="preserve"> El Fondo de Responsabilidad Ambiental deberá ser constituido y sus bases y reglas de operación, elaboradas y aprobadas dentro de los ciento ochenta días posteriores a la entrada en vigor</w:t>
            </w:r>
            <w:r w:rsidRPr="001E34A2">
              <w:rPr>
                <w:rFonts w:ascii="Verdana" w:eastAsia="Calibri" w:hAnsi="Verdana" w:cs="Arial"/>
                <w:sz w:val="16"/>
                <w:szCs w:val="16"/>
                <w:lang w:val="es-ES" w:eastAsia="es-ES"/>
              </w:rPr>
              <w:br/>
              <w:t>del presente Decreto.</w:t>
            </w:r>
          </w:p>
        </w:tc>
        <w:tc>
          <w:tcPr>
            <w:tcW w:w="4788" w:type="dxa"/>
            <w:hideMark/>
          </w:tcPr>
          <w:p w14:paraId="29725D89" w14:textId="77777777" w:rsidR="001E34A2" w:rsidRPr="001E34A2" w:rsidRDefault="001E34A2" w:rsidP="001E34A2">
            <w:pPr>
              <w:spacing w:line="276" w:lineRule="auto"/>
              <w:jc w:val="both"/>
              <w:rPr>
                <w:rFonts w:ascii="Verdana" w:eastAsia="Calibri" w:hAnsi="Verdana" w:cs="Arial"/>
                <w:sz w:val="16"/>
                <w:szCs w:val="16"/>
                <w:lang w:eastAsia="es-ES"/>
              </w:rPr>
            </w:pPr>
            <w:r w:rsidRPr="001E34A2">
              <w:rPr>
                <w:rFonts w:ascii="Verdana" w:eastAsia="Calibri" w:hAnsi="Verdana" w:cs="Arial"/>
                <w:b/>
                <w:bCs/>
                <w:sz w:val="16"/>
                <w:szCs w:val="16"/>
                <w:lang w:eastAsia="es-ES"/>
              </w:rPr>
              <w:t xml:space="preserve">SECOND. </w:t>
            </w:r>
            <w:r w:rsidRPr="001E34A2">
              <w:rPr>
                <w:rFonts w:ascii="Verdana" w:eastAsia="Calibri" w:hAnsi="Verdana" w:cs="Arial"/>
                <w:sz w:val="16"/>
                <w:szCs w:val="16"/>
                <w:lang w:eastAsia="es-ES"/>
              </w:rPr>
              <w:t xml:space="preserve">The Fund of Environmental Responsibility must be constituted and its criteria and rules of operation prepared and approved within the one hundred eighty days following the taking effect of this Decree. </w:t>
            </w:r>
          </w:p>
        </w:tc>
      </w:tr>
      <w:tr w:rsidR="001E34A2" w:rsidRPr="001E34A2" w14:paraId="2C7D11C6" w14:textId="77777777" w:rsidTr="001E34A2">
        <w:tc>
          <w:tcPr>
            <w:tcW w:w="4788" w:type="dxa"/>
            <w:hideMark/>
          </w:tcPr>
          <w:p w14:paraId="42C046A7" w14:textId="77777777" w:rsidR="001E34A2" w:rsidRPr="001E34A2" w:rsidRDefault="001E34A2" w:rsidP="001E34A2">
            <w:pPr>
              <w:spacing w:after="101" w:line="253" w:lineRule="exact"/>
              <w:jc w:val="both"/>
              <w:rPr>
                <w:rFonts w:ascii="Verdana" w:eastAsia="Calibri" w:hAnsi="Verdana" w:cs="Arial"/>
                <w:sz w:val="16"/>
                <w:szCs w:val="16"/>
                <w:lang w:val="es-MX" w:eastAsia="es-MX"/>
              </w:rPr>
            </w:pPr>
            <w:r w:rsidRPr="001E34A2">
              <w:rPr>
                <w:rFonts w:ascii="Verdana" w:eastAsia="Calibri" w:hAnsi="Verdana" w:cs="Arial"/>
                <w:b/>
                <w:sz w:val="16"/>
                <w:szCs w:val="16"/>
                <w:lang w:val="es-ES" w:eastAsia="es-ES"/>
              </w:rPr>
              <w:t>TERCERO.-</w:t>
            </w:r>
            <w:r w:rsidRPr="001E34A2">
              <w:rPr>
                <w:rFonts w:ascii="Verdana" w:eastAsia="Calibri" w:hAnsi="Verdana" w:cs="Arial"/>
                <w:sz w:val="16"/>
                <w:szCs w:val="16"/>
                <w:lang w:val="es-ES" w:eastAsia="es-ES"/>
              </w:rPr>
              <w:t xml:space="preserve"> Los Juzgados de Distrito especializados en materia ambiental deberán establecerse en un término máximo de dos años contados a partir de la entrada en vigor del presente Decreto. </w:t>
            </w:r>
            <w:smartTag w:uri="urn:schemas-microsoft-com:office:smarttags" w:element="PersonName">
              <w:smartTagPr>
                <w:attr w:name="ProductID" w:val="La Jurisdicci￳n"/>
              </w:smartTagPr>
              <w:r w:rsidRPr="001E34A2">
                <w:rPr>
                  <w:rFonts w:ascii="Verdana" w:eastAsia="Calibri" w:hAnsi="Verdana" w:cs="Arial"/>
                  <w:sz w:val="16"/>
                  <w:szCs w:val="16"/>
                  <w:lang w:val="es-ES" w:eastAsia="es-ES"/>
                </w:rPr>
                <w:t>La Jurisdicción</w:t>
              </w:r>
            </w:smartTag>
            <w:r w:rsidRPr="001E34A2">
              <w:rPr>
                <w:rFonts w:ascii="Verdana" w:eastAsia="Calibri" w:hAnsi="Verdana" w:cs="Arial"/>
                <w:sz w:val="16"/>
                <w:szCs w:val="16"/>
                <w:lang w:val="es-ES" w:eastAsia="es-ES"/>
              </w:rPr>
              <w:t xml:space="preserve"> especializada en materia ambiental podrá otorgarse a los Juzgados de Distrito en funciones en cada circuito jurisdiccional o de acuerdo a lo que disponga el Consejo de </w:t>
            </w:r>
            <w:smartTag w:uri="urn:schemas-microsoft-com:office:smarttags" w:element="PersonName">
              <w:smartTagPr>
                <w:attr w:name="ProductID" w:val="la Judicatura Federal"/>
              </w:smartTagPr>
              <w:r w:rsidRPr="001E34A2">
                <w:rPr>
                  <w:rFonts w:ascii="Verdana" w:eastAsia="Calibri" w:hAnsi="Verdana" w:cs="Arial"/>
                  <w:sz w:val="16"/>
                  <w:szCs w:val="16"/>
                  <w:lang w:val="es-ES" w:eastAsia="es-ES"/>
                </w:rPr>
                <w:t>la Judicatura Federal</w:t>
              </w:r>
            </w:smartTag>
            <w:r w:rsidRPr="001E34A2">
              <w:rPr>
                <w:rFonts w:ascii="Verdana" w:eastAsia="Calibri" w:hAnsi="Verdana" w:cs="Arial"/>
                <w:sz w:val="16"/>
                <w:szCs w:val="16"/>
                <w:lang w:val="es-ES" w:eastAsia="es-ES"/>
              </w:rPr>
              <w:t>, sin que esto implique la creación de nuevos órganos jurisdiccionales.</w:t>
            </w:r>
            <w:r w:rsidRPr="001E34A2">
              <w:rPr>
                <w:rFonts w:ascii="Verdana" w:eastAsia="Calibri" w:hAnsi="Verdana" w:cs="Arial"/>
                <w:b/>
                <w:sz w:val="16"/>
                <w:szCs w:val="16"/>
                <w:lang w:val="es-ES" w:eastAsia="es-ES"/>
              </w:rPr>
              <w:t xml:space="preserve"> </w:t>
            </w:r>
            <w:r w:rsidRPr="001E34A2">
              <w:rPr>
                <w:rFonts w:ascii="Verdana" w:eastAsia="Calibri" w:hAnsi="Verdana" w:cs="Arial"/>
                <w:sz w:val="16"/>
                <w:szCs w:val="16"/>
                <w:lang w:val="es-ES" w:eastAsia="es-ES"/>
              </w:rPr>
              <w:t>El personal de cada uno de dichos Juzgados de Distrito recibirá capacitación especializada en materia de normatividad ambiental.</w:t>
            </w:r>
          </w:p>
        </w:tc>
        <w:tc>
          <w:tcPr>
            <w:tcW w:w="4788" w:type="dxa"/>
            <w:hideMark/>
          </w:tcPr>
          <w:p w14:paraId="656345E3" w14:textId="77777777" w:rsidR="001E34A2" w:rsidRPr="001E34A2" w:rsidRDefault="001E34A2" w:rsidP="001E34A2">
            <w:pPr>
              <w:spacing w:line="276" w:lineRule="auto"/>
              <w:jc w:val="both"/>
              <w:rPr>
                <w:rFonts w:ascii="Verdana" w:eastAsia="Calibri" w:hAnsi="Verdana" w:cs="Arial"/>
                <w:bCs/>
                <w:sz w:val="16"/>
                <w:szCs w:val="16"/>
                <w:lang w:eastAsia="es-ES"/>
              </w:rPr>
            </w:pPr>
            <w:r w:rsidRPr="001E34A2">
              <w:rPr>
                <w:rFonts w:ascii="Verdana" w:eastAsia="Calibri" w:hAnsi="Verdana" w:cs="Arial"/>
                <w:b/>
                <w:sz w:val="16"/>
                <w:szCs w:val="16"/>
                <w:lang w:eastAsia="es-ES"/>
              </w:rPr>
              <w:t xml:space="preserve">THIRD. </w:t>
            </w:r>
            <w:r w:rsidRPr="001E34A2">
              <w:rPr>
                <w:rFonts w:ascii="Verdana" w:eastAsia="Calibri" w:hAnsi="Verdana" w:cs="Arial"/>
                <w:bCs/>
                <w:sz w:val="16"/>
                <w:szCs w:val="16"/>
                <w:lang w:eastAsia="es-ES"/>
              </w:rPr>
              <w:t xml:space="preserve">The District Courts specialized in environmental matters must be established within a maximum term of two years counted from the date this Decree takes effect. The Jurisdiction specialized in environmental matters can be granted to the District Courts in functions in each jurisdictional circuit or according to that made available to the Council of the Federal Judiciary, without this implying the creation of new jurisdictional entities. The personnel of each one of said District Courts will receive specialized training in matters of environmental regulations. </w:t>
            </w:r>
          </w:p>
        </w:tc>
      </w:tr>
      <w:tr w:rsidR="001E34A2" w:rsidRPr="001E34A2" w14:paraId="21FCF566" w14:textId="77777777" w:rsidTr="001E34A2">
        <w:tc>
          <w:tcPr>
            <w:tcW w:w="4788" w:type="dxa"/>
            <w:hideMark/>
          </w:tcPr>
          <w:p w14:paraId="551F9984" w14:textId="77777777" w:rsidR="001E34A2" w:rsidRPr="001E34A2" w:rsidRDefault="001E34A2" w:rsidP="001E34A2">
            <w:pPr>
              <w:spacing w:after="101" w:line="253" w:lineRule="exact"/>
              <w:jc w:val="both"/>
              <w:rPr>
                <w:rFonts w:ascii="Verdana" w:eastAsia="Calibri" w:hAnsi="Verdana" w:cs="Arial"/>
                <w:bCs/>
                <w:color w:val="000000"/>
                <w:sz w:val="16"/>
                <w:szCs w:val="16"/>
                <w:lang w:val="es-ES" w:eastAsia="es-ES"/>
              </w:rPr>
            </w:pPr>
            <w:r w:rsidRPr="001E34A2">
              <w:rPr>
                <w:rFonts w:ascii="Verdana" w:eastAsia="Calibri" w:hAnsi="Verdana" w:cs="Arial"/>
                <w:bCs/>
                <w:color w:val="000000"/>
                <w:sz w:val="16"/>
                <w:szCs w:val="16"/>
                <w:lang w:val="es-ES" w:eastAsia="es-ES"/>
              </w:rPr>
              <w:t xml:space="preserve">México, D.F., a 25 de abril de 2013.- Sen. </w:t>
            </w:r>
            <w:r w:rsidRPr="001E34A2">
              <w:rPr>
                <w:rFonts w:ascii="Verdana" w:eastAsia="Calibri" w:hAnsi="Verdana" w:cs="Arial"/>
                <w:b/>
                <w:bCs/>
                <w:color w:val="000000"/>
                <w:sz w:val="16"/>
                <w:szCs w:val="16"/>
                <w:lang w:val="es-ES" w:eastAsia="es-ES"/>
              </w:rPr>
              <w:t>Ernesto Cordero Arroyo</w:t>
            </w:r>
            <w:r w:rsidRPr="001E34A2">
              <w:rPr>
                <w:rFonts w:ascii="Verdana" w:eastAsia="Calibri" w:hAnsi="Verdana" w:cs="Arial"/>
                <w:bCs/>
                <w:color w:val="000000"/>
                <w:sz w:val="16"/>
                <w:szCs w:val="16"/>
                <w:lang w:val="es-ES" w:eastAsia="es-ES"/>
              </w:rPr>
              <w:t xml:space="preserve">, Presidente.- </w:t>
            </w:r>
            <w:proofErr w:type="spellStart"/>
            <w:r w:rsidRPr="001E34A2">
              <w:rPr>
                <w:rFonts w:ascii="Verdana" w:eastAsia="Calibri" w:hAnsi="Verdana" w:cs="Arial"/>
                <w:bCs/>
                <w:color w:val="000000"/>
                <w:sz w:val="16"/>
                <w:szCs w:val="16"/>
                <w:lang w:val="es-ES" w:eastAsia="es-ES"/>
              </w:rPr>
              <w:t>Dip</w:t>
            </w:r>
            <w:proofErr w:type="spellEnd"/>
            <w:r w:rsidRPr="001E34A2">
              <w:rPr>
                <w:rFonts w:ascii="Verdana" w:eastAsia="Calibri" w:hAnsi="Verdana" w:cs="Arial"/>
                <w:bCs/>
                <w:color w:val="000000"/>
                <w:sz w:val="16"/>
                <w:szCs w:val="16"/>
                <w:lang w:val="es-ES" w:eastAsia="es-ES"/>
              </w:rPr>
              <w:t xml:space="preserve">. </w:t>
            </w:r>
            <w:r w:rsidRPr="001E34A2">
              <w:rPr>
                <w:rFonts w:ascii="Verdana" w:eastAsia="Calibri" w:hAnsi="Verdana" w:cs="Arial"/>
                <w:b/>
                <w:bCs/>
                <w:color w:val="000000"/>
                <w:sz w:val="16"/>
                <w:szCs w:val="16"/>
                <w:lang w:val="es-ES" w:eastAsia="es-ES"/>
              </w:rPr>
              <w:t>Francisco Arroyo Vieyra</w:t>
            </w:r>
            <w:r w:rsidRPr="001E34A2">
              <w:rPr>
                <w:rFonts w:ascii="Verdana" w:eastAsia="Calibri" w:hAnsi="Verdana" w:cs="Arial"/>
                <w:bCs/>
                <w:color w:val="000000"/>
                <w:sz w:val="16"/>
                <w:szCs w:val="16"/>
                <w:lang w:val="es-ES" w:eastAsia="es-ES"/>
              </w:rPr>
              <w:t xml:space="preserve">, Presidente.- Sen. </w:t>
            </w:r>
            <w:r w:rsidRPr="001E34A2">
              <w:rPr>
                <w:rFonts w:ascii="Verdana" w:eastAsia="Calibri" w:hAnsi="Verdana" w:cs="Arial"/>
                <w:b/>
                <w:bCs/>
                <w:color w:val="000000"/>
                <w:sz w:val="16"/>
                <w:szCs w:val="16"/>
                <w:lang w:val="es-ES" w:eastAsia="es-ES"/>
              </w:rPr>
              <w:t>Rosa Adriana Díaz Lizama</w:t>
            </w:r>
            <w:r w:rsidRPr="001E34A2">
              <w:rPr>
                <w:rFonts w:ascii="Verdana" w:eastAsia="Calibri" w:hAnsi="Verdana" w:cs="Arial"/>
                <w:bCs/>
                <w:color w:val="000000"/>
                <w:sz w:val="16"/>
                <w:szCs w:val="16"/>
                <w:lang w:val="es-ES" w:eastAsia="es-ES"/>
              </w:rPr>
              <w:t xml:space="preserve">, Secretaria.- </w:t>
            </w:r>
            <w:proofErr w:type="spellStart"/>
            <w:r w:rsidRPr="001E34A2">
              <w:rPr>
                <w:rFonts w:ascii="Verdana" w:eastAsia="Calibri" w:hAnsi="Verdana" w:cs="Arial"/>
                <w:bCs/>
                <w:color w:val="000000"/>
                <w:sz w:val="16"/>
                <w:szCs w:val="16"/>
                <w:lang w:val="es-ES" w:eastAsia="es-ES"/>
              </w:rPr>
              <w:t>Dip</w:t>
            </w:r>
            <w:proofErr w:type="spellEnd"/>
            <w:r w:rsidRPr="001E34A2">
              <w:rPr>
                <w:rFonts w:ascii="Verdana" w:eastAsia="Calibri" w:hAnsi="Verdana" w:cs="Arial"/>
                <w:bCs/>
                <w:color w:val="000000"/>
                <w:sz w:val="16"/>
                <w:szCs w:val="16"/>
                <w:lang w:val="es-ES" w:eastAsia="es-ES"/>
              </w:rPr>
              <w:t xml:space="preserve">. </w:t>
            </w:r>
            <w:r w:rsidRPr="001E34A2">
              <w:rPr>
                <w:rFonts w:ascii="Verdana" w:eastAsia="Calibri" w:hAnsi="Verdana" w:cs="Arial"/>
                <w:b/>
                <w:bCs/>
                <w:color w:val="000000"/>
                <w:sz w:val="16"/>
                <w:szCs w:val="16"/>
                <w:lang w:val="es-ES" w:eastAsia="es-ES"/>
              </w:rPr>
              <w:t>Javier Orozco Gómez</w:t>
            </w:r>
            <w:r w:rsidRPr="001E34A2">
              <w:rPr>
                <w:rFonts w:ascii="Verdana" w:eastAsia="Calibri" w:hAnsi="Verdana" w:cs="Arial"/>
                <w:bCs/>
                <w:color w:val="000000"/>
                <w:sz w:val="16"/>
                <w:szCs w:val="16"/>
                <w:lang w:val="es-ES" w:eastAsia="es-ES"/>
              </w:rPr>
              <w:t>, Secretario.- Rúbricas.</w:t>
            </w:r>
            <w:r w:rsidRPr="001E34A2">
              <w:rPr>
                <w:rFonts w:ascii="Verdana" w:eastAsia="Calibri" w:hAnsi="Verdana" w:cs="Arial"/>
                <w:b/>
                <w:bCs/>
                <w:color w:val="000000"/>
                <w:sz w:val="16"/>
                <w:szCs w:val="16"/>
                <w:lang w:val="es-ES" w:eastAsia="es-ES"/>
              </w:rPr>
              <w:t>"</w:t>
            </w:r>
          </w:p>
        </w:tc>
        <w:tc>
          <w:tcPr>
            <w:tcW w:w="4788" w:type="dxa"/>
            <w:hideMark/>
          </w:tcPr>
          <w:p w14:paraId="38514CD2" w14:textId="77777777" w:rsidR="001E34A2" w:rsidRPr="001E34A2" w:rsidRDefault="001E34A2" w:rsidP="001E34A2">
            <w:pPr>
              <w:spacing w:line="276" w:lineRule="auto"/>
              <w:jc w:val="both"/>
              <w:rPr>
                <w:rFonts w:ascii="Verdana" w:eastAsia="Calibri" w:hAnsi="Verdana" w:cs="Arial"/>
                <w:sz w:val="16"/>
                <w:szCs w:val="16"/>
                <w:lang w:eastAsia="es-MX"/>
              </w:rPr>
            </w:pPr>
            <w:r w:rsidRPr="001E34A2">
              <w:rPr>
                <w:rFonts w:ascii="Verdana" w:eastAsia="Calibri" w:hAnsi="Verdana" w:cs="Arial"/>
                <w:bCs/>
                <w:color w:val="000000"/>
                <w:sz w:val="16"/>
                <w:szCs w:val="16"/>
                <w:lang w:eastAsia="es-ES"/>
              </w:rPr>
              <w:t>Mexico, Federal District, on the 25</w:t>
            </w:r>
            <w:r w:rsidRPr="001E34A2">
              <w:rPr>
                <w:rFonts w:ascii="Verdana" w:eastAsia="Calibri" w:hAnsi="Verdana" w:cs="Arial"/>
                <w:bCs/>
                <w:color w:val="000000"/>
                <w:sz w:val="16"/>
                <w:szCs w:val="16"/>
                <w:vertAlign w:val="superscript"/>
                <w:lang w:eastAsia="es-ES"/>
              </w:rPr>
              <w:t>th</w:t>
            </w:r>
            <w:r w:rsidRPr="001E34A2">
              <w:rPr>
                <w:rFonts w:ascii="Verdana" w:eastAsia="Calibri" w:hAnsi="Verdana" w:cs="Arial"/>
                <w:bCs/>
                <w:color w:val="000000"/>
                <w:sz w:val="16"/>
                <w:szCs w:val="16"/>
                <w:lang w:eastAsia="es-ES"/>
              </w:rPr>
              <w:t xml:space="preserve"> of April of 2013. </w:t>
            </w:r>
            <w:r w:rsidRPr="001E34A2">
              <w:rPr>
                <w:rFonts w:ascii="Verdana" w:eastAsia="Calibri" w:hAnsi="Verdana" w:cs="Arial"/>
                <w:bCs/>
                <w:color w:val="000000"/>
                <w:sz w:val="16"/>
                <w:szCs w:val="16"/>
                <w:lang w:val="es-MX" w:eastAsia="es-ES"/>
              </w:rPr>
              <w:t xml:space="preserve">Sen. </w:t>
            </w:r>
            <w:r w:rsidRPr="001E34A2">
              <w:rPr>
                <w:rFonts w:ascii="Verdana" w:eastAsia="Calibri" w:hAnsi="Verdana" w:cs="Arial"/>
                <w:b/>
                <w:bCs/>
                <w:color w:val="000000"/>
                <w:sz w:val="16"/>
                <w:szCs w:val="16"/>
                <w:lang w:val="es-MX" w:eastAsia="es-ES"/>
              </w:rPr>
              <w:t>Ernesto Cordero Arroyo</w:t>
            </w:r>
            <w:r w:rsidRPr="001E34A2">
              <w:rPr>
                <w:rFonts w:ascii="Verdana" w:eastAsia="Calibri" w:hAnsi="Verdana" w:cs="Arial"/>
                <w:bCs/>
                <w:color w:val="000000"/>
                <w:sz w:val="16"/>
                <w:szCs w:val="16"/>
                <w:lang w:val="es-MX" w:eastAsia="es-ES"/>
              </w:rPr>
              <w:t xml:space="preserve">, </w:t>
            </w:r>
            <w:proofErr w:type="spellStart"/>
            <w:r w:rsidRPr="001E34A2">
              <w:rPr>
                <w:rFonts w:ascii="Verdana" w:eastAsia="Calibri" w:hAnsi="Verdana" w:cs="Arial"/>
                <w:bCs/>
                <w:color w:val="000000"/>
                <w:sz w:val="16"/>
                <w:szCs w:val="16"/>
                <w:lang w:val="es-MX" w:eastAsia="es-ES"/>
              </w:rPr>
              <w:t>President</w:t>
            </w:r>
            <w:proofErr w:type="spellEnd"/>
            <w:r w:rsidRPr="001E34A2">
              <w:rPr>
                <w:rFonts w:ascii="Verdana" w:eastAsia="Calibri" w:hAnsi="Verdana" w:cs="Arial"/>
                <w:bCs/>
                <w:color w:val="000000"/>
                <w:sz w:val="16"/>
                <w:szCs w:val="16"/>
                <w:lang w:val="es-MX" w:eastAsia="es-ES"/>
              </w:rPr>
              <w:t xml:space="preserve">.- </w:t>
            </w:r>
            <w:proofErr w:type="spellStart"/>
            <w:r w:rsidRPr="001E34A2">
              <w:rPr>
                <w:rFonts w:ascii="Verdana" w:eastAsia="Calibri" w:hAnsi="Verdana" w:cs="Arial"/>
                <w:bCs/>
                <w:color w:val="000000"/>
                <w:sz w:val="16"/>
                <w:szCs w:val="16"/>
                <w:lang w:val="es-MX" w:eastAsia="es-ES"/>
              </w:rPr>
              <w:t>Dip</w:t>
            </w:r>
            <w:proofErr w:type="spellEnd"/>
            <w:r w:rsidRPr="001E34A2">
              <w:rPr>
                <w:rFonts w:ascii="Verdana" w:eastAsia="Calibri" w:hAnsi="Verdana" w:cs="Arial"/>
                <w:bCs/>
                <w:color w:val="000000"/>
                <w:sz w:val="16"/>
                <w:szCs w:val="16"/>
                <w:lang w:val="es-MX" w:eastAsia="es-ES"/>
              </w:rPr>
              <w:t xml:space="preserve">. </w:t>
            </w:r>
            <w:r w:rsidRPr="001E34A2">
              <w:rPr>
                <w:rFonts w:ascii="Verdana" w:eastAsia="Calibri" w:hAnsi="Verdana" w:cs="Arial"/>
                <w:b/>
                <w:bCs/>
                <w:color w:val="000000"/>
                <w:sz w:val="16"/>
                <w:szCs w:val="16"/>
                <w:lang w:val="es-MX" w:eastAsia="es-ES"/>
              </w:rPr>
              <w:t>Francisco Arroyo Vieyra</w:t>
            </w:r>
            <w:r w:rsidRPr="001E34A2">
              <w:rPr>
                <w:rFonts w:ascii="Verdana" w:eastAsia="Calibri" w:hAnsi="Verdana" w:cs="Arial"/>
                <w:bCs/>
                <w:color w:val="000000"/>
                <w:sz w:val="16"/>
                <w:szCs w:val="16"/>
                <w:lang w:val="es-MX" w:eastAsia="es-ES"/>
              </w:rPr>
              <w:t xml:space="preserve">, </w:t>
            </w:r>
            <w:proofErr w:type="spellStart"/>
            <w:r w:rsidRPr="001E34A2">
              <w:rPr>
                <w:rFonts w:ascii="Verdana" w:eastAsia="Calibri" w:hAnsi="Verdana" w:cs="Arial"/>
                <w:bCs/>
                <w:color w:val="000000"/>
                <w:sz w:val="16"/>
                <w:szCs w:val="16"/>
                <w:lang w:val="es-MX" w:eastAsia="es-ES"/>
              </w:rPr>
              <w:t>President</w:t>
            </w:r>
            <w:proofErr w:type="spellEnd"/>
            <w:r w:rsidRPr="001E34A2">
              <w:rPr>
                <w:rFonts w:ascii="Verdana" w:eastAsia="Calibri" w:hAnsi="Verdana" w:cs="Arial"/>
                <w:bCs/>
                <w:color w:val="000000"/>
                <w:sz w:val="16"/>
                <w:szCs w:val="16"/>
                <w:lang w:val="es-MX" w:eastAsia="es-ES"/>
              </w:rPr>
              <w:t xml:space="preserve">.- Sen. </w:t>
            </w:r>
            <w:r w:rsidRPr="001E34A2">
              <w:rPr>
                <w:rFonts w:ascii="Verdana" w:eastAsia="Calibri" w:hAnsi="Verdana" w:cs="Arial"/>
                <w:b/>
                <w:bCs/>
                <w:color w:val="000000"/>
                <w:sz w:val="16"/>
                <w:szCs w:val="16"/>
                <w:lang w:val="es-MX" w:eastAsia="es-ES"/>
              </w:rPr>
              <w:t>Rosa Adriana Díaz Lizama</w:t>
            </w:r>
            <w:r w:rsidRPr="001E34A2">
              <w:rPr>
                <w:rFonts w:ascii="Verdana" w:eastAsia="Calibri" w:hAnsi="Verdana" w:cs="Arial"/>
                <w:bCs/>
                <w:color w:val="000000"/>
                <w:sz w:val="16"/>
                <w:szCs w:val="16"/>
                <w:lang w:val="es-MX" w:eastAsia="es-ES"/>
              </w:rPr>
              <w:t xml:space="preserve">, </w:t>
            </w:r>
            <w:proofErr w:type="spellStart"/>
            <w:r w:rsidRPr="001E34A2">
              <w:rPr>
                <w:rFonts w:ascii="Verdana" w:eastAsia="Calibri" w:hAnsi="Verdana" w:cs="Arial"/>
                <w:bCs/>
                <w:color w:val="000000"/>
                <w:sz w:val="16"/>
                <w:szCs w:val="16"/>
                <w:lang w:val="es-MX" w:eastAsia="es-ES"/>
              </w:rPr>
              <w:t>Secretary</w:t>
            </w:r>
            <w:proofErr w:type="spellEnd"/>
            <w:r w:rsidRPr="001E34A2">
              <w:rPr>
                <w:rFonts w:ascii="Verdana" w:eastAsia="Calibri" w:hAnsi="Verdana" w:cs="Arial"/>
                <w:bCs/>
                <w:color w:val="000000"/>
                <w:sz w:val="16"/>
                <w:szCs w:val="16"/>
                <w:lang w:val="es-MX" w:eastAsia="es-ES"/>
              </w:rPr>
              <w:t xml:space="preserve">.- </w:t>
            </w:r>
            <w:r w:rsidRPr="001E34A2">
              <w:rPr>
                <w:rFonts w:ascii="Verdana" w:eastAsia="Calibri" w:hAnsi="Verdana" w:cs="Arial"/>
                <w:bCs/>
                <w:color w:val="000000"/>
                <w:sz w:val="16"/>
                <w:szCs w:val="16"/>
                <w:lang w:eastAsia="es-ES"/>
              </w:rPr>
              <w:t xml:space="preserve">Dip. </w:t>
            </w:r>
            <w:r w:rsidRPr="001E34A2">
              <w:rPr>
                <w:rFonts w:ascii="Verdana" w:eastAsia="Calibri" w:hAnsi="Verdana" w:cs="Arial"/>
                <w:b/>
                <w:bCs/>
                <w:color w:val="000000"/>
                <w:sz w:val="16"/>
                <w:szCs w:val="16"/>
                <w:lang w:eastAsia="es-ES"/>
              </w:rPr>
              <w:t>Javier Orozco Gómez</w:t>
            </w:r>
            <w:r w:rsidRPr="001E34A2">
              <w:rPr>
                <w:rFonts w:ascii="Verdana" w:eastAsia="Calibri" w:hAnsi="Verdana" w:cs="Arial"/>
                <w:bCs/>
                <w:color w:val="000000"/>
                <w:sz w:val="16"/>
                <w:szCs w:val="16"/>
                <w:lang w:eastAsia="es-ES"/>
              </w:rPr>
              <w:t>, Secretary.- Signed.</w:t>
            </w:r>
            <w:r w:rsidRPr="001E34A2">
              <w:rPr>
                <w:rFonts w:ascii="Verdana" w:eastAsia="Calibri" w:hAnsi="Verdana" w:cs="Arial"/>
                <w:b/>
                <w:bCs/>
                <w:color w:val="000000"/>
                <w:sz w:val="16"/>
                <w:szCs w:val="16"/>
                <w:lang w:eastAsia="es-ES"/>
              </w:rPr>
              <w:t>"</w:t>
            </w:r>
          </w:p>
        </w:tc>
      </w:tr>
      <w:tr w:rsidR="001E34A2" w:rsidRPr="001E34A2" w14:paraId="2B450DEB" w14:textId="77777777" w:rsidTr="001E34A2">
        <w:tc>
          <w:tcPr>
            <w:tcW w:w="4788" w:type="dxa"/>
            <w:hideMark/>
          </w:tcPr>
          <w:p w14:paraId="005F0D1F" w14:textId="77777777" w:rsidR="001E34A2" w:rsidRPr="001E34A2" w:rsidRDefault="001E34A2" w:rsidP="001E34A2">
            <w:pPr>
              <w:spacing w:after="101" w:line="253" w:lineRule="exact"/>
              <w:jc w:val="both"/>
              <w:rPr>
                <w:rFonts w:ascii="Verdana" w:eastAsia="Calibri" w:hAnsi="Verdana" w:cs="Arial"/>
                <w:sz w:val="16"/>
                <w:szCs w:val="16"/>
                <w:lang w:val="es-ES" w:eastAsia="es-ES"/>
              </w:rPr>
            </w:pPr>
            <w:r w:rsidRPr="001E34A2">
              <w:rPr>
                <w:rFonts w:ascii="Verdana" w:eastAsia="Calibri" w:hAnsi="Verdana" w:cs="Arial"/>
                <w:bCs/>
                <w:color w:val="000000"/>
                <w:sz w:val="16"/>
                <w:szCs w:val="16"/>
                <w:lang w:val="es-ES" w:eastAsia="es-ES"/>
              </w:rPr>
              <w:t xml:space="preserve">En cumplimiento de lo dispuesto por la fracción I del </w:t>
            </w:r>
            <w:r w:rsidRPr="001E34A2">
              <w:rPr>
                <w:rFonts w:ascii="Verdana" w:eastAsia="Calibri" w:hAnsi="Verdana" w:cs="Arial"/>
                <w:bCs/>
                <w:color w:val="000000"/>
                <w:sz w:val="16"/>
                <w:szCs w:val="16"/>
                <w:lang w:val="es-ES" w:eastAsia="es-ES"/>
              </w:rPr>
              <w:lastRenderedPageBreak/>
              <w:t xml:space="preserve">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1E34A2">
                <w:rPr>
                  <w:rFonts w:ascii="Verdana" w:eastAsia="Calibri" w:hAnsi="Verdana" w:cs="Arial"/>
                  <w:bCs/>
                  <w:color w:val="000000"/>
                  <w:sz w:val="16"/>
                  <w:szCs w:val="16"/>
                  <w:lang w:val="es-ES" w:eastAsia="es-ES"/>
                </w:rPr>
                <w:t>la Constitución Política</w:t>
              </w:r>
            </w:smartTag>
            <w:r w:rsidRPr="001E34A2">
              <w:rPr>
                <w:rFonts w:ascii="Verdana" w:eastAsia="Calibri" w:hAnsi="Verdana" w:cs="Arial"/>
                <w:bCs/>
                <w:color w:val="000000"/>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1E34A2">
                <w:rPr>
                  <w:rFonts w:ascii="Verdana" w:eastAsia="Calibri" w:hAnsi="Verdana" w:cs="Arial"/>
                  <w:bCs/>
                  <w:color w:val="000000"/>
                  <w:sz w:val="16"/>
                  <w:szCs w:val="16"/>
                  <w:lang w:val="es-ES" w:eastAsia="es-ES"/>
                </w:rPr>
                <w:t>la Residencia</w:t>
              </w:r>
            </w:smartTag>
            <w:r w:rsidRPr="001E34A2">
              <w:rPr>
                <w:rFonts w:ascii="Verdana" w:eastAsia="Calibri" w:hAnsi="Verdana" w:cs="Arial"/>
                <w:bCs/>
                <w:color w:val="000000"/>
                <w:sz w:val="16"/>
                <w:szCs w:val="16"/>
                <w:lang w:val="es-ES" w:eastAsia="es-ES"/>
              </w:rPr>
              <w:t xml:space="preserve"> del Poder Ejecutivo Federal, en </w:t>
            </w:r>
            <w:smartTag w:uri="urn:schemas-microsoft-com:office:smarttags" w:element="PersonName">
              <w:smartTagPr>
                <w:attr w:name="ProductID" w:val="la Ciudad"/>
              </w:smartTagPr>
              <w:r w:rsidRPr="001E34A2">
                <w:rPr>
                  <w:rFonts w:ascii="Verdana" w:eastAsia="Calibri" w:hAnsi="Verdana" w:cs="Arial"/>
                  <w:bCs/>
                  <w:color w:val="000000"/>
                  <w:sz w:val="16"/>
                  <w:szCs w:val="16"/>
                  <w:lang w:val="es-ES" w:eastAsia="es-ES"/>
                </w:rPr>
                <w:t>la Ciudad</w:t>
              </w:r>
            </w:smartTag>
            <w:r w:rsidRPr="001E34A2">
              <w:rPr>
                <w:rFonts w:ascii="Verdana" w:eastAsia="Calibri" w:hAnsi="Verdana" w:cs="Arial"/>
                <w:bCs/>
                <w:color w:val="000000"/>
                <w:sz w:val="16"/>
                <w:szCs w:val="16"/>
                <w:lang w:val="es-ES" w:eastAsia="es-ES"/>
              </w:rPr>
              <w:t xml:space="preserve"> de México, Distrito Federal, a cinco de junio de dos mil trece.- </w:t>
            </w:r>
            <w:r w:rsidRPr="001E34A2">
              <w:rPr>
                <w:rFonts w:ascii="Verdana" w:eastAsia="Calibri" w:hAnsi="Verdana" w:cs="Arial"/>
                <w:b/>
                <w:sz w:val="16"/>
                <w:szCs w:val="16"/>
                <w:lang w:val="es-ES" w:eastAsia="es-ES"/>
              </w:rPr>
              <w:t>Enrique Peña Nieto</w:t>
            </w:r>
            <w:r w:rsidRPr="001E34A2">
              <w:rPr>
                <w:rFonts w:ascii="Verdana" w:eastAsia="Calibri" w:hAnsi="Verdana" w:cs="Arial"/>
                <w:sz w:val="16"/>
                <w:szCs w:val="16"/>
                <w:lang w:val="es-ES" w:eastAsia="es-ES"/>
              </w:rPr>
              <w:t xml:space="preserve">.- Rúbrica.- El Secretario de Gobernación, </w:t>
            </w:r>
            <w:r w:rsidRPr="001E34A2">
              <w:rPr>
                <w:rFonts w:ascii="Verdana" w:eastAsia="Calibri" w:hAnsi="Verdana" w:cs="Arial"/>
                <w:b/>
                <w:sz w:val="16"/>
                <w:szCs w:val="16"/>
                <w:lang w:val="es-ES" w:eastAsia="es-ES"/>
              </w:rPr>
              <w:t>Miguel Ángel Osorio Chong</w:t>
            </w:r>
            <w:r w:rsidRPr="001E34A2">
              <w:rPr>
                <w:rFonts w:ascii="Verdana" w:eastAsia="Calibri" w:hAnsi="Verdana" w:cs="Arial"/>
                <w:sz w:val="16"/>
                <w:szCs w:val="16"/>
                <w:lang w:val="es-ES" w:eastAsia="es-ES"/>
              </w:rPr>
              <w:t>.- Rúbrica.</w:t>
            </w:r>
          </w:p>
        </w:tc>
        <w:tc>
          <w:tcPr>
            <w:tcW w:w="4788" w:type="dxa"/>
            <w:hideMark/>
          </w:tcPr>
          <w:p w14:paraId="5987012D" w14:textId="77777777" w:rsidR="001E34A2" w:rsidRPr="001E34A2" w:rsidRDefault="001E34A2" w:rsidP="001E34A2">
            <w:pPr>
              <w:spacing w:line="276" w:lineRule="auto"/>
              <w:jc w:val="both"/>
              <w:rPr>
                <w:rFonts w:ascii="Verdana" w:eastAsia="Calibri" w:hAnsi="Verdana" w:cs="Arial"/>
                <w:bCs/>
                <w:color w:val="000000"/>
                <w:sz w:val="16"/>
                <w:szCs w:val="16"/>
                <w:lang w:eastAsia="es-ES"/>
              </w:rPr>
            </w:pPr>
            <w:r w:rsidRPr="001E34A2">
              <w:rPr>
                <w:rFonts w:ascii="Verdana" w:eastAsia="Calibri" w:hAnsi="Verdana" w:cs="Arial"/>
                <w:bCs/>
                <w:color w:val="000000"/>
                <w:sz w:val="16"/>
                <w:szCs w:val="16"/>
                <w:lang w:eastAsia="es-ES"/>
              </w:rPr>
              <w:lastRenderedPageBreak/>
              <w:t xml:space="preserve">In compliance to the provision in Section I of Article 89 of the Political Constitution of the United Mexican States </w:t>
            </w:r>
            <w:r w:rsidRPr="001E34A2">
              <w:rPr>
                <w:rFonts w:ascii="Verdana" w:eastAsia="Calibri" w:hAnsi="Verdana" w:cs="Arial"/>
                <w:bCs/>
                <w:color w:val="000000"/>
                <w:sz w:val="16"/>
                <w:szCs w:val="16"/>
                <w:lang w:eastAsia="es-ES"/>
              </w:rPr>
              <w:lastRenderedPageBreak/>
              <w:t xml:space="preserve">and for its due publication and observance, I issue this Decree in the Residence of the Federal Executive Power, in Mexico City, Federal District, on the fifth of June of two thousand thirteen. - </w:t>
            </w:r>
            <w:r w:rsidRPr="001E34A2">
              <w:rPr>
                <w:rFonts w:ascii="Verdana" w:eastAsia="Calibri" w:hAnsi="Verdana" w:cs="Arial"/>
                <w:b/>
                <w:sz w:val="16"/>
                <w:szCs w:val="16"/>
                <w:lang w:eastAsia="es-ES"/>
              </w:rPr>
              <w:t>Enrique Peña Nieto</w:t>
            </w:r>
            <w:r w:rsidRPr="001E34A2">
              <w:rPr>
                <w:rFonts w:ascii="Verdana" w:eastAsia="Calibri" w:hAnsi="Verdana" w:cs="Arial"/>
                <w:sz w:val="16"/>
                <w:szCs w:val="16"/>
                <w:lang w:eastAsia="es-ES"/>
              </w:rPr>
              <w:t xml:space="preserve">.- Signed.- The Secretary of Government, </w:t>
            </w:r>
            <w:r w:rsidRPr="001E34A2">
              <w:rPr>
                <w:rFonts w:ascii="Verdana" w:eastAsia="Calibri" w:hAnsi="Verdana" w:cs="Arial"/>
                <w:b/>
                <w:sz w:val="16"/>
                <w:szCs w:val="16"/>
                <w:lang w:eastAsia="es-ES"/>
              </w:rPr>
              <w:t xml:space="preserve">Miguel </w:t>
            </w:r>
            <w:proofErr w:type="spellStart"/>
            <w:r w:rsidRPr="001E34A2">
              <w:rPr>
                <w:rFonts w:ascii="Verdana" w:eastAsia="Calibri" w:hAnsi="Verdana" w:cs="Arial"/>
                <w:b/>
                <w:sz w:val="16"/>
                <w:szCs w:val="16"/>
                <w:lang w:eastAsia="es-ES"/>
              </w:rPr>
              <w:t>Ángel</w:t>
            </w:r>
            <w:proofErr w:type="spellEnd"/>
            <w:r w:rsidRPr="001E34A2">
              <w:rPr>
                <w:rFonts w:ascii="Verdana" w:eastAsia="Calibri" w:hAnsi="Verdana" w:cs="Arial"/>
                <w:b/>
                <w:sz w:val="16"/>
                <w:szCs w:val="16"/>
                <w:lang w:eastAsia="es-ES"/>
              </w:rPr>
              <w:t xml:space="preserve"> Osorio Chong</w:t>
            </w:r>
            <w:r w:rsidRPr="001E34A2">
              <w:rPr>
                <w:rFonts w:ascii="Verdana" w:eastAsia="Calibri" w:hAnsi="Verdana" w:cs="Arial"/>
                <w:sz w:val="16"/>
                <w:szCs w:val="16"/>
                <w:lang w:eastAsia="es-ES"/>
              </w:rPr>
              <w:t>.- Signed.</w:t>
            </w:r>
          </w:p>
        </w:tc>
      </w:tr>
    </w:tbl>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B2FA1" w:rsidRPr="002B2FA1" w14:paraId="59D25375" w14:textId="77777777" w:rsidTr="002B2FA1">
        <w:tc>
          <w:tcPr>
            <w:tcW w:w="9576" w:type="dxa"/>
            <w:gridSpan w:val="2"/>
          </w:tcPr>
          <w:p w14:paraId="1333A7D2" w14:textId="77777777" w:rsidR="002B2FA1" w:rsidRPr="002B2FA1" w:rsidRDefault="002B2FA1" w:rsidP="002B2FA1">
            <w:pPr>
              <w:jc w:val="center"/>
              <w:rPr>
                <w:rFonts w:ascii="Verdana" w:eastAsia="Calibri" w:hAnsi="Verdana"/>
                <w:b/>
                <w:sz w:val="16"/>
                <w:szCs w:val="16"/>
                <w:lang w:eastAsia="es-MX"/>
              </w:rPr>
            </w:pPr>
            <w:r w:rsidRPr="002B2FA1">
              <w:rPr>
                <w:rFonts w:ascii="Verdana" w:eastAsia="Calibri" w:hAnsi="Verdana"/>
                <w:b/>
                <w:sz w:val="16"/>
                <w:szCs w:val="16"/>
                <w:lang w:eastAsia="es-MX"/>
              </w:rPr>
              <w:lastRenderedPageBreak/>
              <w:t>REFORM PUBLISHED IN THE OFFICIAL DAILY OF THE FEDERATION NOV. 12, 2013</w:t>
            </w:r>
          </w:p>
          <w:p w14:paraId="3FB9E6A6" w14:textId="77777777" w:rsidR="002B2FA1" w:rsidRPr="002B2FA1" w:rsidRDefault="002B2FA1" w:rsidP="002B2FA1">
            <w:pPr>
              <w:jc w:val="center"/>
              <w:rPr>
                <w:rFonts w:ascii="Verdana" w:eastAsia="Calibri" w:hAnsi="Verdana"/>
                <w:b/>
                <w:sz w:val="16"/>
                <w:szCs w:val="16"/>
                <w:lang w:eastAsia="es-MX"/>
              </w:rPr>
            </w:pPr>
          </w:p>
        </w:tc>
      </w:tr>
      <w:tr w:rsidR="002B2FA1" w:rsidRPr="002B2FA1" w14:paraId="0427DAF2" w14:textId="77777777" w:rsidTr="002B2FA1">
        <w:tc>
          <w:tcPr>
            <w:tcW w:w="4788" w:type="dxa"/>
            <w:hideMark/>
          </w:tcPr>
          <w:p w14:paraId="74D89195" w14:textId="77777777" w:rsidR="002B2FA1" w:rsidRPr="002B2FA1" w:rsidRDefault="002B2FA1" w:rsidP="002B2FA1">
            <w:pPr>
              <w:jc w:val="center"/>
              <w:rPr>
                <w:rFonts w:ascii="Verdana" w:eastAsia="Calibri" w:hAnsi="Verdana"/>
                <w:b/>
                <w:sz w:val="16"/>
                <w:szCs w:val="16"/>
                <w:lang w:val="es-ES_tradnl" w:eastAsia="es-MX"/>
              </w:rPr>
            </w:pPr>
            <w:r w:rsidRPr="002B2FA1">
              <w:rPr>
                <w:rFonts w:ascii="Verdana" w:eastAsia="Calibri" w:hAnsi="Verdana"/>
                <w:b/>
                <w:sz w:val="16"/>
                <w:szCs w:val="16"/>
                <w:lang w:val="es-ES_tradnl" w:eastAsia="es-MX"/>
              </w:rPr>
              <w:t>SECRETARIA DE MEDIO AMBIENTE Y RECURSOS NATURALES</w:t>
            </w:r>
          </w:p>
        </w:tc>
        <w:tc>
          <w:tcPr>
            <w:tcW w:w="4788" w:type="dxa"/>
            <w:hideMark/>
          </w:tcPr>
          <w:p w14:paraId="3355F86A" w14:textId="77777777" w:rsidR="002B2FA1" w:rsidRPr="002B2FA1" w:rsidRDefault="002B2FA1" w:rsidP="002B2FA1">
            <w:pPr>
              <w:jc w:val="center"/>
              <w:rPr>
                <w:rFonts w:ascii="Verdana" w:eastAsia="Calibri" w:hAnsi="Verdana"/>
                <w:b/>
                <w:sz w:val="16"/>
                <w:szCs w:val="16"/>
                <w:lang w:eastAsia="es-MX"/>
              </w:rPr>
            </w:pPr>
            <w:r w:rsidRPr="002B2FA1">
              <w:rPr>
                <w:rFonts w:ascii="Verdana" w:eastAsia="Calibri" w:hAnsi="Verdana"/>
                <w:b/>
                <w:sz w:val="16"/>
                <w:szCs w:val="16"/>
                <w:lang w:eastAsia="es-MX"/>
              </w:rPr>
              <w:t>SECRETARY OF ENVIRONMNET AND NATURAL RESOURCES</w:t>
            </w:r>
          </w:p>
        </w:tc>
      </w:tr>
      <w:tr w:rsidR="002B2FA1" w:rsidRPr="002B2FA1" w14:paraId="623282D4" w14:textId="77777777" w:rsidTr="002B2FA1">
        <w:tc>
          <w:tcPr>
            <w:tcW w:w="4788" w:type="dxa"/>
            <w:hideMark/>
          </w:tcPr>
          <w:p w14:paraId="080720A0" w14:textId="77777777" w:rsidR="002B2FA1" w:rsidRPr="002B2FA1" w:rsidRDefault="002B2FA1" w:rsidP="002B2FA1">
            <w:pPr>
              <w:spacing w:before="120"/>
              <w:jc w:val="both"/>
              <w:outlineLvl w:val="0"/>
              <w:rPr>
                <w:rFonts w:ascii="Verdana" w:hAnsi="Verdana"/>
                <w:b/>
                <w:sz w:val="16"/>
                <w:szCs w:val="16"/>
                <w:lang w:val="es-MX" w:eastAsia="es-MX"/>
              </w:rPr>
            </w:pPr>
            <w:r w:rsidRPr="002B2FA1">
              <w:rPr>
                <w:rFonts w:ascii="Verdana" w:hAnsi="Verdana"/>
                <w:b/>
                <w:sz w:val="16"/>
                <w:szCs w:val="16"/>
                <w:lang w:val="es-MX" w:eastAsia="es-MX"/>
              </w:rPr>
              <w:t>DECRETO por el que se reforma el artículo 1o. de la Ley General del Equilibrio Ecológico y la Protección al Ambiente y el artículo 1 de la Ley General para la Prevención y Gestión Integral de los Residuos.</w:t>
            </w:r>
          </w:p>
        </w:tc>
        <w:tc>
          <w:tcPr>
            <w:tcW w:w="4788" w:type="dxa"/>
          </w:tcPr>
          <w:p w14:paraId="147B6222" w14:textId="77777777" w:rsidR="002B2FA1" w:rsidRPr="002B2FA1" w:rsidRDefault="002B2FA1" w:rsidP="002B2FA1">
            <w:pPr>
              <w:spacing w:before="120"/>
              <w:jc w:val="both"/>
              <w:outlineLvl w:val="0"/>
              <w:rPr>
                <w:rFonts w:ascii="Verdana" w:hAnsi="Verdana"/>
                <w:b/>
                <w:sz w:val="16"/>
                <w:szCs w:val="16"/>
                <w:lang w:eastAsia="es-MX"/>
              </w:rPr>
            </w:pPr>
            <w:r w:rsidRPr="002B2FA1">
              <w:rPr>
                <w:rFonts w:ascii="Verdana" w:hAnsi="Verdana"/>
                <w:b/>
                <w:sz w:val="16"/>
                <w:szCs w:val="16"/>
                <w:lang w:eastAsia="es-MX"/>
              </w:rPr>
              <w:t xml:space="preserve">DECREE by which article 1 of the General Law of Ecological Equilibrium and Protection of the Environment and article 1 of the General Law for the Prevention and Integral Management of Wastes are reformed. </w:t>
            </w:r>
          </w:p>
          <w:p w14:paraId="5C707B2E" w14:textId="77777777" w:rsidR="002B2FA1" w:rsidRPr="002B2FA1" w:rsidRDefault="002B2FA1" w:rsidP="002B2FA1">
            <w:pPr>
              <w:spacing w:before="120"/>
              <w:jc w:val="both"/>
              <w:outlineLvl w:val="0"/>
              <w:rPr>
                <w:rFonts w:ascii="Verdana" w:hAnsi="Verdana"/>
                <w:b/>
                <w:sz w:val="16"/>
                <w:szCs w:val="16"/>
                <w:lang w:eastAsia="es-MX"/>
              </w:rPr>
            </w:pPr>
          </w:p>
        </w:tc>
      </w:tr>
      <w:tr w:rsidR="002B2FA1" w:rsidRPr="002B2FA1" w14:paraId="369F80F1" w14:textId="77777777" w:rsidTr="002B2FA1">
        <w:tc>
          <w:tcPr>
            <w:tcW w:w="4788" w:type="dxa"/>
            <w:hideMark/>
          </w:tcPr>
          <w:p w14:paraId="46D1E72A" w14:textId="77777777" w:rsidR="002B2FA1" w:rsidRPr="002B2FA1" w:rsidRDefault="002B2FA1" w:rsidP="002B2FA1">
            <w:pPr>
              <w:spacing w:after="101"/>
              <w:jc w:val="both"/>
              <w:outlineLvl w:val="1"/>
              <w:rPr>
                <w:rFonts w:ascii="Verdana" w:hAnsi="Verdana" w:cs="Arial"/>
                <w:sz w:val="16"/>
                <w:szCs w:val="16"/>
                <w:lang w:val="es-MX" w:eastAsia="es-ES"/>
              </w:rPr>
            </w:pPr>
            <w:r w:rsidRPr="002B2FA1">
              <w:rPr>
                <w:rFonts w:ascii="Verdana" w:hAnsi="Verdana" w:cs="Arial"/>
                <w:sz w:val="16"/>
                <w:szCs w:val="16"/>
                <w:lang w:val="es-MX" w:eastAsia="es-ES"/>
              </w:rPr>
              <w:t>Al margen un sello con el Escudo Nacional, que dice: Estados Unidos Mexicanos.- Presidencia de la República.</w:t>
            </w:r>
          </w:p>
        </w:tc>
        <w:tc>
          <w:tcPr>
            <w:tcW w:w="4788" w:type="dxa"/>
            <w:hideMark/>
          </w:tcPr>
          <w:p w14:paraId="7D9E2287" w14:textId="77777777" w:rsidR="002B2FA1" w:rsidRPr="002B2FA1" w:rsidRDefault="002B2FA1" w:rsidP="002B2FA1">
            <w:pPr>
              <w:spacing w:after="101"/>
              <w:jc w:val="both"/>
              <w:outlineLvl w:val="1"/>
              <w:rPr>
                <w:rFonts w:ascii="Verdana" w:hAnsi="Verdana" w:cs="Arial"/>
                <w:sz w:val="16"/>
                <w:szCs w:val="16"/>
                <w:lang w:eastAsia="es-ES"/>
              </w:rPr>
            </w:pPr>
            <w:r w:rsidRPr="002B2FA1">
              <w:rPr>
                <w:rFonts w:ascii="Verdana" w:hAnsi="Verdana" w:cs="Arial"/>
                <w:sz w:val="16"/>
                <w:szCs w:val="16"/>
                <w:lang w:eastAsia="es-ES"/>
              </w:rPr>
              <w:t xml:space="preserve">In the margin a stamp with the National Seal, that says: United Mexican States. Presidency of the Republic. </w:t>
            </w:r>
          </w:p>
        </w:tc>
      </w:tr>
      <w:tr w:rsidR="002B2FA1" w:rsidRPr="002B2FA1" w14:paraId="0D0876E2" w14:textId="77777777" w:rsidTr="002B2FA1">
        <w:tc>
          <w:tcPr>
            <w:tcW w:w="4788" w:type="dxa"/>
            <w:hideMark/>
          </w:tcPr>
          <w:p w14:paraId="2022669C" w14:textId="77777777" w:rsidR="002B2FA1" w:rsidRPr="002B2FA1" w:rsidRDefault="002B2FA1" w:rsidP="002B2FA1">
            <w:pPr>
              <w:spacing w:after="101" w:line="266" w:lineRule="exact"/>
              <w:jc w:val="both"/>
              <w:rPr>
                <w:rFonts w:ascii="Verdana" w:hAnsi="Verdana" w:cs="Arial"/>
                <w:bCs/>
                <w:color w:val="000000"/>
                <w:sz w:val="16"/>
                <w:szCs w:val="16"/>
                <w:lang w:val="es-ES" w:eastAsia="es-ES"/>
              </w:rPr>
            </w:pPr>
            <w:r w:rsidRPr="002B2FA1">
              <w:rPr>
                <w:rFonts w:ascii="Verdana" w:hAnsi="Verdana" w:cs="Arial"/>
                <w:b/>
                <w:bCs/>
                <w:color w:val="000000"/>
                <w:sz w:val="16"/>
                <w:szCs w:val="16"/>
                <w:lang w:val="es-ES" w:eastAsia="es-ES"/>
              </w:rPr>
              <w:t>ENRIQUE PEÑA NIETO</w:t>
            </w:r>
            <w:r w:rsidRPr="002B2FA1">
              <w:rPr>
                <w:rFonts w:ascii="Verdana" w:hAnsi="Verdana" w:cs="Arial"/>
                <w:bCs/>
                <w:color w:val="000000"/>
                <w:sz w:val="16"/>
                <w:szCs w:val="16"/>
                <w:lang w:val="es-ES" w:eastAsia="es-ES"/>
              </w:rPr>
              <w:t>, Presidente de los Estados Unidos Mexicanos, a sus habitantes sabed:</w:t>
            </w:r>
          </w:p>
        </w:tc>
        <w:tc>
          <w:tcPr>
            <w:tcW w:w="4788" w:type="dxa"/>
            <w:hideMark/>
          </w:tcPr>
          <w:p w14:paraId="62C725F8" w14:textId="77777777" w:rsidR="002B2FA1" w:rsidRPr="002B2FA1" w:rsidRDefault="002B2FA1" w:rsidP="002B2FA1">
            <w:pPr>
              <w:spacing w:after="101" w:line="266" w:lineRule="exact"/>
              <w:jc w:val="both"/>
              <w:rPr>
                <w:rFonts w:ascii="Verdana" w:hAnsi="Verdana" w:cs="Arial"/>
                <w:color w:val="000000"/>
                <w:sz w:val="16"/>
                <w:szCs w:val="16"/>
                <w:lang w:eastAsia="es-ES"/>
              </w:rPr>
            </w:pPr>
            <w:r w:rsidRPr="002B2FA1">
              <w:rPr>
                <w:rFonts w:ascii="Verdana" w:hAnsi="Verdana" w:cs="Arial"/>
                <w:b/>
                <w:bCs/>
                <w:color w:val="000000"/>
                <w:sz w:val="16"/>
                <w:szCs w:val="16"/>
                <w:lang w:eastAsia="es-ES"/>
              </w:rPr>
              <w:t xml:space="preserve">ENRIQUE PEÑA NIETO, </w:t>
            </w:r>
            <w:r w:rsidRPr="002B2FA1">
              <w:rPr>
                <w:rFonts w:ascii="Verdana" w:hAnsi="Verdana" w:cs="Arial"/>
                <w:color w:val="000000"/>
                <w:sz w:val="16"/>
                <w:szCs w:val="16"/>
                <w:lang w:eastAsia="es-ES"/>
              </w:rPr>
              <w:t xml:space="preserve">President of the United Mexican States, to the inhabitants makes known: </w:t>
            </w:r>
          </w:p>
        </w:tc>
      </w:tr>
      <w:tr w:rsidR="002B2FA1" w:rsidRPr="002B2FA1" w14:paraId="1D6F618B" w14:textId="77777777" w:rsidTr="002B2FA1">
        <w:tc>
          <w:tcPr>
            <w:tcW w:w="4788" w:type="dxa"/>
            <w:hideMark/>
          </w:tcPr>
          <w:p w14:paraId="18C58323" w14:textId="77777777" w:rsidR="002B2FA1" w:rsidRPr="002B2FA1" w:rsidRDefault="002B2FA1" w:rsidP="002B2FA1">
            <w:pPr>
              <w:spacing w:after="101" w:line="266" w:lineRule="exact"/>
              <w:jc w:val="both"/>
              <w:rPr>
                <w:rFonts w:ascii="Verdana" w:hAnsi="Verdana" w:cs="Arial"/>
                <w:bCs/>
                <w:color w:val="000000"/>
                <w:sz w:val="16"/>
                <w:szCs w:val="16"/>
                <w:lang w:val="es-ES" w:eastAsia="es-ES"/>
              </w:rPr>
            </w:pPr>
            <w:r w:rsidRPr="002B2FA1">
              <w:rPr>
                <w:rFonts w:ascii="Verdana"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2B2FA1">
                <w:rPr>
                  <w:rFonts w:ascii="Verdana" w:hAnsi="Verdana" w:cs="Arial"/>
                  <w:sz w:val="16"/>
                  <w:szCs w:val="16"/>
                  <w:lang w:val="es-ES" w:eastAsia="es-ES"/>
                </w:rPr>
                <w:t>la Unión</w:t>
              </w:r>
            </w:smartTag>
            <w:r w:rsidRPr="002B2FA1">
              <w:rPr>
                <w:rFonts w:ascii="Verdana" w:hAnsi="Verdana" w:cs="Arial"/>
                <w:sz w:val="16"/>
                <w:szCs w:val="16"/>
                <w:lang w:val="es-ES" w:eastAsia="es-ES"/>
              </w:rPr>
              <w:t>, se ha servido dirigirme el siguiente</w:t>
            </w:r>
          </w:p>
        </w:tc>
        <w:tc>
          <w:tcPr>
            <w:tcW w:w="4788" w:type="dxa"/>
            <w:hideMark/>
          </w:tcPr>
          <w:p w14:paraId="6C4490AE" w14:textId="77777777" w:rsidR="002B2FA1" w:rsidRPr="002B2FA1" w:rsidRDefault="002B2FA1" w:rsidP="002B2FA1">
            <w:pPr>
              <w:spacing w:after="101" w:line="266" w:lineRule="exact"/>
              <w:jc w:val="both"/>
              <w:rPr>
                <w:rFonts w:ascii="Verdana" w:hAnsi="Verdana" w:cs="Arial"/>
                <w:sz w:val="16"/>
                <w:szCs w:val="16"/>
                <w:lang w:eastAsia="es-ES"/>
              </w:rPr>
            </w:pPr>
            <w:r w:rsidRPr="002B2FA1">
              <w:rPr>
                <w:rFonts w:ascii="Verdana" w:hAnsi="Verdana" w:cs="Arial"/>
                <w:sz w:val="16"/>
                <w:szCs w:val="16"/>
                <w:lang w:eastAsia="es-ES"/>
              </w:rPr>
              <w:t xml:space="preserve">That the Honorable Congress of the Union, has deemed appropriate to direct to me the following </w:t>
            </w:r>
          </w:p>
        </w:tc>
      </w:tr>
      <w:tr w:rsidR="002B2FA1" w:rsidRPr="002B2FA1" w14:paraId="617BFB62" w14:textId="77777777" w:rsidTr="002B2FA1">
        <w:tc>
          <w:tcPr>
            <w:tcW w:w="4788" w:type="dxa"/>
            <w:hideMark/>
          </w:tcPr>
          <w:p w14:paraId="54FDCE90" w14:textId="77777777" w:rsidR="002B2FA1" w:rsidRPr="002B2FA1" w:rsidRDefault="002B2FA1" w:rsidP="002B2FA1">
            <w:pPr>
              <w:spacing w:before="101" w:after="101" w:line="266" w:lineRule="exact"/>
              <w:jc w:val="center"/>
              <w:rPr>
                <w:rFonts w:ascii="Verdana" w:hAnsi="Verdana"/>
                <w:b/>
                <w:sz w:val="16"/>
                <w:szCs w:val="16"/>
                <w:lang w:val="es-ES_tradnl" w:eastAsia="es-ES"/>
              </w:rPr>
            </w:pPr>
            <w:r w:rsidRPr="002B2FA1">
              <w:rPr>
                <w:rFonts w:ascii="Verdana" w:hAnsi="Verdana"/>
                <w:b/>
                <w:sz w:val="16"/>
                <w:szCs w:val="16"/>
                <w:lang w:val="es-ES_tradnl" w:eastAsia="es-ES"/>
              </w:rPr>
              <w:t>DECRETO</w:t>
            </w:r>
          </w:p>
        </w:tc>
        <w:tc>
          <w:tcPr>
            <w:tcW w:w="4788" w:type="dxa"/>
            <w:hideMark/>
          </w:tcPr>
          <w:p w14:paraId="27EA4594" w14:textId="77777777" w:rsidR="002B2FA1" w:rsidRPr="002B2FA1" w:rsidRDefault="002B2FA1" w:rsidP="002B2FA1">
            <w:pPr>
              <w:spacing w:before="101" w:after="101" w:line="266" w:lineRule="exact"/>
              <w:jc w:val="center"/>
              <w:rPr>
                <w:rFonts w:ascii="Verdana" w:hAnsi="Verdana"/>
                <w:b/>
                <w:sz w:val="16"/>
                <w:szCs w:val="16"/>
                <w:lang w:eastAsia="es-ES"/>
              </w:rPr>
            </w:pPr>
            <w:r w:rsidRPr="002B2FA1">
              <w:rPr>
                <w:rFonts w:ascii="Verdana" w:hAnsi="Verdana"/>
                <w:b/>
                <w:sz w:val="16"/>
                <w:szCs w:val="16"/>
                <w:lang w:eastAsia="es-ES"/>
              </w:rPr>
              <w:t>DECREE</w:t>
            </w:r>
          </w:p>
        </w:tc>
      </w:tr>
      <w:tr w:rsidR="002B2FA1" w:rsidRPr="002B2FA1" w14:paraId="36519FA0" w14:textId="77777777" w:rsidTr="002B2FA1">
        <w:tc>
          <w:tcPr>
            <w:tcW w:w="4788" w:type="dxa"/>
            <w:hideMark/>
          </w:tcPr>
          <w:p w14:paraId="6C67B66A" w14:textId="77777777" w:rsidR="002B2FA1" w:rsidRPr="002B2FA1" w:rsidRDefault="002B2FA1" w:rsidP="002B2FA1">
            <w:pPr>
              <w:spacing w:after="101" w:line="266" w:lineRule="exact"/>
              <w:jc w:val="both"/>
              <w:rPr>
                <w:rFonts w:ascii="Verdana" w:hAnsi="Verdana" w:cs="Arial"/>
                <w:b/>
                <w:bCs/>
                <w:color w:val="000000"/>
                <w:sz w:val="16"/>
                <w:szCs w:val="16"/>
                <w:lang w:val="es-ES" w:eastAsia="es-ES"/>
              </w:rPr>
            </w:pPr>
            <w:r w:rsidRPr="002B2FA1">
              <w:rPr>
                <w:rFonts w:ascii="Verdana" w:hAnsi="Verdana" w:cs="Arial"/>
                <w:b/>
                <w:bCs/>
                <w:color w:val="000000"/>
                <w:sz w:val="16"/>
                <w:szCs w:val="16"/>
                <w:lang w:val="es-ES" w:eastAsia="es-ES"/>
              </w:rPr>
              <w:t>"</w:t>
            </w:r>
            <w:r w:rsidRPr="002B2FA1">
              <w:rPr>
                <w:rFonts w:ascii="Verdana" w:hAnsi="Verdana" w:cs="Arial"/>
                <w:b/>
                <w:bCs/>
                <w:sz w:val="16"/>
                <w:szCs w:val="16"/>
                <w:lang w:val="es-ES" w:eastAsia="es-ES"/>
              </w:rPr>
              <w:t>EL CONGRESO GENERAL DE LOS ESTADOS UNIDOS MEXICANOS</w:t>
            </w:r>
            <w:r w:rsidRPr="002B2FA1">
              <w:rPr>
                <w:rFonts w:ascii="Verdana" w:hAnsi="Verdana" w:cs="Arial"/>
                <w:b/>
                <w:bCs/>
                <w:color w:val="000000"/>
                <w:sz w:val="16"/>
                <w:szCs w:val="16"/>
                <w:lang w:val="es-ES" w:eastAsia="es-ES"/>
              </w:rPr>
              <w:t>, D E C R E T A:</w:t>
            </w:r>
          </w:p>
        </w:tc>
        <w:tc>
          <w:tcPr>
            <w:tcW w:w="4788" w:type="dxa"/>
            <w:hideMark/>
          </w:tcPr>
          <w:p w14:paraId="61CDFC36" w14:textId="77777777" w:rsidR="002B2FA1" w:rsidRPr="002B2FA1" w:rsidRDefault="002B2FA1" w:rsidP="002B2FA1">
            <w:pPr>
              <w:spacing w:after="101" w:line="266" w:lineRule="exact"/>
              <w:jc w:val="both"/>
              <w:rPr>
                <w:rFonts w:ascii="Verdana" w:hAnsi="Verdana" w:cs="Arial"/>
                <w:b/>
                <w:bCs/>
                <w:color w:val="000000"/>
                <w:sz w:val="16"/>
                <w:szCs w:val="16"/>
                <w:lang w:eastAsia="es-ES"/>
              </w:rPr>
            </w:pPr>
            <w:r w:rsidRPr="002B2FA1">
              <w:rPr>
                <w:rFonts w:ascii="Verdana" w:hAnsi="Verdana" w:cs="Arial"/>
                <w:b/>
                <w:bCs/>
                <w:color w:val="000000"/>
                <w:sz w:val="16"/>
                <w:szCs w:val="16"/>
                <w:lang w:eastAsia="es-ES"/>
              </w:rPr>
              <w:t xml:space="preserve">THE GENERAL CONGRESS OF THE UNITED MEXICAN STATES, DECREES: </w:t>
            </w:r>
          </w:p>
        </w:tc>
      </w:tr>
      <w:tr w:rsidR="002B2FA1" w:rsidRPr="002B2FA1" w14:paraId="5325F36C" w14:textId="77777777" w:rsidTr="002B2FA1">
        <w:tc>
          <w:tcPr>
            <w:tcW w:w="4788" w:type="dxa"/>
            <w:hideMark/>
          </w:tcPr>
          <w:p w14:paraId="74658833"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t>SE REFORMA EL ARTÍCULO 1o. DE LA LEY GENERAL DEL EQUILIBRIO ECOLÓGICO Y LA PROTECCIÓN AL AMBIENTE Y EL ARTÍCULO 1 DE LA LEY GENERAL PARA LA PREVENCIÓN Y GESTIÓN INTEGRAL DE LOS RESIDUOS.</w:t>
            </w:r>
          </w:p>
        </w:tc>
        <w:tc>
          <w:tcPr>
            <w:tcW w:w="4788" w:type="dxa"/>
            <w:hideMark/>
          </w:tcPr>
          <w:p w14:paraId="76270CE0" w14:textId="77777777" w:rsidR="002B2FA1" w:rsidRPr="002B2FA1" w:rsidRDefault="002B2FA1" w:rsidP="002B2FA1">
            <w:pPr>
              <w:spacing w:after="101" w:line="266" w:lineRule="exact"/>
              <w:jc w:val="both"/>
              <w:rPr>
                <w:rFonts w:ascii="Verdana" w:hAnsi="Verdana" w:cs="Arial"/>
                <w:b/>
                <w:sz w:val="16"/>
                <w:szCs w:val="16"/>
                <w:lang w:eastAsia="es-MX"/>
              </w:rPr>
            </w:pPr>
            <w:r w:rsidRPr="002B2FA1">
              <w:rPr>
                <w:rFonts w:ascii="Verdana" w:hAnsi="Verdana" w:cs="Arial"/>
                <w:b/>
                <w:sz w:val="16"/>
                <w:szCs w:val="16"/>
                <w:lang w:eastAsia="es-MX"/>
              </w:rPr>
              <w:t>ARTICLE 1 OF THE GENERAL LAW OF ECOLOGICAL EQUILIBRIUM AND PROTECTION OF THE ENVIRONMENT AND ARTICLE 1 OF THE GENERAL LAW FOR THE PREVENTION AND INTEGRAL MANAGEMENT OF WASTES ARE REFORMED.</w:t>
            </w:r>
          </w:p>
        </w:tc>
      </w:tr>
      <w:tr w:rsidR="002B2FA1" w:rsidRPr="002B2FA1" w14:paraId="48095932" w14:textId="77777777" w:rsidTr="002B2FA1">
        <w:tc>
          <w:tcPr>
            <w:tcW w:w="4788" w:type="dxa"/>
            <w:hideMark/>
          </w:tcPr>
          <w:p w14:paraId="71F84E6C"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b/>
                <w:sz w:val="16"/>
                <w:szCs w:val="16"/>
                <w:lang w:val="es-MX" w:eastAsia="es-MX"/>
              </w:rPr>
              <w:t>Artículo Primero.-</w:t>
            </w:r>
            <w:r w:rsidRPr="002B2FA1">
              <w:rPr>
                <w:rFonts w:ascii="Verdana" w:hAnsi="Verdana" w:cs="Arial"/>
                <w:sz w:val="16"/>
                <w:szCs w:val="16"/>
                <w:lang w:val="es-MX" w:eastAsia="es-MX"/>
              </w:rPr>
              <w:t xml:space="preserve"> Se reforma la fracción I del artículo 1o. de la Ley General del Equilibrio Ecológico y la Protección al Ambiente, para quedar como sigue:</w:t>
            </w:r>
          </w:p>
        </w:tc>
        <w:tc>
          <w:tcPr>
            <w:tcW w:w="4788" w:type="dxa"/>
            <w:hideMark/>
          </w:tcPr>
          <w:p w14:paraId="5DE57D6B" w14:textId="77777777" w:rsidR="002B2FA1" w:rsidRPr="002B2FA1" w:rsidRDefault="002B2FA1" w:rsidP="002B2FA1">
            <w:pPr>
              <w:spacing w:after="101" w:line="266" w:lineRule="exact"/>
              <w:jc w:val="both"/>
              <w:rPr>
                <w:rFonts w:ascii="Verdana" w:hAnsi="Verdana" w:cs="Arial"/>
                <w:bCs/>
                <w:sz w:val="16"/>
                <w:szCs w:val="16"/>
                <w:lang w:eastAsia="es-MX"/>
              </w:rPr>
            </w:pPr>
            <w:r w:rsidRPr="002B2FA1">
              <w:rPr>
                <w:rFonts w:ascii="Verdana" w:hAnsi="Verdana" w:cs="Arial"/>
                <w:b/>
                <w:sz w:val="16"/>
                <w:szCs w:val="16"/>
                <w:lang w:eastAsia="es-MX"/>
              </w:rPr>
              <w:t xml:space="preserve">First Article.- </w:t>
            </w:r>
            <w:r w:rsidRPr="002B2FA1">
              <w:rPr>
                <w:rFonts w:ascii="Verdana" w:hAnsi="Verdana" w:cs="Arial"/>
                <w:bCs/>
                <w:sz w:val="16"/>
                <w:szCs w:val="16"/>
                <w:lang w:eastAsia="es-MX"/>
              </w:rPr>
              <w:t xml:space="preserve">Section I of Article 1 of the General Law of Ecological Equilibrium and Protection of the Environment is reformed to remain as: </w:t>
            </w:r>
          </w:p>
        </w:tc>
      </w:tr>
      <w:tr w:rsidR="002B2FA1" w:rsidRPr="002B2FA1" w14:paraId="422C4AA7" w14:textId="77777777" w:rsidTr="002B2FA1">
        <w:tc>
          <w:tcPr>
            <w:tcW w:w="4788" w:type="dxa"/>
            <w:hideMark/>
          </w:tcPr>
          <w:p w14:paraId="29AFBF83"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b/>
                <w:sz w:val="16"/>
                <w:szCs w:val="16"/>
                <w:lang w:val="es-MX" w:eastAsia="es-MX"/>
              </w:rPr>
              <w:t>ARTÍCULO 1o.-</w:t>
            </w:r>
            <w:r w:rsidRPr="002B2FA1">
              <w:rPr>
                <w:rFonts w:ascii="Verdana" w:hAnsi="Verdana" w:cs="Arial"/>
                <w:sz w:val="16"/>
                <w:szCs w:val="16"/>
                <w:lang w:val="es-MX" w:eastAsia="es-MX"/>
              </w:rPr>
              <w:t xml:space="preserve"> La presente Ley es reglamentaria de las disposiciones de la Constitución Política de los Estados Unidos Mexicanos que se refieren a la preservación y restauración del equilibrio ecológico, así como a la protección al ambiente, en el territorio nacional y las zonas sobre las que la nación ejerce su soberanía y jurisdicción. Sus disposiciones son de orden público e interés social y tienen por objeto propiciar el desarrollo sustentable y establecer las bases para:</w:t>
            </w:r>
          </w:p>
        </w:tc>
        <w:tc>
          <w:tcPr>
            <w:tcW w:w="4788" w:type="dxa"/>
            <w:hideMark/>
          </w:tcPr>
          <w:p w14:paraId="5652D117" w14:textId="77777777" w:rsidR="002B2FA1" w:rsidRPr="002B2FA1" w:rsidRDefault="002B2FA1" w:rsidP="002B2FA1">
            <w:pPr>
              <w:spacing w:after="101" w:line="266" w:lineRule="exact"/>
              <w:jc w:val="both"/>
              <w:rPr>
                <w:rFonts w:ascii="Verdana" w:hAnsi="Verdana" w:cs="Arial"/>
                <w:bCs/>
                <w:sz w:val="16"/>
                <w:szCs w:val="16"/>
                <w:lang w:eastAsia="es-MX"/>
              </w:rPr>
            </w:pPr>
            <w:r w:rsidRPr="002B2FA1">
              <w:rPr>
                <w:rFonts w:ascii="Verdana" w:hAnsi="Verdana" w:cs="Arial"/>
                <w:b/>
                <w:sz w:val="16"/>
                <w:szCs w:val="16"/>
                <w:lang w:eastAsia="es-MX"/>
              </w:rPr>
              <w:t xml:space="preserve">ARTICLE 1. </w:t>
            </w:r>
            <w:r w:rsidRPr="002B2FA1">
              <w:rPr>
                <w:rFonts w:ascii="Verdana" w:hAnsi="Verdana" w:cs="Arial"/>
                <w:bCs/>
                <w:sz w:val="16"/>
                <w:szCs w:val="16"/>
                <w:lang w:eastAsia="es-MX"/>
              </w:rPr>
              <w:t xml:space="preserve"> This Law is the regulatory instrument of the provisions of the Political Constitution of the United Mexican States that refer to the preservation and restoration of the ecological equilibrium, as well as the protection of the environment, within national territory and the zones over which the nation exercises its sovereignty and jurisdiction. Their provisions are of public order and social interest and have the objective of providing sustainable development and establishing the criteria in order to: </w:t>
            </w:r>
          </w:p>
        </w:tc>
      </w:tr>
      <w:tr w:rsidR="002B2FA1" w:rsidRPr="002B2FA1" w14:paraId="2A6468D3" w14:textId="77777777" w:rsidTr="002B2FA1">
        <w:tc>
          <w:tcPr>
            <w:tcW w:w="4788" w:type="dxa"/>
            <w:hideMark/>
          </w:tcPr>
          <w:p w14:paraId="3838C6B4"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b/>
                <w:sz w:val="16"/>
                <w:szCs w:val="16"/>
                <w:lang w:val="es-MX" w:eastAsia="es-MX"/>
              </w:rPr>
              <w:t>I.</w:t>
            </w:r>
            <w:r w:rsidRPr="002B2FA1">
              <w:rPr>
                <w:rFonts w:ascii="Verdana" w:hAnsi="Verdana" w:cs="Arial"/>
                <w:sz w:val="16"/>
                <w:szCs w:val="16"/>
                <w:lang w:val="es-MX" w:eastAsia="es-MX"/>
              </w:rPr>
              <w:t xml:space="preserve"> Garantizar el derecho de toda persona a vivir en un medio ambiente sano para su desarrollo, salud y </w:t>
            </w:r>
            <w:r w:rsidRPr="002B2FA1">
              <w:rPr>
                <w:rFonts w:ascii="Verdana" w:hAnsi="Verdana" w:cs="Arial"/>
                <w:sz w:val="16"/>
                <w:szCs w:val="16"/>
                <w:lang w:val="es-MX" w:eastAsia="es-MX"/>
              </w:rPr>
              <w:lastRenderedPageBreak/>
              <w:t>bienestar;</w:t>
            </w:r>
          </w:p>
        </w:tc>
        <w:tc>
          <w:tcPr>
            <w:tcW w:w="4788" w:type="dxa"/>
            <w:hideMark/>
          </w:tcPr>
          <w:p w14:paraId="752BBFA7" w14:textId="77777777" w:rsidR="002B2FA1" w:rsidRPr="002B2FA1" w:rsidRDefault="002B2FA1" w:rsidP="002B2FA1">
            <w:pPr>
              <w:spacing w:after="101" w:line="266" w:lineRule="exact"/>
              <w:jc w:val="both"/>
              <w:rPr>
                <w:rFonts w:ascii="Verdana" w:hAnsi="Verdana" w:cs="Arial"/>
                <w:bCs/>
                <w:sz w:val="16"/>
                <w:szCs w:val="16"/>
                <w:lang w:eastAsia="es-MX"/>
              </w:rPr>
            </w:pPr>
            <w:r w:rsidRPr="002B2FA1">
              <w:rPr>
                <w:rFonts w:ascii="Verdana" w:hAnsi="Verdana" w:cs="Arial"/>
                <w:b/>
                <w:sz w:val="16"/>
                <w:szCs w:val="16"/>
                <w:lang w:eastAsia="es-MX"/>
              </w:rPr>
              <w:lastRenderedPageBreak/>
              <w:t xml:space="preserve">I. </w:t>
            </w:r>
            <w:r w:rsidRPr="002B2FA1">
              <w:rPr>
                <w:rFonts w:ascii="Verdana" w:hAnsi="Verdana" w:cs="Arial"/>
                <w:bCs/>
                <w:sz w:val="16"/>
                <w:szCs w:val="16"/>
                <w:lang w:eastAsia="es-MX"/>
              </w:rPr>
              <w:t xml:space="preserve">Guarantee the right of all persons to live in a healthy environment for their development, health and </w:t>
            </w:r>
            <w:r w:rsidRPr="002B2FA1">
              <w:rPr>
                <w:rFonts w:ascii="Verdana" w:hAnsi="Verdana" w:cs="Arial"/>
                <w:bCs/>
                <w:sz w:val="16"/>
                <w:szCs w:val="16"/>
                <w:lang w:eastAsia="es-MX"/>
              </w:rPr>
              <w:lastRenderedPageBreak/>
              <w:t xml:space="preserve">wellbeing; </w:t>
            </w:r>
          </w:p>
        </w:tc>
      </w:tr>
      <w:tr w:rsidR="002B2FA1" w:rsidRPr="002B2FA1" w14:paraId="13C08C03" w14:textId="77777777" w:rsidTr="002B2FA1">
        <w:tc>
          <w:tcPr>
            <w:tcW w:w="4788" w:type="dxa"/>
            <w:hideMark/>
          </w:tcPr>
          <w:p w14:paraId="69162391"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lastRenderedPageBreak/>
              <w:t>II. a X. ...</w:t>
            </w:r>
          </w:p>
        </w:tc>
        <w:tc>
          <w:tcPr>
            <w:tcW w:w="4788" w:type="dxa"/>
            <w:hideMark/>
          </w:tcPr>
          <w:p w14:paraId="115F655E" w14:textId="77777777" w:rsidR="002B2FA1" w:rsidRPr="002B2FA1" w:rsidRDefault="002B2FA1" w:rsidP="002B2FA1">
            <w:pPr>
              <w:spacing w:after="101" w:line="266" w:lineRule="exact"/>
              <w:jc w:val="both"/>
              <w:rPr>
                <w:rFonts w:ascii="Verdana" w:hAnsi="Verdana" w:cs="Arial"/>
                <w:b/>
                <w:sz w:val="16"/>
                <w:szCs w:val="16"/>
                <w:lang w:eastAsia="es-MX"/>
              </w:rPr>
            </w:pPr>
            <w:r w:rsidRPr="002B2FA1">
              <w:rPr>
                <w:rFonts w:ascii="Verdana" w:hAnsi="Verdana" w:cs="Arial"/>
                <w:b/>
                <w:sz w:val="16"/>
                <w:szCs w:val="16"/>
                <w:lang w:val="es-MX" w:eastAsia="es-MX"/>
              </w:rPr>
              <w:t>II. a X. ...</w:t>
            </w:r>
          </w:p>
        </w:tc>
      </w:tr>
      <w:tr w:rsidR="002B2FA1" w:rsidRPr="002B2FA1" w14:paraId="27C54FC5" w14:textId="77777777" w:rsidTr="002B2FA1">
        <w:tc>
          <w:tcPr>
            <w:tcW w:w="4788" w:type="dxa"/>
            <w:hideMark/>
          </w:tcPr>
          <w:p w14:paraId="5CC7FFCB"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t>...</w:t>
            </w:r>
          </w:p>
        </w:tc>
        <w:tc>
          <w:tcPr>
            <w:tcW w:w="4788" w:type="dxa"/>
            <w:hideMark/>
          </w:tcPr>
          <w:p w14:paraId="7FACEB21" w14:textId="77777777" w:rsidR="002B2FA1" w:rsidRPr="002B2FA1" w:rsidRDefault="002B2FA1" w:rsidP="002B2FA1">
            <w:pPr>
              <w:spacing w:after="101" w:line="266" w:lineRule="exact"/>
              <w:jc w:val="both"/>
              <w:rPr>
                <w:rFonts w:ascii="Verdana" w:hAnsi="Verdana" w:cs="Arial"/>
                <w:b/>
                <w:sz w:val="16"/>
                <w:szCs w:val="16"/>
                <w:lang w:eastAsia="es-MX"/>
              </w:rPr>
            </w:pPr>
            <w:r w:rsidRPr="002B2FA1">
              <w:rPr>
                <w:rFonts w:ascii="Verdana" w:hAnsi="Verdana" w:cs="Arial"/>
                <w:b/>
                <w:sz w:val="16"/>
                <w:szCs w:val="16"/>
                <w:lang w:val="es-MX" w:eastAsia="es-MX"/>
              </w:rPr>
              <w:t>...</w:t>
            </w:r>
          </w:p>
        </w:tc>
      </w:tr>
      <w:tr w:rsidR="002B2FA1" w:rsidRPr="002B2FA1" w14:paraId="3D2F25B5" w14:textId="77777777" w:rsidTr="002B2FA1">
        <w:tc>
          <w:tcPr>
            <w:tcW w:w="4788" w:type="dxa"/>
            <w:hideMark/>
          </w:tcPr>
          <w:p w14:paraId="5791F8EE"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b/>
                <w:sz w:val="16"/>
                <w:szCs w:val="16"/>
                <w:lang w:val="es-MX" w:eastAsia="es-MX"/>
              </w:rPr>
              <w:t>Artículo Segundo.-</w:t>
            </w:r>
            <w:r w:rsidRPr="002B2FA1">
              <w:rPr>
                <w:rFonts w:ascii="Verdana" w:hAnsi="Verdana" w:cs="Arial"/>
                <w:sz w:val="16"/>
                <w:szCs w:val="16"/>
                <w:lang w:val="es-MX" w:eastAsia="es-MX"/>
              </w:rPr>
              <w:t xml:space="preserve"> Se reforma el segundo párrafo del artículo 1 de la Ley General para la Prevención y Gestión Integral de los Residuos, para quedar como sigue:</w:t>
            </w:r>
          </w:p>
        </w:tc>
        <w:tc>
          <w:tcPr>
            <w:tcW w:w="4788" w:type="dxa"/>
            <w:hideMark/>
          </w:tcPr>
          <w:p w14:paraId="16079D6D" w14:textId="77777777" w:rsidR="002B2FA1" w:rsidRPr="002B2FA1" w:rsidRDefault="002B2FA1" w:rsidP="002B2FA1">
            <w:pPr>
              <w:spacing w:after="101" w:line="266" w:lineRule="exact"/>
              <w:jc w:val="both"/>
              <w:rPr>
                <w:rFonts w:ascii="Verdana" w:hAnsi="Verdana" w:cs="Arial"/>
                <w:bCs/>
                <w:sz w:val="16"/>
                <w:szCs w:val="16"/>
                <w:lang w:eastAsia="es-MX"/>
              </w:rPr>
            </w:pPr>
            <w:r w:rsidRPr="002B2FA1">
              <w:rPr>
                <w:rFonts w:ascii="Verdana" w:hAnsi="Verdana" w:cs="Arial"/>
                <w:b/>
                <w:sz w:val="16"/>
                <w:szCs w:val="16"/>
                <w:lang w:eastAsia="es-MX"/>
              </w:rPr>
              <w:t xml:space="preserve">Second Article. </w:t>
            </w:r>
            <w:r w:rsidRPr="002B2FA1">
              <w:rPr>
                <w:rFonts w:ascii="Verdana" w:hAnsi="Verdana" w:cs="Arial"/>
                <w:bCs/>
                <w:sz w:val="16"/>
                <w:szCs w:val="16"/>
                <w:lang w:eastAsia="es-MX"/>
              </w:rPr>
              <w:t xml:space="preserve">The second paragraph of article 1 of the General Law for the Prevention and Integral Management of Wastes is reformed to remain as: </w:t>
            </w:r>
          </w:p>
        </w:tc>
      </w:tr>
      <w:tr w:rsidR="002B2FA1" w:rsidRPr="002B2FA1" w14:paraId="77FA8318" w14:textId="77777777" w:rsidTr="002B2FA1">
        <w:tc>
          <w:tcPr>
            <w:tcW w:w="4788" w:type="dxa"/>
            <w:hideMark/>
          </w:tcPr>
          <w:p w14:paraId="54C652B1"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t>Artículo 1.-</w:t>
            </w:r>
            <w:r w:rsidRPr="002B2FA1">
              <w:rPr>
                <w:rFonts w:ascii="Verdana" w:hAnsi="Verdana" w:cs="Arial"/>
                <w:sz w:val="16"/>
                <w:szCs w:val="16"/>
                <w:lang w:val="es-MX" w:eastAsia="es-MX"/>
              </w:rPr>
              <w:t xml:space="preserve"> </w:t>
            </w:r>
            <w:r w:rsidRPr="002B2FA1">
              <w:rPr>
                <w:rFonts w:ascii="Verdana" w:hAnsi="Verdana" w:cs="Arial"/>
                <w:b/>
                <w:sz w:val="16"/>
                <w:szCs w:val="16"/>
                <w:lang w:val="es-MX" w:eastAsia="es-MX"/>
              </w:rPr>
              <w:t>...</w:t>
            </w:r>
          </w:p>
        </w:tc>
        <w:tc>
          <w:tcPr>
            <w:tcW w:w="4788" w:type="dxa"/>
            <w:hideMark/>
          </w:tcPr>
          <w:p w14:paraId="575F2425" w14:textId="77777777" w:rsidR="002B2FA1" w:rsidRPr="002B2FA1" w:rsidRDefault="002B2FA1" w:rsidP="002B2FA1">
            <w:pPr>
              <w:spacing w:after="101" w:line="266" w:lineRule="exact"/>
              <w:jc w:val="both"/>
              <w:rPr>
                <w:rFonts w:ascii="Verdana" w:hAnsi="Verdana" w:cs="Arial"/>
                <w:b/>
                <w:sz w:val="16"/>
                <w:szCs w:val="16"/>
                <w:lang w:eastAsia="es-MX"/>
              </w:rPr>
            </w:pPr>
            <w:r w:rsidRPr="002B2FA1">
              <w:rPr>
                <w:rFonts w:ascii="Verdana" w:hAnsi="Verdana" w:cs="Arial"/>
                <w:b/>
                <w:sz w:val="16"/>
                <w:szCs w:val="16"/>
                <w:lang w:eastAsia="es-MX"/>
              </w:rPr>
              <w:t>Article 1….</w:t>
            </w:r>
          </w:p>
        </w:tc>
      </w:tr>
      <w:tr w:rsidR="002B2FA1" w:rsidRPr="002B2FA1" w14:paraId="6339C470" w14:textId="77777777" w:rsidTr="002B2FA1">
        <w:tc>
          <w:tcPr>
            <w:tcW w:w="4788" w:type="dxa"/>
            <w:hideMark/>
          </w:tcPr>
          <w:p w14:paraId="60841FE2"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sz w:val="16"/>
                <w:szCs w:val="16"/>
                <w:lang w:val="es-MX" w:eastAsia="es-MX"/>
              </w:rPr>
              <w:t>Sus disposiciones son de orden público e interés social y tienen por objeto garantizar el derecho de toda persona al medio ambiente sano y propiciar el desarrollo sustentable a través de la prevención de la generación, la valorización y la gestión integral de los residuos peligrosos, de los residuos sólidos urbanos y de manejo especial; prevenir la contaminación de sitios con estos residuos y llevar a cabo su remediación, así como establecer las bases para:</w:t>
            </w:r>
          </w:p>
        </w:tc>
        <w:tc>
          <w:tcPr>
            <w:tcW w:w="4788" w:type="dxa"/>
            <w:hideMark/>
          </w:tcPr>
          <w:p w14:paraId="47C81E28" w14:textId="77777777" w:rsidR="002B2FA1" w:rsidRPr="002B2FA1" w:rsidRDefault="002B2FA1" w:rsidP="002B2FA1">
            <w:pPr>
              <w:spacing w:after="101" w:line="266" w:lineRule="exact"/>
              <w:jc w:val="both"/>
              <w:rPr>
                <w:rFonts w:ascii="Verdana" w:hAnsi="Verdana" w:cs="Arial"/>
                <w:sz w:val="16"/>
                <w:szCs w:val="16"/>
                <w:lang w:eastAsia="es-MX"/>
              </w:rPr>
            </w:pPr>
            <w:r w:rsidRPr="002B2FA1">
              <w:rPr>
                <w:rFonts w:ascii="Verdana" w:hAnsi="Verdana" w:cs="Arial"/>
                <w:sz w:val="16"/>
                <w:szCs w:val="16"/>
                <w:lang w:eastAsia="es-MX"/>
              </w:rPr>
              <w:t xml:space="preserve">Its provisions are of public order and social interest and have the objective of guaranteeing the right of all persons to a healthy environment and providing sustainable development through the prevention of the generation, evaluation and integral management of hazardous wastes, of solid urban wastes and special handling; preventing the contamination of sites with those wastes and carrying out their remediation, as well as establishing the criteria for: </w:t>
            </w:r>
          </w:p>
        </w:tc>
      </w:tr>
      <w:tr w:rsidR="002B2FA1" w:rsidRPr="002B2FA1" w14:paraId="4A7A8BE1" w14:textId="77777777" w:rsidTr="002B2FA1">
        <w:tc>
          <w:tcPr>
            <w:tcW w:w="4788" w:type="dxa"/>
            <w:hideMark/>
          </w:tcPr>
          <w:p w14:paraId="3A31E9B5"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t>I. a XIII. ...</w:t>
            </w:r>
          </w:p>
        </w:tc>
        <w:tc>
          <w:tcPr>
            <w:tcW w:w="4788" w:type="dxa"/>
            <w:hideMark/>
          </w:tcPr>
          <w:p w14:paraId="27DFA99C"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t xml:space="preserve">I. </w:t>
            </w:r>
            <w:proofErr w:type="spellStart"/>
            <w:r w:rsidRPr="002B2FA1">
              <w:rPr>
                <w:rFonts w:ascii="Verdana" w:hAnsi="Verdana" w:cs="Arial"/>
                <w:b/>
                <w:sz w:val="16"/>
                <w:szCs w:val="16"/>
                <w:lang w:val="es-MX" w:eastAsia="es-MX"/>
              </w:rPr>
              <w:t>to</w:t>
            </w:r>
            <w:proofErr w:type="spellEnd"/>
            <w:r w:rsidRPr="002B2FA1">
              <w:rPr>
                <w:rFonts w:ascii="Verdana" w:hAnsi="Verdana" w:cs="Arial"/>
                <w:b/>
                <w:sz w:val="16"/>
                <w:szCs w:val="16"/>
                <w:lang w:val="es-MX" w:eastAsia="es-MX"/>
              </w:rPr>
              <w:t xml:space="preserve"> XIII. ..</w:t>
            </w:r>
          </w:p>
        </w:tc>
      </w:tr>
      <w:tr w:rsidR="002B2FA1" w:rsidRPr="002B2FA1" w14:paraId="540F9C08" w14:textId="77777777" w:rsidTr="002B2FA1">
        <w:tc>
          <w:tcPr>
            <w:tcW w:w="4788" w:type="dxa"/>
            <w:hideMark/>
          </w:tcPr>
          <w:p w14:paraId="5A551825" w14:textId="77777777" w:rsidR="002B2FA1" w:rsidRPr="002B2FA1" w:rsidRDefault="002B2FA1" w:rsidP="002B2FA1">
            <w:pPr>
              <w:spacing w:before="101" w:after="101" w:line="266" w:lineRule="exact"/>
              <w:jc w:val="center"/>
              <w:rPr>
                <w:rFonts w:ascii="Verdana" w:hAnsi="Verdana"/>
                <w:b/>
                <w:sz w:val="16"/>
                <w:szCs w:val="16"/>
                <w:lang w:val="es-ES_tradnl" w:eastAsia="es-MX"/>
              </w:rPr>
            </w:pPr>
            <w:r w:rsidRPr="002B2FA1">
              <w:rPr>
                <w:rFonts w:ascii="Verdana" w:hAnsi="Verdana"/>
                <w:b/>
                <w:sz w:val="16"/>
                <w:szCs w:val="16"/>
                <w:lang w:val="es-ES_tradnl" w:eastAsia="es-MX"/>
              </w:rPr>
              <w:t>Transitorio</w:t>
            </w:r>
          </w:p>
        </w:tc>
        <w:tc>
          <w:tcPr>
            <w:tcW w:w="4788" w:type="dxa"/>
            <w:hideMark/>
          </w:tcPr>
          <w:p w14:paraId="0D8C2261" w14:textId="77777777" w:rsidR="002B2FA1" w:rsidRPr="002B2FA1" w:rsidRDefault="002B2FA1" w:rsidP="002B2FA1">
            <w:pPr>
              <w:spacing w:before="101" w:after="101" w:line="266" w:lineRule="exact"/>
              <w:jc w:val="center"/>
              <w:rPr>
                <w:rFonts w:ascii="Verdana" w:hAnsi="Verdana"/>
                <w:b/>
                <w:sz w:val="16"/>
                <w:szCs w:val="16"/>
                <w:lang w:val="es-MX" w:eastAsia="es-MX"/>
              </w:rPr>
            </w:pPr>
            <w:proofErr w:type="spellStart"/>
            <w:r w:rsidRPr="002B2FA1">
              <w:rPr>
                <w:rFonts w:ascii="Verdana" w:hAnsi="Verdana"/>
                <w:b/>
                <w:sz w:val="16"/>
                <w:szCs w:val="16"/>
                <w:lang w:val="es-MX" w:eastAsia="es-MX"/>
              </w:rPr>
              <w:t>Transitional</w:t>
            </w:r>
            <w:proofErr w:type="spellEnd"/>
            <w:r w:rsidRPr="002B2FA1">
              <w:rPr>
                <w:rFonts w:ascii="Verdana" w:hAnsi="Verdana"/>
                <w:b/>
                <w:sz w:val="16"/>
                <w:szCs w:val="16"/>
                <w:lang w:val="es-MX" w:eastAsia="es-MX"/>
              </w:rPr>
              <w:t xml:space="preserve"> </w:t>
            </w:r>
            <w:proofErr w:type="spellStart"/>
            <w:r w:rsidRPr="002B2FA1">
              <w:rPr>
                <w:rFonts w:ascii="Verdana" w:hAnsi="Verdana"/>
                <w:b/>
                <w:sz w:val="16"/>
                <w:szCs w:val="16"/>
                <w:lang w:val="es-MX" w:eastAsia="es-MX"/>
              </w:rPr>
              <w:t>article</w:t>
            </w:r>
            <w:proofErr w:type="spellEnd"/>
            <w:r w:rsidRPr="002B2FA1">
              <w:rPr>
                <w:rFonts w:ascii="Verdana" w:hAnsi="Verdana"/>
                <w:b/>
                <w:sz w:val="16"/>
                <w:szCs w:val="16"/>
                <w:lang w:val="es-MX" w:eastAsia="es-MX"/>
              </w:rPr>
              <w:t xml:space="preserve"> </w:t>
            </w:r>
          </w:p>
        </w:tc>
      </w:tr>
      <w:tr w:rsidR="002B2FA1" w:rsidRPr="002B2FA1" w14:paraId="5F396392" w14:textId="77777777" w:rsidTr="002B2FA1">
        <w:tc>
          <w:tcPr>
            <w:tcW w:w="4788" w:type="dxa"/>
            <w:hideMark/>
          </w:tcPr>
          <w:p w14:paraId="75E1D2F8"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b/>
                <w:sz w:val="16"/>
                <w:szCs w:val="16"/>
                <w:lang w:val="es-MX" w:eastAsia="es-MX"/>
              </w:rPr>
              <w:t>Único.-</w:t>
            </w:r>
            <w:r w:rsidRPr="002B2FA1">
              <w:rPr>
                <w:rFonts w:ascii="Verdana" w:hAnsi="Verdana" w:cs="Arial"/>
                <w:sz w:val="16"/>
                <w:szCs w:val="16"/>
                <w:lang w:val="es-MX" w:eastAsia="es-MX"/>
              </w:rPr>
              <w:t xml:space="preserve"> El presente Decreto entrará en vigor el día siguiente al de su publicación en el Diario Oficial de la Federación.</w:t>
            </w:r>
          </w:p>
        </w:tc>
        <w:tc>
          <w:tcPr>
            <w:tcW w:w="4788" w:type="dxa"/>
            <w:hideMark/>
          </w:tcPr>
          <w:p w14:paraId="73675BCB" w14:textId="77777777" w:rsidR="002B2FA1" w:rsidRPr="002B2FA1" w:rsidRDefault="002B2FA1" w:rsidP="002B2FA1">
            <w:pPr>
              <w:spacing w:after="101" w:line="266" w:lineRule="exact"/>
              <w:jc w:val="both"/>
              <w:rPr>
                <w:rFonts w:ascii="Verdana" w:hAnsi="Verdana" w:cs="Arial"/>
                <w:bCs/>
                <w:sz w:val="16"/>
                <w:szCs w:val="16"/>
                <w:lang w:eastAsia="es-MX"/>
              </w:rPr>
            </w:pPr>
            <w:r w:rsidRPr="002B2FA1">
              <w:rPr>
                <w:rFonts w:ascii="Verdana" w:hAnsi="Verdana" w:cs="Arial"/>
                <w:b/>
                <w:sz w:val="16"/>
                <w:szCs w:val="16"/>
                <w:lang w:eastAsia="es-MX"/>
              </w:rPr>
              <w:t xml:space="preserve">Sole. </w:t>
            </w:r>
            <w:r w:rsidRPr="002B2FA1">
              <w:rPr>
                <w:rFonts w:ascii="Verdana" w:hAnsi="Verdana" w:cs="Arial"/>
                <w:bCs/>
                <w:sz w:val="16"/>
                <w:szCs w:val="16"/>
                <w:lang w:eastAsia="es-MX"/>
              </w:rPr>
              <w:t xml:space="preserve">This Decree will take effect on the day following its publication in the Official Daily of the Federation. </w:t>
            </w:r>
          </w:p>
        </w:tc>
      </w:tr>
      <w:tr w:rsidR="002B2FA1" w:rsidRPr="002B2FA1" w14:paraId="3DE824F9" w14:textId="77777777" w:rsidTr="002B2FA1">
        <w:tc>
          <w:tcPr>
            <w:tcW w:w="4788" w:type="dxa"/>
            <w:hideMark/>
          </w:tcPr>
          <w:p w14:paraId="37ADB660" w14:textId="77777777" w:rsidR="002B2FA1" w:rsidRPr="002B2FA1" w:rsidRDefault="002B2FA1" w:rsidP="002B2FA1">
            <w:pPr>
              <w:spacing w:after="101" w:line="266" w:lineRule="exact"/>
              <w:jc w:val="both"/>
              <w:rPr>
                <w:rFonts w:ascii="Verdana" w:hAnsi="Verdana" w:cs="Arial"/>
                <w:bCs/>
                <w:color w:val="000000"/>
                <w:sz w:val="16"/>
                <w:szCs w:val="16"/>
                <w:lang w:val="es-ES" w:eastAsia="es-ES"/>
              </w:rPr>
            </w:pPr>
            <w:r w:rsidRPr="002B2FA1">
              <w:rPr>
                <w:rFonts w:ascii="Verdana" w:hAnsi="Verdana" w:cs="Arial"/>
                <w:bCs/>
                <w:color w:val="000000"/>
                <w:sz w:val="16"/>
                <w:szCs w:val="16"/>
                <w:lang w:val="es-MX" w:eastAsia="es-ES"/>
              </w:rPr>
              <w:t xml:space="preserve">México, D. F., a 2 de octubre de 2013.- Sen. </w:t>
            </w:r>
            <w:r w:rsidRPr="002B2FA1">
              <w:rPr>
                <w:rFonts w:ascii="Verdana" w:hAnsi="Verdana" w:cs="Arial"/>
                <w:b/>
                <w:bCs/>
                <w:color w:val="000000"/>
                <w:sz w:val="16"/>
                <w:szCs w:val="16"/>
                <w:lang w:val="es-MX" w:eastAsia="es-ES"/>
              </w:rPr>
              <w:t>Raúl Cervantes Andrade</w:t>
            </w:r>
            <w:r w:rsidRPr="002B2FA1">
              <w:rPr>
                <w:rFonts w:ascii="Verdana" w:hAnsi="Verdana" w:cs="Arial"/>
                <w:bCs/>
                <w:color w:val="000000"/>
                <w:sz w:val="16"/>
                <w:szCs w:val="16"/>
                <w:lang w:val="es-MX" w:eastAsia="es-ES"/>
              </w:rPr>
              <w:t xml:space="preserve">, Presidente.- </w:t>
            </w:r>
            <w:proofErr w:type="spellStart"/>
            <w:r w:rsidRPr="002B2FA1">
              <w:rPr>
                <w:rFonts w:ascii="Verdana" w:hAnsi="Verdana" w:cs="Arial"/>
                <w:bCs/>
                <w:color w:val="000000"/>
                <w:sz w:val="16"/>
                <w:szCs w:val="16"/>
                <w:lang w:val="es-MX" w:eastAsia="es-ES"/>
              </w:rPr>
              <w:t>Dip</w:t>
            </w:r>
            <w:proofErr w:type="spellEnd"/>
            <w:r w:rsidRPr="002B2FA1">
              <w:rPr>
                <w:rFonts w:ascii="Verdana" w:hAnsi="Verdana" w:cs="Arial"/>
                <w:bCs/>
                <w:color w:val="000000"/>
                <w:sz w:val="16"/>
                <w:szCs w:val="16"/>
                <w:lang w:val="es-MX" w:eastAsia="es-ES"/>
              </w:rPr>
              <w:t xml:space="preserve">. </w:t>
            </w:r>
            <w:r w:rsidRPr="002B2FA1">
              <w:rPr>
                <w:rFonts w:ascii="Verdana" w:hAnsi="Verdana" w:cs="Arial"/>
                <w:b/>
                <w:bCs/>
                <w:color w:val="000000"/>
                <w:sz w:val="16"/>
                <w:szCs w:val="16"/>
                <w:lang w:val="es-MX" w:eastAsia="es-ES"/>
              </w:rPr>
              <w:t>Ricardo Anaya Cortés</w:t>
            </w:r>
            <w:r w:rsidRPr="002B2FA1">
              <w:rPr>
                <w:rFonts w:ascii="Verdana" w:hAnsi="Verdana" w:cs="Arial"/>
                <w:bCs/>
                <w:color w:val="000000"/>
                <w:sz w:val="16"/>
                <w:szCs w:val="16"/>
                <w:lang w:val="es-MX" w:eastAsia="es-ES"/>
              </w:rPr>
              <w:t xml:space="preserve">, Presidente.- Sen. </w:t>
            </w:r>
            <w:r w:rsidRPr="002B2FA1">
              <w:rPr>
                <w:rFonts w:ascii="Verdana" w:hAnsi="Verdana" w:cs="Arial"/>
                <w:b/>
                <w:bCs/>
                <w:color w:val="000000"/>
                <w:sz w:val="16"/>
                <w:szCs w:val="16"/>
                <w:lang w:val="es-ES" w:eastAsia="es-ES"/>
              </w:rPr>
              <w:t>Lilia Guadalupe Merodio Reza</w:t>
            </w:r>
            <w:r w:rsidRPr="002B2FA1">
              <w:rPr>
                <w:rFonts w:ascii="Verdana" w:hAnsi="Verdana" w:cs="Arial"/>
                <w:bCs/>
                <w:color w:val="000000"/>
                <w:sz w:val="16"/>
                <w:szCs w:val="16"/>
                <w:lang w:val="es-ES" w:eastAsia="es-ES"/>
              </w:rPr>
              <w:t xml:space="preserve">, Secretaria.- </w:t>
            </w:r>
            <w:proofErr w:type="spellStart"/>
            <w:r w:rsidRPr="002B2FA1">
              <w:rPr>
                <w:rFonts w:ascii="Verdana" w:hAnsi="Verdana" w:cs="Arial"/>
                <w:bCs/>
                <w:color w:val="000000"/>
                <w:sz w:val="16"/>
                <w:szCs w:val="16"/>
                <w:lang w:val="es-ES" w:eastAsia="es-ES"/>
              </w:rPr>
              <w:t>Dip</w:t>
            </w:r>
            <w:proofErr w:type="spellEnd"/>
            <w:r w:rsidRPr="002B2FA1">
              <w:rPr>
                <w:rFonts w:ascii="Verdana" w:hAnsi="Verdana" w:cs="Arial"/>
                <w:bCs/>
                <w:color w:val="000000"/>
                <w:sz w:val="16"/>
                <w:szCs w:val="16"/>
                <w:lang w:val="es-ES" w:eastAsia="es-ES"/>
              </w:rPr>
              <w:t xml:space="preserve">. </w:t>
            </w:r>
            <w:proofErr w:type="spellStart"/>
            <w:r w:rsidRPr="002B2FA1">
              <w:rPr>
                <w:rFonts w:ascii="Verdana" w:hAnsi="Verdana" w:cs="Arial"/>
                <w:b/>
                <w:bCs/>
                <w:color w:val="000000"/>
                <w:sz w:val="16"/>
                <w:szCs w:val="16"/>
                <w:lang w:val="es-ES" w:eastAsia="es-ES"/>
              </w:rPr>
              <w:t>Merilyn</w:t>
            </w:r>
            <w:proofErr w:type="spellEnd"/>
            <w:r w:rsidRPr="002B2FA1">
              <w:rPr>
                <w:rFonts w:ascii="Verdana" w:hAnsi="Verdana" w:cs="Arial"/>
                <w:b/>
                <w:bCs/>
                <w:color w:val="000000"/>
                <w:sz w:val="16"/>
                <w:szCs w:val="16"/>
                <w:lang w:val="es-ES" w:eastAsia="es-ES"/>
              </w:rPr>
              <w:t xml:space="preserve"> Gómez Pozos</w:t>
            </w:r>
            <w:r w:rsidRPr="002B2FA1">
              <w:rPr>
                <w:rFonts w:ascii="Verdana" w:hAnsi="Verdana" w:cs="Arial"/>
                <w:bCs/>
                <w:color w:val="000000"/>
                <w:sz w:val="16"/>
                <w:szCs w:val="16"/>
                <w:lang w:val="es-ES" w:eastAsia="es-ES"/>
              </w:rPr>
              <w:t>, Secretaria.- Rúbricas.</w:t>
            </w:r>
            <w:r w:rsidRPr="002B2FA1">
              <w:rPr>
                <w:rFonts w:ascii="Verdana" w:hAnsi="Verdana" w:cs="Arial"/>
                <w:b/>
                <w:bCs/>
                <w:color w:val="000000"/>
                <w:sz w:val="16"/>
                <w:szCs w:val="16"/>
                <w:lang w:val="es-ES" w:eastAsia="es-ES"/>
              </w:rPr>
              <w:t>"</w:t>
            </w:r>
          </w:p>
        </w:tc>
        <w:tc>
          <w:tcPr>
            <w:tcW w:w="4788" w:type="dxa"/>
            <w:hideMark/>
          </w:tcPr>
          <w:p w14:paraId="1E3A4EA7" w14:textId="77777777" w:rsidR="002B2FA1" w:rsidRPr="002B2FA1" w:rsidRDefault="002B2FA1" w:rsidP="002B2FA1">
            <w:pPr>
              <w:spacing w:after="101" w:line="266" w:lineRule="exact"/>
              <w:jc w:val="both"/>
              <w:rPr>
                <w:rFonts w:ascii="Verdana" w:hAnsi="Verdana" w:cs="Arial"/>
                <w:bCs/>
                <w:color w:val="000000"/>
                <w:sz w:val="16"/>
                <w:szCs w:val="16"/>
                <w:lang w:val="es-MX" w:eastAsia="es-ES"/>
              </w:rPr>
            </w:pPr>
            <w:r w:rsidRPr="002B2FA1">
              <w:rPr>
                <w:rFonts w:ascii="Verdana" w:hAnsi="Verdana" w:cs="Arial"/>
                <w:bCs/>
                <w:color w:val="000000"/>
                <w:sz w:val="16"/>
                <w:szCs w:val="16"/>
                <w:lang w:eastAsia="es-ES"/>
              </w:rPr>
              <w:t>Mexico, Federal District, on the 2</w:t>
            </w:r>
            <w:r w:rsidRPr="002B2FA1">
              <w:rPr>
                <w:rFonts w:ascii="Verdana" w:hAnsi="Verdana" w:cs="Arial"/>
                <w:bCs/>
                <w:color w:val="000000"/>
                <w:sz w:val="16"/>
                <w:szCs w:val="16"/>
                <w:vertAlign w:val="superscript"/>
                <w:lang w:eastAsia="es-ES"/>
              </w:rPr>
              <w:t>nd</w:t>
            </w:r>
            <w:r w:rsidRPr="002B2FA1">
              <w:rPr>
                <w:rFonts w:ascii="Verdana" w:hAnsi="Verdana" w:cs="Arial"/>
                <w:bCs/>
                <w:color w:val="000000"/>
                <w:sz w:val="16"/>
                <w:szCs w:val="16"/>
                <w:lang w:eastAsia="es-ES"/>
              </w:rPr>
              <w:t xml:space="preserve"> of October of 2013. Sen. </w:t>
            </w:r>
            <w:r w:rsidRPr="002B2FA1">
              <w:rPr>
                <w:rFonts w:ascii="Verdana" w:hAnsi="Verdana" w:cs="Arial"/>
                <w:b/>
                <w:bCs/>
                <w:color w:val="000000"/>
                <w:sz w:val="16"/>
                <w:szCs w:val="16"/>
                <w:lang w:eastAsia="es-ES"/>
              </w:rPr>
              <w:t>Raúl Cervantes Andrade</w:t>
            </w:r>
            <w:r w:rsidRPr="002B2FA1">
              <w:rPr>
                <w:rFonts w:ascii="Verdana" w:hAnsi="Verdana" w:cs="Arial"/>
                <w:bCs/>
                <w:color w:val="000000"/>
                <w:sz w:val="16"/>
                <w:szCs w:val="16"/>
                <w:lang w:eastAsia="es-ES"/>
              </w:rPr>
              <w:t xml:space="preserve">, President.- Dip. </w:t>
            </w:r>
            <w:r w:rsidRPr="002B2FA1">
              <w:rPr>
                <w:rFonts w:ascii="Verdana" w:hAnsi="Verdana" w:cs="Arial"/>
                <w:b/>
                <w:bCs/>
                <w:color w:val="000000"/>
                <w:sz w:val="16"/>
                <w:szCs w:val="16"/>
                <w:lang w:eastAsia="es-ES"/>
              </w:rPr>
              <w:t>Ricardo Anaya Cortés</w:t>
            </w:r>
            <w:r w:rsidRPr="002B2FA1">
              <w:rPr>
                <w:rFonts w:ascii="Verdana" w:hAnsi="Verdana" w:cs="Arial"/>
                <w:bCs/>
                <w:color w:val="000000"/>
                <w:sz w:val="16"/>
                <w:szCs w:val="16"/>
                <w:lang w:eastAsia="es-ES"/>
              </w:rPr>
              <w:t xml:space="preserve">, President.- Sen. </w:t>
            </w:r>
            <w:r w:rsidRPr="002B2FA1">
              <w:rPr>
                <w:rFonts w:ascii="Verdana" w:hAnsi="Verdana" w:cs="Arial"/>
                <w:b/>
                <w:bCs/>
                <w:color w:val="000000"/>
                <w:sz w:val="16"/>
                <w:szCs w:val="16"/>
                <w:lang w:eastAsia="es-ES"/>
              </w:rPr>
              <w:t xml:space="preserve">Lilia Guadalupe </w:t>
            </w:r>
            <w:proofErr w:type="spellStart"/>
            <w:r w:rsidRPr="002B2FA1">
              <w:rPr>
                <w:rFonts w:ascii="Verdana" w:hAnsi="Verdana" w:cs="Arial"/>
                <w:b/>
                <w:bCs/>
                <w:color w:val="000000"/>
                <w:sz w:val="16"/>
                <w:szCs w:val="16"/>
                <w:lang w:eastAsia="es-ES"/>
              </w:rPr>
              <w:t>Merodio</w:t>
            </w:r>
            <w:proofErr w:type="spellEnd"/>
            <w:r w:rsidRPr="002B2FA1">
              <w:rPr>
                <w:rFonts w:ascii="Verdana" w:hAnsi="Verdana" w:cs="Arial"/>
                <w:b/>
                <w:bCs/>
                <w:color w:val="000000"/>
                <w:sz w:val="16"/>
                <w:szCs w:val="16"/>
                <w:lang w:eastAsia="es-ES"/>
              </w:rPr>
              <w:t xml:space="preserve"> Reza</w:t>
            </w:r>
            <w:r w:rsidRPr="002B2FA1">
              <w:rPr>
                <w:rFonts w:ascii="Verdana" w:hAnsi="Verdana" w:cs="Arial"/>
                <w:bCs/>
                <w:color w:val="000000"/>
                <w:sz w:val="16"/>
                <w:szCs w:val="16"/>
                <w:lang w:eastAsia="es-ES"/>
              </w:rPr>
              <w:t xml:space="preserve">, Secretary.- Dip. </w:t>
            </w:r>
            <w:r w:rsidRPr="002B2FA1">
              <w:rPr>
                <w:rFonts w:ascii="Verdana" w:hAnsi="Verdana" w:cs="Arial"/>
                <w:b/>
                <w:bCs/>
                <w:color w:val="000000"/>
                <w:sz w:val="16"/>
                <w:szCs w:val="16"/>
                <w:lang w:eastAsia="es-ES"/>
              </w:rPr>
              <w:t xml:space="preserve">Merilyn Gómez </w:t>
            </w:r>
            <w:proofErr w:type="spellStart"/>
            <w:r w:rsidRPr="002B2FA1">
              <w:rPr>
                <w:rFonts w:ascii="Verdana" w:hAnsi="Verdana" w:cs="Arial"/>
                <w:b/>
                <w:bCs/>
                <w:color w:val="000000"/>
                <w:sz w:val="16"/>
                <w:szCs w:val="16"/>
                <w:lang w:eastAsia="es-ES"/>
              </w:rPr>
              <w:t>Pozos</w:t>
            </w:r>
            <w:proofErr w:type="spellEnd"/>
            <w:r w:rsidRPr="002B2FA1">
              <w:rPr>
                <w:rFonts w:ascii="Verdana" w:hAnsi="Verdana" w:cs="Arial"/>
                <w:bCs/>
                <w:color w:val="000000"/>
                <w:sz w:val="16"/>
                <w:szCs w:val="16"/>
                <w:lang w:eastAsia="es-ES"/>
              </w:rPr>
              <w:t xml:space="preserve">, Secretary. </w:t>
            </w:r>
            <w:proofErr w:type="spellStart"/>
            <w:r w:rsidRPr="002B2FA1">
              <w:rPr>
                <w:rFonts w:ascii="Verdana" w:hAnsi="Verdana" w:cs="Arial"/>
                <w:bCs/>
                <w:color w:val="000000"/>
                <w:sz w:val="16"/>
                <w:szCs w:val="16"/>
                <w:lang w:val="es-ES" w:eastAsia="es-ES"/>
              </w:rPr>
              <w:t>Signed</w:t>
            </w:r>
            <w:proofErr w:type="spellEnd"/>
            <w:r w:rsidRPr="002B2FA1">
              <w:rPr>
                <w:rFonts w:ascii="Verdana" w:hAnsi="Verdana" w:cs="Arial"/>
                <w:bCs/>
                <w:color w:val="000000"/>
                <w:sz w:val="16"/>
                <w:szCs w:val="16"/>
                <w:lang w:val="es-ES" w:eastAsia="es-ES"/>
              </w:rPr>
              <w:t>.</w:t>
            </w:r>
          </w:p>
        </w:tc>
      </w:tr>
      <w:tr w:rsidR="002B2FA1" w:rsidRPr="002B2FA1" w14:paraId="77B08CB0" w14:textId="77777777" w:rsidTr="002B2FA1">
        <w:tc>
          <w:tcPr>
            <w:tcW w:w="4788" w:type="dxa"/>
            <w:hideMark/>
          </w:tcPr>
          <w:p w14:paraId="0DDF492A" w14:textId="77777777" w:rsidR="002B2FA1" w:rsidRPr="002B2FA1" w:rsidRDefault="002B2FA1" w:rsidP="002B2FA1">
            <w:pPr>
              <w:spacing w:after="101" w:line="266" w:lineRule="exact"/>
              <w:jc w:val="both"/>
              <w:rPr>
                <w:rFonts w:ascii="Verdana" w:hAnsi="Verdana" w:cs="Arial"/>
                <w:sz w:val="16"/>
                <w:szCs w:val="16"/>
                <w:lang w:val="es-ES" w:eastAsia="es-ES"/>
              </w:rPr>
            </w:pPr>
            <w:r w:rsidRPr="002B2FA1">
              <w:rPr>
                <w:rFonts w:ascii="Verdana" w:hAnsi="Verdana" w:cs="Arial"/>
                <w:bCs/>
                <w:color w:val="000000"/>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2B2FA1">
                <w:rPr>
                  <w:rFonts w:ascii="Verdana" w:hAnsi="Verdana" w:cs="Arial"/>
                  <w:bCs/>
                  <w:color w:val="000000"/>
                  <w:sz w:val="16"/>
                  <w:szCs w:val="16"/>
                  <w:lang w:val="es-ES" w:eastAsia="es-ES"/>
                </w:rPr>
                <w:t>la Constitución Política</w:t>
              </w:r>
            </w:smartTag>
            <w:r w:rsidRPr="002B2FA1">
              <w:rPr>
                <w:rFonts w:ascii="Verdana" w:hAnsi="Verdana" w:cs="Arial"/>
                <w:bCs/>
                <w:color w:val="000000"/>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2B2FA1">
                <w:rPr>
                  <w:rFonts w:ascii="Verdana" w:hAnsi="Verdana" w:cs="Arial"/>
                  <w:bCs/>
                  <w:color w:val="000000"/>
                  <w:sz w:val="16"/>
                  <w:szCs w:val="16"/>
                  <w:lang w:val="es-ES" w:eastAsia="es-ES"/>
                </w:rPr>
                <w:t>la Residencia</w:t>
              </w:r>
            </w:smartTag>
            <w:r w:rsidRPr="002B2FA1">
              <w:rPr>
                <w:rFonts w:ascii="Verdana" w:hAnsi="Verdana" w:cs="Arial"/>
                <w:bCs/>
                <w:color w:val="000000"/>
                <w:sz w:val="16"/>
                <w:szCs w:val="16"/>
                <w:lang w:val="es-ES" w:eastAsia="es-ES"/>
              </w:rPr>
              <w:t xml:space="preserve"> del Poder Ejecutivo Federal, en </w:t>
            </w:r>
            <w:smartTag w:uri="urn:schemas-microsoft-com:office:smarttags" w:element="PersonName">
              <w:smartTagPr>
                <w:attr w:name="ProductID" w:val="la Ciudad"/>
              </w:smartTagPr>
              <w:r w:rsidRPr="002B2FA1">
                <w:rPr>
                  <w:rFonts w:ascii="Verdana" w:hAnsi="Verdana" w:cs="Arial"/>
                  <w:bCs/>
                  <w:color w:val="000000"/>
                  <w:sz w:val="16"/>
                  <w:szCs w:val="16"/>
                  <w:lang w:val="es-ES" w:eastAsia="es-ES"/>
                </w:rPr>
                <w:t>la Ciudad</w:t>
              </w:r>
            </w:smartTag>
            <w:r w:rsidRPr="002B2FA1">
              <w:rPr>
                <w:rFonts w:ascii="Verdana" w:hAnsi="Verdana" w:cs="Arial"/>
                <w:bCs/>
                <w:color w:val="000000"/>
                <w:sz w:val="16"/>
                <w:szCs w:val="16"/>
                <w:lang w:val="es-ES" w:eastAsia="es-ES"/>
              </w:rPr>
              <w:t xml:space="preserve"> de México, Distrito Federal, a veintinueve de octubre de dos mil trece.- </w:t>
            </w:r>
            <w:r w:rsidRPr="002B2FA1">
              <w:rPr>
                <w:rFonts w:ascii="Verdana" w:hAnsi="Verdana" w:cs="Arial"/>
                <w:b/>
                <w:sz w:val="16"/>
                <w:szCs w:val="16"/>
                <w:lang w:val="es-ES" w:eastAsia="es-ES"/>
              </w:rPr>
              <w:t>Enrique Peña Nieto</w:t>
            </w:r>
            <w:r w:rsidRPr="002B2FA1">
              <w:rPr>
                <w:rFonts w:ascii="Verdana" w:hAnsi="Verdana" w:cs="Arial"/>
                <w:sz w:val="16"/>
                <w:szCs w:val="16"/>
                <w:lang w:val="es-ES" w:eastAsia="es-ES"/>
              </w:rPr>
              <w:t xml:space="preserve">.- Rúbrica.- El Secretario de Gobernación, </w:t>
            </w:r>
            <w:r w:rsidRPr="002B2FA1">
              <w:rPr>
                <w:rFonts w:ascii="Verdana" w:hAnsi="Verdana" w:cs="Arial"/>
                <w:b/>
                <w:sz w:val="16"/>
                <w:szCs w:val="16"/>
                <w:lang w:val="es-ES" w:eastAsia="es-ES"/>
              </w:rPr>
              <w:t>Miguel Ángel Osorio Chong</w:t>
            </w:r>
            <w:r w:rsidRPr="002B2FA1">
              <w:rPr>
                <w:rFonts w:ascii="Verdana" w:hAnsi="Verdana" w:cs="Arial"/>
                <w:sz w:val="16"/>
                <w:szCs w:val="16"/>
                <w:lang w:val="es-ES" w:eastAsia="es-ES"/>
              </w:rPr>
              <w:t>.- Rúbrica.</w:t>
            </w:r>
          </w:p>
        </w:tc>
        <w:tc>
          <w:tcPr>
            <w:tcW w:w="4788" w:type="dxa"/>
            <w:hideMark/>
          </w:tcPr>
          <w:p w14:paraId="4A068887" w14:textId="77777777" w:rsidR="002B2FA1" w:rsidRPr="002B2FA1" w:rsidRDefault="002B2FA1" w:rsidP="002B2FA1">
            <w:pPr>
              <w:spacing w:after="101" w:line="266" w:lineRule="exact"/>
              <w:jc w:val="both"/>
              <w:rPr>
                <w:rFonts w:ascii="Verdana" w:hAnsi="Verdana" w:cs="Arial"/>
                <w:bCs/>
                <w:color w:val="000000"/>
                <w:sz w:val="16"/>
                <w:szCs w:val="16"/>
                <w:lang w:eastAsia="es-ES"/>
              </w:rPr>
            </w:pPr>
            <w:r w:rsidRPr="002B2FA1">
              <w:rPr>
                <w:rFonts w:ascii="Verdana" w:hAnsi="Verdana" w:cs="Arial"/>
                <w:bCs/>
                <w:color w:val="000000"/>
                <w:sz w:val="16"/>
                <w:szCs w:val="16"/>
                <w:lang w:eastAsia="es-E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twenty-ninth of October of two thousand thirteen. </w:t>
            </w:r>
            <w:r w:rsidRPr="002B2FA1">
              <w:rPr>
                <w:rFonts w:ascii="Verdana" w:hAnsi="Verdana" w:cs="Arial"/>
                <w:b/>
                <w:sz w:val="16"/>
                <w:szCs w:val="16"/>
                <w:lang w:eastAsia="es-ES"/>
              </w:rPr>
              <w:t>Enrique Peña Nieto</w:t>
            </w:r>
            <w:r w:rsidRPr="002B2FA1">
              <w:rPr>
                <w:rFonts w:ascii="Verdana" w:hAnsi="Verdana" w:cs="Arial"/>
                <w:sz w:val="16"/>
                <w:szCs w:val="16"/>
                <w:lang w:eastAsia="es-ES"/>
              </w:rPr>
              <w:t xml:space="preserve">.- Signed.- The Secretary of Government, </w:t>
            </w:r>
            <w:r w:rsidRPr="002B2FA1">
              <w:rPr>
                <w:rFonts w:ascii="Verdana" w:hAnsi="Verdana" w:cs="Arial"/>
                <w:b/>
                <w:sz w:val="16"/>
                <w:szCs w:val="16"/>
                <w:lang w:eastAsia="es-ES"/>
              </w:rPr>
              <w:t xml:space="preserve">Miguel </w:t>
            </w:r>
            <w:proofErr w:type="spellStart"/>
            <w:r w:rsidRPr="002B2FA1">
              <w:rPr>
                <w:rFonts w:ascii="Verdana" w:hAnsi="Verdana" w:cs="Arial"/>
                <w:b/>
                <w:sz w:val="16"/>
                <w:szCs w:val="16"/>
                <w:lang w:eastAsia="es-ES"/>
              </w:rPr>
              <w:t>Ángel</w:t>
            </w:r>
            <w:proofErr w:type="spellEnd"/>
            <w:r w:rsidRPr="002B2FA1">
              <w:rPr>
                <w:rFonts w:ascii="Verdana" w:hAnsi="Verdana" w:cs="Arial"/>
                <w:b/>
                <w:sz w:val="16"/>
                <w:szCs w:val="16"/>
                <w:lang w:eastAsia="es-ES"/>
              </w:rPr>
              <w:t xml:space="preserve"> Osorio Chong</w:t>
            </w:r>
            <w:r w:rsidRPr="002B2FA1">
              <w:rPr>
                <w:rFonts w:ascii="Verdana" w:hAnsi="Verdana" w:cs="Arial"/>
                <w:sz w:val="16"/>
                <w:szCs w:val="16"/>
                <w:lang w:eastAsia="es-ES"/>
              </w:rPr>
              <w:t xml:space="preserve">. Signed. </w:t>
            </w:r>
          </w:p>
        </w:tc>
      </w:tr>
    </w:tbl>
    <w:p w14:paraId="4B12407C" w14:textId="77777777" w:rsidR="001E34A2" w:rsidRDefault="001E34A2" w:rsidP="00307E8D">
      <w:pPr>
        <w:pStyle w:val="Normal1"/>
        <w:rPr>
          <w:rFonts w:ascii="Verdana" w:hAnsi="Verdana"/>
          <w:sz w:val="16"/>
          <w:szCs w:val="16"/>
        </w:rPr>
      </w:pPr>
    </w:p>
    <w:p w14:paraId="1640BB54" w14:textId="77777777" w:rsidR="003D2A72" w:rsidRDefault="003D2A72" w:rsidP="00307E8D">
      <w:pPr>
        <w:pStyle w:val="Normal1"/>
        <w:rPr>
          <w:rFonts w:ascii="Verdana" w:hAnsi="Verdana"/>
          <w:sz w:val="16"/>
          <w:szCs w:val="16"/>
        </w:rPr>
      </w:pPr>
    </w:p>
    <w:p w14:paraId="4C5F36AB" w14:textId="77777777" w:rsidR="003D2A72" w:rsidRDefault="003D2A72" w:rsidP="00307E8D">
      <w:pPr>
        <w:pStyle w:val="Normal1"/>
        <w:rPr>
          <w:rFonts w:ascii="Verdana" w:hAnsi="Verdana"/>
          <w:sz w:val="16"/>
          <w:szCs w:val="16"/>
        </w:rPr>
      </w:pPr>
    </w:p>
    <w:p w14:paraId="7BC11DF3" w14:textId="77777777" w:rsidR="003D2A72" w:rsidRDefault="003D2A72" w:rsidP="00307E8D">
      <w:pPr>
        <w:pStyle w:val="Normal1"/>
        <w:rPr>
          <w:rFonts w:ascii="Verdana" w:hAnsi="Verdana"/>
          <w:sz w:val="16"/>
          <w:szCs w:val="16"/>
        </w:rPr>
      </w:pPr>
    </w:p>
    <w:p w14:paraId="3AA6FFB2" w14:textId="77777777" w:rsidR="003D2A72" w:rsidRDefault="003D2A72" w:rsidP="00307E8D">
      <w:pPr>
        <w:pStyle w:val="Normal1"/>
        <w:rPr>
          <w:rFonts w:ascii="Verdana" w:hAnsi="Verdana"/>
          <w:sz w:val="16"/>
          <w:szCs w:val="16"/>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D2A72" w:rsidRPr="003D2A72" w14:paraId="522CF9D5" w14:textId="77777777" w:rsidTr="002710BC">
        <w:tc>
          <w:tcPr>
            <w:tcW w:w="4788" w:type="dxa"/>
          </w:tcPr>
          <w:p w14:paraId="33AC126D" w14:textId="77777777" w:rsidR="003D2A72" w:rsidRPr="003D2A72" w:rsidRDefault="003D2A72" w:rsidP="003D2A72">
            <w:pPr>
              <w:jc w:val="center"/>
              <w:rPr>
                <w:rFonts w:ascii="Verdana" w:eastAsia="Calibri" w:hAnsi="Verdana"/>
                <w:b/>
                <w:sz w:val="16"/>
                <w:szCs w:val="16"/>
                <w:lang w:val="es-ES_tradnl" w:eastAsia="es-MX"/>
              </w:rPr>
            </w:pPr>
            <w:r w:rsidRPr="003D2A72">
              <w:rPr>
                <w:rFonts w:ascii="Verdana" w:eastAsia="Calibri" w:hAnsi="Verdana"/>
                <w:b/>
                <w:sz w:val="16"/>
                <w:szCs w:val="16"/>
                <w:lang w:val="es-ES_tradnl" w:eastAsia="es-MX"/>
              </w:rPr>
              <w:t>Reforma publicado en el Diario Oficial de la Federación el 19 de marzo de 2014</w:t>
            </w:r>
          </w:p>
        </w:tc>
        <w:tc>
          <w:tcPr>
            <w:tcW w:w="4788" w:type="dxa"/>
          </w:tcPr>
          <w:p w14:paraId="6B4BB35D" w14:textId="77777777" w:rsidR="003D2A72" w:rsidRPr="003D2A72" w:rsidRDefault="003D2A72" w:rsidP="003D2A72">
            <w:pPr>
              <w:jc w:val="center"/>
              <w:rPr>
                <w:rFonts w:ascii="Verdana" w:eastAsia="Calibri" w:hAnsi="Verdana"/>
                <w:b/>
                <w:sz w:val="16"/>
                <w:szCs w:val="16"/>
                <w:lang w:eastAsia="es-MX"/>
              </w:rPr>
            </w:pPr>
            <w:r w:rsidRPr="003D2A72">
              <w:rPr>
                <w:rFonts w:ascii="Verdana" w:eastAsia="Calibri" w:hAnsi="Verdana"/>
                <w:b/>
                <w:sz w:val="16"/>
                <w:szCs w:val="16"/>
                <w:lang w:eastAsia="es-MX"/>
              </w:rPr>
              <w:t>Reform published in the Official Daily of the Federation March 19, 2014</w:t>
            </w:r>
          </w:p>
        </w:tc>
      </w:tr>
      <w:tr w:rsidR="003D2A72" w:rsidRPr="003D2A72" w14:paraId="6C250823" w14:textId="77777777" w:rsidTr="002710BC">
        <w:tc>
          <w:tcPr>
            <w:tcW w:w="4788" w:type="dxa"/>
          </w:tcPr>
          <w:p w14:paraId="227954BF" w14:textId="77777777" w:rsidR="003D2A72" w:rsidRPr="003D2A72" w:rsidRDefault="003D2A72" w:rsidP="003D2A72">
            <w:pPr>
              <w:jc w:val="center"/>
              <w:rPr>
                <w:rFonts w:ascii="Verdana" w:eastAsia="Calibri" w:hAnsi="Verdana"/>
                <w:b/>
                <w:sz w:val="16"/>
                <w:szCs w:val="16"/>
                <w:lang w:eastAsia="es-MX"/>
              </w:rPr>
            </w:pPr>
          </w:p>
        </w:tc>
        <w:tc>
          <w:tcPr>
            <w:tcW w:w="4788" w:type="dxa"/>
          </w:tcPr>
          <w:p w14:paraId="23B4DA3C" w14:textId="77777777" w:rsidR="003D2A72" w:rsidRPr="003D2A72" w:rsidRDefault="003D2A72" w:rsidP="003D2A72">
            <w:pPr>
              <w:jc w:val="center"/>
              <w:rPr>
                <w:rFonts w:ascii="Verdana" w:eastAsia="Calibri" w:hAnsi="Verdana"/>
                <w:b/>
                <w:sz w:val="16"/>
                <w:szCs w:val="16"/>
                <w:lang w:eastAsia="es-MX"/>
              </w:rPr>
            </w:pPr>
          </w:p>
        </w:tc>
      </w:tr>
      <w:tr w:rsidR="003D2A72" w:rsidRPr="003D2A72" w14:paraId="774DC22C" w14:textId="77777777" w:rsidTr="002710BC">
        <w:tc>
          <w:tcPr>
            <w:tcW w:w="4788" w:type="dxa"/>
          </w:tcPr>
          <w:p w14:paraId="63B60679" w14:textId="77777777" w:rsidR="003D2A72" w:rsidRPr="003D2A72" w:rsidRDefault="003D2A72" w:rsidP="003D2A72">
            <w:pPr>
              <w:jc w:val="center"/>
              <w:rPr>
                <w:rFonts w:ascii="Verdana" w:eastAsia="Calibri" w:hAnsi="Verdana"/>
                <w:b/>
                <w:sz w:val="16"/>
                <w:szCs w:val="16"/>
                <w:lang w:val="es-ES_tradnl" w:eastAsia="es-MX"/>
              </w:rPr>
            </w:pPr>
            <w:r w:rsidRPr="003D2A72">
              <w:rPr>
                <w:rFonts w:ascii="Verdana" w:eastAsia="Calibri" w:hAnsi="Verdana"/>
                <w:b/>
                <w:sz w:val="16"/>
                <w:szCs w:val="16"/>
                <w:lang w:val="es-ES_tradnl" w:eastAsia="es-MX"/>
              </w:rPr>
              <w:t>SECRETARIA DE MEDIO AMBIENTE Y RECURSOS NATURALES</w:t>
            </w:r>
          </w:p>
        </w:tc>
        <w:tc>
          <w:tcPr>
            <w:tcW w:w="4788" w:type="dxa"/>
          </w:tcPr>
          <w:p w14:paraId="59232F31" w14:textId="77777777" w:rsidR="003D2A72" w:rsidRPr="003D2A72" w:rsidRDefault="003D2A72" w:rsidP="003D2A72">
            <w:pPr>
              <w:jc w:val="center"/>
              <w:rPr>
                <w:rFonts w:ascii="Verdana" w:eastAsia="Calibri" w:hAnsi="Verdana"/>
                <w:b/>
                <w:sz w:val="16"/>
                <w:szCs w:val="16"/>
                <w:lang w:eastAsia="es-MX"/>
              </w:rPr>
            </w:pPr>
            <w:r w:rsidRPr="003D2A72">
              <w:rPr>
                <w:rFonts w:ascii="Verdana" w:eastAsia="Calibri" w:hAnsi="Verdana"/>
                <w:b/>
                <w:sz w:val="16"/>
                <w:szCs w:val="16"/>
                <w:lang w:eastAsia="es-MX"/>
              </w:rPr>
              <w:t>SECRETARY OF ENVIRONMENT AND NATURAL RESOURCES</w:t>
            </w:r>
          </w:p>
          <w:p w14:paraId="35D63F78" w14:textId="77777777" w:rsidR="003D2A72" w:rsidRPr="003D2A72" w:rsidRDefault="003D2A72" w:rsidP="003D2A72">
            <w:pPr>
              <w:jc w:val="center"/>
              <w:rPr>
                <w:rFonts w:ascii="Verdana" w:eastAsia="Calibri" w:hAnsi="Verdana"/>
                <w:b/>
                <w:sz w:val="16"/>
                <w:szCs w:val="16"/>
                <w:lang w:eastAsia="es-MX"/>
              </w:rPr>
            </w:pPr>
          </w:p>
        </w:tc>
      </w:tr>
      <w:tr w:rsidR="003D2A72" w:rsidRPr="003D2A72" w14:paraId="570CC828" w14:textId="77777777" w:rsidTr="002710BC">
        <w:tc>
          <w:tcPr>
            <w:tcW w:w="4788" w:type="dxa"/>
          </w:tcPr>
          <w:p w14:paraId="7D1EFB2E" w14:textId="77777777" w:rsidR="003D2A72" w:rsidRPr="003D2A72" w:rsidRDefault="003D2A72" w:rsidP="003D2A72">
            <w:pPr>
              <w:spacing w:before="120"/>
              <w:jc w:val="both"/>
              <w:outlineLvl w:val="0"/>
              <w:rPr>
                <w:rFonts w:ascii="Verdana" w:hAnsi="Verdana"/>
                <w:b/>
                <w:sz w:val="16"/>
                <w:szCs w:val="16"/>
                <w:lang w:val="es-MX" w:eastAsia="es-MX"/>
              </w:rPr>
            </w:pPr>
            <w:r w:rsidRPr="003D2A72">
              <w:rPr>
                <w:rFonts w:ascii="Verdana" w:hAnsi="Verdana"/>
                <w:b/>
                <w:sz w:val="16"/>
                <w:szCs w:val="16"/>
                <w:lang w:val="es-MX" w:eastAsia="es-MX"/>
              </w:rPr>
              <w:t>DECRETO por el que se reforman y adicionan diversas disposiciones de la Ley General para la Prevención y Gestión Integral de los Residuos.</w:t>
            </w:r>
          </w:p>
        </w:tc>
        <w:tc>
          <w:tcPr>
            <w:tcW w:w="4788" w:type="dxa"/>
          </w:tcPr>
          <w:p w14:paraId="289714D0" w14:textId="77777777" w:rsidR="003D2A72" w:rsidRPr="003D2A72" w:rsidRDefault="003D2A72" w:rsidP="003D2A72">
            <w:pPr>
              <w:spacing w:before="120"/>
              <w:jc w:val="both"/>
              <w:outlineLvl w:val="0"/>
              <w:rPr>
                <w:rFonts w:ascii="Verdana" w:hAnsi="Verdana"/>
                <w:b/>
                <w:sz w:val="16"/>
                <w:szCs w:val="16"/>
                <w:lang w:eastAsia="es-MX"/>
              </w:rPr>
            </w:pPr>
            <w:r w:rsidRPr="003D2A72">
              <w:rPr>
                <w:rFonts w:ascii="Verdana" w:hAnsi="Verdana"/>
                <w:b/>
                <w:sz w:val="16"/>
                <w:szCs w:val="16"/>
                <w:lang w:eastAsia="es-MX"/>
              </w:rPr>
              <w:t xml:space="preserve">DECREE by which various provisions of the General Law for the Prevention and Integral Management of Wastes are reformed and added. </w:t>
            </w:r>
          </w:p>
          <w:p w14:paraId="47064834" w14:textId="77777777" w:rsidR="003D2A72" w:rsidRPr="003D2A72" w:rsidRDefault="003D2A72" w:rsidP="003D2A72">
            <w:pPr>
              <w:spacing w:before="120"/>
              <w:jc w:val="both"/>
              <w:outlineLvl w:val="0"/>
              <w:rPr>
                <w:rFonts w:ascii="Verdana" w:hAnsi="Verdana"/>
                <w:b/>
                <w:sz w:val="16"/>
                <w:szCs w:val="16"/>
                <w:lang w:eastAsia="es-MX"/>
              </w:rPr>
            </w:pPr>
          </w:p>
        </w:tc>
      </w:tr>
      <w:tr w:rsidR="003D2A72" w:rsidRPr="003D2A72" w14:paraId="425136E2" w14:textId="77777777" w:rsidTr="002710BC">
        <w:tc>
          <w:tcPr>
            <w:tcW w:w="4788" w:type="dxa"/>
          </w:tcPr>
          <w:p w14:paraId="20679B7F" w14:textId="77777777" w:rsidR="003D2A72" w:rsidRPr="003D2A72" w:rsidRDefault="003D2A72" w:rsidP="003D2A72">
            <w:pPr>
              <w:spacing w:after="101"/>
              <w:jc w:val="both"/>
              <w:outlineLvl w:val="1"/>
              <w:rPr>
                <w:rFonts w:ascii="Verdana" w:hAnsi="Verdana" w:cs="Arial"/>
                <w:sz w:val="16"/>
                <w:szCs w:val="16"/>
                <w:lang w:val="es-MX" w:eastAsia="es-ES"/>
              </w:rPr>
            </w:pPr>
            <w:r w:rsidRPr="003D2A72">
              <w:rPr>
                <w:rFonts w:ascii="Verdana" w:hAnsi="Verdana" w:cs="Arial"/>
                <w:sz w:val="16"/>
                <w:szCs w:val="16"/>
                <w:lang w:val="es-MX" w:eastAsia="es-ES"/>
              </w:rPr>
              <w:t>Al margen un sello con el Escudo Nacional, que dice: Estados Unidos Mexicanos.- Presidencia de la República.</w:t>
            </w:r>
          </w:p>
        </w:tc>
        <w:tc>
          <w:tcPr>
            <w:tcW w:w="4788" w:type="dxa"/>
          </w:tcPr>
          <w:p w14:paraId="41C51F5E" w14:textId="77777777" w:rsidR="003D2A72" w:rsidRPr="003D2A72" w:rsidRDefault="003D2A72" w:rsidP="003D2A72">
            <w:pPr>
              <w:spacing w:after="101"/>
              <w:jc w:val="both"/>
              <w:outlineLvl w:val="1"/>
              <w:rPr>
                <w:rFonts w:ascii="Verdana" w:hAnsi="Verdana" w:cs="Arial"/>
                <w:sz w:val="16"/>
                <w:szCs w:val="16"/>
                <w:lang w:eastAsia="es-ES"/>
              </w:rPr>
            </w:pPr>
            <w:r w:rsidRPr="003D2A72">
              <w:rPr>
                <w:rFonts w:ascii="Verdana" w:hAnsi="Verdana" w:cs="Arial"/>
                <w:sz w:val="16"/>
                <w:szCs w:val="16"/>
                <w:lang w:eastAsia="es-ES"/>
              </w:rPr>
              <w:t xml:space="preserve">In the margin a stamp with the National Seal, that says: United Mexican States. Presidency of the Republic. </w:t>
            </w:r>
          </w:p>
        </w:tc>
      </w:tr>
      <w:tr w:rsidR="003D2A72" w:rsidRPr="003D2A72" w14:paraId="1FA02D16" w14:textId="77777777" w:rsidTr="002710BC">
        <w:tc>
          <w:tcPr>
            <w:tcW w:w="4788" w:type="dxa"/>
          </w:tcPr>
          <w:p w14:paraId="40B35EDB" w14:textId="77777777" w:rsidR="003D2A72" w:rsidRPr="003D2A72" w:rsidRDefault="003D2A72" w:rsidP="003D2A72">
            <w:pPr>
              <w:spacing w:after="101" w:line="280" w:lineRule="exact"/>
              <w:jc w:val="both"/>
              <w:rPr>
                <w:rFonts w:ascii="Verdana" w:hAnsi="Verdana" w:cs="Arial"/>
                <w:bCs/>
                <w:color w:val="000000"/>
                <w:sz w:val="16"/>
                <w:szCs w:val="16"/>
                <w:lang w:val="es-ES" w:eastAsia="es-ES"/>
              </w:rPr>
            </w:pPr>
            <w:r w:rsidRPr="003D2A72">
              <w:rPr>
                <w:rFonts w:ascii="Verdana" w:hAnsi="Verdana" w:cs="Arial"/>
                <w:b/>
                <w:bCs/>
                <w:color w:val="000000"/>
                <w:sz w:val="16"/>
                <w:szCs w:val="16"/>
                <w:lang w:val="es-ES" w:eastAsia="es-ES"/>
              </w:rPr>
              <w:t>ENRIQUE PEÑA NIETO</w:t>
            </w:r>
            <w:r w:rsidRPr="003D2A72">
              <w:rPr>
                <w:rFonts w:ascii="Verdana" w:hAnsi="Verdana" w:cs="Arial"/>
                <w:bCs/>
                <w:color w:val="000000"/>
                <w:sz w:val="16"/>
                <w:szCs w:val="16"/>
                <w:lang w:val="es-ES" w:eastAsia="es-ES"/>
              </w:rPr>
              <w:t>, Presidente de los Estados Unidos Mexicanos, a sus habitantes sabed:</w:t>
            </w:r>
          </w:p>
        </w:tc>
        <w:tc>
          <w:tcPr>
            <w:tcW w:w="4788" w:type="dxa"/>
          </w:tcPr>
          <w:p w14:paraId="3C4AE0D5" w14:textId="77777777" w:rsidR="003D2A72" w:rsidRPr="003D2A72" w:rsidRDefault="003D2A72" w:rsidP="003D2A72">
            <w:pPr>
              <w:spacing w:after="101" w:line="280" w:lineRule="exact"/>
              <w:jc w:val="both"/>
              <w:rPr>
                <w:rFonts w:ascii="Verdana" w:hAnsi="Verdana" w:cs="Arial"/>
                <w:color w:val="000000"/>
                <w:sz w:val="16"/>
                <w:szCs w:val="16"/>
                <w:lang w:eastAsia="es-ES"/>
              </w:rPr>
            </w:pPr>
            <w:r w:rsidRPr="003D2A72">
              <w:rPr>
                <w:rFonts w:ascii="Verdana" w:hAnsi="Verdana" w:cs="Arial"/>
                <w:b/>
                <w:bCs/>
                <w:color w:val="000000"/>
                <w:sz w:val="16"/>
                <w:szCs w:val="16"/>
                <w:lang w:eastAsia="es-ES"/>
              </w:rPr>
              <w:t xml:space="preserve">ENRIQUE PEÑA NIETO, </w:t>
            </w:r>
            <w:r w:rsidRPr="003D2A72">
              <w:rPr>
                <w:rFonts w:ascii="Verdana" w:hAnsi="Verdana" w:cs="Arial"/>
                <w:color w:val="000000"/>
                <w:sz w:val="16"/>
                <w:szCs w:val="16"/>
                <w:lang w:eastAsia="es-ES"/>
              </w:rPr>
              <w:t xml:space="preserve">President of the United Mexican States to its people makes known: </w:t>
            </w:r>
          </w:p>
        </w:tc>
      </w:tr>
      <w:tr w:rsidR="003D2A72" w:rsidRPr="003D2A72" w14:paraId="38D69AFC" w14:textId="77777777" w:rsidTr="002710BC">
        <w:tc>
          <w:tcPr>
            <w:tcW w:w="4788" w:type="dxa"/>
          </w:tcPr>
          <w:p w14:paraId="5EEE796F" w14:textId="77777777" w:rsidR="003D2A72" w:rsidRPr="003D2A72" w:rsidRDefault="003D2A72" w:rsidP="003D2A72">
            <w:pPr>
              <w:spacing w:after="101" w:line="280" w:lineRule="exact"/>
              <w:jc w:val="both"/>
              <w:rPr>
                <w:rFonts w:ascii="Verdana" w:hAnsi="Verdana" w:cs="Arial"/>
                <w:bCs/>
                <w:color w:val="000000"/>
                <w:sz w:val="16"/>
                <w:szCs w:val="16"/>
                <w:lang w:val="es-ES" w:eastAsia="es-ES"/>
              </w:rPr>
            </w:pPr>
            <w:r w:rsidRPr="003D2A72">
              <w:rPr>
                <w:rFonts w:ascii="Verdana"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3D2A72">
                <w:rPr>
                  <w:rFonts w:ascii="Verdana" w:hAnsi="Verdana" w:cs="Arial"/>
                  <w:sz w:val="16"/>
                  <w:szCs w:val="16"/>
                  <w:lang w:val="es-ES" w:eastAsia="es-ES"/>
                </w:rPr>
                <w:t>la Unión</w:t>
              </w:r>
            </w:smartTag>
            <w:r w:rsidRPr="003D2A72">
              <w:rPr>
                <w:rFonts w:ascii="Verdana" w:hAnsi="Verdana" w:cs="Arial"/>
                <w:sz w:val="16"/>
                <w:szCs w:val="16"/>
                <w:lang w:val="es-ES" w:eastAsia="es-ES"/>
              </w:rPr>
              <w:t>, se ha servido dirigirme el siguiente</w:t>
            </w:r>
          </w:p>
        </w:tc>
        <w:tc>
          <w:tcPr>
            <w:tcW w:w="4788" w:type="dxa"/>
          </w:tcPr>
          <w:p w14:paraId="7DB58C5C" w14:textId="77777777" w:rsidR="003D2A72" w:rsidRPr="003D2A72" w:rsidRDefault="003D2A72" w:rsidP="003D2A72">
            <w:pPr>
              <w:spacing w:after="101" w:line="280" w:lineRule="exact"/>
              <w:jc w:val="both"/>
              <w:rPr>
                <w:rFonts w:ascii="Verdana" w:hAnsi="Verdana" w:cs="Arial"/>
                <w:sz w:val="16"/>
                <w:szCs w:val="16"/>
                <w:lang w:eastAsia="es-ES"/>
              </w:rPr>
            </w:pPr>
            <w:r w:rsidRPr="003D2A72">
              <w:rPr>
                <w:rFonts w:ascii="Verdana" w:hAnsi="Verdana" w:cs="Arial"/>
                <w:sz w:val="16"/>
                <w:szCs w:val="16"/>
                <w:lang w:eastAsia="es-ES"/>
              </w:rPr>
              <w:t xml:space="preserve">That the Honorable Congress of the Union, has deemed appropriate to direct to me the following </w:t>
            </w:r>
          </w:p>
        </w:tc>
      </w:tr>
      <w:tr w:rsidR="003D2A72" w:rsidRPr="003D2A72" w14:paraId="409564D3" w14:textId="77777777" w:rsidTr="002710BC">
        <w:tc>
          <w:tcPr>
            <w:tcW w:w="4788" w:type="dxa"/>
          </w:tcPr>
          <w:p w14:paraId="1C048F3D" w14:textId="77777777" w:rsidR="003D2A72" w:rsidRPr="003D2A72" w:rsidRDefault="003D2A72" w:rsidP="003D2A72">
            <w:pPr>
              <w:spacing w:before="101" w:after="101" w:line="280" w:lineRule="exact"/>
              <w:jc w:val="center"/>
              <w:rPr>
                <w:rFonts w:ascii="Verdana" w:hAnsi="Verdana"/>
                <w:b/>
                <w:sz w:val="16"/>
                <w:szCs w:val="16"/>
                <w:lang w:val="es-ES_tradnl" w:eastAsia="es-ES"/>
              </w:rPr>
            </w:pPr>
            <w:r w:rsidRPr="003D2A72">
              <w:rPr>
                <w:rFonts w:ascii="Verdana" w:hAnsi="Verdana"/>
                <w:b/>
                <w:sz w:val="16"/>
                <w:szCs w:val="16"/>
                <w:lang w:val="es-ES_tradnl" w:eastAsia="es-ES"/>
              </w:rPr>
              <w:t>DECRETO</w:t>
            </w:r>
          </w:p>
        </w:tc>
        <w:tc>
          <w:tcPr>
            <w:tcW w:w="4788" w:type="dxa"/>
          </w:tcPr>
          <w:p w14:paraId="75F7DAE4" w14:textId="77777777" w:rsidR="003D2A72" w:rsidRPr="003D2A72" w:rsidRDefault="003D2A72" w:rsidP="003D2A72">
            <w:pPr>
              <w:spacing w:before="101" w:after="101" w:line="280" w:lineRule="exact"/>
              <w:jc w:val="center"/>
              <w:rPr>
                <w:rFonts w:ascii="Verdana" w:hAnsi="Verdana"/>
                <w:b/>
                <w:sz w:val="16"/>
                <w:szCs w:val="16"/>
                <w:lang w:eastAsia="es-ES"/>
              </w:rPr>
            </w:pPr>
            <w:r w:rsidRPr="003D2A72">
              <w:rPr>
                <w:rFonts w:ascii="Verdana" w:hAnsi="Verdana"/>
                <w:b/>
                <w:sz w:val="16"/>
                <w:szCs w:val="16"/>
                <w:lang w:eastAsia="es-ES"/>
              </w:rPr>
              <w:t>DECREE</w:t>
            </w:r>
          </w:p>
        </w:tc>
      </w:tr>
      <w:tr w:rsidR="003D2A72" w:rsidRPr="003D2A72" w14:paraId="1CA54BBD" w14:textId="77777777" w:rsidTr="002710BC">
        <w:tc>
          <w:tcPr>
            <w:tcW w:w="4788" w:type="dxa"/>
          </w:tcPr>
          <w:p w14:paraId="3E49C034" w14:textId="77777777" w:rsidR="003D2A72" w:rsidRPr="003D2A72" w:rsidRDefault="003D2A72" w:rsidP="003D2A72">
            <w:pPr>
              <w:spacing w:after="101" w:line="280" w:lineRule="exact"/>
              <w:jc w:val="both"/>
              <w:rPr>
                <w:rFonts w:ascii="Verdana" w:hAnsi="Verdana" w:cs="Arial"/>
                <w:b/>
                <w:bCs/>
                <w:color w:val="000000"/>
                <w:sz w:val="16"/>
                <w:szCs w:val="16"/>
                <w:lang w:val="es-ES" w:eastAsia="es-ES"/>
              </w:rPr>
            </w:pPr>
            <w:r w:rsidRPr="003D2A72">
              <w:rPr>
                <w:rFonts w:ascii="Verdana" w:hAnsi="Verdana" w:cs="Arial"/>
                <w:b/>
                <w:bCs/>
                <w:color w:val="000000"/>
                <w:sz w:val="16"/>
                <w:szCs w:val="16"/>
                <w:lang w:val="es-ES" w:eastAsia="es-ES"/>
              </w:rPr>
              <w:t>"</w:t>
            </w:r>
            <w:r w:rsidRPr="003D2A72">
              <w:rPr>
                <w:rFonts w:ascii="Verdana" w:hAnsi="Verdana" w:cs="Arial"/>
                <w:b/>
                <w:bCs/>
                <w:sz w:val="16"/>
                <w:szCs w:val="16"/>
                <w:lang w:val="es-ES" w:eastAsia="es-ES"/>
              </w:rPr>
              <w:t>EL CONGRESO GENERAL DE LOS ESTADOS UNIDOS MEXICANOS</w:t>
            </w:r>
            <w:r w:rsidRPr="003D2A72">
              <w:rPr>
                <w:rFonts w:ascii="Verdana" w:hAnsi="Verdana" w:cs="Arial"/>
                <w:b/>
                <w:bCs/>
                <w:color w:val="000000"/>
                <w:sz w:val="16"/>
                <w:szCs w:val="16"/>
                <w:lang w:val="es-ES" w:eastAsia="es-ES"/>
              </w:rPr>
              <w:t>, DECRETA:</w:t>
            </w:r>
          </w:p>
        </w:tc>
        <w:tc>
          <w:tcPr>
            <w:tcW w:w="4788" w:type="dxa"/>
          </w:tcPr>
          <w:p w14:paraId="2E5F64A8" w14:textId="77777777" w:rsidR="003D2A72" w:rsidRPr="003D2A72" w:rsidRDefault="003D2A72" w:rsidP="003D2A72">
            <w:pPr>
              <w:spacing w:after="101" w:line="280" w:lineRule="exact"/>
              <w:jc w:val="both"/>
              <w:rPr>
                <w:rFonts w:ascii="Verdana" w:hAnsi="Verdana" w:cs="Arial"/>
                <w:b/>
                <w:bCs/>
                <w:color w:val="000000"/>
                <w:sz w:val="16"/>
                <w:szCs w:val="16"/>
                <w:lang w:eastAsia="es-ES"/>
              </w:rPr>
            </w:pPr>
            <w:r w:rsidRPr="003D2A72">
              <w:rPr>
                <w:rFonts w:ascii="Verdana" w:hAnsi="Verdana" w:cs="Arial"/>
                <w:b/>
                <w:bCs/>
                <w:color w:val="000000"/>
                <w:sz w:val="16"/>
                <w:szCs w:val="16"/>
                <w:lang w:eastAsia="es-ES"/>
              </w:rPr>
              <w:t xml:space="preserve">THE GENERAL CONGRESS OF THE UNITED MEXICAN STATES DECREES: </w:t>
            </w:r>
          </w:p>
        </w:tc>
      </w:tr>
      <w:tr w:rsidR="003D2A72" w:rsidRPr="003D2A72" w14:paraId="53FBF0FF" w14:textId="77777777" w:rsidTr="002710BC">
        <w:tc>
          <w:tcPr>
            <w:tcW w:w="4788" w:type="dxa"/>
          </w:tcPr>
          <w:p w14:paraId="0C5748D0" w14:textId="77777777" w:rsidR="003D2A72" w:rsidRPr="003D2A72" w:rsidRDefault="003D2A72" w:rsidP="003D2A72">
            <w:pPr>
              <w:spacing w:after="101" w:line="280" w:lineRule="exact"/>
              <w:jc w:val="both"/>
              <w:rPr>
                <w:rFonts w:ascii="Verdana" w:hAnsi="Verdana" w:cs="Arial"/>
                <w:b/>
                <w:sz w:val="16"/>
                <w:szCs w:val="16"/>
                <w:lang w:val="es-ES" w:eastAsia="es-MX"/>
              </w:rPr>
            </w:pPr>
            <w:r w:rsidRPr="003D2A72">
              <w:rPr>
                <w:rFonts w:ascii="Verdana" w:hAnsi="Verdana" w:cs="Arial"/>
                <w:b/>
                <w:bCs/>
                <w:sz w:val="16"/>
                <w:szCs w:val="16"/>
                <w:lang w:val="es-ES" w:eastAsia="es-MX"/>
              </w:rPr>
              <w:t xml:space="preserve">SE </w:t>
            </w:r>
            <w:r w:rsidRPr="003D2A72">
              <w:rPr>
                <w:rFonts w:ascii="Verdana" w:hAnsi="Verdana" w:cs="Arial"/>
                <w:b/>
                <w:sz w:val="16"/>
                <w:szCs w:val="16"/>
                <w:lang w:val="es-ES" w:eastAsia="es-MX"/>
              </w:rPr>
              <w:t>REFORMAN Y ADICIONAN DIVERSAS DISPOSICIONES DE LA LEY GENERAL PARA LA PREVENCIÓN Y GESTIÓN INTEGRAL DE LOS RESIDUOS.</w:t>
            </w:r>
          </w:p>
        </w:tc>
        <w:tc>
          <w:tcPr>
            <w:tcW w:w="4788" w:type="dxa"/>
          </w:tcPr>
          <w:p w14:paraId="0B90FB0E" w14:textId="77777777" w:rsidR="003D2A72" w:rsidRPr="003D2A72" w:rsidRDefault="003D2A72" w:rsidP="003D2A72">
            <w:pPr>
              <w:spacing w:after="101" w:line="280" w:lineRule="exact"/>
              <w:jc w:val="both"/>
              <w:rPr>
                <w:rFonts w:ascii="Verdana" w:hAnsi="Verdana" w:cs="Arial"/>
                <w:b/>
                <w:bCs/>
                <w:sz w:val="16"/>
                <w:szCs w:val="16"/>
                <w:lang w:eastAsia="es-MX"/>
              </w:rPr>
            </w:pPr>
            <w:r w:rsidRPr="003D2A72">
              <w:rPr>
                <w:rFonts w:ascii="Verdana" w:hAnsi="Verdana" w:cs="Arial"/>
                <w:b/>
                <w:bCs/>
                <w:sz w:val="16"/>
                <w:szCs w:val="16"/>
                <w:lang w:eastAsia="es-MX"/>
              </w:rPr>
              <w:t xml:space="preserve">VARIOUS PROVISIONS OF THE GENERAL LAW FOR THE PREVENTION AND INTEGRAL MANAGEMENT OF WASTES ARE REFORMED AND ADDED. </w:t>
            </w:r>
          </w:p>
        </w:tc>
      </w:tr>
      <w:tr w:rsidR="003D2A72" w:rsidRPr="003D2A72" w14:paraId="1D4978D3" w14:textId="77777777" w:rsidTr="002710BC">
        <w:tc>
          <w:tcPr>
            <w:tcW w:w="4788" w:type="dxa"/>
          </w:tcPr>
          <w:p w14:paraId="03594739" w14:textId="77777777" w:rsidR="003D2A72" w:rsidRPr="003D2A72" w:rsidRDefault="003D2A72" w:rsidP="003D2A72">
            <w:pPr>
              <w:spacing w:after="101" w:line="280" w:lineRule="exact"/>
              <w:jc w:val="both"/>
              <w:rPr>
                <w:rFonts w:ascii="Verdana" w:hAnsi="Verdana" w:cs="Arial"/>
                <w:sz w:val="16"/>
                <w:szCs w:val="16"/>
                <w:lang w:val="es-ES" w:eastAsia="es-MX"/>
              </w:rPr>
            </w:pPr>
            <w:r w:rsidRPr="003D2A72">
              <w:rPr>
                <w:rFonts w:ascii="Verdana" w:hAnsi="Verdana" w:cs="Arial"/>
                <w:b/>
                <w:sz w:val="16"/>
                <w:szCs w:val="16"/>
                <w:lang w:val="es-ES" w:eastAsia="es-MX"/>
              </w:rPr>
              <w:t>ARTÍCULO ÚNICO.-</w:t>
            </w:r>
            <w:r w:rsidRPr="003D2A72">
              <w:rPr>
                <w:rFonts w:ascii="Verdana" w:hAnsi="Verdana" w:cs="Arial"/>
                <w:sz w:val="16"/>
                <w:szCs w:val="16"/>
                <w:lang w:val="es-ES" w:eastAsia="es-MX"/>
              </w:rPr>
              <w:t xml:space="preserve"> Se reforman la fracción I del artículo 7; las fracciones I; II y III del artículo 9, y el primer párrafo del artículo 26, y se adiciona una fracción IX al artículo 19, recorriendo la actual fracción IX para que pase a ser fracción X del mismo artículo; una fracción IV al artículo 28, de la Ley General para la Prevención y Gestión Integral de los Residuos, para quedar como sigue:</w:t>
            </w:r>
          </w:p>
        </w:tc>
        <w:tc>
          <w:tcPr>
            <w:tcW w:w="4788" w:type="dxa"/>
          </w:tcPr>
          <w:p w14:paraId="130E0E5B" w14:textId="77777777" w:rsidR="003D2A72" w:rsidRPr="003D2A72" w:rsidRDefault="003D2A72" w:rsidP="003D2A72">
            <w:pPr>
              <w:spacing w:after="101" w:line="280" w:lineRule="exact"/>
              <w:jc w:val="both"/>
              <w:rPr>
                <w:rFonts w:ascii="Verdana" w:hAnsi="Verdana" w:cs="Arial"/>
                <w:bCs/>
                <w:sz w:val="16"/>
                <w:szCs w:val="16"/>
                <w:lang w:eastAsia="es-MX"/>
              </w:rPr>
            </w:pPr>
            <w:r w:rsidRPr="003D2A72">
              <w:rPr>
                <w:rFonts w:ascii="Verdana" w:hAnsi="Verdana" w:cs="Arial"/>
                <w:b/>
                <w:sz w:val="16"/>
                <w:szCs w:val="16"/>
                <w:lang w:eastAsia="es-MX"/>
              </w:rPr>
              <w:t xml:space="preserve">SOLE ARTICLE. </w:t>
            </w:r>
            <w:r w:rsidRPr="003D2A72">
              <w:rPr>
                <w:rFonts w:ascii="Verdana" w:hAnsi="Verdana" w:cs="Arial"/>
                <w:bCs/>
                <w:sz w:val="16"/>
                <w:szCs w:val="16"/>
                <w:lang w:eastAsia="es-MX"/>
              </w:rPr>
              <w:t xml:space="preserve">Section I of article 7; sections I, II and III of article 9 and the first paragraph of article 26 are reformed, and section IX to article 19, moving the present section IX to become section X of the same article; a section IV to article 28 of the General Law for the Prevention and Integral Management of Wastes are added to remain as follows: </w:t>
            </w:r>
          </w:p>
        </w:tc>
      </w:tr>
      <w:tr w:rsidR="003D2A72" w:rsidRPr="003D2A72" w14:paraId="4335C388" w14:textId="77777777" w:rsidTr="002710BC">
        <w:tc>
          <w:tcPr>
            <w:tcW w:w="4788" w:type="dxa"/>
          </w:tcPr>
          <w:p w14:paraId="26AD003C" w14:textId="77777777" w:rsidR="003D2A72" w:rsidRPr="003D2A72" w:rsidRDefault="003D2A72" w:rsidP="003D2A72">
            <w:pPr>
              <w:spacing w:after="101" w:line="280" w:lineRule="exact"/>
              <w:jc w:val="both"/>
              <w:rPr>
                <w:rFonts w:ascii="Verdana" w:hAnsi="Verdana" w:cs="Arial"/>
                <w:b/>
                <w:sz w:val="16"/>
                <w:szCs w:val="16"/>
                <w:lang w:val="es-ES" w:eastAsia="es-MX"/>
              </w:rPr>
            </w:pPr>
            <w:r w:rsidRPr="003D2A72">
              <w:rPr>
                <w:rFonts w:ascii="Verdana" w:hAnsi="Verdana" w:cs="Arial"/>
                <w:b/>
                <w:sz w:val="16"/>
                <w:szCs w:val="16"/>
                <w:lang w:val="es-ES" w:eastAsia="es-MX"/>
              </w:rPr>
              <w:t>Artículo 7.-</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55EEBF82" w14:textId="77777777" w:rsidR="003D2A72" w:rsidRPr="003D2A72" w:rsidRDefault="003D2A72" w:rsidP="003D2A72">
            <w:pPr>
              <w:spacing w:after="101" w:line="280" w:lineRule="exact"/>
              <w:jc w:val="both"/>
              <w:rPr>
                <w:rFonts w:ascii="Verdana" w:hAnsi="Verdana" w:cs="Arial"/>
                <w:b/>
                <w:sz w:val="16"/>
                <w:szCs w:val="16"/>
                <w:lang w:eastAsia="es-MX"/>
              </w:rPr>
            </w:pPr>
            <w:r w:rsidRPr="003D2A72">
              <w:rPr>
                <w:rFonts w:ascii="Verdana" w:hAnsi="Verdana" w:cs="Arial"/>
                <w:b/>
                <w:sz w:val="16"/>
                <w:szCs w:val="16"/>
                <w:lang w:eastAsia="es-MX"/>
              </w:rPr>
              <w:t>Article 7….</w:t>
            </w:r>
          </w:p>
        </w:tc>
      </w:tr>
      <w:tr w:rsidR="003D2A72" w:rsidRPr="003D2A72" w14:paraId="18A60AF6" w14:textId="77777777" w:rsidTr="002710BC">
        <w:tc>
          <w:tcPr>
            <w:tcW w:w="4788" w:type="dxa"/>
          </w:tcPr>
          <w:p w14:paraId="009B0211" w14:textId="77777777" w:rsidR="003D2A72" w:rsidRPr="003D2A72" w:rsidRDefault="003D2A72" w:rsidP="003D2A72">
            <w:pPr>
              <w:spacing w:after="101" w:line="280" w:lineRule="exact"/>
              <w:jc w:val="both"/>
              <w:rPr>
                <w:rFonts w:ascii="Verdana" w:hAnsi="Verdana" w:cs="Arial"/>
                <w:sz w:val="16"/>
                <w:szCs w:val="16"/>
                <w:lang w:val="es-ES" w:eastAsia="es-MX"/>
              </w:rPr>
            </w:pPr>
            <w:r w:rsidRPr="003D2A72">
              <w:rPr>
                <w:rFonts w:ascii="Verdana" w:hAnsi="Verdana" w:cs="Arial"/>
                <w:sz w:val="16"/>
                <w:szCs w:val="16"/>
                <w:lang w:val="es-ES" w:eastAsia="es-MX"/>
              </w:rPr>
              <w:t xml:space="preserve">I. Formular, conducir y evaluar la política nacional en materia de residuos así como elaborar el Programa Nacional para la Prevención y Gestión Integral de los Residuos, el Programa Nacional para la Prevención y Gestión Integral de los Residuos de Manejo Especial y el Programa Nacional de Remediación de Sitios Contaminados y coordinar su instrumentación con las entidades federativas y municipios, en el marco del Sistema Nacional de Planeación Democrática, </w:t>
            </w:r>
            <w:r w:rsidRPr="003D2A72">
              <w:rPr>
                <w:rFonts w:ascii="Verdana" w:hAnsi="Verdana" w:cs="Arial"/>
                <w:sz w:val="16"/>
                <w:szCs w:val="16"/>
                <w:lang w:val="es-ES" w:eastAsia="es-MX"/>
              </w:rPr>
              <w:lastRenderedPageBreak/>
              <w:t>establecido en el artículo 25 de la Constitución Política de los Estados Unidos Mexicanos;</w:t>
            </w:r>
          </w:p>
        </w:tc>
        <w:tc>
          <w:tcPr>
            <w:tcW w:w="4788" w:type="dxa"/>
          </w:tcPr>
          <w:p w14:paraId="55AAE87E" w14:textId="77777777" w:rsidR="003D2A72" w:rsidRPr="003D2A72" w:rsidRDefault="003D2A72" w:rsidP="003D2A72">
            <w:pPr>
              <w:spacing w:after="101" w:line="280" w:lineRule="exact"/>
              <w:jc w:val="both"/>
              <w:rPr>
                <w:rFonts w:ascii="Verdana" w:hAnsi="Verdana" w:cs="Arial"/>
                <w:sz w:val="16"/>
                <w:szCs w:val="16"/>
                <w:lang w:eastAsia="es-MX"/>
              </w:rPr>
            </w:pPr>
            <w:r w:rsidRPr="003D2A72">
              <w:rPr>
                <w:rFonts w:ascii="Verdana" w:hAnsi="Verdana" w:cs="Arial"/>
                <w:sz w:val="16"/>
                <w:szCs w:val="16"/>
                <w:lang w:eastAsia="es-MX"/>
              </w:rPr>
              <w:lastRenderedPageBreak/>
              <w:t xml:space="preserve">I. To formulate, conduct and evaluate national policy in matters of wastes as well as preparing the National Program for the Prevention and Integral Management of Wastes, the National Program for the Prevention and Integral Management of Wastes Requiring Special Handling and the National Program of Remediation of Contaminated Sites and to coordinate  their implementation with the Federal Entities (States and the Federal District) and municipalities, within the </w:t>
            </w:r>
            <w:r w:rsidRPr="003D2A72">
              <w:rPr>
                <w:rFonts w:ascii="Verdana" w:hAnsi="Verdana" w:cs="Arial"/>
                <w:sz w:val="16"/>
                <w:szCs w:val="16"/>
                <w:lang w:eastAsia="es-MX"/>
              </w:rPr>
              <w:lastRenderedPageBreak/>
              <w:t>framework of the National System of Democratic Planning, established in article 25 of the Political Constitution of the United Mexican States;</w:t>
            </w:r>
          </w:p>
        </w:tc>
      </w:tr>
      <w:tr w:rsidR="003D2A72" w:rsidRPr="003D2A72" w14:paraId="05F0F2D0" w14:textId="77777777" w:rsidTr="002710BC">
        <w:tc>
          <w:tcPr>
            <w:tcW w:w="4788" w:type="dxa"/>
          </w:tcPr>
          <w:p w14:paraId="34FF2E80" w14:textId="77777777" w:rsidR="003D2A72" w:rsidRPr="003D2A72" w:rsidRDefault="003D2A72" w:rsidP="003D2A72">
            <w:pPr>
              <w:spacing w:after="101" w:line="280" w:lineRule="exact"/>
              <w:jc w:val="both"/>
              <w:rPr>
                <w:rFonts w:ascii="Verdana" w:hAnsi="Verdana" w:cs="Arial"/>
                <w:sz w:val="16"/>
                <w:szCs w:val="16"/>
                <w:lang w:val="es-ES" w:eastAsia="es-MX"/>
              </w:rPr>
            </w:pPr>
            <w:r w:rsidRPr="003D2A72">
              <w:rPr>
                <w:rFonts w:ascii="Verdana" w:hAnsi="Verdana" w:cs="Arial"/>
                <w:sz w:val="16"/>
                <w:szCs w:val="16"/>
                <w:lang w:val="es-ES" w:eastAsia="es-MX"/>
              </w:rPr>
              <w:lastRenderedPageBreak/>
              <w:t xml:space="preserve">II. a XXIX. </w:t>
            </w:r>
            <w:r w:rsidRPr="003D2A72">
              <w:rPr>
                <w:rFonts w:ascii="Verdana" w:hAnsi="Verdana" w:cs="Arial"/>
                <w:b/>
                <w:sz w:val="16"/>
                <w:szCs w:val="16"/>
                <w:lang w:val="es-ES" w:eastAsia="es-MX"/>
              </w:rPr>
              <w:t>...</w:t>
            </w:r>
          </w:p>
        </w:tc>
        <w:tc>
          <w:tcPr>
            <w:tcW w:w="4788" w:type="dxa"/>
          </w:tcPr>
          <w:p w14:paraId="3CA7A1A4" w14:textId="77777777" w:rsidR="003D2A72" w:rsidRPr="003D2A72" w:rsidRDefault="003D2A72" w:rsidP="003D2A72">
            <w:pPr>
              <w:spacing w:after="101" w:line="280" w:lineRule="exact"/>
              <w:jc w:val="both"/>
              <w:rPr>
                <w:rFonts w:ascii="Verdana" w:hAnsi="Verdana" w:cs="Arial"/>
                <w:sz w:val="16"/>
                <w:szCs w:val="16"/>
                <w:lang w:eastAsia="es-MX"/>
              </w:rPr>
            </w:pPr>
            <w:r w:rsidRPr="003D2A72">
              <w:rPr>
                <w:rFonts w:ascii="Verdana" w:hAnsi="Verdana" w:cs="Arial"/>
                <w:sz w:val="16"/>
                <w:szCs w:val="16"/>
                <w:lang w:eastAsia="es-MX"/>
              </w:rPr>
              <w:t>II. to XXIX….</w:t>
            </w:r>
          </w:p>
        </w:tc>
      </w:tr>
      <w:tr w:rsidR="003D2A72" w:rsidRPr="003D2A72" w14:paraId="56997E66" w14:textId="77777777" w:rsidTr="002710BC">
        <w:tc>
          <w:tcPr>
            <w:tcW w:w="4788" w:type="dxa"/>
          </w:tcPr>
          <w:p w14:paraId="079FCE10" w14:textId="77777777" w:rsidR="003D2A72" w:rsidRPr="003D2A72" w:rsidRDefault="003D2A72" w:rsidP="003D2A72">
            <w:pPr>
              <w:spacing w:after="101" w:line="280" w:lineRule="exact"/>
              <w:jc w:val="both"/>
              <w:rPr>
                <w:rFonts w:ascii="Verdana" w:hAnsi="Verdana" w:cs="Arial"/>
                <w:sz w:val="16"/>
                <w:szCs w:val="16"/>
                <w:lang w:val="es-ES" w:eastAsia="es-MX"/>
              </w:rPr>
            </w:pPr>
            <w:r w:rsidRPr="003D2A72">
              <w:rPr>
                <w:rFonts w:ascii="Verdana" w:hAnsi="Verdana" w:cs="Arial"/>
                <w:b/>
                <w:sz w:val="16"/>
                <w:szCs w:val="16"/>
                <w:lang w:val="es-ES" w:eastAsia="es-MX"/>
              </w:rPr>
              <w:t>Artículo 9.-</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18B0EDA4" w14:textId="77777777" w:rsidR="003D2A72" w:rsidRPr="003D2A72" w:rsidRDefault="003D2A72" w:rsidP="003D2A72">
            <w:pPr>
              <w:spacing w:after="101" w:line="280" w:lineRule="exact"/>
              <w:jc w:val="both"/>
              <w:rPr>
                <w:rFonts w:ascii="Verdana" w:hAnsi="Verdana" w:cs="Arial"/>
                <w:b/>
                <w:sz w:val="16"/>
                <w:szCs w:val="16"/>
                <w:lang w:eastAsia="es-MX"/>
              </w:rPr>
            </w:pPr>
            <w:r w:rsidRPr="003D2A72">
              <w:rPr>
                <w:rFonts w:ascii="Verdana" w:hAnsi="Verdana" w:cs="Arial"/>
                <w:b/>
                <w:sz w:val="16"/>
                <w:szCs w:val="16"/>
                <w:lang w:eastAsia="es-MX"/>
              </w:rPr>
              <w:t>Article 9….</w:t>
            </w:r>
          </w:p>
        </w:tc>
      </w:tr>
      <w:tr w:rsidR="003D2A72" w:rsidRPr="003D2A72" w14:paraId="657BEDFE" w14:textId="77777777" w:rsidTr="002710BC">
        <w:tc>
          <w:tcPr>
            <w:tcW w:w="4788" w:type="dxa"/>
          </w:tcPr>
          <w:p w14:paraId="5992F661" w14:textId="77777777" w:rsidR="003D2A72" w:rsidRPr="003D2A72" w:rsidRDefault="003D2A72" w:rsidP="003D2A72">
            <w:pPr>
              <w:spacing w:after="101" w:line="280" w:lineRule="exact"/>
              <w:jc w:val="both"/>
              <w:rPr>
                <w:rFonts w:ascii="Verdana" w:hAnsi="Verdana" w:cs="Arial"/>
                <w:sz w:val="16"/>
                <w:szCs w:val="16"/>
                <w:lang w:val="es-ES" w:eastAsia="es-MX"/>
              </w:rPr>
            </w:pPr>
            <w:r w:rsidRPr="003D2A72">
              <w:rPr>
                <w:rFonts w:ascii="Verdana" w:hAnsi="Verdana" w:cs="Arial"/>
                <w:sz w:val="16"/>
                <w:szCs w:val="16"/>
                <w:lang w:val="es-ES" w:eastAsia="es-MX"/>
              </w:rPr>
              <w:t>I. Formular, conducir y evaluar la política estatal, así como elaborar de manera coordinada con la Federación los programas en materia de residuos de manejo especial, acordes al Programa Nacional para  la Prevención y Gestión Integral de los Residuos, el Programa Nacional para la Prevención y Gestión Integral de los Residuos de Manejo Especial y el Programa Nacional de Remediación de Sitios Contaminados, en el marco del Sistema Nacional de Planeación Democrática, establecido en el artículo 25 de la Constitución Política de los Estados Unidos Mexicanos;</w:t>
            </w:r>
          </w:p>
        </w:tc>
        <w:tc>
          <w:tcPr>
            <w:tcW w:w="4788" w:type="dxa"/>
          </w:tcPr>
          <w:p w14:paraId="7602D395" w14:textId="77777777" w:rsidR="003D2A72" w:rsidRPr="003D2A72" w:rsidRDefault="003D2A72" w:rsidP="003D2A72">
            <w:pPr>
              <w:spacing w:after="101" w:line="280" w:lineRule="exact"/>
              <w:jc w:val="both"/>
              <w:rPr>
                <w:rFonts w:ascii="Verdana" w:hAnsi="Verdana" w:cs="Arial"/>
                <w:sz w:val="16"/>
                <w:szCs w:val="16"/>
                <w:lang w:eastAsia="es-MX"/>
              </w:rPr>
            </w:pPr>
            <w:r w:rsidRPr="003D2A72">
              <w:rPr>
                <w:rFonts w:ascii="Verdana" w:hAnsi="Verdana" w:cs="Arial"/>
                <w:sz w:val="16"/>
                <w:szCs w:val="16"/>
                <w:lang w:eastAsia="es-MX"/>
              </w:rPr>
              <w:t>I. To formulate, conduct and evaluate national policy in matters of wastes as well as preparing in a coordination with the Federation the programs in matters of wastes requiring special handling according to the National Program for the Prevention and Integral Management of Wastes, the National Program for the Prevention and Integral Management of Wastes Requiring Special Handling and the National Program of Remediation of Contaminated Sites within the framework of the National System of Democratic Planning, established in article 25 of the Political Constitution of the United Mexican States;</w:t>
            </w:r>
          </w:p>
        </w:tc>
      </w:tr>
      <w:tr w:rsidR="003D2A72" w:rsidRPr="003D2A72" w14:paraId="7439320E" w14:textId="77777777" w:rsidTr="002710BC">
        <w:tc>
          <w:tcPr>
            <w:tcW w:w="4788" w:type="dxa"/>
          </w:tcPr>
          <w:p w14:paraId="5E6614A5" w14:textId="77777777" w:rsidR="003D2A72" w:rsidRPr="003D2A72" w:rsidRDefault="003D2A72" w:rsidP="003D2A72">
            <w:pPr>
              <w:spacing w:after="101" w:line="280" w:lineRule="exact"/>
              <w:jc w:val="both"/>
              <w:rPr>
                <w:rFonts w:ascii="Verdana" w:hAnsi="Verdana" w:cs="Arial"/>
                <w:sz w:val="16"/>
                <w:szCs w:val="16"/>
                <w:lang w:val="es-ES" w:eastAsia="es-MX"/>
              </w:rPr>
            </w:pPr>
            <w:r w:rsidRPr="00CF1FB6">
              <w:rPr>
                <w:rFonts w:ascii="Verdana" w:hAnsi="Verdana" w:cs="Arial"/>
                <w:b/>
                <w:sz w:val="16"/>
                <w:szCs w:val="16"/>
                <w:lang w:val="es-ES" w:eastAsia="es-MX"/>
              </w:rPr>
              <w:t>II.</w:t>
            </w:r>
            <w:r w:rsidRPr="003D2A72">
              <w:rPr>
                <w:rFonts w:ascii="Verdana" w:hAnsi="Verdana" w:cs="Arial"/>
                <w:sz w:val="16"/>
                <w:szCs w:val="16"/>
                <w:lang w:val="es-ES" w:eastAsia="es-MX"/>
              </w:rPr>
              <w:t xml:space="preserve"> Expedir conforme a sus respectivas atribuciones, y de acuerdo con las disposiciones de esta Ley, en coordinación con la Federación y de conformidad con el Programa Nacional para la Prevención y Gestión Integral de los Residuos, el Programa Nacional para la Prevención y Gestión Integral de los Residuos de Manejo Especial y el Programa Nacional de Remediación de Sitios Contaminados, los ordenamientos jurídicos que permitan darle cumplimiento conforme a sus circunstancias particulares, en materia de manejo de residuos de manejo especial, así como de prevención de la contaminación de sitios con dichos residuos  y su remediación;</w:t>
            </w:r>
          </w:p>
        </w:tc>
        <w:tc>
          <w:tcPr>
            <w:tcW w:w="4788" w:type="dxa"/>
          </w:tcPr>
          <w:p w14:paraId="0D32E2F3" w14:textId="77777777" w:rsidR="003D2A72" w:rsidRPr="003D2A72" w:rsidRDefault="003D2A72" w:rsidP="003D2A72">
            <w:pPr>
              <w:spacing w:after="101" w:line="280" w:lineRule="exact"/>
              <w:jc w:val="both"/>
              <w:rPr>
                <w:rFonts w:ascii="Verdana" w:hAnsi="Verdana" w:cs="Arial"/>
                <w:sz w:val="16"/>
                <w:szCs w:val="16"/>
                <w:lang w:eastAsia="es-MX"/>
              </w:rPr>
            </w:pPr>
            <w:r w:rsidRPr="00CF1FB6">
              <w:rPr>
                <w:rFonts w:ascii="Verdana" w:hAnsi="Verdana" w:cs="Arial"/>
                <w:b/>
                <w:sz w:val="16"/>
                <w:szCs w:val="16"/>
                <w:lang w:eastAsia="es-MX"/>
              </w:rPr>
              <w:t>II.</w:t>
            </w:r>
            <w:r w:rsidRPr="003D2A72">
              <w:rPr>
                <w:rFonts w:ascii="Verdana" w:hAnsi="Verdana" w:cs="Arial"/>
                <w:sz w:val="16"/>
                <w:szCs w:val="16"/>
                <w:lang w:eastAsia="es-MX"/>
              </w:rPr>
              <w:t xml:space="preserve"> To issue according to their respective powers and according to the provisions of this Law, in coordination with the Federation and pursuant to the National Program for the Prevention and Integral Management of Wastes, the National Program for the Prevention and Integral Management of Wastes Requiring Special Handling and the National Program of Remediation of Contaminated Sites, the legal ordinances that permit complying according to their particular circumstances, in matters of handling of wastes requiring special handling, as well as the prevention of contamination of sites with said wastes and their remediation; </w:t>
            </w:r>
          </w:p>
        </w:tc>
      </w:tr>
      <w:tr w:rsidR="003D2A72" w:rsidRPr="003D2A72" w14:paraId="544B0AB3" w14:textId="77777777" w:rsidTr="002710BC">
        <w:tc>
          <w:tcPr>
            <w:tcW w:w="4788" w:type="dxa"/>
          </w:tcPr>
          <w:p w14:paraId="5142429D" w14:textId="77777777" w:rsidR="003D2A72" w:rsidRPr="003D2A72" w:rsidRDefault="003D2A72" w:rsidP="003D2A72">
            <w:pPr>
              <w:spacing w:after="101" w:line="280" w:lineRule="exact"/>
              <w:jc w:val="both"/>
              <w:rPr>
                <w:rFonts w:ascii="Verdana" w:hAnsi="Verdana" w:cs="Arial"/>
                <w:sz w:val="16"/>
                <w:szCs w:val="16"/>
                <w:lang w:val="es-ES" w:eastAsia="es-MX"/>
              </w:rPr>
            </w:pPr>
            <w:r w:rsidRPr="00CF1FB6">
              <w:rPr>
                <w:rFonts w:ascii="Verdana" w:hAnsi="Verdana" w:cs="Arial"/>
                <w:b/>
                <w:sz w:val="16"/>
                <w:szCs w:val="16"/>
                <w:lang w:val="es-ES" w:eastAsia="es-MX"/>
              </w:rPr>
              <w:t>III.</w:t>
            </w:r>
            <w:r w:rsidRPr="003D2A72">
              <w:rPr>
                <w:rFonts w:ascii="Verdana" w:hAnsi="Verdana" w:cs="Arial"/>
                <w:sz w:val="16"/>
                <w:szCs w:val="16"/>
                <w:lang w:val="es-ES" w:eastAsia="es-MX"/>
              </w:rPr>
              <w:t xml:space="preserve"> Autorizar el manejo integral de residuos de manejo especial, e identificar los que dentro de su territorio puedan estar sujetos a planes de manejo, en coordinación con la Federación y de conformidad con el Programa Nacional para la Prevención y Gestión Integral de los Residuos, el Programa Nacional para la Prevención y Gestión Integral de los Residuos de Manejo Especial y el Programa Nacional de Remediación de Sitios Contaminados;</w:t>
            </w:r>
          </w:p>
        </w:tc>
        <w:tc>
          <w:tcPr>
            <w:tcW w:w="4788" w:type="dxa"/>
          </w:tcPr>
          <w:p w14:paraId="760260DE" w14:textId="77777777" w:rsidR="003D2A72" w:rsidRPr="003D2A72" w:rsidRDefault="003D2A72" w:rsidP="003D2A72">
            <w:pPr>
              <w:spacing w:after="101" w:line="280" w:lineRule="exact"/>
              <w:jc w:val="both"/>
              <w:rPr>
                <w:rFonts w:ascii="Verdana" w:hAnsi="Verdana" w:cs="Arial"/>
                <w:sz w:val="16"/>
                <w:szCs w:val="16"/>
                <w:lang w:eastAsia="es-MX"/>
              </w:rPr>
            </w:pPr>
            <w:r w:rsidRPr="00CF1FB6">
              <w:rPr>
                <w:rFonts w:ascii="Verdana" w:hAnsi="Verdana" w:cs="Arial"/>
                <w:b/>
                <w:sz w:val="16"/>
                <w:szCs w:val="16"/>
                <w:lang w:eastAsia="es-MX"/>
              </w:rPr>
              <w:t>III.</w:t>
            </w:r>
            <w:r w:rsidRPr="003D2A72">
              <w:rPr>
                <w:rFonts w:ascii="Verdana" w:hAnsi="Verdana" w:cs="Arial"/>
                <w:sz w:val="16"/>
                <w:szCs w:val="16"/>
                <w:lang w:eastAsia="es-MX"/>
              </w:rPr>
              <w:t xml:space="preserve"> To authorize the integral management of wastes requiring special handling and identifying those that within their territory can be subject to handling plans, in coordination with the Federation and in conformity with the National Program for the Prevention and Integral Management of Wastes, the National Program for the Prevention and Integral Management of Wastes Requiring Special Handling and the National Program of Remediation of Contaminated Sites; </w:t>
            </w:r>
          </w:p>
        </w:tc>
      </w:tr>
      <w:tr w:rsidR="003D2A72" w:rsidRPr="003D2A72" w14:paraId="25A0C0E0" w14:textId="77777777" w:rsidTr="002710BC">
        <w:tc>
          <w:tcPr>
            <w:tcW w:w="4788" w:type="dxa"/>
          </w:tcPr>
          <w:p w14:paraId="5DE65E26"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IV.</w:t>
            </w:r>
            <w:r w:rsidRPr="003D2A72">
              <w:rPr>
                <w:rFonts w:ascii="Verdana" w:hAnsi="Verdana" w:cs="Arial"/>
                <w:sz w:val="16"/>
                <w:szCs w:val="16"/>
                <w:lang w:val="es-ES" w:eastAsia="es-MX"/>
              </w:rPr>
              <w:t xml:space="preserve"> a </w:t>
            </w:r>
            <w:r w:rsidRPr="00CF1FB6">
              <w:rPr>
                <w:rFonts w:ascii="Verdana" w:hAnsi="Verdana" w:cs="Arial"/>
                <w:b/>
                <w:sz w:val="16"/>
                <w:szCs w:val="16"/>
                <w:lang w:val="es-ES" w:eastAsia="es-MX"/>
              </w:rPr>
              <w:t>XXI.</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69B6D1F0"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IV.</w:t>
            </w:r>
            <w:r w:rsidRPr="003D2A72">
              <w:rPr>
                <w:rFonts w:ascii="Verdana" w:hAnsi="Verdana" w:cs="Arial"/>
                <w:sz w:val="16"/>
                <w:szCs w:val="16"/>
                <w:lang w:eastAsia="es-MX"/>
              </w:rPr>
              <w:t xml:space="preserve"> to </w:t>
            </w:r>
            <w:r w:rsidRPr="00CF1FB6">
              <w:rPr>
                <w:rFonts w:ascii="Verdana" w:hAnsi="Verdana" w:cs="Arial"/>
                <w:b/>
                <w:sz w:val="16"/>
                <w:szCs w:val="16"/>
                <w:lang w:eastAsia="es-MX"/>
              </w:rPr>
              <w:t>XXI.</w:t>
            </w:r>
            <w:r w:rsidRPr="003D2A72">
              <w:rPr>
                <w:rFonts w:ascii="Verdana" w:hAnsi="Verdana" w:cs="Arial"/>
                <w:sz w:val="16"/>
                <w:szCs w:val="16"/>
                <w:lang w:eastAsia="es-MX"/>
              </w:rPr>
              <w:t xml:space="preserve"> ...</w:t>
            </w:r>
          </w:p>
        </w:tc>
      </w:tr>
      <w:tr w:rsidR="003D2A72" w:rsidRPr="003D2A72" w14:paraId="17DF5172" w14:textId="77777777" w:rsidTr="002710BC">
        <w:tc>
          <w:tcPr>
            <w:tcW w:w="4788" w:type="dxa"/>
          </w:tcPr>
          <w:p w14:paraId="23141F4D"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w:t>
            </w:r>
          </w:p>
        </w:tc>
        <w:tc>
          <w:tcPr>
            <w:tcW w:w="4788" w:type="dxa"/>
          </w:tcPr>
          <w:p w14:paraId="5601A337" w14:textId="77777777" w:rsidR="003D2A72" w:rsidRPr="003D2A72" w:rsidRDefault="003D2A72" w:rsidP="003D2A72">
            <w:pPr>
              <w:spacing w:after="101" w:line="260" w:lineRule="exact"/>
              <w:jc w:val="both"/>
              <w:rPr>
                <w:rFonts w:ascii="Verdana" w:hAnsi="Verdana" w:cs="Arial"/>
                <w:b/>
                <w:sz w:val="16"/>
                <w:szCs w:val="16"/>
                <w:lang w:eastAsia="es-MX"/>
              </w:rPr>
            </w:pPr>
            <w:r w:rsidRPr="003D2A72">
              <w:rPr>
                <w:rFonts w:ascii="Verdana" w:hAnsi="Verdana" w:cs="Arial"/>
                <w:b/>
                <w:sz w:val="16"/>
                <w:szCs w:val="16"/>
                <w:lang w:eastAsia="es-MX"/>
              </w:rPr>
              <w:t>...</w:t>
            </w:r>
          </w:p>
        </w:tc>
      </w:tr>
      <w:tr w:rsidR="003D2A72" w:rsidRPr="003D2A72" w14:paraId="05A2CCCD" w14:textId="77777777" w:rsidTr="002710BC">
        <w:tc>
          <w:tcPr>
            <w:tcW w:w="4788" w:type="dxa"/>
          </w:tcPr>
          <w:p w14:paraId="6D443B6F"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w:t>
            </w:r>
          </w:p>
        </w:tc>
        <w:tc>
          <w:tcPr>
            <w:tcW w:w="4788" w:type="dxa"/>
          </w:tcPr>
          <w:p w14:paraId="6DA8F3ED" w14:textId="77777777" w:rsidR="003D2A72" w:rsidRPr="003D2A72" w:rsidRDefault="003D2A72" w:rsidP="003D2A72">
            <w:pPr>
              <w:spacing w:after="101" w:line="260" w:lineRule="exact"/>
              <w:jc w:val="both"/>
              <w:rPr>
                <w:rFonts w:ascii="Verdana" w:hAnsi="Verdana" w:cs="Arial"/>
                <w:b/>
                <w:sz w:val="16"/>
                <w:szCs w:val="16"/>
                <w:lang w:eastAsia="es-MX"/>
              </w:rPr>
            </w:pPr>
            <w:r w:rsidRPr="003D2A72">
              <w:rPr>
                <w:rFonts w:ascii="Verdana" w:hAnsi="Verdana" w:cs="Arial"/>
                <w:b/>
                <w:sz w:val="16"/>
                <w:szCs w:val="16"/>
                <w:lang w:eastAsia="es-MX"/>
              </w:rPr>
              <w:t>...</w:t>
            </w:r>
          </w:p>
        </w:tc>
      </w:tr>
      <w:tr w:rsidR="003D2A72" w:rsidRPr="003D2A72" w14:paraId="7DE30A0C" w14:textId="77777777" w:rsidTr="002710BC">
        <w:tc>
          <w:tcPr>
            <w:tcW w:w="4788" w:type="dxa"/>
          </w:tcPr>
          <w:p w14:paraId="51979822"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lastRenderedPageBreak/>
              <w:t>Artículo 19.-</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3FB42B04" w14:textId="77777777" w:rsidR="003D2A72" w:rsidRPr="003D2A72" w:rsidRDefault="003D2A72" w:rsidP="003D2A72">
            <w:pPr>
              <w:spacing w:after="101" w:line="260" w:lineRule="exact"/>
              <w:jc w:val="both"/>
              <w:rPr>
                <w:rFonts w:ascii="Verdana" w:hAnsi="Verdana" w:cs="Arial"/>
                <w:b/>
                <w:sz w:val="16"/>
                <w:szCs w:val="16"/>
                <w:lang w:val="es-MX" w:eastAsia="es-MX"/>
              </w:rPr>
            </w:pPr>
            <w:proofErr w:type="spellStart"/>
            <w:r w:rsidRPr="003D2A72">
              <w:rPr>
                <w:rFonts w:ascii="Verdana" w:hAnsi="Verdana" w:cs="Arial"/>
                <w:b/>
                <w:sz w:val="16"/>
                <w:szCs w:val="16"/>
                <w:lang w:val="es-MX" w:eastAsia="es-MX"/>
              </w:rPr>
              <w:t>Article</w:t>
            </w:r>
            <w:proofErr w:type="spellEnd"/>
            <w:r w:rsidRPr="003D2A72">
              <w:rPr>
                <w:rFonts w:ascii="Verdana" w:hAnsi="Verdana" w:cs="Arial"/>
                <w:b/>
                <w:sz w:val="16"/>
                <w:szCs w:val="16"/>
                <w:lang w:val="es-MX" w:eastAsia="es-MX"/>
              </w:rPr>
              <w:t xml:space="preserve"> 19.- ...</w:t>
            </w:r>
          </w:p>
        </w:tc>
      </w:tr>
      <w:tr w:rsidR="003D2A72" w:rsidRPr="003D2A72" w14:paraId="5EEDB8C2" w14:textId="77777777" w:rsidTr="002710BC">
        <w:tc>
          <w:tcPr>
            <w:tcW w:w="4788" w:type="dxa"/>
          </w:tcPr>
          <w:p w14:paraId="0A056726"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w:t>
            </w:r>
            <w:r w:rsidRPr="003D2A72">
              <w:rPr>
                <w:rFonts w:ascii="Verdana" w:hAnsi="Verdana" w:cs="Arial"/>
                <w:sz w:val="16"/>
                <w:szCs w:val="16"/>
                <w:lang w:val="es-ES" w:eastAsia="es-MX"/>
              </w:rPr>
              <w:t xml:space="preserve"> a </w:t>
            </w:r>
            <w:r w:rsidRPr="00CF1FB6">
              <w:rPr>
                <w:rFonts w:ascii="Verdana" w:hAnsi="Verdana" w:cs="Arial"/>
                <w:b/>
                <w:sz w:val="16"/>
                <w:szCs w:val="16"/>
                <w:lang w:val="es-ES" w:eastAsia="es-MX"/>
              </w:rPr>
              <w:t>VII.</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0C52C8CB" w14:textId="77777777" w:rsidR="003D2A72" w:rsidRPr="003D2A72" w:rsidRDefault="003D2A72" w:rsidP="003D2A72">
            <w:pPr>
              <w:spacing w:after="101" w:line="260" w:lineRule="exact"/>
              <w:jc w:val="both"/>
              <w:rPr>
                <w:rFonts w:ascii="Verdana" w:hAnsi="Verdana" w:cs="Arial"/>
                <w:sz w:val="16"/>
                <w:szCs w:val="16"/>
                <w:lang w:val="es-MX" w:eastAsia="es-MX"/>
              </w:rPr>
            </w:pPr>
            <w:r w:rsidRPr="00CF1FB6">
              <w:rPr>
                <w:rFonts w:ascii="Verdana" w:hAnsi="Verdana" w:cs="Arial"/>
                <w:b/>
                <w:sz w:val="16"/>
                <w:szCs w:val="16"/>
                <w:lang w:val="es-MX" w:eastAsia="es-MX"/>
              </w:rPr>
              <w:t>I.</w:t>
            </w:r>
            <w:r w:rsidRPr="003D2A72">
              <w:rPr>
                <w:rFonts w:ascii="Verdana" w:hAnsi="Verdana" w:cs="Arial"/>
                <w:sz w:val="16"/>
                <w:szCs w:val="16"/>
                <w:lang w:val="es-MX" w:eastAsia="es-MX"/>
              </w:rPr>
              <w:t xml:space="preserve"> </w:t>
            </w:r>
            <w:proofErr w:type="spellStart"/>
            <w:r w:rsidRPr="003D2A72">
              <w:rPr>
                <w:rFonts w:ascii="Verdana" w:hAnsi="Verdana" w:cs="Arial"/>
                <w:sz w:val="16"/>
                <w:szCs w:val="16"/>
                <w:lang w:val="es-MX" w:eastAsia="es-MX"/>
              </w:rPr>
              <w:t>to</w:t>
            </w:r>
            <w:proofErr w:type="spellEnd"/>
            <w:r w:rsidRPr="003D2A72">
              <w:rPr>
                <w:rFonts w:ascii="Verdana" w:hAnsi="Verdana" w:cs="Arial"/>
                <w:sz w:val="16"/>
                <w:szCs w:val="16"/>
                <w:lang w:val="es-MX" w:eastAsia="es-MX"/>
              </w:rPr>
              <w:t xml:space="preserve"> </w:t>
            </w:r>
            <w:r w:rsidRPr="00CF1FB6">
              <w:rPr>
                <w:rFonts w:ascii="Verdana" w:hAnsi="Verdana" w:cs="Arial"/>
                <w:b/>
                <w:sz w:val="16"/>
                <w:szCs w:val="16"/>
                <w:lang w:val="es-MX" w:eastAsia="es-MX"/>
              </w:rPr>
              <w:t>VII</w:t>
            </w:r>
            <w:r w:rsidRPr="003D2A72">
              <w:rPr>
                <w:rFonts w:ascii="Verdana" w:hAnsi="Verdana" w:cs="Arial"/>
                <w:sz w:val="16"/>
                <w:szCs w:val="16"/>
                <w:lang w:val="es-MX" w:eastAsia="es-MX"/>
              </w:rPr>
              <w:t>…</w:t>
            </w:r>
          </w:p>
        </w:tc>
      </w:tr>
      <w:tr w:rsidR="003D2A72" w:rsidRPr="003D2A72" w14:paraId="57E93094" w14:textId="77777777" w:rsidTr="002710BC">
        <w:tc>
          <w:tcPr>
            <w:tcW w:w="4788" w:type="dxa"/>
          </w:tcPr>
          <w:p w14:paraId="60D5E056"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VIII.</w:t>
            </w:r>
            <w:r w:rsidRPr="003D2A72">
              <w:rPr>
                <w:rFonts w:ascii="Verdana" w:hAnsi="Verdana" w:cs="Arial"/>
                <w:sz w:val="16"/>
                <w:szCs w:val="16"/>
                <w:lang w:val="es-ES" w:eastAsia="es-MX"/>
              </w:rPr>
              <w:t xml:space="preserve"> Residuos tecnológicos provenientes de las industrias de la informática, fabricantes de productos electrónicos o de vehículos automotores y otros que al transcurrir su vida útil, por sus características, requieren de un manejo específico;</w:t>
            </w:r>
          </w:p>
        </w:tc>
        <w:tc>
          <w:tcPr>
            <w:tcW w:w="4788" w:type="dxa"/>
          </w:tcPr>
          <w:p w14:paraId="080C38BC"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VIII.</w:t>
            </w:r>
            <w:r w:rsidRPr="003D2A72">
              <w:rPr>
                <w:rFonts w:ascii="Verdana" w:hAnsi="Verdana" w:cs="Arial"/>
                <w:sz w:val="16"/>
                <w:szCs w:val="16"/>
                <w:lang w:eastAsia="es-MX"/>
              </w:rPr>
              <w:t xml:space="preserve"> Technological wastes originating from the industries of information technology, manufacturers of electronic products or automotive vehicles and others that after their useful life, for their characteristics, require specific handling; </w:t>
            </w:r>
          </w:p>
        </w:tc>
      </w:tr>
      <w:tr w:rsidR="003D2A72" w:rsidRPr="003D2A72" w14:paraId="44E1EF00" w14:textId="77777777" w:rsidTr="002710BC">
        <w:tc>
          <w:tcPr>
            <w:tcW w:w="4788" w:type="dxa"/>
          </w:tcPr>
          <w:p w14:paraId="27F98505"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IX.</w:t>
            </w:r>
            <w:r w:rsidRPr="003D2A72">
              <w:rPr>
                <w:rFonts w:ascii="Verdana" w:hAnsi="Verdana" w:cs="Arial"/>
                <w:sz w:val="16"/>
                <w:szCs w:val="16"/>
                <w:lang w:val="es-ES" w:eastAsia="es-MX"/>
              </w:rPr>
              <w:t xml:space="preserve"> Pilas que contengan litio, níquel, mercurio, cadmio, manganeso, plomo, zinc, o cualquier otro elemento que permita la generación de energía en las mismas, en los niveles que no sean considerados como residuos peligrosos en la norma oficial mexicana correspondiente, y</w:t>
            </w:r>
          </w:p>
        </w:tc>
        <w:tc>
          <w:tcPr>
            <w:tcW w:w="4788" w:type="dxa"/>
          </w:tcPr>
          <w:p w14:paraId="2A70CFD5"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IX.</w:t>
            </w:r>
            <w:r w:rsidRPr="003D2A72">
              <w:rPr>
                <w:rFonts w:ascii="Verdana" w:hAnsi="Verdana" w:cs="Arial"/>
                <w:sz w:val="16"/>
                <w:szCs w:val="16"/>
                <w:lang w:eastAsia="es-MX"/>
              </w:rPr>
              <w:t xml:space="preserve"> Batteries that contain lithium, nickel, mercury, cadmium, manganese, lead, zinc or any other element that permit the generation of energy in the same, at the levels that are not considered as hazardous wastes in the corresponding Official Mexican Standard, and </w:t>
            </w:r>
          </w:p>
        </w:tc>
      </w:tr>
      <w:tr w:rsidR="003D2A72" w:rsidRPr="003D2A72" w14:paraId="59004BC1" w14:textId="77777777" w:rsidTr="002710BC">
        <w:tc>
          <w:tcPr>
            <w:tcW w:w="4788" w:type="dxa"/>
          </w:tcPr>
          <w:p w14:paraId="2A9ABDED"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X.</w:t>
            </w:r>
            <w:r w:rsidRPr="003D2A72">
              <w:rPr>
                <w:rFonts w:ascii="Verdana" w:hAnsi="Verdana" w:cs="Arial"/>
                <w:sz w:val="16"/>
                <w:szCs w:val="16"/>
                <w:lang w:val="es-ES" w:eastAsia="es-MX"/>
              </w:rPr>
              <w:t xml:space="preserve"> Otros que determine, la Secretaría de común acuerdo con las entidades federativas y municipios, que así lo convengan para facilitar su gestión integral.</w:t>
            </w:r>
          </w:p>
        </w:tc>
        <w:tc>
          <w:tcPr>
            <w:tcW w:w="4788" w:type="dxa"/>
          </w:tcPr>
          <w:p w14:paraId="0D74E84B"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X.</w:t>
            </w:r>
            <w:r w:rsidRPr="003D2A72">
              <w:rPr>
                <w:rFonts w:ascii="Verdana" w:hAnsi="Verdana" w:cs="Arial"/>
                <w:sz w:val="16"/>
                <w:szCs w:val="16"/>
                <w:lang w:eastAsia="es-MX"/>
              </w:rPr>
              <w:t xml:space="preserve"> Others determined by the Secretary in common accord with the Federal Entities (States and Federal District) and municipalities that make agreements to facilitate their integral management. </w:t>
            </w:r>
          </w:p>
        </w:tc>
      </w:tr>
      <w:tr w:rsidR="003D2A72" w:rsidRPr="003D2A72" w14:paraId="71B172CA" w14:textId="77777777" w:rsidTr="002710BC">
        <w:tc>
          <w:tcPr>
            <w:tcW w:w="4788" w:type="dxa"/>
          </w:tcPr>
          <w:p w14:paraId="7B670207"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Artículo 26.-</w:t>
            </w:r>
            <w:r w:rsidRPr="003D2A72">
              <w:rPr>
                <w:rFonts w:ascii="Verdana" w:hAnsi="Verdana" w:cs="Arial"/>
                <w:sz w:val="16"/>
                <w:szCs w:val="16"/>
                <w:lang w:val="es-ES" w:eastAsia="es-MX"/>
              </w:rPr>
              <w:t xml:space="preserve"> Las entidades federativas y los municipios, en el ámbito de sus respectivas competencias y en coordinación con la Federación, deberán elaborar e instrumentar los programas locales para la prevención y gestión integral de los residuos sólidos urbanos y de manejo especial, de conformidad con esta Ley, con el Diagnóstico Básico para la Gestión Integral de Residuos y demás disposiciones aplicables. Dichos programas deberán contener al menos lo siguiente:</w:t>
            </w:r>
          </w:p>
        </w:tc>
        <w:tc>
          <w:tcPr>
            <w:tcW w:w="4788" w:type="dxa"/>
          </w:tcPr>
          <w:p w14:paraId="39C5BB5B" w14:textId="77777777" w:rsidR="003D2A72" w:rsidRPr="003D2A72" w:rsidRDefault="003D2A72" w:rsidP="003D2A72">
            <w:pPr>
              <w:spacing w:after="101" w:line="260" w:lineRule="exact"/>
              <w:jc w:val="both"/>
              <w:rPr>
                <w:rFonts w:ascii="Verdana" w:hAnsi="Verdana" w:cs="Arial"/>
                <w:bCs/>
                <w:sz w:val="16"/>
                <w:szCs w:val="16"/>
                <w:lang w:eastAsia="es-MX"/>
              </w:rPr>
            </w:pPr>
            <w:r w:rsidRPr="003D2A72">
              <w:rPr>
                <w:rFonts w:ascii="Verdana" w:hAnsi="Verdana" w:cs="Arial"/>
                <w:b/>
                <w:sz w:val="16"/>
                <w:szCs w:val="16"/>
                <w:lang w:eastAsia="es-MX"/>
              </w:rPr>
              <w:t xml:space="preserve">Article 26. </w:t>
            </w:r>
            <w:r w:rsidRPr="003D2A72">
              <w:rPr>
                <w:rFonts w:ascii="Verdana" w:hAnsi="Verdana" w:cs="Arial"/>
                <w:bCs/>
                <w:sz w:val="16"/>
                <w:szCs w:val="16"/>
                <w:lang w:eastAsia="es-MX"/>
              </w:rPr>
              <w:t xml:space="preserve">The Federal Entities (States and the Federal District) and the municipalities within the scope of their respective authorities and in coordination with the Federation must prepare and implement the state programs for the prevention and integral management of urban solid wastes and wastes requiring special handling, in conformity with this Law, with the Basic Diagnostic for the Integral Management of Wastes and all other applicable provisions. Said programs must contain at least the following: </w:t>
            </w:r>
          </w:p>
        </w:tc>
      </w:tr>
      <w:tr w:rsidR="003D2A72" w:rsidRPr="003D2A72" w14:paraId="10F4997E" w14:textId="77777777" w:rsidTr="002710BC">
        <w:tc>
          <w:tcPr>
            <w:tcW w:w="4788" w:type="dxa"/>
          </w:tcPr>
          <w:p w14:paraId="3F8D9C54"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w:t>
            </w:r>
            <w:r w:rsidRPr="003D2A72">
              <w:rPr>
                <w:rFonts w:ascii="Verdana" w:hAnsi="Verdana" w:cs="Arial"/>
                <w:sz w:val="16"/>
                <w:szCs w:val="16"/>
                <w:lang w:val="es-ES" w:eastAsia="es-MX"/>
              </w:rPr>
              <w:t xml:space="preserve"> a </w:t>
            </w:r>
            <w:r w:rsidRPr="00CF1FB6">
              <w:rPr>
                <w:rFonts w:ascii="Verdana" w:hAnsi="Verdana" w:cs="Arial"/>
                <w:b/>
                <w:sz w:val="16"/>
                <w:szCs w:val="16"/>
                <w:lang w:val="es-ES" w:eastAsia="es-MX"/>
              </w:rPr>
              <w:t>VI.</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36B3208D" w14:textId="77777777" w:rsidR="003D2A72" w:rsidRPr="003D2A72" w:rsidRDefault="003D2A72" w:rsidP="003D2A72">
            <w:pPr>
              <w:spacing w:after="101" w:line="260" w:lineRule="exact"/>
              <w:jc w:val="both"/>
              <w:rPr>
                <w:rFonts w:ascii="Verdana" w:hAnsi="Verdana" w:cs="Arial"/>
                <w:sz w:val="16"/>
                <w:szCs w:val="16"/>
                <w:lang w:val="es-MX" w:eastAsia="es-MX"/>
              </w:rPr>
            </w:pPr>
            <w:r w:rsidRPr="00CF1FB6">
              <w:rPr>
                <w:rFonts w:ascii="Verdana" w:hAnsi="Verdana" w:cs="Arial"/>
                <w:b/>
                <w:sz w:val="16"/>
                <w:szCs w:val="16"/>
                <w:lang w:val="es-MX" w:eastAsia="es-MX"/>
              </w:rPr>
              <w:t>I.</w:t>
            </w:r>
            <w:r w:rsidRPr="003D2A72">
              <w:rPr>
                <w:rFonts w:ascii="Verdana" w:hAnsi="Verdana" w:cs="Arial"/>
                <w:sz w:val="16"/>
                <w:szCs w:val="16"/>
                <w:lang w:val="es-MX" w:eastAsia="es-MX"/>
              </w:rPr>
              <w:t xml:space="preserve"> </w:t>
            </w:r>
            <w:proofErr w:type="spellStart"/>
            <w:r w:rsidRPr="003D2A72">
              <w:rPr>
                <w:rFonts w:ascii="Verdana" w:hAnsi="Verdana" w:cs="Arial"/>
                <w:sz w:val="16"/>
                <w:szCs w:val="16"/>
                <w:lang w:val="es-MX" w:eastAsia="es-MX"/>
              </w:rPr>
              <w:t>to</w:t>
            </w:r>
            <w:proofErr w:type="spellEnd"/>
            <w:r w:rsidRPr="003D2A72">
              <w:rPr>
                <w:rFonts w:ascii="Verdana" w:hAnsi="Verdana" w:cs="Arial"/>
                <w:sz w:val="16"/>
                <w:szCs w:val="16"/>
                <w:lang w:val="es-MX" w:eastAsia="es-MX"/>
              </w:rPr>
              <w:t xml:space="preserve"> </w:t>
            </w:r>
            <w:r w:rsidRPr="00CF1FB6">
              <w:rPr>
                <w:rFonts w:ascii="Verdana" w:hAnsi="Verdana" w:cs="Arial"/>
                <w:b/>
                <w:sz w:val="16"/>
                <w:szCs w:val="16"/>
                <w:lang w:val="es-MX" w:eastAsia="es-MX"/>
              </w:rPr>
              <w:t>VI</w:t>
            </w:r>
            <w:r w:rsidRPr="003D2A72">
              <w:rPr>
                <w:rFonts w:ascii="Verdana" w:hAnsi="Verdana" w:cs="Arial"/>
                <w:sz w:val="16"/>
                <w:szCs w:val="16"/>
                <w:lang w:val="es-MX" w:eastAsia="es-MX"/>
              </w:rPr>
              <w:t>….</w:t>
            </w:r>
          </w:p>
        </w:tc>
      </w:tr>
      <w:tr w:rsidR="003D2A72" w:rsidRPr="003D2A72" w14:paraId="0D062EA8" w14:textId="77777777" w:rsidTr="002710BC">
        <w:tc>
          <w:tcPr>
            <w:tcW w:w="4788" w:type="dxa"/>
          </w:tcPr>
          <w:p w14:paraId="12B12934"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Artículo 28.-</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31866CBC" w14:textId="77777777" w:rsidR="003D2A72" w:rsidRPr="003D2A72" w:rsidRDefault="003D2A72" w:rsidP="003D2A72">
            <w:pPr>
              <w:spacing w:after="101" w:line="260" w:lineRule="exact"/>
              <w:jc w:val="both"/>
              <w:rPr>
                <w:rFonts w:ascii="Verdana" w:hAnsi="Verdana" w:cs="Arial"/>
                <w:b/>
                <w:sz w:val="16"/>
                <w:szCs w:val="16"/>
                <w:lang w:eastAsia="es-MX"/>
              </w:rPr>
            </w:pPr>
            <w:r w:rsidRPr="003D2A72">
              <w:rPr>
                <w:rFonts w:ascii="Verdana" w:hAnsi="Verdana" w:cs="Arial"/>
                <w:b/>
                <w:sz w:val="16"/>
                <w:szCs w:val="16"/>
                <w:lang w:eastAsia="es-MX"/>
              </w:rPr>
              <w:t>Article 28….</w:t>
            </w:r>
          </w:p>
        </w:tc>
      </w:tr>
      <w:tr w:rsidR="003D2A72" w:rsidRPr="003D2A72" w14:paraId="484F6990" w14:textId="77777777" w:rsidTr="002710BC">
        <w:tc>
          <w:tcPr>
            <w:tcW w:w="4788" w:type="dxa"/>
          </w:tcPr>
          <w:p w14:paraId="4138AC03"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362BC5C8"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I</w:t>
            </w:r>
            <w:r w:rsidRPr="003D2A72">
              <w:rPr>
                <w:rFonts w:ascii="Verdana" w:hAnsi="Verdana" w:cs="Arial"/>
                <w:sz w:val="16"/>
                <w:szCs w:val="16"/>
                <w:lang w:eastAsia="es-MX"/>
              </w:rPr>
              <w:t>….</w:t>
            </w:r>
          </w:p>
        </w:tc>
      </w:tr>
      <w:tr w:rsidR="003D2A72" w:rsidRPr="003D2A72" w14:paraId="4647C581" w14:textId="77777777" w:rsidTr="002710BC">
        <w:tc>
          <w:tcPr>
            <w:tcW w:w="4788" w:type="dxa"/>
          </w:tcPr>
          <w:p w14:paraId="2991A656"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II.</w:t>
            </w:r>
            <w:r w:rsidRPr="003D2A72">
              <w:rPr>
                <w:rFonts w:ascii="Verdana" w:hAnsi="Verdana" w:cs="Arial"/>
                <w:sz w:val="16"/>
                <w:szCs w:val="16"/>
                <w:lang w:val="es-ES" w:eastAsia="es-MX"/>
              </w:rPr>
              <w:t xml:space="preserve"> Los generadores de los residuos peligrosos a los que se refieren las fracciones XII a XV del artículo 31 y de aquellos que se incluyan en las normas oficiales mexicanas correspondientes;</w:t>
            </w:r>
          </w:p>
        </w:tc>
        <w:tc>
          <w:tcPr>
            <w:tcW w:w="4788" w:type="dxa"/>
          </w:tcPr>
          <w:p w14:paraId="53A6EFBB"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II.</w:t>
            </w:r>
            <w:r w:rsidRPr="003D2A72">
              <w:rPr>
                <w:rFonts w:ascii="Verdana" w:hAnsi="Verdana" w:cs="Arial"/>
                <w:sz w:val="16"/>
                <w:szCs w:val="16"/>
                <w:lang w:eastAsia="es-MX"/>
              </w:rPr>
              <w:t xml:space="preserve"> The generators of hazardous wastes, those referred to in sections XII to XV of article 31 and those that are included in the corresponding Official Mexican Standards; </w:t>
            </w:r>
          </w:p>
        </w:tc>
      </w:tr>
      <w:tr w:rsidR="003D2A72" w:rsidRPr="003D2A72" w14:paraId="12F6BC29" w14:textId="77777777" w:rsidTr="002710BC">
        <w:tc>
          <w:tcPr>
            <w:tcW w:w="4788" w:type="dxa"/>
          </w:tcPr>
          <w:p w14:paraId="4A70C745"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III.</w:t>
            </w:r>
            <w:r w:rsidRPr="003D2A72">
              <w:rPr>
                <w:rFonts w:ascii="Verdana" w:hAnsi="Verdana" w:cs="Arial"/>
                <w:sz w:val="16"/>
                <w:szCs w:val="16"/>
                <w:lang w:val="es-ES" w:eastAsia="es-MX"/>
              </w:rPr>
              <w:t xml:space="preserve"> Los grandes generadores y los productores, importadores, exportadores y distribuidores de los productos que al desecharse se convierten en residuos sólidos urbanos o de manejo especial que se incluyan en los listados de residuos sujetos a planes de manejo de conformidad con las normas oficiales mexicanas correspondientes; así como los residuos de envases plásticos, incluyendo los de poliestireno expandido, y</w:t>
            </w:r>
          </w:p>
        </w:tc>
        <w:tc>
          <w:tcPr>
            <w:tcW w:w="4788" w:type="dxa"/>
          </w:tcPr>
          <w:p w14:paraId="63998100"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III.</w:t>
            </w:r>
            <w:r w:rsidRPr="003D2A72">
              <w:rPr>
                <w:rFonts w:ascii="Verdana" w:hAnsi="Verdana" w:cs="Arial"/>
                <w:sz w:val="16"/>
                <w:szCs w:val="16"/>
                <w:lang w:eastAsia="es-MX"/>
              </w:rPr>
              <w:t xml:space="preserve"> The large generators and the producers, importers, exporters and distributors of the products that when discarded are converted into urban solid wastes or wastes requiring special handling that are included in the lists of wastes subject to handling plans in conformity with the corresponding Official Mexican Standards; as well as the wastes from plastic containers, including those of expanded polystyrene, and</w:t>
            </w:r>
          </w:p>
        </w:tc>
      </w:tr>
      <w:tr w:rsidR="003D2A72" w:rsidRPr="003D2A72" w14:paraId="25360433" w14:textId="77777777" w:rsidTr="002710BC">
        <w:tc>
          <w:tcPr>
            <w:tcW w:w="4788" w:type="dxa"/>
          </w:tcPr>
          <w:p w14:paraId="1E9D3E99"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IV.</w:t>
            </w:r>
            <w:r w:rsidRPr="003D2A72">
              <w:rPr>
                <w:rFonts w:ascii="Verdana" w:hAnsi="Verdana" w:cs="Arial"/>
                <w:sz w:val="16"/>
                <w:szCs w:val="16"/>
                <w:lang w:val="es-ES" w:eastAsia="es-MX"/>
              </w:rPr>
              <w:t xml:space="preserve"> Los grandes generadores y los productores, </w:t>
            </w:r>
            <w:r w:rsidRPr="003D2A72">
              <w:rPr>
                <w:rFonts w:ascii="Verdana" w:hAnsi="Verdana" w:cs="Arial"/>
                <w:sz w:val="16"/>
                <w:szCs w:val="16"/>
                <w:lang w:val="es-ES" w:eastAsia="es-MX"/>
              </w:rPr>
              <w:lastRenderedPageBreak/>
              <w:t>importadores, exportadores y distribuidores de pilas y baterías eléctricas que sean considerados como residuos de manejo especial en la norma oficial mexicana correspondiente.</w:t>
            </w:r>
          </w:p>
        </w:tc>
        <w:tc>
          <w:tcPr>
            <w:tcW w:w="4788" w:type="dxa"/>
          </w:tcPr>
          <w:p w14:paraId="117734EC"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lastRenderedPageBreak/>
              <w:t>IV.</w:t>
            </w:r>
            <w:r w:rsidRPr="003D2A72">
              <w:rPr>
                <w:rFonts w:ascii="Verdana" w:hAnsi="Verdana" w:cs="Arial"/>
                <w:sz w:val="16"/>
                <w:szCs w:val="16"/>
                <w:lang w:eastAsia="es-MX"/>
              </w:rPr>
              <w:t xml:space="preserve"> The large generators and the producers, importers, </w:t>
            </w:r>
            <w:r w:rsidRPr="003D2A72">
              <w:rPr>
                <w:rFonts w:ascii="Verdana" w:hAnsi="Verdana" w:cs="Arial"/>
                <w:sz w:val="16"/>
                <w:szCs w:val="16"/>
                <w:lang w:eastAsia="es-MX"/>
              </w:rPr>
              <w:lastRenderedPageBreak/>
              <w:t xml:space="preserve">exporters and distributors of batteries and electric batteries that are considered as wastes requiring special handling in the corresponding Official Mexican Standard. </w:t>
            </w:r>
          </w:p>
        </w:tc>
      </w:tr>
      <w:tr w:rsidR="003D2A72" w:rsidRPr="003D2A72" w14:paraId="6EEDDE35" w14:textId="77777777" w:rsidTr="002710BC">
        <w:tc>
          <w:tcPr>
            <w:tcW w:w="4788" w:type="dxa"/>
          </w:tcPr>
          <w:p w14:paraId="244BD06D" w14:textId="77777777" w:rsidR="003D2A72" w:rsidRPr="003D2A72" w:rsidRDefault="003D2A72" w:rsidP="003D2A72">
            <w:pPr>
              <w:spacing w:before="101" w:after="101" w:line="260" w:lineRule="exact"/>
              <w:jc w:val="center"/>
              <w:rPr>
                <w:rFonts w:ascii="Verdana" w:hAnsi="Verdana"/>
                <w:b/>
                <w:sz w:val="16"/>
                <w:szCs w:val="16"/>
                <w:lang w:val="es-ES_tradnl" w:eastAsia="es-MX"/>
              </w:rPr>
            </w:pPr>
            <w:r w:rsidRPr="003D2A72">
              <w:rPr>
                <w:rFonts w:ascii="Verdana" w:hAnsi="Verdana"/>
                <w:b/>
                <w:sz w:val="16"/>
                <w:szCs w:val="16"/>
                <w:lang w:val="es-ES_tradnl" w:eastAsia="es-MX"/>
              </w:rPr>
              <w:lastRenderedPageBreak/>
              <w:t>TRANSITORIOS</w:t>
            </w:r>
          </w:p>
        </w:tc>
        <w:tc>
          <w:tcPr>
            <w:tcW w:w="4788" w:type="dxa"/>
          </w:tcPr>
          <w:p w14:paraId="0B87AC69" w14:textId="77777777" w:rsidR="003D2A72" w:rsidRPr="003D2A72" w:rsidRDefault="003D2A72" w:rsidP="003D2A72">
            <w:pPr>
              <w:spacing w:before="101" w:after="101" w:line="260" w:lineRule="exact"/>
              <w:jc w:val="center"/>
              <w:rPr>
                <w:rFonts w:ascii="Verdana" w:hAnsi="Verdana"/>
                <w:b/>
                <w:sz w:val="16"/>
                <w:szCs w:val="16"/>
                <w:lang w:val="es-ES" w:eastAsia="es-MX"/>
              </w:rPr>
            </w:pPr>
            <w:r w:rsidRPr="003D2A72">
              <w:rPr>
                <w:rFonts w:ascii="Verdana" w:hAnsi="Verdana"/>
                <w:b/>
                <w:sz w:val="16"/>
                <w:szCs w:val="16"/>
                <w:lang w:val="es-ES" w:eastAsia="es-MX"/>
              </w:rPr>
              <w:t>TRANSITIONAL ARTICLES</w:t>
            </w:r>
          </w:p>
        </w:tc>
      </w:tr>
      <w:tr w:rsidR="003D2A72" w:rsidRPr="003D2A72" w14:paraId="3A9AD948" w14:textId="77777777" w:rsidTr="002710BC">
        <w:tc>
          <w:tcPr>
            <w:tcW w:w="4788" w:type="dxa"/>
          </w:tcPr>
          <w:p w14:paraId="36727B95"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PRIMERO.-</w:t>
            </w:r>
            <w:r w:rsidRPr="003D2A72">
              <w:rPr>
                <w:rFonts w:ascii="Verdana" w:hAnsi="Verdana" w:cs="Arial"/>
                <w:sz w:val="16"/>
                <w:szCs w:val="16"/>
                <w:lang w:val="es-ES" w:eastAsia="es-MX"/>
              </w:rPr>
              <w:t xml:space="preserve"> El presente Decreto entrará en vigor el día siguiente al de su publicación en el Diario Oficial de la Federación.</w:t>
            </w:r>
          </w:p>
        </w:tc>
        <w:tc>
          <w:tcPr>
            <w:tcW w:w="4788" w:type="dxa"/>
          </w:tcPr>
          <w:p w14:paraId="60FBE55C" w14:textId="77777777" w:rsidR="003D2A72" w:rsidRPr="003D2A72" w:rsidRDefault="003D2A72" w:rsidP="003D2A72">
            <w:pPr>
              <w:spacing w:after="101" w:line="260" w:lineRule="exact"/>
              <w:jc w:val="both"/>
              <w:rPr>
                <w:rFonts w:ascii="Verdana" w:hAnsi="Verdana" w:cs="Arial"/>
                <w:bCs/>
                <w:sz w:val="16"/>
                <w:szCs w:val="16"/>
                <w:lang w:eastAsia="es-MX"/>
              </w:rPr>
            </w:pPr>
            <w:r w:rsidRPr="003D2A72">
              <w:rPr>
                <w:rFonts w:ascii="Verdana" w:hAnsi="Verdana" w:cs="Arial"/>
                <w:b/>
                <w:sz w:val="16"/>
                <w:szCs w:val="16"/>
                <w:lang w:eastAsia="es-MX"/>
              </w:rPr>
              <w:t xml:space="preserve">FIRST. </w:t>
            </w:r>
            <w:r w:rsidRPr="003D2A72">
              <w:rPr>
                <w:rFonts w:ascii="Verdana" w:hAnsi="Verdana" w:cs="Arial"/>
                <w:bCs/>
                <w:sz w:val="16"/>
                <w:szCs w:val="16"/>
                <w:lang w:eastAsia="es-MX"/>
              </w:rPr>
              <w:t xml:space="preserve">This Decree will take effect on the day following its publication in the Official Daily of the Federation. </w:t>
            </w:r>
          </w:p>
        </w:tc>
      </w:tr>
      <w:tr w:rsidR="003D2A72" w:rsidRPr="003D2A72" w14:paraId="6539B67E" w14:textId="77777777" w:rsidTr="002710BC">
        <w:tc>
          <w:tcPr>
            <w:tcW w:w="4788" w:type="dxa"/>
          </w:tcPr>
          <w:p w14:paraId="618E7758"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SEGUNDO.-</w:t>
            </w:r>
            <w:r w:rsidRPr="003D2A72">
              <w:rPr>
                <w:rFonts w:ascii="Verdana" w:hAnsi="Verdana" w:cs="Arial"/>
                <w:sz w:val="16"/>
                <w:szCs w:val="16"/>
                <w:lang w:val="es-ES" w:eastAsia="es-MX"/>
              </w:rPr>
              <w:t xml:space="preserve"> La Secretaría de Medio Ambiente y Recursos Naturales, realizará las modificaciones necesarias a la Norma Oficial Mexicana correspondiente y demás disposiciones que considere aplicables a fin de adecuarlas al contenido del presente decreto, en un plazo no mayor de 180 días posteriores a la entrada en vigor.</w:t>
            </w:r>
          </w:p>
        </w:tc>
        <w:tc>
          <w:tcPr>
            <w:tcW w:w="4788" w:type="dxa"/>
          </w:tcPr>
          <w:p w14:paraId="31856328" w14:textId="77777777" w:rsidR="003D2A72" w:rsidRPr="003D2A72" w:rsidRDefault="003D2A72" w:rsidP="003D2A72">
            <w:pPr>
              <w:spacing w:after="101" w:line="260" w:lineRule="exact"/>
              <w:jc w:val="both"/>
              <w:rPr>
                <w:rFonts w:ascii="Verdana" w:hAnsi="Verdana" w:cs="Arial"/>
                <w:bCs/>
                <w:sz w:val="16"/>
                <w:szCs w:val="16"/>
                <w:lang w:eastAsia="es-MX"/>
              </w:rPr>
            </w:pPr>
            <w:r w:rsidRPr="003D2A72">
              <w:rPr>
                <w:rFonts w:ascii="Verdana" w:hAnsi="Verdana" w:cs="Arial"/>
                <w:b/>
                <w:sz w:val="16"/>
                <w:szCs w:val="16"/>
                <w:lang w:eastAsia="es-MX"/>
              </w:rPr>
              <w:t xml:space="preserve">SECOND. </w:t>
            </w:r>
            <w:r w:rsidRPr="003D2A72">
              <w:rPr>
                <w:rFonts w:ascii="Verdana" w:hAnsi="Verdana" w:cs="Arial"/>
                <w:bCs/>
                <w:sz w:val="16"/>
                <w:szCs w:val="16"/>
                <w:lang w:eastAsia="es-MX"/>
              </w:rPr>
              <w:t xml:space="preserve">The Secretary of Environment and Natural Resources will make the modifications necessary to the corresponding Official Mexican Standard and other provisions considered applicable for the purpose of adapting them to the content of this Decree, in a term not greater than 180 days after it takes effect. </w:t>
            </w:r>
          </w:p>
        </w:tc>
      </w:tr>
      <w:tr w:rsidR="003D2A72" w:rsidRPr="003D2A72" w14:paraId="12A57D37" w14:textId="77777777" w:rsidTr="002710BC">
        <w:tc>
          <w:tcPr>
            <w:tcW w:w="4788" w:type="dxa"/>
          </w:tcPr>
          <w:p w14:paraId="721AEC1E" w14:textId="77777777" w:rsidR="003D2A72" w:rsidRPr="003D2A72" w:rsidRDefault="003D2A72" w:rsidP="003D2A72">
            <w:pPr>
              <w:spacing w:after="101" w:line="260" w:lineRule="exact"/>
              <w:jc w:val="both"/>
              <w:rPr>
                <w:rFonts w:ascii="Verdana" w:hAnsi="Verdana" w:cs="Arial"/>
                <w:bCs/>
                <w:color w:val="000000"/>
                <w:sz w:val="16"/>
                <w:szCs w:val="16"/>
                <w:lang w:val="es-ES" w:eastAsia="es-ES"/>
              </w:rPr>
            </w:pPr>
            <w:proofErr w:type="spellStart"/>
            <w:r w:rsidRPr="003D2A72">
              <w:rPr>
                <w:rFonts w:ascii="Verdana" w:hAnsi="Verdana" w:cs="Arial"/>
                <w:bCs/>
                <w:color w:val="000000"/>
                <w:sz w:val="16"/>
                <w:szCs w:val="16"/>
                <w:lang w:val="es-MX" w:eastAsia="es-ES"/>
              </w:rPr>
              <w:t>Méxi</w:t>
            </w:r>
            <w:r w:rsidRPr="003D2A72">
              <w:rPr>
                <w:rFonts w:ascii="Verdana" w:hAnsi="Verdana" w:cs="Arial"/>
                <w:bCs/>
                <w:color w:val="000000"/>
                <w:sz w:val="16"/>
                <w:szCs w:val="16"/>
                <w:lang w:val="es-ES" w:eastAsia="es-ES"/>
              </w:rPr>
              <w:t>co</w:t>
            </w:r>
            <w:proofErr w:type="spellEnd"/>
            <w:r w:rsidRPr="003D2A72">
              <w:rPr>
                <w:rFonts w:ascii="Verdana" w:hAnsi="Verdana" w:cs="Arial"/>
                <w:bCs/>
                <w:color w:val="000000"/>
                <w:sz w:val="16"/>
                <w:szCs w:val="16"/>
                <w:lang w:val="es-ES" w:eastAsia="es-ES"/>
              </w:rPr>
              <w:t xml:space="preserve">, D.F., a 6 de febrero de 2014.- </w:t>
            </w:r>
            <w:proofErr w:type="spellStart"/>
            <w:r w:rsidRPr="003D2A72">
              <w:rPr>
                <w:rFonts w:ascii="Verdana" w:hAnsi="Verdana" w:cs="Arial"/>
                <w:bCs/>
                <w:color w:val="000000"/>
                <w:sz w:val="16"/>
                <w:szCs w:val="16"/>
                <w:lang w:val="es-ES" w:eastAsia="es-ES"/>
              </w:rPr>
              <w:t>Dip</w:t>
            </w:r>
            <w:proofErr w:type="spellEnd"/>
            <w:r w:rsidRPr="003D2A72">
              <w:rPr>
                <w:rFonts w:ascii="Verdana" w:hAnsi="Verdana" w:cs="Arial"/>
                <w:bCs/>
                <w:color w:val="000000"/>
                <w:sz w:val="16"/>
                <w:szCs w:val="16"/>
                <w:lang w:val="es-ES" w:eastAsia="es-ES"/>
              </w:rPr>
              <w:t xml:space="preserve">. </w:t>
            </w:r>
            <w:r w:rsidRPr="003D2A72">
              <w:rPr>
                <w:rFonts w:ascii="Verdana" w:hAnsi="Verdana" w:cs="Arial"/>
                <w:b/>
                <w:bCs/>
                <w:color w:val="000000"/>
                <w:sz w:val="16"/>
                <w:szCs w:val="16"/>
                <w:lang w:val="es-ES" w:eastAsia="es-ES"/>
              </w:rPr>
              <w:t>Ricardo Anaya Cortés</w:t>
            </w:r>
            <w:r w:rsidRPr="003D2A72">
              <w:rPr>
                <w:rFonts w:ascii="Verdana" w:hAnsi="Verdana" w:cs="Arial"/>
                <w:bCs/>
                <w:color w:val="000000"/>
                <w:sz w:val="16"/>
                <w:szCs w:val="16"/>
                <w:lang w:val="es-ES" w:eastAsia="es-ES"/>
              </w:rPr>
              <w:t xml:space="preserve">, Presidente.- Sen. </w:t>
            </w:r>
            <w:r w:rsidRPr="003D2A72">
              <w:rPr>
                <w:rFonts w:ascii="Verdana" w:hAnsi="Verdana" w:cs="Arial"/>
                <w:b/>
                <w:bCs/>
                <w:color w:val="000000"/>
                <w:sz w:val="16"/>
                <w:szCs w:val="16"/>
                <w:lang w:val="es-ES" w:eastAsia="es-ES"/>
              </w:rPr>
              <w:t>Raúl Cervantes Andrade</w:t>
            </w:r>
            <w:r w:rsidRPr="003D2A72">
              <w:rPr>
                <w:rFonts w:ascii="Verdana" w:hAnsi="Verdana" w:cs="Arial"/>
                <w:bCs/>
                <w:color w:val="000000"/>
                <w:sz w:val="16"/>
                <w:szCs w:val="16"/>
                <w:lang w:val="es-ES" w:eastAsia="es-ES"/>
              </w:rPr>
              <w:t xml:space="preserve">, Presidente.- </w:t>
            </w:r>
            <w:proofErr w:type="spellStart"/>
            <w:r w:rsidRPr="003D2A72">
              <w:rPr>
                <w:rFonts w:ascii="Verdana" w:hAnsi="Verdana" w:cs="Arial"/>
                <w:bCs/>
                <w:color w:val="000000"/>
                <w:sz w:val="16"/>
                <w:szCs w:val="16"/>
                <w:lang w:val="es-ES" w:eastAsia="es-ES"/>
              </w:rPr>
              <w:t>Dip</w:t>
            </w:r>
            <w:proofErr w:type="spellEnd"/>
            <w:r w:rsidRPr="003D2A72">
              <w:rPr>
                <w:rFonts w:ascii="Verdana" w:hAnsi="Verdana" w:cs="Arial"/>
                <w:bCs/>
                <w:color w:val="000000"/>
                <w:sz w:val="16"/>
                <w:szCs w:val="16"/>
                <w:lang w:val="es-ES" w:eastAsia="es-ES"/>
              </w:rPr>
              <w:t xml:space="preserve">. </w:t>
            </w:r>
            <w:r w:rsidRPr="003D2A72">
              <w:rPr>
                <w:rFonts w:ascii="Verdana" w:hAnsi="Verdana" w:cs="Arial"/>
                <w:b/>
                <w:bCs/>
                <w:color w:val="000000"/>
                <w:sz w:val="16"/>
                <w:szCs w:val="16"/>
                <w:lang w:val="es-ES" w:eastAsia="es-ES"/>
              </w:rPr>
              <w:t>Fernando Bribiesca Sahagún</w:t>
            </w:r>
            <w:r w:rsidRPr="003D2A72">
              <w:rPr>
                <w:rFonts w:ascii="Verdana" w:hAnsi="Verdana" w:cs="Arial"/>
                <w:bCs/>
                <w:color w:val="000000"/>
                <w:sz w:val="16"/>
                <w:szCs w:val="16"/>
                <w:lang w:val="es-ES" w:eastAsia="es-ES"/>
              </w:rPr>
              <w:t xml:space="preserve">, Secretario.- Sen. </w:t>
            </w:r>
            <w:r w:rsidRPr="003D2A72">
              <w:rPr>
                <w:rFonts w:ascii="Verdana" w:hAnsi="Verdana" w:cs="Arial"/>
                <w:b/>
                <w:bCs/>
                <w:color w:val="000000"/>
                <w:sz w:val="16"/>
                <w:szCs w:val="16"/>
                <w:lang w:val="es-ES" w:eastAsia="es-ES"/>
              </w:rPr>
              <w:t>Lilia Guadalupe Merodio Reza</w:t>
            </w:r>
            <w:r w:rsidRPr="003D2A72">
              <w:rPr>
                <w:rFonts w:ascii="Verdana" w:hAnsi="Verdana" w:cs="Arial"/>
                <w:bCs/>
                <w:color w:val="000000"/>
                <w:sz w:val="16"/>
                <w:szCs w:val="16"/>
                <w:lang w:val="es-ES" w:eastAsia="es-ES"/>
              </w:rPr>
              <w:t>, Secretaria.- Rúbricas.</w:t>
            </w:r>
            <w:r w:rsidRPr="003D2A72">
              <w:rPr>
                <w:rFonts w:ascii="Verdana" w:hAnsi="Verdana" w:cs="Arial"/>
                <w:b/>
                <w:bCs/>
                <w:color w:val="000000"/>
                <w:sz w:val="16"/>
                <w:szCs w:val="16"/>
                <w:lang w:val="es-ES" w:eastAsia="es-ES"/>
              </w:rPr>
              <w:t>"</w:t>
            </w:r>
          </w:p>
        </w:tc>
        <w:tc>
          <w:tcPr>
            <w:tcW w:w="4788" w:type="dxa"/>
          </w:tcPr>
          <w:p w14:paraId="0DE12DC4" w14:textId="77777777" w:rsidR="003D2A72" w:rsidRPr="003D2A72" w:rsidRDefault="003D2A72" w:rsidP="003D2A72">
            <w:pPr>
              <w:spacing w:after="101" w:line="260" w:lineRule="exact"/>
              <w:jc w:val="both"/>
              <w:rPr>
                <w:rFonts w:ascii="Verdana" w:hAnsi="Verdana" w:cs="Arial"/>
                <w:bCs/>
                <w:color w:val="000000"/>
                <w:sz w:val="16"/>
                <w:szCs w:val="16"/>
                <w:lang w:eastAsia="es-ES"/>
              </w:rPr>
            </w:pPr>
            <w:proofErr w:type="spellStart"/>
            <w:r w:rsidRPr="003D2A72">
              <w:rPr>
                <w:rFonts w:ascii="Verdana" w:hAnsi="Verdana" w:cs="Arial"/>
                <w:bCs/>
                <w:color w:val="000000"/>
                <w:sz w:val="16"/>
                <w:szCs w:val="16"/>
                <w:lang w:val="es-ES" w:eastAsia="es-ES"/>
              </w:rPr>
              <w:t>Mexico</w:t>
            </w:r>
            <w:proofErr w:type="spellEnd"/>
            <w:r w:rsidRPr="003D2A72">
              <w:rPr>
                <w:rFonts w:ascii="Verdana" w:hAnsi="Verdana" w:cs="Arial"/>
                <w:bCs/>
                <w:color w:val="000000"/>
                <w:sz w:val="16"/>
                <w:szCs w:val="16"/>
                <w:lang w:val="es-ES" w:eastAsia="es-ES"/>
              </w:rPr>
              <w:t xml:space="preserve">, Federal </w:t>
            </w:r>
            <w:proofErr w:type="spellStart"/>
            <w:r w:rsidRPr="003D2A72">
              <w:rPr>
                <w:rFonts w:ascii="Verdana" w:hAnsi="Verdana" w:cs="Arial"/>
                <w:bCs/>
                <w:color w:val="000000"/>
                <w:sz w:val="16"/>
                <w:szCs w:val="16"/>
                <w:lang w:val="es-ES" w:eastAsia="es-ES"/>
              </w:rPr>
              <w:t>District</w:t>
            </w:r>
            <w:proofErr w:type="spellEnd"/>
            <w:r w:rsidRPr="003D2A72">
              <w:rPr>
                <w:rFonts w:ascii="Verdana" w:hAnsi="Verdana" w:cs="Arial"/>
                <w:bCs/>
                <w:color w:val="000000"/>
                <w:sz w:val="16"/>
                <w:szCs w:val="16"/>
                <w:lang w:val="es-ES" w:eastAsia="es-ES"/>
              </w:rPr>
              <w:t xml:space="preserve">, </w:t>
            </w:r>
            <w:proofErr w:type="spellStart"/>
            <w:r w:rsidRPr="003D2A72">
              <w:rPr>
                <w:rFonts w:ascii="Verdana" w:hAnsi="Verdana" w:cs="Arial"/>
                <w:bCs/>
                <w:color w:val="000000"/>
                <w:sz w:val="16"/>
                <w:szCs w:val="16"/>
                <w:lang w:val="es-ES" w:eastAsia="es-ES"/>
              </w:rPr>
              <w:t>on</w:t>
            </w:r>
            <w:proofErr w:type="spellEnd"/>
            <w:r w:rsidRPr="003D2A72">
              <w:rPr>
                <w:rFonts w:ascii="Verdana" w:hAnsi="Verdana" w:cs="Arial"/>
                <w:bCs/>
                <w:color w:val="000000"/>
                <w:sz w:val="16"/>
                <w:szCs w:val="16"/>
                <w:lang w:val="es-ES" w:eastAsia="es-ES"/>
              </w:rPr>
              <w:t xml:space="preserve"> </w:t>
            </w:r>
            <w:proofErr w:type="spellStart"/>
            <w:r w:rsidRPr="003D2A72">
              <w:rPr>
                <w:rFonts w:ascii="Verdana" w:hAnsi="Verdana" w:cs="Arial"/>
                <w:bCs/>
                <w:color w:val="000000"/>
                <w:sz w:val="16"/>
                <w:szCs w:val="16"/>
                <w:lang w:val="es-ES" w:eastAsia="es-ES"/>
              </w:rPr>
              <w:t>February</w:t>
            </w:r>
            <w:proofErr w:type="spellEnd"/>
            <w:r w:rsidRPr="003D2A72">
              <w:rPr>
                <w:rFonts w:ascii="Verdana" w:hAnsi="Verdana" w:cs="Arial"/>
                <w:bCs/>
                <w:color w:val="000000"/>
                <w:sz w:val="16"/>
                <w:szCs w:val="16"/>
                <w:lang w:val="es-ES" w:eastAsia="es-ES"/>
              </w:rPr>
              <w:t xml:space="preserve"> 06, 2014. </w:t>
            </w:r>
            <w:proofErr w:type="spellStart"/>
            <w:r w:rsidRPr="003D2A72">
              <w:rPr>
                <w:rFonts w:ascii="Verdana" w:hAnsi="Verdana" w:cs="Arial"/>
                <w:bCs/>
                <w:color w:val="000000"/>
                <w:sz w:val="16"/>
                <w:szCs w:val="16"/>
                <w:lang w:val="es-ES" w:eastAsia="es-ES"/>
              </w:rPr>
              <w:t>Dip</w:t>
            </w:r>
            <w:proofErr w:type="spellEnd"/>
            <w:r w:rsidRPr="003D2A72">
              <w:rPr>
                <w:rFonts w:ascii="Verdana" w:hAnsi="Verdana" w:cs="Arial"/>
                <w:bCs/>
                <w:color w:val="000000"/>
                <w:sz w:val="16"/>
                <w:szCs w:val="16"/>
                <w:lang w:val="es-ES" w:eastAsia="es-ES"/>
              </w:rPr>
              <w:t xml:space="preserve">. </w:t>
            </w:r>
            <w:r w:rsidRPr="003D2A72">
              <w:rPr>
                <w:rFonts w:ascii="Verdana" w:hAnsi="Verdana" w:cs="Arial"/>
                <w:b/>
                <w:bCs/>
                <w:color w:val="000000"/>
                <w:sz w:val="16"/>
                <w:szCs w:val="16"/>
                <w:lang w:val="es-ES" w:eastAsia="es-ES"/>
              </w:rPr>
              <w:t>Ricardo Anaya Cortés</w:t>
            </w:r>
            <w:r w:rsidRPr="003D2A72">
              <w:rPr>
                <w:rFonts w:ascii="Verdana" w:hAnsi="Verdana" w:cs="Arial"/>
                <w:bCs/>
                <w:color w:val="000000"/>
                <w:sz w:val="16"/>
                <w:szCs w:val="16"/>
                <w:lang w:val="es-ES" w:eastAsia="es-ES"/>
              </w:rPr>
              <w:t xml:space="preserve">, </w:t>
            </w:r>
            <w:proofErr w:type="spellStart"/>
            <w:r w:rsidRPr="003D2A72">
              <w:rPr>
                <w:rFonts w:ascii="Verdana" w:hAnsi="Verdana" w:cs="Arial"/>
                <w:bCs/>
                <w:color w:val="000000"/>
                <w:sz w:val="16"/>
                <w:szCs w:val="16"/>
                <w:lang w:val="es-ES" w:eastAsia="es-ES"/>
              </w:rPr>
              <w:t>President</w:t>
            </w:r>
            <w:proofErr w:type="spellEnd"/>
            <w:r w:rsidRPr="003D2A72">
              <w:rPr>
                <w:rFonts w:ascii="Verdana" w:hAnsi="Verdana" w:cs="Arial"/>
                <w:bCs/>
                <w:color w:val="000000"/>
                <w:sz w:val="16"/>
                <w:szCs w:val="16"/>
                <w:lang w:val="es-ES" w:eastAsia="es-ES"/>
              </w:rPr>
              <w:t xml:space="preserve">.- Sen. </w:t>
            </w:r>
            <w:r w:rsidRPr="003D2A72">
              <w:rPr>
                <w:rFonts w:ascii="Verdana" w:hAnsi="Verdana" w:cs="Arial"/>
                <w:b/>
                <w:bCs/>
                <w:color w:val="000000"/>
                <w:sz w:val="16"/>
                <w:szCs w:val="16"/>
                <w:lang w:val="es-ES" w:eastAsia="es-ES"/>
              </w:rPr>
              <w:t>Raúl Cervantes Andrade</w:t>
            </w:r>
            <w:r w:rsidRPr="003D2A72">
              <w:rPr>
                <w:rFonts w:ascii="Verdana" w:hAnsi="Verdana" w:cs="Arial"/>
                <w:bCs/>
                <w:color w:val="000000"/>
                <w:sz w:val="16"/>
                <w:szCs w:val="16"/>
                <w:lang w:val="es-ES" w:eastAsia="es-ES"/>
              </w:rPr>
              <w:t xml:space="preserve">, </w:t>
            </w:r>
            <w:proofErr w:type="spellStart"/>
            <w:r w:rsidRPr="003D2A72">
              <w:rPr>
                <w:rFonts w:ascii="Verdana" w:hAnsi="Verdana" w:cs="Arial"/>
                <w:bCs/>
                <w:color w:val="000000"/>
                <w:sz w:val="16"/>
                <w:szCs w:val="16"/>
                <w:lang w:val="es-ES" w:eastAsia="es-ES"/>
              </w:rPr>
              <w:t>President</w:t>
            </w:r>
            <w:proofErr w:type="spellEnd"/>
            <w:r w:rsidRPr="003D2A72">
              <w:rPr>
                <w:rFonts w:ascii="Verdana" w:hAnsi="Verdana" w:cs="Arial"/>
                <w:bCs/>
                <w:color w:val="000000"/>
                <w:sz w:val="16"/>
                <w:szCs w:val="16"/>
                <w:lang w:val="es-ES" w:eastAsia="es-ES"/>
              </w:rPr>
              <w:t xml:space="preserve">.- </w:t>
            </w:r>
            <w:proofErr w:type="spellStart"/>
            <w:r w:rsidRPr="003D2A72">
              <w:rPr>
                <w:rFonts w:ascii="Verdana" w:hAnsi="Verdana" w:cs="Arial"/>
                <w:bCs/>
                <w:color w:val="000000"/>
                <w:sz w:val="16"/>
                <w:szCs w:val="16"/>
                <w:lang w:val="es-ES" w:eastAsia="es-ES"/>
              </w:rPr>
              <w:t>Dip</w:t>
            </w:r>
            <w:proofErr w:type="spellEnd"/>
            <w:r w:rsidRPr="003D2A72">
              <w:rPr>
                <w:rFonts w:ascii="Verdana" w:hAnsi="Verdana" w:cs="Arial"/>
                <w:bCs/>
                <w:color w:val="000000"/>
                <w:sz w:val="16"/>
                <w:szCs w:val="16"/>
                <w:lang w:val="es-ES" w:eastAsia="es-ES"/>
              </w:rPr>
              <w:t xml:space="preserve">. </w:t>
            </w:r>
            <w:r w:rsidRPr="003D2A72">
              <w:rPr>
                <w:rFonts w:ascii="Verdana" w:hAnsi="Verdana" w:cs="Arial"/>
                <w:b/>
                <w:bCs/>
                <w:color w:val="000000"/>
                <w:sz w:val="16"/>
                <w:szCs w:val="16"/>
                <w:lang w:val="es-ES" w:eastAsia="es-ES"/>
              </w:rPr>
              <w:t>Fernando Bribiesca Sahagún</w:t>
            </w:r>
            <w:r w:rsidRPr="003D2A72">
              <w:rPr>
                <w:rFonts w:ascii="Verdana" w:hAnsi="Verdana" w:cs="Arial"/>
                <w:bCs/>
                <w:color w:val="000000"/>
                <w:sz w:val="16"/>
                <w:szCs w:val="16"/>
                <w:lang w:val="es-ES" w:eastAsia="es-ES"/>
              </w:rPr>
              <w:t xml:space="preserve">, </w:t>
            </w:r>
            <w:proofErr w:type="spellStart"/>
            <w:r w:rsidRPr="003D2A72">
              <w:rPr>
                <w:rFonts w:ascii="Verdana" w:hAnsi="Verdana" w:cs="Arial"/>
                <w:bCs/>
                <w:color w:val="000000"/>
                <w:sz w:val="16"/>
                <w:szCs w:val="16"/>
                <w:lang w:val="es-ES" w:eastAsia="es-ES"/>
              </w:rPr>
              <w:t>Secretary</w:t>
            </w:r>
            <w:proofErr w:type="spellEnd"/>
            <w:r w:rsidRPr="003D2A72">
              <w:rPr>
                <w:rFonts w:ascii="Verdana" w:hAnsi="Verdana" w:cs="Arial"/>
                <w:bCs/>
                <w:color w:val="000000"/>
                <w:sz w:val="16"/>
                <w:szCs w:val="16"/>
                <w:lang w:val="es-ES" w:eastAsia="es-ES"/>
              </w:rPr>
              <w:t xml:space="preserve">.- </w:t>
            </w:r>
            <w:r w:rsidRPr="003D2A72">
              <w:rPr>
                <w:rFonts w:ascii="Verdana" w:hAnsi="Verdana" w:cs="Arial"/>
                <w:bCs/>
                <w:color w:val="000000"/>
                <w:sz w:val="16"/>
                <w:szCs w:val="16"/>
                <w:lang w:eastAsia="es-ES"/>
              </w:rPr>
              <w:t xml:space="preserve">Sen. </w:t>
            </w:r>
            <w:r w:rsidRPr="003D2A72">
              <w:rPr>
                <w:rFonts w:ascii="Verdana" w:hAnsi="Verdana" w:cs="Arial"/>
                <w:b/>
                <w:bCs/>
                <w:color w:val="000000"/>
                <w:sz w:val="16"/>
                <w:szCs w:val="16"/>
                <w:lang w:eastAsia="es-ES"/>
              </w:rPr>
              <w:t xml:space="preserve">Lilia Guadalupe </w:t>
            </w:r>
            <w:proofErr w:type="spellStart"/>
            <w:r w:rsidRPr="003D2A72">
              <w:rPr>
                <w:rFonts w:ascii="Verdana" w:hAnsi="Verdana" w:cs="Arial"/>
                <w:b/>
                <w:bCs/>
                <w:color w:val="000000"/>
                <w:sz w:val="16"/>
                <w:szCs w:val="16"/>
                <w:lang w:eastAsia="es-ES"/>
              </w:rPr>
              <w:t>Merodio</w:t>
            </w:r>
            <w:proofErr w:type="spellEnd"/>
            <w:r w:rsidRPr="003D2A72">
              <w:rPr>
                <w:rFonts w:ascii="Verdana" w:hAnsi="Verdana" w:cs="Arial"/>
                <w:b/>
                <w:bCs/>
                <w:color w:val="000000"/>
                <w:sz w:val="16"/>
                <w:szCs w:val="16"/>
                <w:lang w:eastAsia="es-ES"/>
              </w:rPr>
              <w:t xml:space="preserve"> Reza</w:t>
            </w:r>
            <w:r w:rsidRPr="003D2A72">
              <w:rPr>
                <w:rFonts w:ascii="Verdana" w:hAnsi="Verdana" w:cs="Arial"/>
                <w:bCs/>
                <w:color w:val="000000"/>
                <w:sz w:val="16"/>
                <w:szCs w:val="16"/>
                <w:lang w:eastAsia="es-ES"/>
              </w:rPr>
              <w:t>, Secretary.- Signed.</w:t>
            </w:r>
            <w:r w:rsidRPr="003D2A72">
              <w:rPr>
                <w:rFonts w:ascii="Verdana" w:hAnsi="Verdana" w:cs="Arial"/>
                <w:b/>
                <w:bCs/>
                <w:color w:val="000000"/>
                <w:sz w:val="16"/>
                <w:szCs w:val="16"/>
                <w:lang w:eastAsia="es-ES"/>
              </w:rPr>
              <w:t>"</w:t>
            </w:r>
          </w:p>
        </w:tc>
      </w:tr>
      <w:tr w:rsidR="003D2A72" w:rsidRPr="003D2A72" w14:paraId="5BB39585" w14:textId="77777777" w:rsidTr="002710BC">
        <w:tc>
          <w:tcPr>
            <w:tcW w:w="4788" w:type="dxa"/>
          </w:tcPr>
          <w:p w14:paraId="71C1659E" w14:textId="77777777" w:rsidR="003D2A72" w:rsidRPr="003D2A72" w:rsidRDefault="003D2A72" w:rsidP="003D2A72">
            <w:pPr>
              <w:spacing w:after="101" w:line="260" w:lineRule="exact"/>
              <w:jc w:val="both"/>
              <w:rPr>
                <w:rFonts w:ascii="Verdana" w:hAnsi="Verdana" w:cs="Arial"/>
                <w:sz w:val="16"/>
                <w:szCs w:val="16"/>
                <w:lang w:val="es-ES" w:eastAsia="es-ES"/>
              </w:rPr>
            </w:pPr>
            <w:r w:rsidRPr="003D2A72">
              <w:rPr>
                <w:rFonts w:ascii="Verdana" w:hAnsi="Verdana" w:cs="Arial"/>
                <w:bCs/>
                <w:color w:val="000000"/>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攁攁攁攁攁攁攁攁攁攁攁攁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ﳿ﻿Ààðøüþﳿｿþﳿ＇ÿﳿ！ÿﳿ＀胿ﳿ缀胿ﳿ㼀샿ﳿἀ샿ﳿༀﳿༀﳿ܀ﳿ܀ﳿ̀ﳿ̀ﳿ̀ﳿ̀ﳿ̀ﳿĀﳿĀﳿĀﳿĀﳿĀﳿĀﳿĀﳿĀﳿĀﳿĀﳿĀﳿĀﳿĀﳿĀﳿĀﳿĀﳿ̀ﳿ̀ﳿ̀ﳿ̀ﳿ̀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ü＃﻿܀胿／Àἀ＿ð缀ü！ﳿ＀﻿̀à／þ＃胿̀܀﻿！胿＇üｿྀ㼀샿／ð？῀ἀ？À／㿠胿܀＿＇㿰ÿ̀ｿ＃翸ÿ̀ﹿ！翸þĀﹿ！￸þĀﳿ＀￼üﳿﳿ＀￼üﳿﳿ＀￼üﳿﳿ＀￼üﳿﳿ＀￼üﳿﳿ＀￼üﳿﳿ＀￼üﳿ﻿！翼þĀﹿ！翸þĀｿ＃翸ÿ̀＿＃㿰胿܀＿À／῰샿ༀ？à？࿠㼀샿／øｿ߀ﳿ＀胿＇þĀ΀＇ÿ＃ἀĀüþ＀ﳿｿø㼀？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3D2A72">
                <w:rPr>
                  <w:rFonts w:ascii="Verdana" w:hAnsi="Verdana" w:cs="Arial"/>
                  <w:bCs/>
                  <w:color w:val="000000"/>
                  <w:sz w:val="16"/>
                  <w:szCs w:val="16"/>
                  <w:lang w:val="es-ES" w:eastAsia="es-ES"/>
                </w:rPr>
                <w:t>la Constitución Política</w:t>
              </w:r>
            </w:smartTag>
            <w:r w:rsidRPr="003D2A72">
              <w:rPr>
                <w:rFonts w:ascii="Verdana" w:hAnsi="Verdana" w:cs="Arial"/>
                <w:bCs/>
                <w:color w:val="000000"/>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3D2A72">
                <w:rPr>
                  <w:rFonts w:ascii="Verdana" w:hAnsi="Verdana" w:cs="Arial"/>
                  <w:bCs/>
                  <w:color w:val="000000"/>
                  <w:sz w:val="16"/>
                  <w:szCs w:val="16"/>
                  <w:lang w:val="es-ES" w:eastAsia="es-ES"/>
                </w:rPr>
                <w:t>la Residencia</w:t>
              </w:r>
            </w:smartTag>
            <w:r w:rsidRPr="003D2A72">
              <w:rPr>
                <w:rFonts w:ascii="Verdana" w:hAnsi="Verdana" w:cs="Arial"/>
                <w:bCs/>
                <w:color w:val="000000"/>
                <w:sz w:val="16"/>
                <w:szCs w:val="16"/>
                <w:lang w:val="es-ES" w:eastAsia="es-ES"/>
              </w:rPr>
              <w:t xml:space="preserve"> del Poder Ejecutivo Federal, en </w:t>
            </w:r>
            <w:smartTag w:uri="urn:schemas-microsoft-com:office:smarttags" w:element="PersonName">
              <w:smartTagPr>
                <w:attr w:name="ProductID" w:val="la Ciudad"/>
              </w:smartTagPr>
              <w:r w:rsidRPr="003D2A72">
                <w:rPr>
                  <w:rFonts w:ascii="Verdana" w:hAnsi="Verdana" w:cs="Arial"/>
                  <w:bCs/>
                  <w:color w:val="000000"/>
                  <w:sz w:val="16"/>
                  <w:szCs w:val="16"/>
                  <w:lang w:val="es-ES" w:eastAsia="es-ES"/>
                </w:rPr>
                <w:t>la Ciudad</w:t>
              </w:r>
            </w:smartTag>
            <w:r w:rsidRPr="003D2A72">
              <w:rPr>
                <w:rFonts w:ascii="Verdana" w:hAnsi="Verdana" w:cs="Arial"/>
                <w:bCs/>
                <w:color w:val="000000"/>
                <w:sz w:val="16"/>
                <w:szCs w:val="16"/>
                <w:lang w:val="es-ES" w:eastAsia="es-ES"/>
              </w:rPr>
              <w:t xml:space="preserve"> de México, Distrito Federal, a doce marzo de dos mil catorce.- </w:t>
            </w:r>
            <w:r w:rsidRPr="003D2A72">
              <w:rPr>
                <w:rFonts w:ascii="Verdana" w:hAnsi="Verdana" w:cs="Arial"/>
                <w:b/>
                <w:sz w:val="16"/>
                <w:szCs w:val="16"/>
                <w:lang w:val="es-ES" w:eastAsia="es-ES"/>
              </w:rPr>
              <w:t>Enrique Peña Nieto</w:t>
            </w:r>
            <w:r w:rsidRPr="003D2A72">
              <w:rPr>
                <w:rFonts w:ascii="Verdana" w:hAnsi="Verdana" w:cs="Arial"/>
                <w:sz w:val="16"/>
                <w:szCs w:val="16"/>
                <w:lang w:val="es-ES" w:eastAsia="es-ES"/>
              </w:rPr>
              <w:t xml:space="preserve">.- Rúbrica.- El Secretario de Gobernación, </w:t>
            </w:r>
            <w:r w:rsidRPr="003D2A72">
              <w:rPr>
                <w:rFonts w:ascii="Verdana" w:hAnsi="Verdana" w:cs="Arial"/>
                <w:b/>
                <w:sz w:val="16"/>
                <w:szCs w:val="16"/>
                <w:lang w:val="es-ES" w:eastAsia="es-ES"/>
              </w:rPr>
              <w:t>Miguel Ángel Osorio Chong</w:t>
            </w:r>
            <w:r w:rsidRPr="003D2A72">
              <w:rPr>
                <w:rFonts w:ascii="Verdana" w:hAnsi="Verdana" w:cs="Arial"/>
                <w:sz w:val="16"/>
                <w:szCs w:val="16"/>
                <w:lang w:val="es-ES" w:eastAsia="es-ES"/>
              </w:rPr>
              <w:t>.- Rúbrica.</w:t>
            </w:r>
          </w:p>
        </w:tc>
        <w:tc>
          <w:tcPr>
            <w:tcW w:w="4788" w:type="dxa"/>
          </w:tcPr>
          <w:p w14:paraId="236458E9" w14:textId="77777777" w:rsidR="003D2A72" w:rsidRPr="003D2A72" w:rsidRDefault="003D2A72" w:rsidP="003D2A72">
            <w:pPr>
              <w:spacing w:after="101" w:line="260" w:lineRule="exact"/>
              <w:jc w:val="both"/>
              <w:rPr>
                <w:rFonts w:ascii="Verdana" w:hAnsi="Verdana" w:cs="Arial"/>
                <w:bCs/>
                <w:color w:val="000000"/>
                <w:sz w:val="16"/>
                <w:szCs w:val="16"/>
                <w:lang w:eastAsia="es-ES"/>
              </w:rPr>
            </w:pPr>
            <w:r w:rsidRPr="003D2A72">
              <w:rPr>
                <w:rFonts w:ascii="Verdana" w:hAnsi="Verdana" w:cs="Arial"/>
                <w:bCs/>
                <w:color w:val="000000"/>
                <w:sz w:val="16"/>
                <w:szCs w:val="16"/>
                <w:lang w:eastAsia="es-E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twelfth of March of two thousand fourteen. </w:t>
            </w:r>
            <w:r w:rsidRPr="003D2A72">
              <w:rPr>
                <w:rFonts w:ascii="Verdana" w:hAnsi="Verdana" w:cs="Arial"/>
                <w:b/>
                <w:sz w:val="16"/>
                <w:szCs w:val="16"/>
                <w:lang w:eastAsia="es-ES"/>
              </w:rPr>
              <w:t>Enrique Peña Nieto</w:t>
            </w:r>
            <w:r w:rsidRPr="003D2A72">
              <w:rPr>
                <w:rFonts w:ascii="Verdana" w:hAnsi="Verdana" w:cs="Arial"/>
                <w:sz w:val="16"/>
                <w:szCs w:val="16"/>
                <w:lang w:eastAsia="es-ES"/>
              </w:rPr>
              <w:t xml:space="preserve">.- Signed.- The Secretary of Government, </w:t>
            </w:r>
            <w:r w:rsidRPr="003D2A72">
              <w:rPr>
                <w:rFonts w:ascii="Verdana" w:hAnsi="Verdana" w:cs="Arial"/>
                <w:b/>
                <w:sz w:val="16"/>
                <w:szCs w:val="16"/>
                <w:lang w:eastAsia="es-ES"/>
              </w:rPr>
              <w:t xml:space="preserve">Miguel </w:t>
            </w:r>
            <w:proofErr w:type="spellStart"/>
            <w:r w:rsidRPr="003D2A72">
              <w:rPr>
                <w:rFonts w:ascii="Verdana" w:hAnsi="Verdana" w:cs="Arial"/>
                <w:b/>
                <w:sz w:val="16"/>
                <w:szCs w:val="16"/>
                <w:lang w:eastAsia="es-ES"/>
              </w:rPr>
              <w:t>Ángel</w:t>
            </w:r>
            <w:proofErr w:type="spellEnd"/>
            <w:r w:rsidRPr="003D2A72">
              <w:rPr>
                <w:rFonts w:ascii="Verdana" w:hAnsi="Verdana" w:cs="Arial"/>
                <w:b/>
                <w:sz w:val="16"/>
                <w:szCs w:val="16"/>
                <w:lang w:eastAsia="es-ES"/>
              </w:rPr>
              <w:t xml:space="preserve"> Osorio Chong</w:t>
            </w:r>
            <w:r w:rsidRPr="003D2A72">
              <w:rPr>
                <w:rFonts w:ascii="Verdana" w:hAnsi="Verdana" w:cs="Arial"/>
                <w:sz w:val="16"/>
                <w:szCs w:val="16"/>
                <w:lang w:eastAsia="es-ES"/>
              </w:rPr>
              <w:t>.- Signed.</w:t>
            </w:r>
          </w:p>
        </w:tc>
      </w:tr>
    </w:tbl>
    <w:p w14:paraId="137BF5F9" w14:textId="77777777" w:rsidR="003D2A72" w:rsidRPr="003D2A72" w:rsidRDefault="003D2A72" w:rsidP="003D2A72">
      <w:pPr>
        <w:spacing w:after="101" w:line="260" w:lineRule="exact"/>
        <w:jc w:val="both"/>
        <w:rPr>
          <w:rFonts w:ascii="Verdana" w:hAnsi="Verdana" w:cs="Arial"/>
          <w:sz w:val="16"/>
          <w:szCs w:val="16"/>
          <w:lang w:eastAsia="es-ES"/>
        </w:rPr>
      </w:pPr>
    </w:p>
    <w:p w14:paraId="1597FF17" w14:textId="77777777" w:rsidR="003D2A72" w:rsidRPr="00AF23E4" w:rsidRDefault="00AF23E4" w:rsidP="00AF23E4">
      <w:pPr>
        <w:pStyle w:val="Normal1"/>
        <w:jc w:val="center"/>
        <w:rPr>
          <w:rFonts w:ascii="Verdana" w:hAnsi="Verdana"/>
          <w:b/>
          <w:bCs/>
          <w:sz w:val="16"/>
          <w:szCs w:val="16"/>
        </w:rPr>
      </w:pPr>
      <w:r w:rsidRPr="00AF23E4">
        <w:rPr>
          <w:rFonts w:ascii="Verdana" w:hAnsi="Verdana"/>
          <w:b/>
          <w:bCs/>
          <w:sz w:val="16"/>
          <w:szCs w:val="16"/>
        </w:rPr>
        <w:t>REFORM PUBLISHED DEC. 5, 2014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AF23E4" w:rsidRPr="00AF23E4" w14:paraId="49BC9C74" w14:textId="77777777" w:rsidTr="0083221F">
        <w:tc>
          <w:tcPr>
            <w:tcW w:w="4529" w:type="dxa"/>
          </w:tcPr>
          <w:p w14:paraId="0321E096" w14:textId="77777777" w:rsidR="00AF23E4" w:rsidRPr="00AF23E4" w:rsidRDefault="00AF23E4" w:rsidP="00AF23E4">
            <w:pPr>
              <w:jc w:val="center"/>
              <w:rPr>
                <w:rFonts w:ascii="Verdana" w:eastAsia="Calibri" w:hAnsi="Verdana"/>
                <w:b/>
                <w:sz w:val="16"/>
                <w:szCs w:val="16"/>
                <w:lang w:val="es-ES_tradnl" w:eastAsia="es-MX"/>
              </w:rPr>
            </w:pPr>
            <w:r w:rsidRPr="00AF23E4">
              <w:rPr>
                <w:rFonts w:ascii="Verdana" w:eastAsia="Calibri" w:hAnsi="Verdana"/>
                <w:b/>
                <w:sz w:val="16"/>
                <w:szCs w:val="16"/>
                <w:lang w:val="es-ES_tradnl" w:eastAsia="es-MX"/>
              </w:rPr>
              <w:t>SECRETARIA DE MEDIO AMBIENTE Y RECURSOS NATURALES</w:t>
            </w:r>
          </w:p>
        </w:tc>
        <w:tc>
          <w:tcPr>
            <w:tcW w:w="4529" w:type="dxa"/>
          </w:tcPr>
          <w:p w14:paraId="45B19C0E" w14:textId="77777777" w:rsidR="00AF23E4" w:rsidRPr="00AF23E4" w:rsidRDefault="00AF23E4" w:rsidP="00AF23E4">
            <w:pPr>
              <w:jc w:val="center"/>
              <w:rPr>
                <w:rFonts w:ascii="Verdana" w:eastAsia="Calibri" w:hAnsi="Verdana"/>
                <w:b/>
                <w:sz w:val="16"/>
                <w:szCs w:val="16"/>
                <w:lang w:eastAsia="es-MX"/>
              </w:rPr>
            </w:pPr>
            <w:r w:rsidRPr="00AF23E4">
              <w:rPr>
                <w:rFonts w:ascii="Verdana" w:eastAsia="Calibri" w:hAnsi="Verdana"/>
                <w:b/>
                <w:sz w:val="16"/>
                <w:szCs w:val="16"/>
                <w:lang w:eastAsia="es-MX"/>
              </w:rPr>
              <w:t>SECRETARY OF ENVIRONMENT AND NATURAL RESOURCES</w:t>
            </w:r>
          </w:p>
        </w:tc>
      </w:tr>
      <w:tr w:rsidR="00AF23E4" w:rsidRPr="00AF23E4" w14:paraId="5D2BD468" w14:textId="77777777" w:rsidTr="0083221F">
        <w:tc>
          <w:tcPr>
            <w:tcW w:w="4529" w:type="dxa"/>
          </w:tcPr>
          <w:p w14:paraId="63CAF70A" w14:textId="77777777" w:rsidR="00AF23E4" w:rsidRPr="00AF23E4" w:rsidRDefault="00AF23E4" w:rsidP="00AF23E4">
            <w:pPr>
              <w:spacing w:before="120"/>
              <w:jc w:val="both"/>
              <w:outlineLvl w:val="0"/>
              <w:rPr>
                <w:rFonts w:ascii="Verdana" w:hAnsi="Verdana"/>
                <w:b/>
                <w:sz w:val="16"/>
                <w:szCs w:val="16"/>
                <w:lang w:val="es-MX" w:eastAsia="es-MX"/>
              </w:rPr>
            </w:pPr>
            <w:r w:rsidRPr="00AF23E4">
              <w:rPr>
                <w:rFonts w:ascii="Verdana" w:hAnsi="Verdana"/>
                <w:b/>
                <w:bCs/>
                <w:sz w:val="16"/>
                <w:szCs w:val="16"/>
                <w:lang w:val="es-MX" w:eastAsia="es-MX"/>
              </w:rPr>
              <w:t xml:space="preserve">DECRETO por el que se </w:t>
            </w:r>
            <w:r w:rsidRPr="00AF23E4">
              <w:rPr>
                <w:rFonts w:ascii="Verdana" w:hAnsi="Verdana"/>
                <w:b/>
                <w:sz w:val="16"/>
                <w:szCs w:val="16"/>
                <w:lang w:val="es-MX" w:eastAsia="es-MX"/>
              </w:rPr>
              <w:t>reforman los artículos 35 y 38 de la Ley General para la Prevención y Gestión Integral de los Residuos.</w:t>
            </w:r>
          </w:p>
        </w:tc>
        <w:tc>
          <w:tcPr>
            <w:tcW w:w="4529" w:type="dxa"/>
          </w:tcPr>
          <w:p w14:paraId="7C741FDC" w14:textId="77777777" w:rsidR="00AF23E4" w:rsidRPr="00AF23E4" w:rsidRDefault="00AF23E4" w:rsidP="00AF23E4">
            <w:pPr>
              <w:spacing w:before="120"/>
              <w:jc w:val="both"/>
              <w:outlineLvl w:val="0"/>
              <w:rPr>
                <w:rFonts w:ascii="Verdana" w:hAnsi="Verdana"/>
                <w:b/>
                <w:bCs/>
                <w:sz w:val="16"/>
                <w:szCs w:val="16"/>
                <w:lang w:eastAsia="es-MX"/>
              </w:rPr>
            </w:pPr>
            <w:r w:rsidRPr="00AF23E4">
              <w:rPr>
                <w:rFonts w:ascii="Verdana" w:hAnsi="Verdana"/>
                <w:b/>
                <w:bCs/>
                <w:sz w:val="16"/>
                <w:szCs w:val="16"/>
                <w:lang w:eastAsia="es-MX"/>
              </w:rPr>
              <w:t>DECREE by which are reformed articles 35 and 38 of the General Law for the Prevention and Integral Management of Wastes</w:t>
            </w:r>
          </w:p>
          <w:p w14:paraId="0DF723FA" w14:textId="77777777" w:rsidR="00AF23E4" w:rsidRPr="00AF23E4" w:rsidRDefault="00AF23E4" w:rsidP="00AF23E4">
            <w:pPr>
              <w:spacing w:before="120"/>
              <w:jc w:val="both"/>
              <w:outlineLvl w:val="0"/>
              <w:rPr>
                <w:rFonts w:ascii="Verdana" w:hAnsi="Verdana"/>
                <w:b/>
                <w:bCs/>
                <w:sz w:val="16"/>
                <w:szCs w:val="16"/>
                <w:lang w:eastAsia="es-MX"/>
              </w:rPr>
            </w:pPr>
          </w:p>
        </w:tc>
      </w:tr>
      <w:tr w:rsidR="00AF23E4" w:rsidRPr="00AF23E4" w14:paraId="7A6A1F48" w14:textId="77777777" w:rsidTr="0083221F">
        <w:tc>
          <w:tcPr>
            <w:tcW w:w="4529" w:type="dxa"/>
          </w:tcPr>
          <w:p w14:paraId="75808886" w14:textId="77777777" w:rsidR="00AF23E4" w:rsidRPr="00AF23E4" w:rsidRDefault="00AF23E4" w:rsidP="00AF23E4">
            <w:pPr>
              <w:spacing w:after="101"/>
              <w:jc w:val="both"/>
              <w:outlineLvl w:val="1"/>
              <w:rPr>
                <w:rFonts w:ascii="Verdana" w:hAnsi="Verdana" w:cs="Arial"/>
                <w:sz w:val="16"/>
                <w:szCs w:val="16"/>
                <w:lang w:val="es-MX" w:eastAsia="es-ES"/>
              </w:rPr>
            </w:pPr>
            <w:r w:rsidRPr="00AF23E4">
              <w:rPr>
                <w:rFonts w:ascii="Verdana" w:hAnsi="Verdana" w:cs="Arial"/>
                <w:sz w:val="16"/>
                <w:szCs w:val="16"/>
                <w:lang w:val="es-MX" w:eastAsia="es-ES"/>
              </w:rPr>
              <w:t>Al margen un sello con el Escudo Nacional, que dice: Estados Unidos Mexicanos.- Presidencia de la República.</w:t>
            </w:r>
          </w:p>
        </w:tc>
        <w:tc>
          <w:tcPr>
            <w:tcW w:w="4529" w:type="dxa"/>
          </w:tcPr>
          <w:p w14:paraId="5F02685A" w14:textId="77777777" w:rsidR="00AF23E4" w:rsidRPr="00AF23E4" w:rsidRDefault="00AF23E4" w:rsidP="00AF23E4">
            <w:pPr>
              <w:spacing w:after="101"/>
              <w:jc w:val="both"/>
              <w:outlineLvl w:val="1"/>
              <w:rPr>
                <w:rFonts w:ascii="Verdana" w:hAnsi="Verdana" w:cs="Arial"/>
                <w:sz w:val="16"/>
                <w:szCs w:val="16"/>
                <w:lang w:eastAsia="es-ES"/>
              </w:rPr>
            </w:pPr>
            <w:r w:rsidRPr="00AF23E4">
              <w:rPr>
                <w:rFonts w:ascii="Verdana" w:hAnsi="Verdana" w:cs="Arial"/>
                <w:sz w:val="16"/>
                <w:szCs w:val="16"/>
                <w:lang w:eastAsia="es-ES"/>
              </w:rPr>
              <w:t xml:space="preserve">In the margin a stamp with the National Seal, that says: United Mexican States. Presidency of the Republic. </w:t>
            </w:r>
          </w:p>
        </w:tc>
      </w:tr>
      <w:tr w:rsidR="00AF23E4" w:rsidRPr="00AF23E4" w14:paraId="5A00FE4D" w14:textId="77777777" w:rsidTr="0083221F">
        <w:tc>
          <w:tcPr>
            <w:tcW w:w="4529" w:type="dxa"/>
          </w:tcPr>
          <w:p w14:paraId="543EFE26" w14:textId="77777777" w:rsidR="00AF23E4" w:rsidRPr="00AF23E4" w:rsidRDefault="00AF23E4" w:rsidP="00AF23E4">
            <w:pPr>
              <w:spacing w:after="101" w:line="350" w:lineRule="exact"/>
              <w:jc w:val="both"/>
              <w:rPr>
                <w:rFonts w:ascii="Verdana" w:hAnsi="Verdana" w:cs="Arial"/>
                <w:bCs/>
                <w:sz w:val="16"/>
                <w:szCs w:val="16"/>
                <w:lang w:val="es-ES" w:eastAsia="es-ES"/>
              </w:rPr>
            </w:pPr>
            <w:r w:rsidRPr="00AF23E4">
              <w:rPr>
                <w:rFonts w:ascii="Verdana" w:hAnsi="Verdana" w:cs="Arial"/>
                <w:b/>
                <w:bCs/>
                <w:sz w:val="16"/>
                <w:szCs w:val="16"/>
                <w:lang w:val="es-ES" w:eastAsia="es-ES"/>
              </w:rPr>
              <w:t>ENRIQUE PEÑA NIETO</w:t>
            </w:r>
            <w:r w:rsidRPr="00AF23E4">
              <w:rPr>
                <w:rFonts w:ascii="Verdana" w:hAnsi="Verdana" w:cs="Arial"/>
                <w:bCs/>
                <w:sz w:val="16"/>
                <w:szCs w:val="16"/>
                <w:lang w:val="es-ES" w:eastAsia="es-ES"/>
              </w:rPr>
              <w:t>, Presidente de los Estados Unidos Mexicanos, a sus habitantes sabed:</w:t>
            </w:r>
          </w:p>
        </w:tc>
        <w:tc>
          <w:tcPr>
            <w:tcW w:w="4529" w:type="dxa"/>
          </w:tcPr>
          <w:p w14:paraId="0FA8CE5A" w14:textId="77777777" w:rsidR="00AF23E4" w:rsidRPr="00AF23E4" w:rsidRDefault="00AF23E4" w:rsidP="00AF23E4">
            <w:pPr>
              <w:spacing w:after="101" w:line="350" w:lineRule="exact"/>
              <w:jc w:val="both"/>
              <w:rPr>
                <w:rFonts w:ascii="Verdana" w:hAnsi="Verdana" w:cs="Arial"/>
                <w:sz w:val="16"/>
                <w:szCs w:val="16"/>
                <w:lang w:eastAsia="es-ES"/>
              </w:rPr>
            </w:pPr>
            <w:r w:rsidRPr="00AF23E4">
              <w:rPr>
                <w:rFonts w:ascii="Verdana" w:hAnsi="Verdana" w:cs="Arial"/>
                <w:b/>
                <w:bCs/>
                <w:sz w:val="16"/>
                <w:szCs w:val="16"/>
                <w:lang w:eastAsia="es-ES"/>
              </w:rPr>
              <w:t xml:space="preserve">ENRIQUE PEÑA NIETO, </w:t>
            </w:r>
            <w:r w:rsidRPr="00AF23E4">
              <w:rPr>
                <w:rFonts w:ascii="Verdana" w:hAnsi="Verdana" w:cs="Arial"/>
                <w:sz w:val="16"/>
                <w:szCs w:val="16"/>
                <w:lang w:eastAsia="es-ES"/>
              </w:rPr>
              <w:t xml:space="preserve">President of the United Mexican States to its inhabitants makes known: </w:t>
            </w:r>
          </w:p>
        </w:tc>
      </w:tr>
      <w:tr w:rsidR="00AF23E4" w:rsidRPr="00AF23E4" w14:paraId="30FBD52C" w14:textId="77777777" w:rsidTr="0083221F">
        <w:tc>
          <w:tcPr>
            <w:tcW w:w="4529" w:type="dxa"/>
          </w:tcPr>
          <w:p w14:paraId="7328C53C" w14:textId="77777777" w:rsidR="00AF23E4" w:rsidRPr="00AF23E4" w:rsidRDefault="00AF23E4" w:rsidP="00AF23E4">
            <w:pPr>
              <w:spacing w:after="101" w:line="350" w:lineRule="exact"/>
              <w:jc w:val="both"/>
              <w:rPr>
                <w:rFonts w:ascii="Verdana" w:hAnsi="Verdana" w:cs="Arial"/>
                <w:bCs/>
                <w:sz w:val="16"/>
                <w:szCs w:val="16"/>
                <w:lang w:val="es-ES" w:eastAsia="es-ES"/>
              </w:rPr>
            </w:pPr>
            <w:r w:rsidRPr="00AF23E4">
              <w:rPr>
                <w:rFonts w:ascii="Verdana"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AF23E4">
                <w:rPr>
                  <w:rFonts w:ascii="Verdana" w:hAnsi="Verdana" w:cs="Arial"/>
                  <w:sz w:val="16"/>
                  <w:szCs w:val="16"/>
                  <w:lang w:val="es-ES" w:eastAsia="es-ES"/>
                </w:rPr>
                <w:t>la Unión</w:t>
              </w:r>
            </w:smartTag>
            <w:r w:rsidRPr="00AF23E4">
              <w:rPr>
                <w:rFonts w:ascii="Verdana" w:hAnsi="Verdana" w:cs="Arial"/>
                <w:sz w:val="16"/>
                <w:szCs w:val="16"/>
                <w:lang w:val="es-ES" w:eastAsia="es-ES"/>
              </w:rPr>
              <w:t xml:space="preserve">, se ha </w:t>
            </w:r>
            <w:r w:rsidRPr="00AF23E4">
              <w:rPr>
                <w:rFonts w:ascii="Verdana" w:hAnsi="Verdana" w:cs="Arial"/>
                <w:sz w:val="16"/>
                <w:szCs w:val="16"/>
                <w:lang w:val="es-ES" w:eastAsia="es-ES"/>
              </w:rPr>
              <w:lastRenderedPageBreak/>
              <w:t>servido dirigirme el siguiente</w:t>
            </w:r>
          </w:p>
        </w:tc>
        <w:tc>
          <w:tcPr>
            <w:tcW w:w="4529" w:type="dxa"/>
          </w:tcPr>
          <w:p w14:paraId="7E2372E6" w14:textId="77777777" w:rsidR="00AF23E4" w:rsidRPr="00AF23E4" w:rsidRDefault="00AF23E4" w:rsidP="00AF23E4">
            <w:pPr>
              <w:spacing w:after="101" w:line="350" w:lineRule="exact"/>
              <w:jc w:val="both"/>
              <w:rPr>
                <w:rFonts w:ascii="Verdana" w:hAnsi="Verdana" w:cs="Arial"/>
                <w:sz w:val="16"/>
                <w:szCs w:val="16"/>
                <w:lang w:eastAsia="es-ES"/>
              </w:rPr>
            </w:pPr>
            <w:r w:rsidRPr="00AF23E4">
              <w:rPr>
                <w:rFonts w:ascii="Verdana" w:hAnsi="Verdana" w:cs="Arial"/>
                <w:sz w:val="16"/>
                <w:szCs w:val="16"/>
                <w:lang w:eastAsia="es-ES"/>
              </w:rPr>
              <w:lastRenderedPageBreak/>
              <w:t xml:space="preserve">That the Honorable Congress of the Union, has </w:t>
            </w:r>
            <w:r w:rsidRPr="00AF23E4">
              <w:rPr>
                <w:rFonts w:ascii="Verdana" w:hAnsi="Verdana" w:cs="Arial"/>
                <w:sz w:val="16"/>
                <w:szCs w:val="16"/>
                <w:lang w:eastAsia="es-ES"/>
              </w:rPr>
              <w:lastRenderedPageBreak/>
              <w:t xml:space="preserve">deemed appropriate to direct to me the following </w:t>
            </w:r>
          </w:p>
        </w:tc>
      </w:tr>
      <w:tr w:rsidR="00AF23E4" w:rsidRPr="00AF23E4" w14:paraId="028FFC38" w14:textId="77777777" w:rsidTr="0083221F">
        <w:tc>
          <w:tcPr>
            <w:tcW w:w="4529" w:type="dxa"/>
          </w:tcPr>
          <w:p w14:paraId="482DB6F3" w14:textId="77777777" w:rsidR="00AF23E4" w:rsidRPr="00AF23E4" w:rsidRDefault="00AF23E4" w:rsidP="00AF23E4">
            <w:pPr>
              <w:spacing w:before="101" w:after="101" w:line="350" w:lineRule="exact"/>
              <w:jc w:val="center"/>
              <w:rPr>
                <w:rFonts w:ascii="Verdana" w:hAnsi="Verdana"/>
                <w:b/>
                <w:sz w:val="16"/>
                <w:szCs w:val="16"/>
                <w:lang w:val="es-ES_tradnl" w:eastAsia="es-ES"/>
              </w:rPr>
            </w:pPr>
            <w:r w:rsidRPr="00AF23E4">
              <w:rPr>
                <w:rFonts w:ascii="Verdana" w:hAnsi="Verdana"/>
                <w:b/>
                <w:sz w:val="16"/>
                <w:szCs w:val="16"/>
                <w:lang w:val="es-ES_tradnl" w:eastAsia="es-ES"/>
              </w:rPr>
              <w:lastRenderedPageBreak/>
              <w:t>DECRETO</w:t>
            </w:r>
          </w:p>
        </w:tc>
        <w:tc>
          <w:tcPr>
            <w:tcW w:w="4529" w:type="dxa"/>
          </w:tcPr>
          <w:p w14:paraId="1CD06A70" w14:textId="77777777" w:rsidR="00AF23E4" w:rsidRPr="00AF23E4" w:rsidRDefault="00AF23E4" w:rsidP="00AF23E4">
            <w:pPr>
              <w:spacing w:before="101" w:after="101" w:line="350" w:lineRule="exact"/>
              <w:jc w:val="center"/>
              <w:rPr>
                <w:rFonts w:ascii="Verdana" w:hAnsi="Verdana"/>
                <w:b/>
                <w:sz w:val="16"/>
                <w:szCs w:val="16"/>
                <w:lang w:eastAsia="es-ES"/>
              </w:rPr>
            </w:pPr>
            <w:r w:rsidRPr="00AF23E4">
              <w:rPr>
                <w:rFonts w:ascii="Verdana" w:hAnsi="Verdana"/>
                <w:b/>
                <w:sz w:val="16"/>
                <w:szCs w:val="16"/>
                <w:lang w:eastAsia="es-ES"/>
              </w:rPr>
              <w:t>DECREE</w:t>
            </w:r>
          </w:p>
        </w:tc>
      </w:tr>
      <w:tr w:rsidR="00AF23E4" w:rsidRPr="00AF23E4" w14:paraId="006BF428" w14:textId="77777777" w:rsidTr="0083221F">
        <w:tc>
          <w:tcPr>
            <w:tcW w:w="4529" w:type="dxa"/>
          </w:tcPr>
          <w:p w14:paraId="68CBA64A" w14:textId="77777777" w:rsidR="00AF23E4" w:rsidRPr="00AF23E4" w:rsidRDefault="00AF23E4" w:rsidP="00AF23E4">
            <w:pPr>
              <w:spacing w:after="101" w:line="350" w:lineRule="exact"/>
              <w:jc w:val="both"/>
              <w:rPr>
                <w:rFonts w:ascii="Verdana" w:hAnsi="Verdana" w:cs="Arial"/>
                <w:b/>
                <w:bCs/>
                <w:sz w:val="16"/>
                <w:szCs w:val="16"/>
                <w:lang w:val="es-ES" w:eastAsia="es-ES"/>
              </w:rPr>
            </w:pPr>
            <w:r w:rsidRPr="00AF23E4">
              <w:rPr>
                <w:rFonts w:ascii="Verdana" w:hAnsi="Verdana" w:cs="Arial"/>
                <w:b/>
                <w:bCs/>
                <w:sz w:val="16"/>
                <w:szCs w:val="16"/>
                <w:lang w:val="es-ES" w:eastAsia="es-ES"/>
              </w:rPr>
              <w:t>"EL CONGRESO GENERAL DE LOS ESTADOS UNIDOS MEXICANOS, D E C R E T A :</w:t>
            </w:r>
          </w:p>
        </w:tc>
        <w:tc>
          <w:tcPr>
            <w:tcW w:w="4529" w:type="dxa"/>
          </w:tcPr>
          <w:p w14:paraId="67B75CB2" w14:textId="77777777" w:rsidR="00AF23E4" w:rsidRPr="00AF23E4" w:rsidRDefault="00AF23E4" w:rsidP="00AF23E4">
            <w:pPr>
              <w:spacing w:after="101" w:line="350" w:lineRule="exact"/>
              <w:jc w:val="both"/>
              <w:rPr>
                <w:rFonts w:ascii="Verdana" w:hAnsi="Verdana" w:cs="Arial"/>
                <w:b/>
                <w:bCs/>
                <w:sz w:val="16"/>
                <w:szCs w:val="16"/>
                <w:lang w:eastAsia="es-ES"/>
              </w:rPr>
            </w:pPr>
            <w:r w:rsidRPr="00AF23E4">
              <w:rPr>
                <w:rFonts w:ascii="Verdana" w:hAnsi="Verdana" w:cs="Arial"/>
                <w:b/>
                <w:bCs/>
                <w:sz w:val="16"/>
                <w:szCs w:val="16"/>
                <w:lang w:eastAsia="es-ES"/>
              </w:rPr>
              <w:t xml:space="preserve">THE GENERAL CONGRESS OF THE UNITED MEXICAN STATES DECREES: </w:t>
            </w:r>
          </w:p>
        </w:tc>
      </w:tr>
      <w:tr w:rsidR="00AF23E4" w:rsidRPr="00AF23E4" w14:paraId="629FB00B" w14:textId="77777777" w:rsidTr="0083221F">
        <w:tc>
          <w:tcPr>
            <w:tcW w:w="4529" w:type="dxa"/>
          </w:tcPr>
          <w:p w14:paraId="48824DB1" w14:textId="77777777" w:rsidR="00AF23E4" w:rsidRPr="00AF23E4" w:rsidRDefault="00AF23E4" w:rsidP="00AF23E4">
            <w:pPr>
              <w:spacing w:after="101" w:line="350" w:lineRule="exact"/>
              <w:jc w:val="both"/>
              <w:rPr>
                <w:rFonts w:ascii="Verdana" w:hAnsi="Verdana" w:cs="Arial"/>
                <w:b/>
                <w:sz w:val="16"/>
                <w:szCs w:val="16"/>
                <w:lang w:val="es-ES" w:eastAsia="es-MX"/>
              </w:rPr>
            </w:pPr>
            <w:r w:rsidRPr="00AF23E4">
              <w:rPr>
                <w:rFonts w:ascii="Verdana" w:hAnsi="Verdana" w:cs="Arial"/>
                <w:b/>
                <w:bCs/>
                <w:sz w:val="16"/>
                <w:szCs w:val="16"/>
                <w:lang w:val="es-ES" w:eastAsia="es-MX"/>
              </w:rPr>
              <w:t xml:space="preserve">SE </w:t>
            </w:r>
            <w:r w:rsidRPr="00AF23E4">
              <w:rPr>
                <w:rFonts w:ascii="Verdana" w:hAnsi="Verdana" w:cs="Arial"/>
                <w:b/>
                <w:sz w:val="16"/>
                <w:szCs w:val="16"/>
                <w:lang w:val="es-ES" w:eastAsia="es-MX"/>
              </w:rPr>
              <w:t>REFORMAN LOS ARTÍCULOS 35 Y 38 DE LA LEY GENERAL PARA LA PREVENCIÓN Y GESTIÓN INTEGRAL DE LOS RESIDUOS.</w:t>
            </w:r>
          </w:p>
        </w:tc>
        <w:tc>
          <w:tcPr>
            <w:tcW w:w="4529" w:type="dxa"/>
          </w:tcPr>
          <w:p w14:paraId="49EB4AC1" w14:textId="77777777" w:rsidR="00AF23E4" w:rsidRPr="00AF23E4" w:rsidRDefault="00AF23E4" w:rsidP="00AF23E4">
            <w:pPr>
              <w:spacing w:after="101" w:line="350" w:lineRule="exact"/>
              <w:jc w:val="both"/>
              <w:rPr>
                <w:rFonts w:ascii="Verdana" w:hAnsi="Verdana" w:cs="Arial"/>
                <w:b/>
                <w:bCs/>
                <w:sz w:val="16"/>
                <w:szCs w:val="16"/>
                <w:lang w:eastAsia="es-MX"/>
              </w:rPr>
            </w:pPr>
            <w:r w:rsidRPr="00AF23E4">
              <w:rPr>
                <w:rFonts w:ascii="Verdana" w:hAnsi="Verdana" w:cs="Arial"/>
                <w:b/>
                <w:bCs/>
                <w:sz w:val="16"/>
                <w:szCs w:val="16"/>
                <w:lang w:eastAsia="es-MX"/>
              </w:rPr>
              <w:t>ARTICLES 35 AND 38 OF THE GENERAL LAW FOR THE PREVENTION AND INTEGRAL MANAGEMENT OF WASTES ARE REFORMED</w:t>
            </w:r>
          </w:p>
        </w:tc>
      </w:tr>
      <w:tr w:rsidR="00AF23E4" w:rsidRPr="00AF23E4" w14:paraId="40CFF944" w14:textId="77777777" w:rsidTr="0083221F">
        <w:tc>
          <w:tcPr>
            <w:tcW w:w="4529" w:type="dxa"/>
          </w:tcPr>
          <w:p w14:paraId="23317F59" w14:textId="77777777" w:rsidR="00AF23E4" w:rsidRPr="00AF23E4" w:rsidRDefault="00AF23E4" w:rsidP="00AF23E4">
            <w:pPr>
              <w:spacing w:after="101" w:line="340" w:lineRule="exact"/>
              <w:jc w:val="both"/>
              <w:rPr>
                <w:rFonts w:ascii="Verdana" w:hAnsi="Verdana" w:cs="Arial"/>
                <w:sz w:val="16"/>
                <w:szCs w:val="16"/>
                <w:lang w:val="es-ES" w:eastAsia="es-MX"/>
              </w:rPr>
            </w:pPr>
            <w:r w:rsidRPr="00AF23E4">
              <w:rPr>
                <w:rFonts w:ascii="Verdana" w:hAnsi="Verdana" w:cs="Arial"/>
                <w:b/>
                <w:sz w:val="16"/>
                <w:szCs w:val="16"/>
                <w:lang w:val="es-ES" w:eastAsia="es-MX"/>
              </w:rPr>
              <w:t>Artículo Único.-</w:t>
            </w:r>
            <w:r w:rsidRPr="00AF23E4">
              <w:rPr>
                <w:rFonts w:ascii="Verdana" w:hAnsi="Verdana" w:cs="Arial"/>
                <w:sz w:val="16"/>
                <w:szCs w:val="16"/>
                <w:lang w:val="es-ES" w:eastAsia="es-MX"/>
              </w:rPr>
              <w:t xml:space="preserve"> Se reforman los artículos 35, fracción VI y 38 de la Ley General para la Prevención y Gestión Integral de los Residuos, para quedar como sigue:</w:t>
            </w:r>
          </w:p>
        </w:tc>
        <w:tc>
          <w:tcPr>
            <w:tcW w:w="4529" w:type="dxa"/>
          </w:tcPr>
          <w:p w14:paraId="3CEF3BA5" w14:textId="77777777" w:rsidR="00AF23E4" w:rsidRPr="00AF23E4" w:rsidRDefault="00AF23E4" w:rsidP="00AF23E4">
            <w:pPr>
              <w:spacing w:after="101" w:line="340" w:lineRule="exact"/>
              <w:jc w:val="both"/>
              <w:rPr>
                <w:rFonts w:ascii="Verdana" w:hAnsi="Verdana" w:cs="Arial"/>
                <w:bCs/>
                <w:sz w:val="16"/>
                <w:szCs w:val="16"/>
                <w:lang w:eastAsia="es-MX"/>
              </w:rPr>
            </w:pPr>
            <w:r w:rsidRPr="00AF23E4">
              <w:rPr>
                <w:rFonts w:ascii="Verdana" w:hAnsi="Verdana" w:cs="Arial"/>
                <w:b/>
                <w:sz w:val="16"/>
                <w:szCs w:val="16"/>
                <w:lang w:eastAsia="es-MX"/>
              </w:rPr>
              <w:t xml:space="preserve">Sole Article. </w:t>
            </w:r>
            <w:r w:rsidRPr="00AF23E4">
              <w:rPr>
                <w:rFonts w:ascii="Verdana" w:hAnsi="Verdana" w:cs="Arial"/>
                <w:bCs/>
                <w:sz w:val="16"/>
                <w:szCs w:val="16"/>
                <w:lang w:eastAsia="es-MX"/>
              </w:rPr>
              <w:t xml:space="preserve">Articles 35, section VI and 38 of the General Law for the Prevention and Integral Management of Wastes are reformed to remain as follows: </w:t>
            </w:r>
          </w:p>
        </w:tc>
      </w:tr>
      <w:tr w:rsidR="00AF23E4" w:rsidRPr="00AF23E4" w14:paraId="2465BFC2" w14:textId="77777777" w:rsidTr="0083221F">
        <w:tc>
          <w:tcPr>
            <w:tcW w:w="4529" w:type="dxa"/>
          </w:tcPr>
          <w:p w14:paraId="059A74C2" w14:textId="77777777" w:rsidR="00AF23E4" w:rsidRPr="00AF23E4" w:rsidRDefault="00AF23E4" w:rsidP="00AF23E4">
            <w:pPr>
              <w:spacing w:after="101" w:line="340" w:lineRule="exact"/>
              <w:jc w:val="both"/>
              <w:rPr>
                <w:rFonts w:ascii="Verdana" w:hAnsi="Verdana" w:cs="Arial"/>
                <w:sz w:val="16"/>
                <w:szCs w:val="16"/>
                <w:lang w:val="es-ES" w:eastAsia="es-MX"/>
              </w:rPr>
            </w:pPr>
            <w:r w:rsidRPr="00AF23E4">
              <w:rPr>
                <w:rFonts w:ascii="Verdana" w:hAnsi="Verdana" w:cs="Arial"/>
                <w:b/>
                <w:sz w:val="16"/>
                <w:szCs w:val="16"/>
                <w:lang w:val="es-ES" w:eastAsia="es-MX"/>
              </w:rPr>
              <w:t>Artículo 35.</w:t>
            </w:r>
            <w:r w:rsidRPr="00AF23E4">
              <w:rPr>
                <w:rFonts w:ascii="Verdana" w:hAnsi="Verdana" w:cs="Arial"/>
                <w:sz w:val="16"/>
                <w:szCs w:val="16"/>
                <w:lang w:val="es-ES" w:eastAsia="es-MX"/>
              </w:rPr>
              <w:t xml:space="preserve"> </w:t>
            </w:r>
            <w:r w:rsidRPr="00AF23E4">
              <w:rPr>
                <w:rFonts w:ascii="Verdana" w:hAnsi="Verdana" w:cs="Arial"/>
                <w:b/>
                <w:sz w:val="16"/>
                <w:szCs w:val="16"/>
                <w:lang w:val="es-ES" w:eastAsia="es-MX"/>
              </w:rPr>
              <w:t>...</w:t>
            </w:r>
          </w:p>
        </w:tc>
        <w:tc>
          <w:tcPr>
            <w:tcW w:w="4529" w:type="dxa"/>
          </w:tcPr>
          <w:p w14:paraId="117DDBCB" w14:textId="77777777" w:rsidR="00AF23E4" w:rsidRPr="00AF23E4" w:rsidRDefault="00AF23E4" w:rsidP="00AF23E4">
            <w:pPr>
              <w:spacing w:after="101" w:line="340" w:lineRule="exact"/>
              <w:jc w:val="both"/>
              <w:rPr>
                <w:rFonts w:ascii="Verdana" w:hAnsi="Verdana" w:cs="Arial"/>
                <w:b/>
                <w:sz w:val="16"/>
                <w:szCs w:val="16"/>
                <w:lang w:eastAsia="es-MX"/>
              </w:rPr>
            </w:pPr>
            <w:r w:rsidRPr="00AF23E4">
              <w:rPr>
                <w:rFonts w:ascii="Verdana" w:hAnsi="Verdana" w:cs="Arial"/>
                <w:b/>
                <w:sz w:val="16"/>
                <w:szCs w:val="16"/>
                <w:lang w:eastAsia="es-MX"/>
              </w:rPr>
              <w:t>Article 35. …</w:t>
            </w:r>
          </w:p>
        </w:tc>
      </w:tr>
      <w:tr w:rsidR="00AF23E4" w:rsidRPr="00AF23E4" w14:paraId="45027A3C" w14:textId="77777777" w:rsidTr="0083221F">
        <w:tc>
          <w:tcPr>
            <w:tcW w:w="4529" w:type="dxa"/>
          </w:tcPr>
          <w:p w14:paraId="6E7A341D" w14:textId="77777777" w:rsidR="00AF23E4" w:rsidRPr="00AF23E4" w:rsidRDefault="00AF23E4" w:rsidP="00AF23E4">
            <w:pPr>
              <w:spacing w:after="101" w:line="340" w:lineRule="exact"/>
              <w:jc w:val="both"/>
              <w:rPr>
                <w:rFonts w:ascii="Verdana" w:hAnsi="Verdana" w:cs="Arial"/>
                <w:b/>
                <w:sz w:val="16"/>
                <w:szCs w:val="16"/>
                <w:lang w:val="es-ES" w:eastAsia="es-MX"/>
              </w:rPr>
            </w:pPr>
            <w:r w:rsidRPr="00AF23E4">
              <w:rPr>
                <w:rFonts w:ascii="Verdana" w:hAnsi="Verdana" w:cs="Arial"/>
                <w:b/>
                <w:sz w:val="16"/>
                <w:szCs w:val="16"/>
                <w:lang w:val="es-ES" w:eastAsia="es-MX"/>
              </w:rPr>
              <w:t>I. a V. ...</w:t>
            </w:r>
          </w:p>
        </w:tc>
        <w:tc>
          <w:tcPr>
            <w:tcW w:w="4529" w:type="dxa"/>
          </w:tcPr>
          <w:p w14:paraId="612E370B" w14:textId="77777777" w:rsidR="00AF23E4" w:rsidRPr="00AF23E4" w:rsidRDefault="00AF23E4" w:rsidP="00AF23E4">
            <w:pPr>
              <w:spacing w:after="101" w:line="340" w:lineRule="exact"/>
              <w:jc w:val="both"/>
              <w:rPr>
                <w:rFonts w:ascii="Verdana" w:hAnsi="Verdana" w:cs="Arial"/>
                <w:b/>
                <w:sz w:val="16"/>
                <w:szCs w:val="16"/>
                <w:lang w:val="es-MX" w:eastAsia="es-MX"/>
              </w:rPr>
            </w:pPr>
            <w:r w:rsidRPr="00AF23E4">
              <w:rPr>
                <w:rFonts w:ascii="Verdana" w:hAnsi="Verdana" w:cs="Arial"/>
                <w:b/>
                <w:sz w:val="16"/>
                <w:szCs w:val="16"/>
                <w:lang w:val="es-MX" w:eastAsia="es-MX"/>
              </w:rPr>
              <w:t xml:space="preserve">I. </w:t>
            </w:r>
            <w:proofErr w:type="spellStart"/>
            <w:r w:rsidRPr="00AF23E4">
              <w:rPr>
                <w:rFonts w:ascii="Verdana" w:hAnsi="Verdana" w:cs="Arial"/>
                <w:b/>
                <w:sz w:val="16"/>
                <w:szCs w:val="16"/>
                <w:lang w:val="es-MX" w:eastAsia="es-MX"/>
              </w:rPr>
              <w:t>to</w:t>
            </w:r>
            <w:proofErr w:type="spellEnd"/>
            <w:r w:rsidRPr="00AF23E4">
              <w:rPr>
                <w:rFonts w:ascii="Verdana" w:hAnsi="Verdana" w:cs="Arial"/>
                <w:b/>
                <w:sz w:val="16"/>
                <w:szCs w:val="16"/>
                <w:lang w:val="es-MX" w:eastAsia="es-MX"/>
              </w:rPr>
              <w:t xml:space="preserve"> V. …</w:t>
            </w:r>
          </w:p>
        </w:tc>
      </w:tr>
      <w:tr w:rsidR="00AF23E4" w:rsidRPr="00AF23E4" w14:paraId="4B305028" w14:textId="77777777" w:rsidTr="0083221F">
        <w:tc>
          <w:tcPr>
            <w:tcW w:w="4529" w:type="dxa"/>
          </w:tcPr>
          <w:p w14:paraId="0B183674" w14:textId="77777777" w:rsidR="00AF23E4" w:rsidRPr="00AF23E4" w:rsidRDefault="00AF23E4" w:rsidP="00AF23E4">
            <w:pPr>
              <w:spacing w:after="101" w:line="340" w:lineRule="exact"/>
              <w:jc w:val="both"/>
              <w:rPr>
                <w:rFonts w:ascii="Verdana" w:hAnsi="Verdana" w:cs="Arial"/>
                <w:sz w:val="16"/>
                <w:szCs w:val="16"/>
                <w:lang w:val="es-ES" w:eastAsia="es-MX"/>
              </w:rPr>
            </w:pPr>
            <w:r w:rsidRPr="00AF23E4">
              <w:rPr>
                <w:rFonts w:ascii="Verdana" w:hAnsi="Verdana" w:cs="Arial"/>
                <w:b/>
                <w:sz w:val="16"/>
                <w:szCs w:val="16"/>
                <w:lang w:val="es-ES" w:eastAsia="es-MX"/>
              </w:rPr>
              <w:t>VI.</w:t>
            </w:r>
            <w:r w:rsidRPr="00AF23E4">
              <w:rPr>
                <w:rFonts w:ascii="Verdana" w:hAnsi="Verdana" w:cs="Arial"/>
                <w:sz w:val="16"/>
                <w:szCs w:val="16"/>
                <w:lang w:val="es-ES" w:eastAsia="es-MX"/>
              </w:rPr>
              <w:t xml:space="preserve"> Impulsarán la conciencia ecológica y la aplicación de la presente Ley, a través de la realización de acciones conjuntas con la comunidad para la prevención y gestión integral de los residuos, así como el uso de materiales que cumplan con criterios de eficiencia ambiental y tecnológica. Para ello, podrán celebrar convenios de concertación con comunidades urbanas y rurales, así como con diversas organizaciones sociales, y</w:t>
            </w:r>
          </w:p>
        </w:tc>
        <w:tc>
          <w:tcPr>
            <w:tcW w:w="4529" w:type="dxa"/>
          </w:tcPr>
          <w:p w14:paraId="3AEDADC6" w14:textId="77777777" w:rsidR="00AF23E4" w:rsidRPr="00AF23E4" w:rsidRDefault="00AF23E4" w:rsidP="00AF23E4">
            <w:pPr>
              <w:spacing w:after="101" w:line="340" w:lineRule="exact"/>
              <w:jc w:val="both"/>
              <w:rPr>
                <w:rFonts w:ascii="Verdana" w:hAnsi="Verdana" w:cs="Arial"/>
                <w:bCs/>
                <w:sz w:val="16"/>
                <w:szCs w:val="16"/>
                <w:lang w:eastAsia="es-MX"/>
              </w:rPr>
            </w:pPr>
            <w:r w:rsidRPr="00AF23E4">
              <w:rPr>
                <w:rFonts w:ascii="Verdana" w:hAnsi="Verdana" w:cs="Arial"/>
                <w:b/>
                <w:sz w:val="16"/>
                <w:szCs w:val="16"/>
                <w:lang w:eastAsia="es-MX"/>
              </w:rPr>
              <w:t xml:space="preserve">VI. </w:t>
            </w:r>
            <w:r w:rsidRPr="00AF23E4">
              <w:rPr>
                <w:rFonts w:ascii="Verdana" w:hAnsi="Verdana" w:cs="Arial"/>
                <w:bCs/>
                <w:sz w:val="16"/>
                <w:szCs w:val="16"/>
                <w:lang w:eastAsia="es-MX"/>
              </w:rPr>
              <w:t xml:space="preserve">The ecological conscience and the application of this Law will be promoted through the execution of joint actions with the community for the prevention and integral management of wastes as well as the use of materials that comply with criteria of environmental and technological efficiency. For that, conventions of coordination can be entered into with urban and rural communities, as well as with various social organizations, and </w:t>
            </w:r>
          </w:p>
        </w:tc>
      </w:tr>
      <w:tr w:rsidR="00AF23E4" w:rsidRPr="00AF23E4" w14:paraId="6D66E5E8" w14:textId="77777777" w:rsidTr="0083221F">
        <w:tc>
          <w:tcPr>
            <w:tcW w:w="4529" w:type="dxa"/>
          </w:tcPr>
          <w:p w14:paraId="177FF676" w14:textId="77777777" w:rsidR="00AF23E4" w:rsidRPr="00AF23E4" w:rsidRDefault="00AF23E4" w:rsidP="00AF23E4">
            <w:pPr>
              <w:spacing w:after="101" w:line="340" w:lineRule="exact"/>
              <w:jc w:val="both"/>
              <w:rPr>
                <w:rFonts w:ascii="Verdana" w:hAnsi="Verdana" w:cs="Arial"/>
                <w:b/>
                <w:sz w:val="16"/>
                <w:szCs w:val="16"/>
                <w:lang w:val="es-ES" w:eastAsia="es-MX"/>
              </w:rPr>
            </w:pPr>
            <w:r w:rsidRPr="00AF23E4">
              <w:rPr>
                <w:rFonts w:ascii="Verdana" w:hAnsi="Verdana" w:cs="Arial"/>
                <w:b/>
                <w:sz w:val="16"/>
                <w:szCs w:val="16"/>
                <w:lang w:val="es-ES" w:eastAsia="es-MX"/>
              </w:rPr>
              <w:t>VII. ...</w:t>
            </w:r>
          </w:p>
        </w:tc>
        <w:tc>
          <w:tcPr>
            <w:tcW w:w="4529" w:type="dxa"/>
          </w:tcPr>
          <w:p w14:paraId="231EBDDF" w14:textId="77777777" w:rsidR="00AF23E4" w:rsidRPr="00AF23E4" w:rsidRDefault="00AF23E4" w:rsidP="00AF23E4">
            <w:pPr>
              <w:spacing w:after="101" w:line="340" w:lineRule="exact"/>
              <w:jc w:val="both"/>
              <w:rPr>
                <w:rFonts w:ascii="Verdana" w:hAnsi="Verdana" w:cs="Arial"/>
                <w:b/>
                <w:sz w:val="16"/>
                <w:szCs w:val="16"/>
                <w:lang w:eastAsia="es-MX"/>
              </w:rPr>
            </w:pPr>
            <w:r w:rsidRPr="00AF23E4">
              <w:rPr>
                <w:rFonts w:ascii="Verdana" w:hAnsi="Verdana" w:cs="Arial"/>
                <w:b/>
                <w:sz w:val="16"/>
                <w:szCs w:val="16"/>
                <w:lang w:eastAsia="es-MX"/>
              </w:rPr>
              <w:t>VII. …</w:t>
            </w:r>
          </w:p>
        </w:tc>
      </w:tr>
      <w:tr w:rsidR="00AF23E4" w:rsidRPr="00AF23E4" w14:paraId="4816FB5D" w14:textId="77777777" w:rsidTr="0083221F">
        <w:tc>
          <w:tcPr>
            <w:tcW w:w="4529" w:type="dxa"/>
          </w:tcPr>
          <w:p w14:paraId="1F8EE394" w14:textId="77777777" w:rsidR="00AF23E4" w:rsidRPr="00AF23E4" w:rsidRDefault="00AF23E4" w:rsidP="00AF23E4">
            <w:pPr>
              <w:spacing w:after="101" w:line="340" w:lineRule="exact"/>
              <w:jc w:val="both"/>
              <w:rPr>
                <w:rFonts w:ascii="Verdana" w:hAnsi="Verdana" w:cs="Arial"/>
                <w:sz w:val="16"/>
                <w:szCs w:val="16"/>
                <w:lang w:val="es-ES" w:eastAsia="es-MX"/>
              </w:rPr>
            </w:pPr>
            <w:r w:rsidRPr="00AF23E4">
              <w:rPr>
                <w:rFonts w:ascii="Verdana" w:hAnsi="Verdana" w:cs="Arial"/>
                <w:b/>
                <w:sz w:val="16"/>
                <w:szCs w:val="16"/>
                <w:lang w:val="es-ES" w:eastAsia="es-MX"/>
              </w:rPr>
              <w:t>Artículo 38.-</w:t>
            </w:r>
            <w:r w:rsidRPr="00AF23E4">
              <w:rPr>
                <w:rFonts w:ascii="Verdana" w:hAnsi="Verdana" w:cs="Arial"/>
                <w:sz w:val="16"/>
                <w:szCs w:val="16"/>
                <w:lang w:val="es-ES" w:eastAsia="es-MX"/>
              </w:rPr>
              <w:t xml:space="preserve"> Las autoridades de los tres órdenes de gobierno elaborarán y difundirán, anualmente, informes sobre los aspectos relevantes contenidos en los sistemas de información a los que se hace referencia en el presente capítulo.</w:t>
            </w:r>
          </w:p>
        </w:tc>
        <w:tc>
          <w:tcPr>
            <w:tcW w:w="4529" w:type="dxa"/>
          </w:tcPr>
          <w:p w14:paraId="47BD66A1" w14:textId="77777777" w:rsidR="00AF23E4" w:rsidRPr="00AF23E4" w:rsidRDefault="00AF23E4" w:rsidP="00AF23E4">
            <w:pPr>
              <w:spacing w:after="101" w:line="340" w:lineRule="exact"/>
              <w:jc w:val="both"/>
              <w:rPr>
                <w:rFonts w:ascii="Verdana" w:hAnsi="Verdana" w:cs="Arial"/>
                <w:bCs/>
                <w:sz w:val="16"/>
                <w:szCs w:val="16"/>
                <w:lang w:eastAsia="es-MX"/>
              </w:rPr>
            </w:pPr>
            <w:r w:rsidRPr="00AF23E4">
              <w:rPr>
                <w:rFonts w:ascii="Verdana" w:hAnsi="Verdana" w:cs="Arial"/>
                <w:b/>
                <w:sz w:val="16"/>
                <w:szCs w:val="16"/>
                <w:lang w:eastAsia="es-MX"/>
              </w:rPr>
              <w:t xml:space="preserve">Article 38. </w:t>
            </w:r>
            <w:r w:rsidRPr="00AF23E4">
              <w:rPr>
                <w:rFonts w:ascii="Verdana" w:hAnsi="Verdana" w:cs="Arial"/>
                <w:bCs/>
                <w:sz w:val="16"/>
                <w:szCs w:val="16"/>
                <w:lang w:eastAsia="es-MX"/>
              </w:rPr>
              <w:t xml:space="preserve">The authorities of the three orders of government will prepare and disseminate, annually, reports on the relevant aspects contained in the information systems for which reference is made in this Chapter. </w:t>
            </w:r>
          </w:p>
        </w:tc>
      </w:tr>
      <w:tr w:rsidR="00AF23E4" w:rsidRPr="00AF23E4" w14:paraId="4FCBD229" w14:textId="77777777" w:rsidTr="0083221F">
        <w:tc>
          <w:tcPr>
            <w:tcW w:w="4529" w:type="dxa"/>
          </w:tcPr>
          <w:p w14:paraId="34B60690" w14:textId="77777777" w:rsidR="00AF23E4" w:rsidRPr="00AF23E4" w:rsidRDefault="00AF23E4" w:rsidP="00AF23E4">
            <w:pPr>
              <w:spacing w:before="101" w:after="101" w:line="350" w:lineRule="exact"/>
              <w:jc w:val="center"/>
              <w:rPr>
                <w:rFonts w:ascii="Verdana" w:hAnsi="Verdana"/>
                <w:b/>
                <w:sz w:val="16"/>
                <w:szCs w:val="16"/>
                <w:lang w:eastAsia="es-MX"/>
              </w:rPr>
            </w:pPr>
            <w:proofErr w:type="spellStart"/>
            <w:r w:rsidRPr="00AF23E4">
              <w:rPr>
                <w:rFonts w:ascii="Verdana" w:hAnsi="Verdana"/>
                <w:b/>
                <w:sz w:val="16"/>
                <w:szCs w:val="16"/>
                <w:lang w:eastAsia="es-MX"/>
              </w:rPr>
              <w:t>Transitorio</w:t>
            </w:r>
            <w:proofErr w:type="spellEnd"/>
          </w:p>
        </w:tc>
        <w:tc>
          <w:tcPr>
            <w:tcW w:w="4529" w:type="dxa"/>
          </w:tcPr>
          <w:p w14:paraId="46268BBE" w14:textId="77777777" w:rsidR="00AF23E4" w:rsidRPr="00AF23E4" w:rsidRDefault="00AF23E4" w:rsidP="00AF23E4">
            <w:pPr>
              <w:spacing w:before="101" w:after="101" w:line="350" w:lineRule="exact"/>
              <w:jc w:val="center"/>
              <w:rPr>
                <w:rFonts w:ascii="Verdana" w:hAnsi="Verdana"/>
                <w:b/>
                <w:sz w:val="16"/>
                <w:szCs w:val="16"/>
                <w:lang w:eastAsia="es-MX"/>
              </w:rPr>
            </w:pPr>
            <w:r w:rsidRPr="00AF23E4">
              <w:rPr>
                <w:rFonts w:ascii="Verdana" w:hAnsi="Verdana"/>
                <w:b/>
                <w:sz w:val="16"/>
                <w:szCs w:val="16"/>
                <w:lang w:eastAsia="es-MX"/>
              </w:rPr>
              <w:t>Transitional article</w:t>
            </w:r>
          </w:p>
        </w:tc>
      </w:tr>
      <w:tr w:rsidR="00AF23E4" w:rsidRPr="00AF23E4" w14:paraId="03753DBB" w14:textId="77777777" w:rsidTr="0083221F">
        <w:tc>
          <w:tcPr>
            <w:tcW w:w="4529" w:type="dxa"/>
          </w:tcPr>
          <w:p w14:paraId="594A5C70" w14:textId="77777777" w:rsidR="00AF23E4" w:rsidRPr="00AF23E4" w:rsidRDefault="00AF23E4" w:rsidP="00AF23E4">
            <w:pPr>
              <w:spacing w:after="101" w:line="330" w:lineRule="exact"/>
              <w:jc w:val="both"/>
              <w:rPr>
                <w:rFonts w:ascii="Verdana" w:hAnsi="Verdana" w:cs="Arial"/>
                <w:sz w:val="16"/>
                <w:szCs w:val="16"/>
                <w:lang w:val="es-ES" w:eastAsia="es-MX"/>
              </w:rPr>
            </w:pPr>
            <w:r w:rsidRPr="00AF23E4">
              <w:rPr>
                <w:rFonts w:ascii="Verdana" w:hAnsi="Verdana" w:cs="Arial"/>
                <w:b/>
                <w:sz w:val="16"/>
                <w:szCs w:val="16"/>
                <w:lang w:val="es-MX" w:eastAsia="es-MX"/>
              </w:rPr>
              <w:t>Único.-</w:t>
            </w:r>
            <w:r w:rsidRPr="00AF23E4">
              <w:rPr>
                <w:rFonts w:ascii="Verdana" w:hAnsi="Verdana" w:cs="Arial"/>
                <w:sz w:val="16"/>
                <w:szCs w:val="16"/>
                <w:lang w:val="es-MX" w:eastAsia="es-MX"/>
              </w:rPr>
              <w:t xml:space="preserve"> El presente Decreto entrará en vigor el día </w:t>
            </w:r>
            <w:proofErr w:type="spellStart"/>
            <w:r w:rsidRPr="00AF23E4">
              <w:rPr>
                <w:rFonts w:ascii="Verdana" w:hAnsi="Verdana" w:cs="Arial"/>
                <w:sz w:val="16"/>
                <w:szCs w:val="16"/>
                <w:lang w:val="es-MX" w:eastAsia="es-MX"/>
              </w:rPr>
              <w:t>siguient</w:t>
            </w:r>
            <w:r w:rsidRPr="00AF23E4">
              <w:rPr>
                <w:rFonts w:ascii="Verdana" w:hAnsi="Verdana" w:cs="Arial"/>
                <w:sz w:val="16"/>
                <w:szCs w:val="16"/>
                <w:lang w:val="es-ES" w:eastAsia="es-MX"/>
              </w:rPr>
              <w:t>e</w:t>
            </w:r>
            <w:proofErr w:type="spellEnd"/>
            <w:r w:rsidRPr="00AF23E4">
              <w:rPr>
                <w:rFonts w:ascii="Verdana" w:hAnsi="Verdana" w:cs="Arial"/>
                <w:sz w:val="16"/>
                <w:szCs w:val="16"/>
                <w:lang w:val="es-ES" w:eastAsia="es-MX"/>
              </w:rPr>
              <w:t xml:space="preserve"> al de su publicación en el Diario Oficial de la Federación.</w:t>
            </w:r>
          </w:p>
        </w:tc>
        <w:tc>
          <w:tcPr>
            <w:tcW w:w="4529" w:type="dxa"/>
          </w:tcPr>
          <w:p w14:paraId="14C923F5" w14:textId="77777777" w:rsidR="00AF23E4" w:rsidRPr="00AF23E4" w:rsidRDefault="00AF23E4" w:rsidP="00AF23E4">
            <w:pPr>
              <w:spacing w:after="101" w:line="330" w:lineRule="exact"/>
              <w:jc w:val="both"/>
              <w:rPr>
                <w:rFonts w:ascii="Verdana" w:hAnsi="Verdana" w:cs="Arial"/>
                <w:bCs/>
                <w:sz w:val="16"/>
                <w:szCs w:val="16"/>
                <w:lang w:eastAsia="es-MX"/>
              </w:rPr>
            </w:pPr>
            <w:r w:rsidRPr="00AF23E4">
              <w:rPr>
                <w:rFonts w:ascii="Verdana" w:hAnsi="Verdana" w:cs="Arial"/>
                <w:b/>
                <w:sz w:val="16"/>
                <w:szCs w:val="16"/>
                <w:lang w:eastAsia="es-MX"/>
              </w:rPr>
              <w:t xml:space="preserve">Sole. </w:t>
            </w:r>
            <w:r w:rsidRPr="00AF23E4">
              <w:rPr>
                <w:rFonts w:ascii="Verdana" w:hAnsi="Verdana" w:cs="Arial"/>
                <w:bCs/>
                <w:sz w:val="16"/>
                <w:szCs w:val="16"/>
                <w:lang w:eastAsia="es-MX"/>
              </w:rPr>
              <w:t>This Decree will take effect on the day following its publication in the Official Daily of the Federation.</w:t>
            </w:r>
          </w:p>
        </w:tc>
      </w:tr>
      <w:tr w:rsidR="00AF23E4" w:rsidRPr="00AF23E4" w14:paraId="21621773" w14:textId="77777777" w:rsidTr="0083221F">
        <w:tc>
          <w:tcPr>
            <w:tcW w:w="4529" w:type="dxa"/>
          </w:tcPr>
          <w:p w14:paraId="43CDEC9A" w14:textId="77777777" w:rsidR="00AF23E4" w:rsidRPr="00AF23E4" w:rsidRDefault="00AF23E4" w:rsidP="00AF23E4">
            <w:pPr>
              <w:spacing w:after="101" w:line="330" w:lineRule="exact"/>
              <w:jc w:val="both"/>
              <w:rPr>
                <w:rFonts w:ascii="Verdana" w:hAnsi="Verdana" w:cs="Arial"/>
                <w:bCs/>
                <w:sz w:val="16"/>
                <w:szCs w:val="16"/>
                <w:lang w:val="es-ES" w:eastAsia="es-ES"/>
              </w:rPr>
            </w:pPr>
            <w:r w:rsidRPr="00AF23E4">
              <w:rPr>
                <w:rFonts w:ascii="Verdana" w:hAnsi="Verdana" w:cs="Arial"/>
                <w:bCs/>
                <w:sz w:val="16"/>
                <w:szCs w:val="16"/>
                <w:lang w:val="es-ES" w:eastAsia="es-ES"/>
              </w:rPr>
              <w:lastRenderedPageBreak/>
              <w:t xml:space="preserve">México, D.F., a 22 de octubre de 2014.- Sen. </w:t>
            </w:r>
            <w:r w:rsidRPr="00AF23E4">
              <w:rPr>
                <w:rFonts w:ascii="Verdana" w:hAnsi="Verdana" w:cs="Arial"/>
                <w:b/>
                <w:bCs/>
                <w:sz w:val="16"/>
                <w:szCs w:val="16"/>
                <w:lang w:val="es-ES" w:eastAsia="es-ES"/>
              </w:rPr>
              <w:t>Miguel Barbosa Huerta</w:t>
            </w:r>
            <w:r w:rsidRPr="00AF23E4">
              <w:rPr>
                <w:rFonts w:ascii="Verdana" w:hAnsi="Verdana" w:cs="Arial"/>
                <w:bCs/>
                <w:sz w:val="16"/>
                <w:szCs w:val="16"/>
                <w:lang w:val="es-ES" w:eastAsia="es-ES"/>
              </w:rPr>
              <w:t xml:space="preserve">, Presidente.- </w:t>
            </w:r>
            <w:proofErr w:type="spellStart"/>
            <w:r w:rsidRPr="00AF23E4">
              <w:rPr>
                <w:rFonts w:ascii="Verdana" w:hAnsi="Verdana" w:cs="Arial"/>
                <w:bCs/>
                <w:sz w:val="16"/>
                <w:szCs w:val="16"/>
                <w:lang w:val="es-ES" w:eastAsia="es-ES"/>
              </w:rPr>
              <w:t>Dip</w:t>
            </w:r>
            <w:proofErr w:type="spellEnd"/>
            <w:r w:rsidRPr="00AF23E4">
              <w:rPr>
                <w:rFonts w:ascii="Verdana" w:hAnsi="Verdana" w:cs="Arial"/>
                <w:bCs/>
                <w:sz w:val="16"/>
                <w:szCs w:val="16"/>
                <w:lang w:val="es-ES" w:eastAsia="es-ES"/>
              </w:rPr>
              <w:t xml:space="preserve">. </w:t>
            </w:r>
            <w:r w:rsidRPr="00AF23E4">
              <w:rPr>
                <w:rFonts w:ascii="Verdana" w:hAnsi="Verdana" w:cs="Arial"/>
                <w:b/>
                <w:bCs/>
                <w:sz w:val="16"/>
                <w:szCs w:val="16"/>
                <w:lang w:val="es-ES" w:eastAsia="es-ES"/>
              </w:rPr>
              <w:t>Silvano Aureoles Conejo</w:t>
            </w:r>
            <w:r w:rsidRPr="00AF23E4">
              <w:rPr>
                <w:rFonts w:ascii="Verdana" w:hAnsi="Verdana" w:cs="Arial"/>
                <w:bCs/>
                <w:sz w:val="16"/>
                <w:szCs w:val="16"/>
                <w:lang w:val="es-ES" w:eastAsia="es-ES"/>
              </w:rPr>
              <w:t xml:space="preserve">, Presidente.- Sen. </w:t>
            </w:r>
            <w:r w:rsidRPr="00AF23E4">
              <w:rPr>
                <w:rFonts w:ascii="Verdana" w:hAnsi="Verdana" w:cs="Arial"/>
                <w:b/>
                <w:bCs/>
                <w:sz w:val="16"/>
                <w:szCs w:val="16"/>
                <w:lang w:val="es-ES" w:eastAsia="es-ES"/>
              </w:rPr>
              <w:t>Lucero Saldaña Pérez</w:t>
            </w:r>
            <w:r w:rsidRPr="00AF23E4">
              <w:rPr>
                <w:rFonts w:ascii="Verdana" w:hAnsi="Verdana" w:cs="Arial"/>
                <w:bCs/>
                <w:sz w:val="16"/>
                <w:szCs w:val="16"/>
                <w:lang w:val="es-ES" w:eastAsia="es-ES"/>
              </w:rPr>
              <w:t xml:space="preserve">, Secretaria.- </w:t>
            </w:r>
            <w:proofErr w:type="spellStart"/>
            <w:r w:rsidRPr="00AF23E4">
              <w:rPr>
                <w:rFonts w:ascii="Verdana" w:hAnsi="Verdana" w:cs="Arial"/>
                <w:bCs/>
                <w:sz w:val="16"/>
                <w:szCs w:val="16"/>
                <w:lang w:val="es-ES" w:eastAsia="es-ES"/>
              </w:rPr>
              <w:t>Dip</w:t>
            </w:r>
            <w:proofErr w:type="spellEnd"/>
            <w:r w:rsidRPr="00AF23E4">
              <w:rPr>
                <w:rFonts w:ascii="Verdana" w:hAnsi="Verdana" w:cs="Arial"/>
                <w:bCs/>
                <w:sz w:val="16"/>
                <w:szCs w:val="16"/>
                <w:lang w:val="es-ES" w:eastAsia="es-ES"/>
              </w:rPr>
              <w:t xml:space="preserve">. </w:t>
            </w:r>
            <w:r w:rsidRPr="00AF23E4">
              <w:rPr>
                <w:rFonts w:ascii="Verdana" w:hAnsi="Verdana" w:cs="Arial"/>
                <w:b/>
                <w:bCs/>
                <w:sz w:val="16"/>
                <w:szCs w:val="16"/>
                <w:lang w:val="es-ES" w:eastAsia="es-ES"/>
              </w:rPr>
              <w:t>Graciela Saldaña Fraire</w:t>
            </w:r>
            <w:r w:rsidRPr="00AF23E4">
              <w:rPr>
                <w:rFonts w:ascii="Verdana" w:hAnsi="Verdana" w:cs="Arial"/>
                <w:bCs/>
                <w:sz w:val="16"/>
                <w:szCs w:val="16"/>
                <w:lang w:val="es-ES" w:eastAsia="es-ES"/>
              </w:rPr>
              <w:t>, Secretaria.- Rúbricas.</w:t>
            </w:r>
            <w:r w:rsidRPr="00AF23E4">
              <w:rPr>
                <w:rFonts w:ascii="Verdana" w:hAnsi="Verdana" w:cs="Arial"/>
                <w:b/>
                <w:bCs/>
                <w:sz w:val="16"/>
                <w:szCs w:val="16"/>
                <w:lang w:val="es-ES" w:eastAsia="es-ES"/>
              </w:rPr>
              <w:t>"</w:t>
            </w:r>
          </w:p>
        </w:tc>
        <w:tc>
          <w:tcPr>
            <w:tcW w:w="4529" w:type="dxa"/>
          </w:tcPr>
          <w:p w14:paraId="4DFA963A" w14:textId="77777777" w:rsidR="00AF23E4" w:rsidRPr="00AF23E4" w:rsidRDefault="00AF23E4" w:rsidP="00AF23E4">
            <w:pPr>
              <w:spacing w:after="101" w:line="330" w:lineRule="exact"/>
              <w:jc w:val="both"/>
              <w:rPr>
                <w:rFonts w:ascii="Verdana" w:hAnsi="Verdana" w:cs="Arial"/>
                <w:bCs/>
                <w:sz w:val="16"/>
                <w:szCs w:val="16"/>
                <w:lang w:val="es-MX" w:eastAsia="es-ES"/>
              </w:rPr>
            </w:pPr>
            <w:r w:rsidRPr="00AF23E4">
              <w:rPr>
                <w:rFonts w:ascii="Verdana" w:hAnsi="Verdana" w:cs="Arial"/>
                <w:bCs/>
                <w:sz w:val="16"/>
                <w:szCs w:val="16"/>
                <w:lang w:eastAsia="es-ES"/>
              </w:rPr>
              <w:t>Mexico, Federal District, on the 22</w:t>
            </w:r>
            <w:r w:rsidRPr="00AF23E4">
              <w:rPr>
                <w:rFonts w:ascii="Verdana" w:hAnsi="Verdana" w:cs="Arial"/>
                <w:bCs/>
                <w:sz w:val="16"/>
                <w:szCs w:val="16"/>
                <w:vertAlign w:val="superscript"/>
                <w:lang w:eastAsia="es-ES"/>
              </w:rPr>
              <w:t>nd</w:t>
            </w:r>
            <w:r w:rsidRPr="00AF23E4">
              <w:rPr>
                <w:rFonts w:ascii="Verdana" w:hAnsi="Verdana" w:cs="Arial"/>
                <w:bCs/>
                <w:sz w:val="16"/>
                <w:szCs w:val="16"/>
                <w:lang w:eastAsia="es-ES"/>
              </w:rPr>
              <w:t xml:space="preserve"> of October of 2014. </w:t>
            </w:r>
            <w:r w:rsidRPr="00AF23E4">
              <w:rPr>
                <w:rFonts w:ascii="Verdana" w:hAnsi="Verdana" w:cs="Arial"/>
                <w:bCs/>
                <w:sz w:val="16"/>
                <w:szCs w:val="16"/>
                <w:lang w:val="es-ES" w:eastAsia="es-ES"/>
              </w:rPr>
              <w:t xml:space="preserve">Sen. </w:t>
            </w:r>
            <w:r w:rsidRPr="00AF23E4">
              <w:rPr>
                <w:rFonts w:ascii="Verdana" w:hAnsi="Verdana" w:cs="Arial"/>
                <w:b/>
                <w:bCs/>
                <w:sz w:val="16"/>
                <w:szCs w:val="16"/>
                <w:lang w:val="es-ES" w:eastAsia="es-ES"/>
              </w:rPr>
              <w:t>Miguel Barbosa Huerta</w:t>
            </w:r>
            <w:r w:rsidRPr="00AF23E4">
              <w:rPr>
                <w:rFonts w:ascii="Verdana" w:hAnsi="Verdana" w:cs="Arial"/>
                <w:bCs/>
                <w:sz w:val="16"/>
                <w:szCs w:val="16"/>
                <w:lang w:val="es-ES" w:eastAsia="es-ES"/>
              </w:rPr>
              <w:t xml:space="preserve">, </w:t>
            </w:r>
            <w:proofErr w:type="spellStart"/>
            <w:r w:rsidRPr="00AF23E4">
              <w:rPr>
                <w:rFonts w:ascii="Verdana" w:hAnsi="Verdana" w:cs="Arial"/>
                <w:bCs/>
                <w:sz w:val="16"/>
                <w:szCs w:val="16"/>
                <w:lang w:val="es-ES" w:eastAsia="es-ES"/>
              </w:rPr>
              <w:t>President</w:t>
            </w:r>
            <w:proofErr w:type="spellEnd"/>
            <w:r w:rsidRPr="00AF23E4">
              <w:rPr>
                <w:rFonts w:ascii="Verdana" w:hAnsi="Verdana" w:cs="Arial"/>
                <w:bCs/>
                <w:sz w:val="16"/>
                <w:szCs w:val="16"/>
                <w:lang w:val="es-ES" w:eastAsia="es-ES"/>
              </w:rPr>
              <w:t xml:space="preserve">.- </w:t>
            </w:r>
            <w:proofErr w:type="spellStart"/>
            <w:r w:rsidRPr="00AF23E4">
              <w:rPr>
                <w:rFonts w:ascii="Verdana" w:hAnsi="Verdana" w:cs="Arial"/>
                <w:bCs/>
                <w:sz w:val="16"/>
                <w:szCs w:val="16"/>
                <w:lang w:val="es-ES" w:eastAsia="es-ES"/>
              </w:rPr>
              <w:t>Dip</w:t>
            </w:r>
            <w:proofErr w:type="spellEnd"/>
            <w:r w:rsidRPr="00AF23E4">
              <w:rPr>
                <w:rFonts w:ascii="Verdana" w:hAnsi="Verdana" w:cs="Arial"/>
                <w:bCs/>
                <w:sz w:val="16"/>
                <w:szCs w:val="16"/>
                <w:lang w:val="es-ES" w:eastAsia="es-ES"/>
              </w:rPr>
              <w:t xml:space="preserve">. </w:t>
            </w:r>
            <w:r w:rsidRPr="00AF23E4">
              <w:rPr>
                <w:rFonts w:ascii="Verdana" w:hAnsi="Verdana" w:cs="Arial"/>
                <w:b/>
                <w:bCs/>
                <w:sz w:val="16"/>
                <w:szCs w:val="16"/>
                <w:lang w:val="es-ES" w:eastAsia="es-ES"/>
              </w:rPr>
              <w:t>Silvano Aureoles Conejo</w:t>
            </w:r>
            <w:r w:rsidRPr="00AF23E4">
              <w:rPr>
                <w:rFonts w:ascii="Verdana" w:hAnsi="Verdana" w:cs="Arial"/>
                <w:bCs/>
                <w:sz w:val="16"/>
                <w:szCs w:val="16"/>
                <w:lang w:val="es-ES" w:eastAsia="es-ES"/>
              </w:rPr>
              <w:t xml:space="preserve">, </w:t>
            </w:r>
            <w:proofErr w:type="spellStart"/>
            <w:r w:rsidRPr="00AF23E4">
              <w:rPr>
                <w:rFonts w:ascii="Verdana" w:hAnsi="Verdana" w:cs="Arial"/>
                <w:bCs/>
                <w:sz w:val="16"/>
                <w:szCs w:val="16"/>
                <w:lang w:val="es-ES" w:eastAsia="es-ES"/>
              </w:rPr>
              <w:t>President</w:t>
            </w:r>
            <w:proofErr w:type="spellEnd"/>
            <w:r w:rsidRPr="00AF23E4">
              <w:rPr>
                <w:rFonts w:ascii="Verdana" w:hAnsi="Verdana" w:cs="Arial"/>
                <w:bCs/>
                <w:sz w:val="16"/>
                <w:szCs w:val="16"/>
                <w:lang w:val="es-ES" w:eastAsia="es-ES"/>
              </w:rPr>
              <w:t xml:space="preserve">.- Sen. </w:t>
            </w:r>
            <w:r w:rsidRPr="00AF23E4">
              <w:rPr>
                <w:rFonts w:ascii="Verdana" w:hAnsi="Verdana" w:cs="Arial"/>
                <w:b/>
                <w:bCs/>
                <w:sz w:val="16"/>
                <w:szCs w:val="16"/>
                <w:lang w:val="es-ES" w:eastAsia="es-ES"/>
              </w:rPr>
              <w:t>Lucero Saldaña Pérez</w:t>
            </w:r>
            <w:r w:rsidRPr="00AF23E4">
              <w:rPr>
                <w:rFonts w:ascii="Verdana" w:hAnsi="Verdana" w:cs="Arial"/>
                <w:bCs/>
                <w:sz w:val="16"/>
                <w:szCs w:val="16"/>
                <w:lang w:val="es-ES" w:eastAsia="es-ES"/>
              </w:rPr>
              <w:t xml:space="preserve">, </w:t>
            </w:r>
            <w:proofErr w:type="spellStart"/>
            <w:r w:rsidRPr="00AF23E4">
              <w:rPr>
                <w:rFonts w:ascii="Verdana" w:hAnsi="Verdana" w:cs="Arial"/>
                <w:bCs/>
                <w:sz w:val="16"/>
                <w:szCs w:val="16"/>
                <w:lang w:val="es-ES" w:eastAsia="es-ES"/>
              </w:rPr>
              <w:t>Secretary</w:t>
            </w:r>
            <w:proofErr w:type="spellEnd"/>
            <w:r w:rsidRPr="00AF23E4">
              <w:rPr>
                <w:rFonts w:ascii="Verdana" w:hAnsi="Verdana" w:cs="Arial"/>
                <w:bCs/>
                <w:sz w:val="16"/>
                <w:szCs w:val="16"/>
                <w:lang w:val="es-ES" w:eastAsia="es-ES"/>
              </w:rPr>
              <w:t xml:space="preserve">.- </w:t>
            </w:r>
            <w:proofErr w:type="spellStart"/>
            <w:r w:rsidRPr="00AF23E4">
              <w:rPr>
                <w:rFonts w:ascii="Verdana" w:hAnsi="Verdana" w:cs="Arial"/>
                <w:bCs/>
                <w:sz w:val="16"/>
                <w:szCs w:val="16"/>
                <w:lang w:val="es-ES" w:eastAsia="es-ES"/>
              </w:rPr>
              <w:t>Dip</w:t>
            </w:r>
            <w:proofErr w:type="spellEnd"/>
            <w:r w:rsidRPr="00AF23E4">
              <w:rPr>
                <w:rFonts w:ascii="Verdana" w:hAnsi="Verdana" w:cs="Arial"/>
                <w:bCs/>
                <w:sz w:val="16"/>
                <w:szCs w:val="16"/>
                <w:lang w:val="es-ES" w:eastAsia="es-ES"/>
              </w:rPr>
              <w:t xml:space="preserve">. </w:t>
            </w:r>
            <w:r w:rsidRPr="00AF23E4">
              <w:rPr>
                <w:rFonts w:ascii="Verdana" w:hAnsi="Verdana" w:cs="Arial"/>
                <w:b/>
                <w:bCs/>
                <w:sz w:val="16"/>
                <w:szCs w:val="16"/>
                <w:lang w:val="es-ES" w:eastAsia="es-ES"/>
              </w:rPr>
              <w:t>Graciela Saldaña Fraire</w:t>
            </w:r>
            <w:r w:rsidRPr="00AF23E4">
              <w:rPr>
                <w:rFonts w:ascii="Verdana" w:hAnsi="Verdana" w:cs="Arial"/>
                <w:bCs/>
                <w:sz w:val="16"/>
                <w:szCs w:val="16"/>
                <w:lang w:val="es-ES" w:eastAsia="es-ES"/>
              </w:rPr>
              <w:t xml:space="preserve">, </w:t>
            </w:r>
            <w:proofErr w:type="spellStart"/>
            <w:r w:rsidRPr="00AF23E4">
              <w:rPr>
                <w:rFonts w:ascii="Verdana" w:hAnsi="Verdana" w:cs="Arial"/>
                <w:bCs/>
                <w:sz w:val="16"/>
                <w:szCs w:val="16"/>
                <w:lang w:val="es-ES" w:eastAsia="es-ES"/>
              </w:rPr>
              <w:t>Secretary</w:t>
            </w:r>
            <w:proofErr w:type="spellEnd"/>
            <w:r w:rsidRPr="00AF23E4">
              <w:rPr>
                <w:rFonts w:ascii="Verdana" w:hAnsi="Verdana" w:cs="Arial"/>
                <w:bCs/>
                <w:sz w:val="16"/>
                <w:szCs w:val="16"/>
                <w:lang w:val="es-ES" w:eastAsia="es-ES"/>
              </w:rPr>
              <w:t xml:space="preserve">.- </w:t>
            </w:r>
            <w:proofErr w:type="spellStart"/>
            <w:r w:rsidRPr="00AF23E4">
              <w:rPr>
                <w:rFonts w:ascii="Verdana" w:hAnsi="Verdana" w:cs="Arial"/>
                <w:bCs/>
                <w:sz w:val="16"/>
                <w:szCs w:val="16"/>
                <w:lang w:val="es-ES" w:eastAsia="es-ES"/>
              </w:rPr>
              <w:t>Signed</w:t>
            </w:r>
            <w:proofErr w:type="spellEnd"/>
            <w:r w:rsidRPr="00AF23E4">
              <w:rPr>
                <w:rFonts w:ascii="Verdana" w:hAnsi="Verdana" w:cs="Arial"/>
                <w:bCs/>
                <w:sz w:val="16"/>
                <w:szCs w:val="16"/>
                <w:lang w:val="es-ES" w:eastAsia="es-ES"/>
              </w:rPr>
              <w:t>.</w:t>
            </w:r>
            <w:r w:rsidRPr="00AF23E4">
              <w:rPr>
                <w:rFonts w:ascii="Verdana" w:hAnsi="Verdana" w:cs="Arial"/>
                <w:b/>
                <w:bCs/>
                <w:sz w:val="16"/>
                <w:szCs w:val="16"/>
                <w:lang w:val="es-ES" w:eastAsia="es-ES"/>
              </w:rPr>
              <w:t>"</w:t>
            </w:r>
          </w:p>
        </w:tc>
      </w:tr>
      <w:tr w:rsidR="00AF23E4" w:rsidRPr="00AF23E4" w14:paraId="57ED377D" w14:textId="77777777" w:rsidTr="0083221F">
        <w:tc>
          <w:tcPr>
            <w:tcW w:w="4529" w:type="dxa"/>
          </w:tcPr>
          <w:p w14:paraId="4B2A4B3A" w14:textId="77777777" w:rsidR="00AF23E4" w:rsidRPr="00AF23E4" w:rsidRDefault="00AF23E4" w:rsidP="00AF23E4">
            <w:pPr>
              <w:spacing w:after="101" w:line="330" w:lineRule="exact"/>
              <w:jc w:val="both"/>
              <w:rPr>
                <w:rFonts w:ascii="Verdana" w:hAnsi="Verdana" w:cs="Arial"/>
                <w:sz w:val="16"/>
                <w:szCs w:val="16"/>
                <w:lang w:val="es-ES" w:eastAsia="es-ES"/>
              </w:rPr>
            </w:pPr>
            <w:r w:rsidRPr="00AF23E4">
              <w:rPr>
                <w:rFonts w:ascii="Verdana" w:hAnsi="Verdana" w:cs="Arial"/>
                <w:bCs/>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攁攁攁攁攁攁攁攁攁攁攁攁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ﳿ﻿Ààðøüþﳿｿþﳿ＇ÿﳿ！ÿﳿ＀胿ﳿ缀胿ﳿ㼀샿ﳿἀ샿ﳿༀﳿༀﳿ܀ﳿ܀ﳿ̀ﳿ̀ﳿ̀ﳿ̀ﳿ̀ﳿĀﳿĀﳿĀﳿĀﳿĀﳿĀﳿĀﳿĀﳿĀﳿĀﳿĀﳿĀﳿĀﳿĀﳿĀﳿĀﳿ̀ﳿ̀ﳿ̀ﳿ̀ﳿ̀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ü＃﻿܀胿／Àἀ＿ð缀ü！ﳿ＀﻿̀à／þ＃胿̀܀﻿！胿＇üｿྀ㼀샿／ð？῀ἀ？À／㿠胿܀＿＇㿰ÿ̀ｿ＃翸ÿ̀ﹿ！翸þĀﹿ！￸þĀﳿ＀￼üﳿﳿ＀￼üﳿﳿ＀￼üﳿﳿ＀￼üﳿﳿ＀￼üﳿﳿ＀￼üﳿﳿ＀￼üﳿ﻿！翼þĀﹿ！翸þĀｿ＃翸ÿ̀＿＃㿰胿܀＿À／῰샿ༀ？à？࿠㼀샿／øｿ߀ﳿ＀胿＇þĀ΀＇ÿ＃ἀĀüþ＀ﳿｿø㼀？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AF23E4">
                <w:rPr>
                  <w:rFonts w:ascii="Verdana" w:hAnsi="Verdana" w:cs="Arial"/>
                  <w:bCs/>
                  <w:sz w:val="16"/>
                  <w:szCs w:val="16"/>
                  <w:lang w:val="es-ES" w:eastAsia="es-ES"/>
                </w:rPr>
                <w:t>la Constitución Política</w:t>
              </w:r>
            </w:smartTag>
            <w:r w:rsidRPr="00AF23E4">
              <w:rPr>
                <w:rFonts w:ascii="Verdana" w:hAnsi="Verdana" w:cs="Arial"/>
                <w:bCs/>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AF23E4">
                <w:rPr>
                  <w:rFonts w:ascii="Verdana" w:hAnsi="Verdana" w:cs="Arial"/>
                  <w:bCs/>
                  <w:sz w:val="16"/>
                  <w:szCs w:val="16"/>
                  <w:lang w:val="es-ES" w:eastAsia="es-ES"/>
                </w:rPr>
                <w:t>la Residencia</w:t>
              </w:r>
            </w:smartTag>
            <w:r w:rsidRPr="00AF23E4">
              <w:rPr>
                <w:rFonts w:ascii="Verdana" w:hAnsi="Verdana" w:cs="Arial"/>
                <w:bCs/>
                <w:sz w:val="16"/>
                <w:szCs w:val="16"/>
                <w:lang w:val="es-ES" w:eastAsia="es-ES"/>
              </w:rPr>
              <w:t xml:space="preserve"> del Poder Ejecutivo Federal, en </w:t>
            </w:r>
            <w:smartTag w:uri="urn:schemas-microsoft-com:office:smarttags" w:element="PersonName">
              <w:smartTagPr>
                <w:attr w:name="ProductID" w:val="la Ciudad"/>
              </w:smartTagPr>
              <w:r w:rsidRPr="00AF23E4">
                <w:rPr>
                  <w:rFonts w:ascii="Verdana" w:hAnsi="Verdana" w:cs="Arial"/>
                  <w:bCs/>
                  <w:sz w:val="16"/>
                  <w:szCs w:val="16"/>
                  <w:lang w:val="es-ES" w:eastAsia="es-ES"/>
                </w:rPr>
                <w:t>la Ciudad</w:t>
              </w:r>
            </w:smartTag>
            <w:r w:rsidRPr="00AF23E4">
              <w:rPr>
                <w:rFonts w:ascii="Verdana" w:hAnsi="Verdana" w:cs="Arial"/>
                <w:bCs/>
                <w:sz w:val="16"/>
                <w:szCs w:val="16"/>
                <w:lang w:val="es-ES" w:eastAsia="es-ES"/>
              </w:rPr>
              <w:t xml:space="preserve"> de México, Distrito Federal, a cuatro de diciembre de dos mil catorce.- </w:t>
            </w:r>
            <w:r w:rsidRPr="00AF23E4">
              <w:rPr>
                <w:rFonts w:ascii="Verdana" w:hAnsi="Verdana" w:cs="Arial"/>
                <w:b/>
                <w:sz w:val="16"/>
                <w:szCs w:val="16"/>
                <w:lang w:val="es-ES" w:eastAsia="es-ES"/>
              </w:rPr>
              <w:t>Enrique Peña Nieto</w:t>
            </w:r>
            <w:r w:rsidRPr="00AF23E4">
              <w:rPr>
                <w:rFonts w:ascii="Verdana" w:hAnsi="Verdana" w:cs="Arial"/>
                <w:sz w:val="16"/>
                <w:szCs w:val="16"/>
                <w:lang w:val="es-ES" w:eastAsia="es-ES"/>
              </w:rPr>
              <w:t xml:space="preserve">.- Rúbrica.- El Secretario de Gobernación, </w:t>
            </w:r>
            <w:r w:rsidRPr="00AF23E4">
              <w:rPr>
                <w:rFonts w:ascii="Verdana" w:hAnsi="Verdana" w:cs="Arial"/>
                <w:b/>
                <w:sz w:val="16"/>
                <w:szCs w:val="16"/>
                <w:lang w:val="es-ES" w:eastAsia="es-ES"/>
              </w:rPr>
              <w:t>Miguel Ángel Osorio Chong</w:t>
            </w:r>
            <w:r w:rsidRPr="00AF23E4">
              <w:rPr>
                <w:rFonts w:ascii="Verdana" w:hAnsi="Verdana" w:cs="Arial"/>
                <w:sz w:val="16"/>
                <w:szCs w:val="16"/>
                <w:lang w:val="es-ES" w:eastAsia="es-ES"/>
              </w:rPr>
              <w:t>.- Rúbrica.</w:t>
            </w:r>
          </w:p>
        </w:tc>
        <w:tc>
          <w:tcPr>
            <w:tcW w:w="4529" w:type="dxa"/>
          </w:tcPr>
          <w:p w14:paraId="3094CF9B" w14:textId="77777777" w:rsidR="00AF23E4" w:rsidRPr="00AF23E4" w:rsidRDefault="00AF23E4" w:rsidP="00AF23E4">
            <w:pPr>
              <w:spacing w:after="101" w:line="330" w:lineRule="exact"/>
              <w:jc w:val="both"/>
              <w:rPr>
                <w:rFonts w:ascii="Verdana" w:hAnsi="Verdana" w:cs="Arial"/>
                <w:bCs/>
                <w:sz w:val="16"/>
                <w:szCs w:val="16"/>
                <w:lang w:eastAsia="es-ES"/>
              </w:rPr>
            </w:pPr>
            <w:r w:rsidRPr="00AF23E4">
              <w:rPr>
                <w:rFonts w:ascii="Verdana" w:hAnsi="Verdana" w:cs="Arial"/>
                <w:bCs/>
                <w:sz w:val="16"/>
                <w:szCs w:val="16"/>
                <w:lang w:eastAsia="es-E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fourth of December of two thousand fourteen. </w:t>
            </w:r>
            <w:r w:rsidRPr="00AF23E4">
              <w:rPr>
                <w:rFonts w:ascii="Verdana" w:hAnsi="Verdana" w:cs="Arial"/>
                <w:b/>
                <w:sz w:val="16"/>
                <w:szCs w:val="16"/>
                <w:lang w:eastAsia="es-ES"/>
              </w:rPr>
              <w:t>Enrique Peña Nieto</w:t>
            </w:r>
            <w:r w:rsidRPr="00AF23E4">
              <w:rPr>
                <w:rFonts w:ascii="Verdana" w:hAnsi="Verdana" w:cs="Arial"/>
                <w:sz w:val="16"/>
                <w:szCs w:val="16"/>
                <w:lang w:eastAsia="es-ES"/>
              </w:rPr>
              <w:t xml:space="preserve">.- Signed.- The Secretary of Government, </w:t>
            </w:r>
            <w:r w:rsidRPr="00AF23E4">
              <w:rPr>
                <w:rFonts w:ascii="Verdana" w:hAnsi="Verdana" w:cs="Arial"/>
                <w:b/>
                <w:sz w:val="16"/>
                <w:szCs w:val="16"/>
                <w:lang w:eastAsia="es-ES"/>
              </w:rPr>
              <w:t xml:space="preserve">Miguel </w:t>
            </w:r>
            <w:proofErr w:type="spellStart"/>
            <w:r w:rsidRPr="00AF23E4">
              <w:rPr>
                <w:rFonts w:ascii="Verdana" w:hAnsi="Verdana" w:cs="Arial"/>
                <w:b/>
                <w:sz w:val="16"/>
                <w:szCs w:val="16"/>
                <w:lang w:eastAsia="es-ES"/>
              </w:rPr>
              <w:t>Ángel</w:t>
            </w:r>
            <w:proofErr w:type="spellEnd"/>
            <w:r w:rsidRPr="00AF23E4">
              <w:rPr>
                <w:rFonts w:ascii="Verdana" w:hAnsi="Verdana" w:cs="Arial"/>
                <w:b/>
                <w:sz w:val="16"/>
                <w:szCs w:val="16"/>
                <w:lang w:eastAsia="es-ES"/>
              </w:rPr>
              <w:t xml:space="preserve"> Osorio Chong</w:t>
            </w:r>
            <w:r w:rsidRPr="00AF23E4">
              <w:rPr>
                <w:rFonts w:ascii="Verdana" w:hAnsi="Verdana" w:cs="Arial"/>
                <w:sz w:val="16"/>
                <w:szCs w:val="16"/>
                <w:lang w:eastAsia="es-ES"/>
              </w:rPr>
              <w:t>.- Signed.</w:t>
            </w:r>
          </w:p>
        </w:tc>
      </w:tr>
    </w:tbl>
    <w:p w14:paraId="42768981" w14:textId="77777777" w:rsidR="00AF23E4" w:rsidRDefault="00AF23E4" w:rsidP="00307E8D">
      <w:pPr>
        <w:pStyle w:val="Normal1"/>
        <w:rPr>
          <w:rFonts w:ascii="Verdana" w:hAnsi="Verdana"/>
          <w:sz w:val="16"/>
          <w:szCs w:val="16"/>
        </w:rPr>
      </w:pPr>
    </w:p>
    <w:tbl>
      <w:tblPr>
        <w:tblStyle w:val="TableGrid6"/>
        <w:tblW w:w="0" w:type="auto"/>
        <w:tblLook w:val="04A0" w:firstRow="1" w:lastRow="0" w:firstColumn="1" w:lastColumn="0" w:noHBand="0" w:noVBand="1"/>
      </w:tblPr>
      <w:tblGrid>
        <w:gridCol w:w="4788"/>
        <w:gridCol w:w="4788"/>
      </w:tblGrid>
      <w:tr w:rsidR="000B7FD6" w:rsidRPr="000B7FD6" w14:paraId="7F1BDA99" w14:textId="77777777" w:rsidTr="0083221F">
        <w:tc>
          <w:tcPr>
            <w:tcW w:w="9576" w:type="dxa"/>
            <w:gridSpan w:val="2"/>
            <w:tcBorders>
              <w:top w:val="nil"/>
              <w:left w:val="nil"/>
              <w:bottom w:val="nil"/>
              <w:right w:val="nil"/>
            </w:tcBorders>
          </w:tcPr>
          <w:p w14:paraId="5886048F" w14:textId="77777777" w:rsidR="000B7FD6" w:rsidRPr="000B7FD6" w:rsidRDefault="000B7FD6" w:rsidP="000B7FD6">
            <w:pPr>
              <w:jc w:val="center"/>
              <w:rPr>
                <w:rFonts w:ascii="Verdana" w:hAnsi="Verdana"/>
                <w:b/>
                <w:color w:val="FF0000"/>
                <w:sz w:val="16"/>
                <w:szCs w:val="16"/>
                <w:lang w:eastAsia="es-MX"/>
              </w:rPr>
            </w:pPr>
            <w:r w:rsidRPr="000B7FD6">
              <w:rPr>
                <w:rFonts w:ascii="Verdana" w:hAnsi="Verdana"/>
                <w:b/>
                <w:color w:val="FF0000"/>
                <w:sz w:val="16"/>
                <w:szCs w:val="16"/>
                <w:lang w:eastAsia="es-MX"/>
              </w:rPr>
              <w:t xml:space="preserve"> REFORM PUBLISHED IN THE DOF ON MAY 22, 2015</w:t>
            </w:r>
          </w:p>
          <w:p w14:paraId="2869D4F7" w14:textId="77777777" w:rsidR="000B7FD6" w:rsidRPr="000B7FD6" w:rsidRDefault="000B7FD6" w:rsidP="000B7FD6">
            <w:pPr>
              <w:jc w:val="center"/>
              <w:rPr>
                <w:rFonts w:ascii="Verdana" w:hAnsi="Verdana"/>
                <w:b/>
                <w:sz w:val="16"/>
                <w:szCs w:val="16"/>
                <w:lang w:eastAsia="es-MX"/>
              </w:rPr>
            </w:pPr>
          </w:p>
        </w:tc>
      </w:tr>
      <w:tr w:rsidR="000B7FD6" w:rsidRPr="000B7FD6" w14:paraId="2A927077" w14:textId="77777777" w:rsidTr="0083221F">
        <w:tc>
          <w:tcPr>
            <w:tcW w:w="4788" w:type="dxa"/>
            <w:tcBorders>
              <w:top w:val="nil"/>
              <w:left w:val="nil"/>
              <w:bottom w:val="nil"/>
              <w:right w:val="nil"/>
            </w:tcBorders>
          </w:tcPr>
          <w:p w14:paraId="6A9E1BBC" w14:textId="77777777" w:rsidR="000B7FD6" w:rsidRPr="000B7FD6" w:rsidRDefault="000B7FD6" w:rsidP="000B7FD6">
            <w:pPr>
              <w:jc w:val="center"/>
              <w:rPr>
                <w:rFonts w:ascii="Verdana" w:hAnsi="Verdana"/>
                <w:b/>
                <w:sz w:val="16"/>
                <w:szCs w:val="16"/>
                <w:lang w:val="es-ES_tradnl" w:eastAsia="es-MX"/>
              </w:rPr>
            </w:pPr>
            <w:r w:rsidRPr="000B7FD6">
              <w:rPr>
                <w:rFonts w:ascii="Verdana" w:hAnsi="Verdana"/>
                <w:b/>
                <w:sz w:val="16"/>
                <w:szCs w:val="16"/>
                <w:lang w:val="es-ES_tradnl" w:eastAsia="es-MX"/>
              </w:rPr>
              <w:t>SECRETARIA DE MEDIO AMBIENTE Y RECURSOS NATURALES</w:t>
            </w:r>
          </w:p>
        </w:tc>
        <w:tc>
          <w:tcPr>
            <w:tcW w:w="4788" w:type="dxa"/>
            <w:tcBorders>
              <w:top w:val="nil"/>
              <w:left w:val="nil"/>
              <w:bottom w:val="nil"/>
              <w:right w:val="nil"/>
            </w:tcBorders>
          </w:tcPr>
          <w:p w14:paraId="4E9AFAC0" w14:textId="77777777" w:rsidR="000B7FD6" w:rsidRPr="000B7FD6" w:rsidRDefault="000B7FD6" w:rsidP="000B7FD6">
            <w:pPr>
              <w:jc w:val="center"/>
              <w:rPr>
                <w:rFonts w:ascii="Verdana" w:hAnsi="Verdana"/>
                <w:b/>
                <w:sz w:val="16"/>
                <w:szCs w:val="16"/>
                <w:lang w:eastAsia="es-MX"/>
              </w:rPr>
            </w:pPr>
            <w:r w:rsidRPr="000B7FD6">
              <w:rPr>
                <w:rFonts w:ascii="Verdana" w:hAnsi="Verdana"/>
                <w:b/>
                <w:sz w:val="16"/>
                <w:szCs w:val="16"/>
                <w:lang w:eastAsia="es-MX"/>
              </w:rPr>
              <w:t xml:space="preserve">SECRETARY OF ENVIRONMENT AND NATURAL RESOURCES </w:t>
            </w:r>
          </w:p>
        </w:tc>
      </w:tr>
      <w:tr w:rsidR="000B7FD6" w:rsidRPr="000B7FD6" w14:paraId="108A2D72" w14:textId="77777777" w:rsidTr="0083221F">
        <w:tc>
          <w:tcPr>
            <w:tcW w:w="4788" w:type="dxa"/>
            <w:tcBorders>
              <w:top w:val="nil"/>
              <w:left w:val="nil"/>
              <w:bottom w:val="nil"/>
              <w:right w:val="nil"/>
            </w:tcBorders>
          </w:tcPr>
          <w:p w14:paraId="4EF16177" w14:textId="77777777" w:rsidR="000B7FD6" w:rsidRPr="000B7FD6" w:rsidRDefault="000B7FD6" w:rsidP="000B7FD6">
            <w:pPr>
              <w:spacing w:before="120"/>
              <w:jc w:val="both"/>
              <w:outlineLvl w:val="0"/>
              <w:rPr>
                <w:rFonts w:ascii="Verdana" w:hAnsi="Verdana"/>
                <w:b/>
                <w:sz w:val="16"/>
                <w:szCs w:val="16"/>
                <w:lang w:val="es-MX" w:eastAsia="es-MX"/>
              </w:rPr>
            </w:pPr>
            <w:r w:rsidRPr="000B7FD6">
              <w:rPr>
                <w:rFonts w:ascii="Verdana" w:hAnsi="Verdana"/>
                <w:b/>
                <w:sz w:val="16"/>
                <w:szCs w:val="16"/>
                <w:lang w:val="es-MX" w:eastAsia="es-MX"/>
              </w:rPr>
              <w:t>DECRETO por el que se reforma el artículo 47 de la Ley General para la Prevención y Gestión Integral de los Residuos.</w:t>
            </w:r>
          </w:p>
        </w:tc>
        <w:tc>
          <w:tcPr>
            <w:tcW w:w="4788" w:type="dxa"/>
            <w:tcBorders>
              <w:top w:val="nil"/>
              <w:left w:val="nil"/>
              <w:bottom w:val="nil"/>
              <w:right w:val="nil"/>
            </w:tcBorders>
          </w:tcPr>
          <w:p w14:paraId="1D350313" w14:textId="77777777" w:rsidR="000B7FD6" w:rsidRPr="000B7FD6" w:rsidRDefault="000B7FD6" w:rsidP="000B7FD6">
            <w:pPr>
              <w:spacing w:before="120"/>
              <w:jc w:val="both"/>
              <w:outlineLvl w:val="0"/>
              <w:rPr>
                <w:rFonts w:ascii="Verdana" w:hAnsi="Verdana"/>
                <w:b/>
                <w:sz w:val="16"/>
                <w:szCs w:val="16"/>
                <w:lang w:eastAsia="es-MX"/>
              </w:rPr>
            </w:pPr>
            <w:r w:rsidRPr="000B7FD6">
              <w:rPr>
                <w:rFonts w:ascii="Verdana" w:hAnsi="Verdana"/>
                <w:b/>
                <w:sz w:val="16"/>
                <w:szCs w:val="16"/>
                <w:lang w:eastAsia="es-MX"/>
              </w:rPr>
              <w:t xml:space="preserve">DECREE by which is reformed article 47 of the General Law for the Prevention and Integral Management of Wastes. </w:t>
            </w:r>
          </w:p>
          <w:p w14:paraId="15C3B883" w14:textId="77777777" w:rsidR="000B7FD6" w:rsidRPr="000B7FD6" w:rsidRDefault="000B7FD6" w:rsidP="000B7FD6">
            <w:pPr>
              <w:spacing w:before="120"/>
              <w:jc w:val="both"/>
              <w:outlineLvl w:val="0"/>
              <w:rPr>
                <w:rFonts w:ascii="Verdana" w:hAnsi="Verdana"/>
                <w:b/>
                <w:sz w:val="16"/>
                <w:szCs w:val="16"/>
                <w:lang w:eastAsia="es-MX"/>
              </w:rPr>
            </w:pPr>
          </w:p>
        </w:tc>
      </w:tr>
      <w:tr w:rsidR="000B7FD6" w:rsidRPr="000B7FD6" w14:paraId="1D95F5F3" w14:textId="77777777" w:rsidTr="0083221F">
        <w:tc>
          <w:tcPr>
            <w:tcW w:w="4788" w:type="dxa"/>
            <w:tcBorders>
              <w:top w:val="nil"/>
              <w:left w:val="nil"/>
              <w:bottom w:val="nil"/>
              <w:right w:val="nil"/>
            </w:tcBorders>
          </w:tcPr>
          <w:p w14:paraId="1FFE1634" w14:textId="77777777" w:rsidR="000B7FD6" w:rsidRPr="000B7FD6" w:rsidRDefault="000B7FD6" w:rsidP="000B7FD6">
            <w:pPr>
              <w:spacing w:after="101"/>
              <w:jc w:val="both"/>
              <w:outlineLvl w:val="1"/>
              <w:rPr>
                <w:rFonts w:ascii="Verdana" w:hAnsi="Verdana" w:cs="Arial"/>
                <w:sz w:val="16"/>
                <w:szCs w:val="16"/>
                <w:lang w:val="es-MX" w:eastAsia="es-ES"/>
              </w:rPr>
            </w:pPr>
            <w:r w:rsidRPr="000B7FD6">
              <w:rPr>
                <w:rFonts w:ascii="Verdana" w:hAnsi="Verdana" w:cs="Arial"/>
                <w:sz w:val="16"/>
                <w:szCs w:val="16"/>
                <w:lang w:val="es-MX" w:eastAsia="es-ES"/>
              </w:rPr>
              <w:t>Al margen un sello con el Escudo Nacional, que dice: Estados Unidos Mexicanos.- Presidencia de la República.</w:t>
            </w:r>
          </w:p>
        </w:tc>
        <w:tc>
          <w:tcPr>
            <w:tcW w:w="4788" w:type="dxa"/>
            <w:tcBorders>
              <w:top w:val="nil"/>
              <w:left w:val="nil"/>
              <w:bottom w:val="nil"/>
              <w:right w:val="nil"/>
            </w:tcBorders>
          </w:tcPr>
          <w:p w14:paraId="71A68DAC" w14:textId="77777777" w:rsidR="000B7FD6" w:rsidRPr="000B7FD6" w:rsidRDefault="000B7FD6" w:rsidP="000B7FD6">
            <w:pPr>
              <w:spacing w:after="101"/>
              <w:jc w:val="both"/>
              <w:outlineLvl w:val="1"/>
              <w:rPr>
                <w:rFonts w:ascii="Verdana" w:hAnsi="Verdana" w:cs="Arial"/>
                <w:sz w:val="16"/>
                <w:szCs w:val="16"/>
                <w:lang w:eastAsia="es-ES"/>
              </w:rPr>
            </w:pPr>
            <w:r w:rsidRPr="000B7FD6">
              <w:rPr>
                <w:rFonts w:ascii="Verdana" w:hAnsi="Verdana" w:cs="Arial"/>
                <w:sz w:val="16"/>
                <w:szCs w:val="16"/>
                <w:lang w:eastAsia="es-ES"/>
              </w:rPr>
              <w:t xml:space="preserve">In the margin a stamp with the National Seal, that says: United Mexican States. Presidency of the Republic. </w:t>
            </w:r>
          </w:p>
        </w:tc>
      </w:tr>
      <w:tr w:rsidR="000B7FD6" w:rsidRPr="000B7FD6" w14:paraId="59726991" w14:textId="77777777" w:rsidTr="0083221F">
        <w:tc>
          <w:tcPr>
            <w:tcW w:w="4788" w:type="dxa"/>
            <w:tcBorders>
              <w:top w:val="nil"/>
              <w:left w:val="nil"/>
              <w:bottom w:val="nil"/>
              <w:right w:val="nil"/>
            </w:tcBorders>
          </w:tcPr>
          <w:p w14:paraId="1D092580" w14:textId="77777777" w:rsidR="000B7FD6" w:rsidRPr="000B7FD6" w:rsidRDefault="000B7FD6" w:rsidP="000B7FD6">
            <w:pPr>
              <w:spacing w:after="101" w:line="320" w:lineRule="exact"/>
              <w:jc w:val="both"/>
              <w:rPr>
                <w:rFonts w:ascii="Verdana" w:hAnsi="Verdana" w:cs="Arial"/>
                <w:bCs/>
                <w:sz w:val="16"/>
                <w:szCs w:val="16"/>
                <w:lang w:val="es-ES" w:eastAsia="es-ES"/>
              </w:rPr>
            </w:pPr>
            <w:r w:rsidRPr="000B7FD6">
              <w:rPr>
                <w:rFonts w:ascii="Verdana" w:hAnsi="Verdana" w:cs="Arial"/>
                <w:b/>
                <w:bCs/>
                <w:sz w:val="16"/>
                <w:szCs w:val="16"/>
                <w:lang w:val="es-ES" w:eastAsia="es-ES"/>
              </w:rPr>
              <w:t>ENRIQUE PEÑA NIETO</w:t>
            </w:r>
            <w:r w:rsidRPr="000B7FD6">
              <w:rPr>
                <w:rFonts w:ascii="Verdana" w:hAnsi="Verdana" w:cs="Arial"/>
                <w:bCs/>
                <w:sz w:val="16"/>
                <w:szCs w:val="16"/>
                <w:lang w:val="es-ES" w:eastAsia="es-ES"/>
              </w:rPr>
              <w:t>, Presidente de los Estados Unidos Mexicanos, a sus habitantes sabed:</w:t>
            </w:r>
          </w:p>
        </w:tc>
        <w:tc>
          <w:tcPr>
            <w:tcW w:w="4788" w:type="dxa"/>
            <w:tcBorders>
              <w:top w:val="nil"/>
              <w:left w:val="nil"/>
              <w:bottom w:val="nil"/>
              <w:right w:val="nil"/>
            </w:tcBorders>
          </w:tcPr>
          <w:p w14:paraId="02F05826" w14:textId="77777777" w:rsidR="000B7FD6" w:rsidRPr="000B7FD6" w:rsidRDefault="000B7FD6" w:rsidP="000B7FD6">
            <w:pPr>
              <w:spacing w:after="101" w:line="320" w:lineRule="exact"/>
              <w:jc w:val="both"/>
              <w:rPr>
                <w:rFonts w:ascii="Verdana" w:hAnsi="Verdana" w:cs="Arial"/>
                <w:sz w:val="16"/>
                <w:szCs w:val="16"/>
                <w:lang w:eastAsia="es-ES"/>
              </w:rPr>
            </w:pPr>
            <w:r w:rsidRPr="000B7FD6">
              <w:rPr>
                <w:rFonts w:ascii="Verdana" w:hAnsi="Verdana" w:cs="Arial"/>
                <w:b/>
                <w:bCs/>
                <w:sz w:val="16"/>
                <w:szCs w:val="16"/>
                <w:lang w:eastAsia="es-ES"/>
              </w:rPr>
              <w:t xml:space="preserve">ENRIQUE PEÑA NIETO, </w:t>
            </w:r>
            <w:r w:rsidRPr="000B7FD6">
              <w:rPr>
                <w:rFonts w:ascii="Verdana" w:hAnsi="Verdana" w:cs="Arial"/>
                <w:sz w:val="16"/>
                <w:szCs w:val="16"/>
                <w:lang w:eastAsia="es-ES"/>
              </w:rPr>
              <w:t xml:space="preserve">President of the United Mexican States to its people makes known: </w:t>
            </w:r>
          </w:p>
        </w:tc>
      </w:tr>
      <w:tr w:rsidR="000B7FD6" w:rsidRPr="000B7FD6" w14:paraId="50F7278E" w14:textId="77777777" w:rsidTr="0083221F">
        <w:tc>
          <w:tcPr>
            <w:tcW w:w="4788" w:type="dxa"/>
            <w:tcBorders>
              <w:top w:val="nil"/>
              <w:left w:val="nil"/>
              <w:bottom w:val="nil"/>
              <w:right w:val="nil"/>
            </w:tcBorders>
          </w:tcPr>
          <w:p w14:paraId="1548CFA0" w14:textId="77777777" w:rsidR="000B7FD6" w:rsidRPr="000B7FD6" w:rsidRDefault="000B7FD6" w:rsidP="000B7FD6">
            <w:pPr>
              <w:spacing w:after="101" w:line="320" w:lineRule="exact"/>
              <w:jc w:val="both"/>
              <w:rPr>
                <w:rFonts w:ascii="Verdana" w:hAnsi="Verdana" w:cs="Arial"/>
                <w:bCs/>
                <w:sz w:val="16"/>
                <w:szCs w:val="16"/>
                <w:lang w:val="es-ES" w:eastAsia="es-ES"/>
              </w:rPr>
            </w:pPr>
            <w:r w:rsidRPr="000B7FD6">
              <w:rPr>
                <w:rFonts w:ascii="Verdana"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0B7FD6">
                <w:rPr>
                  <w:rFonts w:ascii="Verdana" w:hAnsi="Verdana" w:cs="Arial"/>
                  <w:sz w:val="16"/>
                  <w:szCs w:val="16"/>
                  <w:lang w:val="es-ES" w:eastAsia="es-ES"/>
                </w:rPr>
                <w:t>la Unión</w:t>
              </w:r>
            </w:smartTag>
            <w:r w:rsidRPr="000B7FD6">
              <w:rPr>
                <w:rFonts w:ascii="Verdana" w:hAnsi="Verdana" w:cs="Arial"/>
                <w:sz w:val="16"/>
                <w:szCs w:val="16"/>
                <w:lang w:val="es-ES" w:eastAsia="es-ES"/>
              </w:rPr>
              <w:t>, se ha servido dirigirme el siguiente</w:t>
            </w:r>
          </w:p>
        </w:tc>
        <w:tc>
          <w:tcPr>
            <w:tcW w:w="4788" w:type="dxa"/>
            <w:tcBorders>
              <w:top w:val="nil"/>
              <w:left w:val="nil"/>
              <w:bottom w:val="nil"/>
              <w:right w:val="nil"/>
            </w:tcBorders>
          </w:tcPr>
          <w:p w14:paraId="2551DF7B" w14:textId="77777777" w:rsidR="000B7FD6" w:rsidRPr="000B7FD6" w:rsidRDefault="000B7FD6" w:rsidP="000B7FD6">
            <w:pPr>
              <w:spacing w:after="101" w:line="320" w:lineRule="exact"/>
              <w:jc w:val="both"/>
              <w:rPr>
                <w:rFonts w:ascii="Verdana" w:hAnsi="Verdana" w:cs="Arial"/>
                <w:sz w:val="16"/>
                <w:szCs w:val="16"/>
                <w:lang w:eastAsia="es-ES"/>
              </w:rPr>
            </w:pPr>
            <w:r w:rsidRPr="000B7FD6">
              <w:rPr>
                <w:rFonts w:ascii="Verdana" w:hAnsi="Verdana" w:cs="Arial"/>
                <w:sz w:val="16"/>
                <w:szCs w:val="16"/>
                <w:lang w:eastAsia="es-ES"/>
              </w:rPr>
              <w:t xml:space="preserve">That the Honorable Congress of the Union, has deemed appropriate to direct to me the following </w:t>
            </w:r>
          </w:p>
        </w:tc>
      </w:tr>
      <w:tr w:rsidR="000B7FD6" w:rsidRPr="000B7FD6" w14:paraId="765E03E3" w14:textId="77777777" w:rsidTr="0083221F">
        <w:tc>
          <w:tcPr>
            <w:tcW w:w="4788" w:type="dxa"/>
            <w:tcBorders>
              <w:top w:val="nil"/>
              <w:left w:val="nil"/>
              <w:bottom w:val="nil"/>
              <w:right w:val="nil"/>
            </w:tcBorders>
          </w:tcPr>
          <w:p w14:paraId="34B5636E" w14:textId="77777777" w:rsidR="000B7FD6" w:rsidRPr="000B7FD6" w:rsidRDefault="000B7FD6" w:rsidP="000B7FD6">
            <w:pPr>
              <w:spacing w:before="101" w:after="101" w:line="320" w:lineRule="exact"/>
              <w:jc w:val="center"/>
              <w:rPr>
                <w:rFonts w:ascii="Verdana" w:hAnsi="Verdana"/>
                <w:b/>
                <w:sz w:val="16"/>
                <w:szCs w:val="16"/>
                <w:lang w:val="es-ES_tradnl" w:eastAsia="es-ES"/>
              </w:rPr>
            </w:pPr>
            <w:r w:rsidRPr="000B7FD6">
              <w:rPr>
                <w:rFonts w:ascii="Verdana" w:hAnsi="Verdana"/>
                <w:b/>
                <w:sz w:val="16"/>
                <w:szCs w:val="16"/>
                <w:lang w:val="es-ES_tradnl" w:eastAsia="es-ES"/>
              </w:rPr>
              <w:t>DECRETO</w:t>
            </w:r>
          </w:p>
        </w:tc>
        <w:tc>
          <w:tcPr>
            <w:tcW w:w="4788" w:type="dxa"/>
            <w:tcBorders>
              <w:top w:val="nil"/>
              <w:left w:val="nil"/>
              <w:bottom w:val="nil"/>
              <w:right w:val="nil"/>
            </w:tcBorders>
          </w:tcPr>
          <w:p w14:paraId="2DB43B91" w14:textId="77777777" w:rsidR="000B7FD6" w:rsidRPr="000B7FD6" w:rsidRDefault="000B7FD6" w:rsidP="000B7FD6">
            <w:pPr>
              <w:spacing w:before="101" w:after="101" w:line="320" w:lineRule="exact"/>
              <w:jc w:val="center"/>
              <w:rPr>
                <w:rFonts w:ascii="Verdana" w:hAnsi="Verdana"/>
                <w:b/>
                <w:sz w:val="16"/>
                <w:szCs w:val="16"/>
                <w:lang w:eastAsia="es-ES"/>
              </w:rPr>
            </w:pPr>
            <w:r w:rsidRPr="000B7FD6">
              <w:rPr>
                <w:rFonts w:ascii="Verdana" w:hAnsi="Verdana"/>
                <w:b/>
                <w:sz w:val="16"/>
                <w:szCs w:val="16"/>
                <w:lang w:eastAsia="es-ES"/>
              </w:rPr>
              <w:t>DECREE</w:t>
            </w:r>
          </w:p>
        </w:tc>
      </w:tr>
      <w:tr w:rsidR="000B7FD6" w:rsidRPr="000B7FD6" w14:paraId="3F0EDE10" w14:textId="77777777" w:rsidTr="0083221F">
        <w:tc>
          <w:tcPr>
            <w:tcW w:w="4788" w:type="dxa"/>
            <w:tcBorders>
              <w:top w:val="nil"/>
              <w:left w:val="nil"/>
              <w:bottom w:val="nil"/>
              <w:right w:val="nil"/>
            </w:tcBorders>
          </w:tcPr>
          <w:p w14:paraId="0FC80FFB" w14:textId="77777777" w:rsidR="000B7FD6" w:rsidRPr="000B7FD6" w:rsidRDefault="000B7FD6" w:rsidP="000B7FD6">
            <w:pPr>
              <w:spacing w:after="101" w:line="320" w:lineRule="exact"/>
              <w:jc w:val="both"/>
              <w:rPr>
                <w:rFonts w:ascii="Verdana" w:hAnsi="Verdana" w:cs="Arial"/>
                <w:bCs/>
                <w:sz w:val="16"/>
                <w:szCs w:val="16"/>
                <w:lang w:val="es-ES" w:eastAsia="es-ES"/>
              </w:rPr>
            </w:pPr>
            <w:r w:rsidRPr="000B7FD6">
              <w:rPr>
                <w:rFonts w:ascii="Verdana" w:hAnsi="Verdana" w:cs="Arial"/>
                <w:b/>
                <w:bCs/>
                <w:sz w:val="16"/>
                <w:szCs w:val="16"/>
                <w:lang w:val="es-ES" w:eastAsia="es-ES"/>
              </w:rPr>
              <w:t>"</w:t>
            </w:r>
            <w:r w:rsidRPr="000B7FD6">
              <w:rPr>
                <w:rFonts w:ascii="Verdana" w:hAnsi="Verdana" w:cs="Arial"/>
                <w:bCs/>
                <w:sz w:val="16"/>
                <w:szCs w:val="16"/>
                <w:lang w:val="es-ES" w:eastAsia="es-ES"/>
              </w:rPr>
              <w:t xml:space="preserve">EL CONGRESO GENERAL </w:t>
            </w:r>
            <w:r w:rsidRPr="000B7FD6">
              <w:rPr>
                <w:rFonts w:ascii="Verdana" w:hAnsi="Verdana" w:cs="Arial"/>
                <w:sz w:val="16"/>
                <w:szCs w:val="16"/>
                <w:lang w:val="es-ES" w:eastAsia="es-ES"/>
              </w:rPr>
              <w:t>DE LOS ESTADOS UNIDOS MEXICANOS</w:t>
            </w:r>
            <w:r w:rsidRPr="000B7FD6">
              <w:rPr>
                <w:rFonts w:ascii="Verdana" w:hAnsi="Verdana" w:cs="Arial"/>
                <w:bCs/>
                <w:sz w:val="16"/>
                <w:szCs w:val="16"/>
                <w:lang w:val="es-ES" w:eastAsia="es-ES"/>
              </w:rPr>
              <w:t>, D E C R E T A :</w:t>
            </w:r>
          </w:p>
        </w:tc>
        <w:tc>
          <w:tcPr>
            <w:tcW w:w="4788" w:type="dxa"/>
            <w:tcBorders>
              <w:top w:val="nil"/>
              <w:left w:val="nil"/>
              <w:bottom w:val="nil"/>
              <w:right w:val="nil"/>
            </w:tcBorders>
          </w:tcPr>
          <w:p w14:paraId="0919D50C" w14:textId="77777777" w:rsidR="000B7FD6" w:rsidRPr="000B7FD6" w:rsidRDefault="000B7FD6" w:rsidP="000B7FD6">
            <w:pPr>
              <w:spacing w:after="101" w:line="320" w:lineRule="exact"/>
              <w:jc w:val="both"/>
              <w:rPr>
                <w:rFonts w:ascii="Verdana" w:hAnsi="Verdana" w:cs="Arial"/>
                <w:b/>
                <w:bCs/>
                <w:sz w:val="16"/>
                <w:szCs w:val="16"/>
                <w:lang w:eastAsia="es-ES"/>
              </w:rPr>
            </w:pPr>
            <w:r w:rsidRPr="000B7FD6">
              <w:rPr>
                <w:rFonts w:ascii="Verdana" w:hAnsi="Verdana" w:cs="Arial"/>
                <w:b/>
                <w:bCs/>
                <w:sz w:val="16"/>
                <w:szCs w:val="16"/>
                <w:lang w:eastAsia="es-ES"/>
              </w:rPr>
              <w:t xml:space="preserve">THE GENERAL CONGRESS OF THE UNITED MEXICAN STATES DECREES: </w:t>
            </w:r>
          </w:p>
        </w:tc>
      </w:tr>
      <w:tr w:rsidR="000B7FD6" w:rsidRPr="000B7FD6" w14:paraId="0F793848" w14:textId="77777777" w:rsidTr="0083221F">
        <w:tc>
          <w:tcPr>
            <w:tcW w:w="4788" w:type="dxa"/>
            <w:tcBorders>
              <w:top w:val="nil"/>
              <w:left w:val="nil"/>
              <w:bottom w:val="nil"/>
              <w:right w:val="nil"/>
            </w:tcBorders>
          </w:tcPr>
          <w:p w14:paraId="3869E833" w14:textId="77777777" w:rsidR="000B7FD6" w:rsidRPr="000B7FD6" w:rsidRDefault="000B7FD6" w:rsidP="000B7FD6">
            <w:pPr>
              <w:spacing w:after="101" w:line="320" w:lineRule="exact"/>
              <w:jc w:val="both"/>
              <w:rPr>
                <w:rFonts w:ascii="Verdana" w:hAnsi="Verdana" w:cs="Arial"/>
                <w:b/>
                <w:bCs/>
                <w:color w:val="000000"/>
                <w:sz w:val="16"/>
                <w:szCs w:val="16"/>
                <w:lang w:val="es-ES" w:eastAsia="es-MX"/>
              </w:rPr>
            </w:pPr>
            <w:r w:rsidRPr="000B7FD6">
              <w:rPr>
                <w:rFonts w:ascii="Verdana" w:hAnsi="Verdana" w:cs="Arial"/>
                <w:b/>
                <w:bCs/>
                <w:sz w:val="16"/>
                <w:szCs w:val="16"/>
                <w:lang w:val="es-ES" w:eastAsia="es-ES"/>
              </w:rPr>
              <w:t xml:space="preserve">SE </w:t>
            </w:r>
            <w:r w:rsidRPr="000B7FD6">
              <w:rPr>
                <w:rFonts w:ascii="Verdana" w:hAnsi="Verdana" w:cs="Arial"/>
                <w:b/>
                <w:bCs/>
                <w:color w:val="000000"/>
                <w:sz w:val="16"/>
                <w:szCs w:val="16"/>
                <w:lang w:val="es-ES" w:eastAsia="es-MX"/>
              </w:rPr>
              <w:t>REFORMA EL ARTÍCULO 47 DE LA LEY GENERAL PARA LA PREVENCIÓN Y GESTIÓN INTEGRAL DE LOS RESIDUOS.</w:t>
            </w:r>
          </w:p>
        </w:tc>
        <w:tc>
          <w:tcPr>
            <w:tcW w:w="4788" w:type="dxa"/>
            <w:tcBorders>
              <w:top w:val="nil"/>
              <w:left w:val="nil"/>
              <w:bottom w:val="nil"/>
              <w:right w:val="nil"/>
            </w:tcBorders>
          </w:tcPr>
          <w:p w14:paraId="51FDC4F1" w14:textId="77777777" w:rsidR="000B7FD6" w:rsidRPr="000B7FD6" w:rsidRDefault="000B7FD6" w:rsidP="000B7FD6">
            <w:pPr>
              <w:spacing w:after="101" w:line="320" w:lineRule="exact"/>
              <w:jc w:val="both"/>
              <w:rPr>
                <w:rFonts w:ascii="Verdana" w:hAnsi="Verdana" w:cs="Arial"/>
                <w:b/>
                <w:bCs/>
                <w:sz w:val="16"/>
                <w:szCs w:val="16"/>
                <w:lang w:eastAsia="es-ES"/>
              </w:rPr>
            </w:pPr>
            <w:r w:rsidRPr="000B7FD6">
              <w:rPr>
                <w:rFonts w:ascii="Verdana" w:hAnsi="Verdana" w:cs="Arial"/>
                <w:b/>
                <w:bCs/>
                <w:sz w:val="16"/>
                <w:szCs w:val="16"/>
                <w:lang w:eastAsia="es-ES"/>
              </w:rPr>
              <w:t xml:space="preserve">ARTICLE 47 OF THE </w:t>
            </w:r>
            <w:r w:rsidRPr="000B7FD6">
              <w:rPr>
                <w:rFonts w:ascii="Verdana" w:hAnsi="Verdana"/>
                <w:b/>
                <w:bCs/>
                <w:sz w:val="16"/>
                <w:szCs w:val="16"/>
                <w:lang w:eastAsia="es-ES"/>
              </w:rPr>
              <w:t>GENERAL LAW FOR THE PREVENTION AND INTEGRAL MANAGEMENT OF WASTES IS REFORMED.</w:t>
            </w:r>
          </w:p>
        </w:tc>
      </w:tr>
      <w:tr w:rsidR="000B7FD6" w:rsidRPr="000B7FD6" w14:paraId="7823176D" w14:textId="77777777" w:rsidTr="0083221F">
        <w:tc>
          <w:tcPr>
            <w:tcW w:w="4788" w:type="dxa"/>
            <w:tcBorders>
              <w:top w:val="nil"/>
              <w:left w:val="nil"/>
              <w:bottom w:val="nil"/>
              <w:right w:val="nil"/>
            </w:tcBorders>
          </w:tcPr>
          <w:p w14:paraId="3870D6C2" w14:textId="77777777" w:rsidR="000B7FD6" w:rsidRPr="000B7FD6" w:rsidRDefault="000B7FD6" w:rsidP="000B7FD6">
            <w:pPr>
              <w:spacing w:after="101" w:line="320" w:lineRule="exact"/>
              <w:jc w:val="both"/>
              <w:rPr>
                <w:rFonts w:ascii="Verdana" w:hAnsi="Verdana" w:cs="Arial"/>
                <w:color w:val="000000"/>
                <w:sz w:val="16"/>
                <w:szCs w:val="16"/>
                <w:lang w:val="es-ES" w:eastAsia="es-MX"/>
              </w:rPr>
            </w:pPr>
            <w:r w:rsidRPr="000B7FD6">
              <w:rPr>
                <w:rFonts w:ascii="Verdana" w:hAnsi="Verdana" w:cs="Arial"/>
                <w:b/>
                <w:bCs/>
                <w:color w:val="000000"/>
                <w:sz w:val="16"/>
                <w:szCs w:val="16"/>
                <w:lang w:val="es-ES" w:eastAsia="es-MX"/>
              </w:rPr>
              <w:t>Artículo Único</w:t>
            </w:r>
            <w:r w:rsidRPr="000B7FD6">
              <w:rPr>
                <w:rFonts w:ascii="Verdana" w:hAnsi="Verdana" w:cs="Arial"/>
                <w:color w:val="000000"/>
                <w:sz w:val="16"/>
                <w:szCs w:val="16"/>
                <w:lang w:val="es-ES" w:eastAsia="es-MX"/>
              </w:rPr>
              <w:t xml:space="preserve">. Se reforma el artículo 47 de la Ley General para la Prevención y Gestión Integral de los </w:t>
            </w:r>
            <w:r w:rsidRPr="000B7FD6">
              <w:rPr>
                <w:rFonts w:ascii="Verdana" w:hAnsi="Verdana" w:cs="Arial"/>
                <w:color w:val="000000"/>
                <w:sz w:val="16"/>
                <w:szCs w:val="16"/>
                <w:lang w:val="es-ES" w:eastAsia="es-MX"/>
              </w:rPr>
              <w:lastRenderedPageBreak/>
              <w:t>Residuos, para quedar como sigue:</w:t>
            </w:r>
          </w:p>
        </w:tc>
        <w:tc>
          <w:tcPr>
            <w:tcW w:w="4788" w:type="dxa"/>
            <w:tcBorders>
              <w:top w:val="nil"/>
              <w:left w:val="nil"/>
              <w:bottom w:val="nil"/>
              <w:right w:val="nil"/>
            </w:tcBorders>
          </w:tcPr>
          <w:p w14:paraId="5BEB9795" w14:textId="77777777" w:rsidR="000B7FD6" w:rsidRPr="000B7FD6" w:rsidRDefault="000B7FD6" w:rsidP="000B7FD6">
            <w:pPr>
              <w:spacing w:after="101" w:line="320" w:lineRule="exact"/>
              <w:jc w:val="both"/>
              <w:rPr>
                <w:rFonts w:ascii="Verdana" w:hAnsi="Verdana" w:cs="Arial"/>
                <w:color w:val="000000"/>
                <w:sz w:val="16"/>
                <w:szCs w:val="16"/>
                <w:lang w:eastAsia="es-MX"/>
              </w:rPr>
            </w:pPr>
            <w:r w:rsidRPr="000B7FD6">
              <w:rPr>
                <w:rFonts w:ascii="Verdana" w:hAnsi="Verdana" w:cs="Arial"/>
                <w:b/>
                <w:bCs/>
                <w:color w:val="000000"/>
                <w:sz w:val="16"/>
                <w:szCs w:val="16"/>
                <w:lang w:eastAsia="es-MX"/>
              </w:rPr>
              <w:lastRenderedPageBreak/>
              <w:t xml:space="preserve">Sole Article. </w:t>
            </w:r>
            <w:r w:rsidRPr="000B7FD6">
              <w:rPr>
                <w:rFonts w:ascii="Verdana" w:hAnsi="Verdana" w:cs="Arial"/>
                <w:color w:val="000000"/>
                <w:sz w:val="16"/>
                <w:szCs w:val="16"/>
                <w:lang w:eastAsia="es-MX"/>
              </w:rPr>
              <w:t xml:space="preserve"> Article 47 of the </w:t>
            </w:r>
            <w:r w:rsidRPr="000B7FD6">
              <w:rPr>
                <w:rFonts w:ascii="Verdana" w:hAnsi="Verdana"/>
                <w:sz w:val="16"/>
                <w:szCs w:val="16"/>
                <w:lang w:eastAsia="es-ES"/>
              </w:rPr>
              <w:t xml:space="preserve">General Law for the Prevention and Integral Management of Wastes is </w:t>
            </w:r>
            <w:r w:rsidRPr="000B7FD6">
              <w:rPr>
                <w:rFonts w:ascii="Verdana" w:hAnsi="Verdana"/>
                <w:sz w:val="16"/>
                <w:szCs w:val="16"/>
                <w:lang w:eastAsia="es-ES"/>
              </w:rPr>
              <w:lastRenderedPageBreak/>
              <w:t xml:space="preserve">reformed to remain as follows: </w:t>
            </w:r>
          </w:p>
        </w:tc>
      </w:tr>
      <w:tr w:rsidR="000B7FD6" w:rsidRPr="000B7FD6" w14:paraId="0ED17F87" w14:textId="77777777" w:rsidTr="0083221F">
        <w:tc>
          <w:tcPr>
            <w:tcW w:w="4788" w:type="dxa"/>
            <w:tcBorders>
              <w:top w:val="nil"/>
              <w:left w:val="nil"/>
              <w:bottom w:val="nil"/>
              <w:right w:val="nil"/>
            </w:tcBorders>
          </w:tcPr>
          <w:p w14:paraId="7546AACE" w14:textId="77777777" w:rsidR="000B7FD6" w:rsidRPr="000B7FD6" w:rsidRDefault="000B7FD6" w:rsidP="000B7FD6">
            <w:pPr>
              <w:spacing w:after="101" w:line="320" w:lineRule="exact"/>
              <w:jc w:val="both"/>
              <w:rPr>
                <w:rFonts w:ascii="Verdana" w:hAnsi="Verdana" w:cs="Arial"/>
                <w:bCs/>
                <w:color w:val="000000"/>
                <w:sz w:val="16"/>
                <w:szCs w:val="16"/>
                <w:lang w:val="es-ES" w:eastAsia="es-MX"/>
              </w:rPr>
            </w:pPr>
            <w:r w:rsidRPr="000B7FD6">
              <w:rPr>
                <w:rFonts w:ascii="Verdana" w:hAnsi="Verdana" w:cs="Arial"/>
                <w:b/>
                <w:bCs/>
                <w:color w:val="000000"/>
                <w:sz w:val="16"/>
                <w:szCs w:val="16"/>
                <w:lang w:val="es-ES" w:eastAsia="es-MX"/>
              </w:rPr>
              <w:lastRenderedPageBreak/>
              <w:t>Artículo 47</w:t>
            </w:r>
            <w:r w:rsidRPr="000B7FD6">
              <w:rPr>
                <w:rFonts w:ascii="Verdana" w:hAnsi="Verdana" w:cs="Arial"/>
                <w:b/>
                <w:color w:val="000000"/>
                <w:sz w:val="16"/>
                <w:szCs w:val="16"/>
                <w:lang w:val="es-ES" w:eastAsia="es-MX"/>
              </w:rPr>
              <w:t>.-</w:t>
            </w:r>
            <w:r w:rsidRPr="000B7FD6">
              <w:rPr>
                <w:rFonts w:ascii="Verdana" w:hAnsi="Verdana" w:cs="Arial"/>
                <w:color w:val="000000"/>
                <w:sz w:val="16"/>
                <w:szCs w:val="16"/>
                <w:lang w:val="es-ES" w:eastAsia="es-MX"/>
              </w:rPr>
              <w:t xml:space="preserve"> Los pequeños generadores de residuos peligrosos, deberán de registrarse ante la Secretaría y contar con una bitácora en la que llevarán el registro del volumen anual de residuos peligrosos que generan y las modalidades de manejo, </w:t>
            </w:r>
            <w:r w:rsidRPr="000B7FD6">
              <w:rPr>
                <w:rFonts w:ascii="Verdana" w:hAnsi="Verdana" w:cs="Arial"/>
                <w:bCs/>
                <w:color w:val="000000"/>
                <w:sz w:val="16"/>
                <w:szCs w:val="16"/>
                <w:lang w:val="es-ES" w:eastAsia="es-MX"/>
              </w:rPr>
              <w:t>así como el registro de los casos en los que transfieran residuos peligrosos a industrias para que los utilicen como insumos o materia prima dentro de sus procesos indicando la cantidad o volumen transferidos y el nombre, denominación o razón social y domicilio legal de la empresa que los utilizará.</w:t>
            </w:r>
          </w:p>
        </w:tc>
        <w:tc>
          <w:tcPr>
            <w:tcW w:w="4788" w:type="dxa"/>
            <w:tcBorders>
              <w:top w:val="nil"/>
              <w:left w:val="nil"/>
              <w:bottom w:val="nil"/>
              <w:right w:val="nil"/>
            </w:tcBorders>
          </w:tcPr>
          <w:p w14:paraId="33138491" w14:textId="77777777" w:rsidR="000B7FD6" w:rsidRPr="000B7FD6" w:rsidRDefault="000B7FD6" w:rsidP="000B7FD6">
            <w:pPr>
              <w:spacing w:after="101" w:line="320" w:lineRule="exact"/>
              <w:jc w:val="both"/>
              <w:rPr>
                <w:rFonts w:ascii="Verdana" w:hAnsi="Verdana" w:cs="Arial"/>
                <w:color w:val="000000"/>
                <w:sz w:val="16"/>
                <w:szCs w:val="16"/>
                <w:lang w:eastAsia="es-MX"/>
              </w:rPr>
            </w:pPr>
            <w:r w:rsidRPr="000B7FD6">
              <w:rPr>
                <w:rFonts w:ascii="Verdana" w:hAnsi="Verdana" w:cs="Arial"/>
                <w:b/>
                <w:bCs/>
                <w:color w:val="000000"/>
                <w:sz w:val="16"/>
                <w:szCs w:val="16"/>
                <w:lang w:eastAsia="es-MX"/>
              </w:rPr>
              <w:t xml:space="preserve">Article 47. </w:t>
            </w:r>
            <w:r w:rsidRPr="000B7FD6">
              <w:rPr>
                <w:rFonts w:ascii="Verdana" w:hAnsi="Verdana" w:cs="Arial"/>
                <w:color w:val="000000"/>
                <w:sz w:val="16"/>
                <w:szCs w:val="16"/>
                <w:lang w:eastAsia="es-MX"/>
              </w:rPr>
              <w:t xml:space="preserve">The small generators of hazardous wastes must register themselves with the Secretary and have a log in which they will maintain the record of the annual volume of hazardous wastes that they generate and the modalities of handling, as well as the record of the circumstances in which they transfer hazardous wastes to industries to be used as materials or raw materials within their processes indicating the amount or volume transferred and the name, company or corporate name and legal address of the company that will use them. </w:t>
            </w:r>
          </w:p>
        </w:tc>
      </w:tr>
      <w:tr w:rsidR="000B7FD6" w:rsidRPr="000B7FD6" w14:paraId="7BF26DD8" w14:textId="77777777" w:rsidTr="0083221F">
        <w:tc>
          <w:tcPr>
            <w:tcW w:w="4788" w:type="dxa"/>
            <w:tcBorders>
              <w:top w:val="nil"/>
              <w:left w:val="nil"/>
              <w:bottom w:val="nil"/>
              <w:right w:val="nil"/>
            </w:tcBorders>
          </w:tcPr>
          <w:p w14:paraId="16161126" w14:textId="77777777" w:rsidR="000B7FD6" w:rsidRPr="000B7FD6" w:rsidRDefault="000B7FD6" w:rsidP="000B7FD6">
            <w:pPr>
              <w:spacing w:after="101" w:line="320" w:lineRule="exact"/>
              <w:jc w:val="both"/>
              <w:rPr>
                <w:rFonts w:ascii="Verdana" w:hAnsi="Verdana" w:cs="Arial"/>
                <w:bCs/>
                <w:color w:val="000000"/>
                <w:sz w:val="16"/>
                <w:szCs w:val="16"/>
                <w:lang w:val="es-ES" w:eastAsia="es-MX"/>
              </w:rPr>
            </w:pPr>
            <w:r w:rsidRPr="000B7FD6">
              <w:rPr>
                <w:rFonts w:ascii="Verdana" w:hAnsi="Verdana" w:cs="Arial"/>
                <w:bCs/>
                <w:color w:val="000000"/>
                <w:sz w:val="16"/>
                <w:szCs w:val="16"/>
                <w:lang w:val="es-ES" w:eastAsia="es-MX"/>
              </w:rPr>
              <w:t>Aunado a lo anterior deberán sujetar sus residuos a planes de manejo, cuando sea el caso, así como cumplir con los demás requisitos que establezcan el reglamento y demás disposiciones aplicables.</w:t>
            </w:r>
          </w:p>
        </w:tc>
        <w:tc>
          <w:tcPr>
            <w:tcW w:w="4788" w:type="dxa"/>
            <w:tcBorders>
              <w:top w:val="nil"/>
              <w:left w:val="nil"/>
              <w:bottom w:val="nil"/>
              <w:right w:val="nil"/>
            </w:tcBorders>
          </w:tcPr>
          <w:p w14:paraId="679C8DA2" w14:textId="77777777" w:rsidR="000B7FD6" w:rsidRPr="000B7FD6" w:rsidRDefault="000B7FD6" w:rsidP="000B7FD6">
            <w:pPr>
              <w:spacing w:after="101" w:line="320" w:lineRule="exact"/>
              <w:jc w:val="both"/>
              <w:rPr>
                <w:rFonts w:ascii="Verdana" w:hAnsi="Verdana" w:cs="Arial"/>
                <w:bCs/>
                <w:color w:val="000000"/>
                <w:sz w:val="16"/>
                <w:szCs w:val="16"/>
                <w:lang w:eastAsia="es-MX"/>
              </w:rPr>
            </w:pPr>
            <w:r w:rsidRPr="000B7FD6">
              <w:rPr>
                <w:rFonts w:ascii="Verdana" w:hAnsi="Verdana" w:cs="Arial"/>
                <w:bCs/>
                <w:color w:val="000000"/>
                <w:sz w:val="16"/>
                <w:szCs w:val="16"/>
                <w:lang w:eastAsia="es-MX"/>
              </w:rPr>
              <w:t xml:space="preserve">Due to the latter, their wastes must be subject to handling plans, when applicable, as well as complying with all other requirements established by the regulation and other applicable provisions. </w:t>
            </w:r>
          </w:p>
        </w:tc>
      </w:tr>
      <w:tr w:rsidR="000B7FD6" w:rsidRPr="000B7FD6" w14:paraId="48116A79" w14:textId="77777777" w:rsidTr="0083221F">
        <w:tc>
          <w:tcPr>
            <w:tcW w:w="4788" w:type="dxa"/>
            <w:tcBorders>
              <w:top w:val="nil"/>
              <w:left w:val="nil"/>
              <w:bottom w:val="nil"/>
              <w:right w:val="nil"/>
            </w:tcBorders>
          </w:tcPr>
          <w:p w14:paraId="1E6CEA30" w14:textId="77777777" w:rsidR="000B7FD6" w:rsidRPr="000B7FD6" w:rsidRDefault="000B7FD6" w:rsidP="000B7FD6">
            <w:pPr>
              <w:spacing w:after="101" w:line="320" w:lineRule="exact"/>
              <w:jc w:val="both"/>
              <w:rPr>
                <w:rFonts w:ascii="Verdana" w:hAnsi="Verdana" w:cs="Arial"/>
                <w:bCs/>
                <w:color w:val="000000"/>
                <w:sz w:val="16"/>
                <w:szCs w:val="16"/>
                <w:lang w:val="es-ES" w:eastAsia="es-MX"/>
              </w:rPr>
            </w:pPr>
            <w:r w:rsidRPr="000B7FD6">
              <w:rPr>
                <w:rFonts w:ascii="Verdana" w:hAnsi="Verdana" w:cs="Arial"/>
                <w:bCs/>
                <w:color w:val="000000"/>
                <w:sz w:val="16"/>
                <w:szCs w:val="16"/>
                <w:lang w:val="es-ES" w:eastAsia="es-MX"/>
              </w:rPr>
              <w:t>La información a que se refiere este artículo deberá ser publicada en el Sistema Nacional de Información Nacional para la Gestión Integral de Residuos, conforme a lo previsto por las disposiciones aplicables en materia de transparencia y acceso a la información.</w:t>
            </w:r>
          </w:p>
        </w:tc>
        <w:tc>
          <w:tcPr>
            <w:tcW w:w="4788" w:type="dxa"/>
            <w:tcBorders>
              <w:top w:val="nil"/>
              <w:left w:val="nil"/>
              <w:bottom w:val="nil"/>
              <w:right w:val="nil"/>
            </w:tcBorders>
          </w:tcPr>
          <w:p w14:paraId="5360EA82" w14:textId="77777777" w:rsidR="000B7FD6" w:rsidRPr="000B7FD6" w:rsidRDefault="000B7FD6" w:rsidP="000B7FD6">
            <w:pPr>
              <w:spacing w:after="101" w:line="320" w:lineRule="exact"/>
              <w:jc w:val="both"/>
              <w:rPr>
                <w:rFonts w:ascii="Verdana" w:hAnsi="Verdana" w:cs="Arial"/>
                <w:bCs/>
                <w:color w:val="000000"/>
                <w:sz w:val="16"/>
                <w:szCs w:val="16"/>
                <w:lang w:eastAsia="es-MX"/>
              </w:rPr>
            </w:pPr>
            <w:r w:rsidRPr="000B7FD6">
              <w:rPr>
                <w:rFonts w:ascii="Verdana" w:hAnsi="Verdana" w:cs="Arial"/>
                <w:bCs/>
                <w:color w:val="000000"/>
                <w:sz w:val="16"/>
                <w:szCs w:val="16"/>
                <w:lang w:eastAsia="es-MX"/>
              </w:rPr>
              <w:t xml:space="preserve">The information referred to in this article must be published in the National System of National Information for the Integral Management of Wastes, according to that detailed by the applicable provisions in matters of transparency and access to information. </w:t>
            </w:r>
          </w:p>
        </w:tc>
      </w:tr>
      <w:tr w:rsidR="000B7FD6" w:rsidRPr="000B7FD6" w14:paraId="2FC15B73" w14:textId="77777777" w:rsidTr="0083221F">
        <w:tc>
          <w:tcPr>
            <w:tcW w:w="4788" w:type="dxa"/>
            <w:tcBorders>
              <w:top w:val="nil"/>
              <w:left w:val="nil"/>
              <w:bottom w:val="nil"/>
              <w:right w:val="nil"/>
            </w:tcBorders>
          </w:tcPr>
          <w:p w14:paraId="5F2E775A" w14:textId="77777777" w:rsidR="000B7FD6" w:rsidRPr="000B7FD6" w:rsidRDefault="000B7FD6" w:rsidP="000B7FD6">
            <w:pPr>
              <w:spacing w:before="101" w:after="101" w:line="320" w:lineRule="exact"/>
              <w:jc w:val="center"/>
              <w:rPr>
                <w:rFonts w:ascii="Verdana" w:hAnsi="Verdana"/>
                <w:b/>
                <w:sz w:val="16"/>
                <w:szCs w:val="16"/>
                <w:lang w:val="es-ES_tradnl" w:eastAsia="es-MX"/>
              </w:rPr>
            </w:pPr>
            <w:r w:rsidRPr="000B7FD6">
              <w:rPr>
                <w:rFonts w:ascii="Verdana" w:hAnsi="Verdana"/>
                <w:b/>
                <w:sz w:val="16"/>
                <w:szCs w:val="16"/>
                <w:lang w:val="es-ES_tradnl" w:eastAsia="es-MX"/>
              </w:rPr>
              <w:t>Transitorios</w:t>
            </w:r>
          </w:p>
        </w:tc>
        <w:tc>
          <w:tcPr>
            <w:tcW w:w="4788" w:type="dxa"/>
            <w:tcBorders>
              <w:top w:val="nil"/>
              <w:left w:val="nil"/>
              <w:bottom w:val="nil"/>
              <w:right w:val="nil"/>
            </w:tcBorders>
          </w:tcPr>
          <w:p w14:paraId="14A597E8" w14:textId="77777777" w:rsidR="000B7FD6" w:rsidRPr="000B7FD6" w:rsidRDefault="000B7FD6" w:rsidP="000B7FD6">
            <w:pPr>
              <w:spacing w:before="101" w:after="101" w:line="320" w:lineRule="exact"/>
              <w:jc w:val="center"/>
              <w:rPr>
                <w:rFonts w:ascii="Verdana" w:hAnsi="Verdana"/>
                <w:b/>
                <w:sz w:val="16"/>
                <w:szCs w:val="16"/>
                <w:lang w:eastAsia="es-MX"/>
              </w:rPr>
            </w:pPr>
            <w:r w:rsidRPr="000B7FD6">
              <w:rPr>
                <w:rFonts w:ascii="Verdana" w:hAnsi="Verdana"/>
                <w:b/>
                <w:sz w:val="16"/>
                <w:szCs w:val="16"/>
                <w:lang w:eastAsia="es-MX"/>
              </w:rPr>
              <w:t>Transitional articles</w:t>
            </w:r>
          </w:p>
        </w:tc>
      </w:tr>
      <w:tr w:rsidR="000B7FD6" w:rsidRPr="000B7FD6" w14:paraId="1A15C0EA" w14:textId="77777777" w:rsidTr="0083221F">
        <w:tc>
          <w:tcPr>
            <w:tcW w:w="4788" w:type="dxa"/>
            <w:tcBorders>
              <w:top w:val="nil"/>
              <w:left w:val="nil"/>
              <w:bottom w:val="nil"/>
              <w:right w:val="nil"/>
            </w:tcBorders>
          </w:tcPr>
          <w:p w14:paraId="27DE1F26" w14:textId="77777777" w:rsidR="000B7FD6" w:rsidRPr="000B7FD6" w:rsidRDefault="000B7FD6" w:rsidP="000B7FD6">
            <w:pPr>
              <w:spacing w:after="101" w:line="320" w:lineRule="exact"/>
              <w:jc w:val="both"/>
              <w:rPr>
                <w:rFonts w:ascii="Verdana" w:hAnsi="Verdana" w:cs="Arial"/>
                <w:color w:val="000000"/>
                <w:sz w:val="16"/>
                <w:szCs w:val="16"/>
                <w:lang w:val="es-ES" w:eastAsia="es-MX"/>
              </w:rPr>
            </w:pPr>
            <w:r w:rsidRPr="000B7FD6">
              <w:rPr>
                <w:rFonts w:ascii="Verdana" w:hAnsi="Verdana" w:cs="Arial"/>
                <w:b/>
                <w:bCs/>
                <w:color w:val="000000"/>
                <w:sz w:val="16"/>
                <w:szCs w:val="16"/>
                <w:lang w:val="es-ES" w:eastAsia="es-MX"/>
              </w:rPr>
              <w:t>Primero</w:t>
            </w:r>
            <w:r w:rsidRPr="000B7FD6">
              <w:rPr>
                <w:rFonts w:ascii="Verdana" w:hAnsi="Verdana" w:cs="Arial"/>
                <w:b/>
                <w:color w:val="000000"/>
                <w:sz w:val="16"/>
                <w:szCs w:val="16"/>
                <w:lang w:val="es-ES" w:eastAsia="es-MX"/>
              </w:rPr>
              <w:t xml:space="preserve">. </w:t>
            </w:r>
            <w:r w:rsidRPr="000B7FD6">
              <w:rPr>
                <w:rFonts w:ascii="Verdana" w:hAnsi="Verdana" w:cs="Arial"/>
                <w:color w:val="000000"/>
                <w:sz w:val="16"/>
                <w:szCs w:val="16"/>
                <w:lang w:val="es-ES" w:eastAsia="es-MX"/>
              </w:rPr>
              <w:t>El presente Decreto entrará en vigor el día siguiente al de su publicación en el Diario Oficial de la Federación.</w:t>
            </w:r>
          </w:p>
        </w:tc>
        <w:tc>
          <w:tcPr>
            <w:tcW w:w="4788" w:type="dxa"/>
            <w:tcBorders>
              <w:top w:val="nil"/>
              <w:left w:val="nil"/>
              <w:bottom w:val="nil"/>
              <w:right w:val="nil"/>
            </w:tcBorders>
          </w:tcPr>
          <w:p w14:paraId="0F5DBC84" w14:textId="77777777" w:rsidR="000B7FD6" w:rsidRPr="000B7FD6" w:rsidRDefault="000B7FD6" w:rsidP="000B7FD6">
            <w:pPr>
              <w:spacing w:after="101" w:line="320" w:lineRule="exact"/>
              <w:jc w:val="both"/>
              <w:rPr>
                <w:rFonts w:ascii="Verdana" w:hAnsi="Verdana" w:cs="Arial"/>
                <w:color w:val="000000"/>
                <w:sz w:val="16"/>
                <w:szCs w:val="16"/>
                <w:lang w:eastAsia="es-MX"/>
              </w:rPr>
            </w:pPr>
            <w:r w:rsidRPr="000B7FD6">
              <w:rPr>
                <w:rFonts w:ascii="Verdana" w:hAnsi="Verdana" w:cs="Arial"/>
                <w:b/>
                <w:bCs/>
                <w:color w:val="000000"/>
                <w:sz w:val="16"/>
                <w:szCs w:val="16"/>
                <w:lang w:eastAsia="es-MX"/>
              </w:rPr>
              <w:t xml:space="preserve">First. </w:t>
            </w:r>
            <w:r w:rsidRPr="000B7FD6">
              <w:rPr>
                <w:rFonts w:ascii="Verdana" w:hAnsi="Verdana" w:cs="Arial"/>
                <w:color w:val="000000"/>
                <w:sz w:val="16"/>
                <w:szCs w:val="16"/>
                <w:lang w:eastAsia="es-MX"/>
              </w:rPr>
              <w:t xml:space="preserve">This Decree will take effect on the day following its publication in the Official Daily of the Federation. </w:t>
            </w:r>
          </w:p>
        </w:tc>
      </w:tr>
      <w:tr w:rsidR="000B7FD6" w:rsidRPr="000B7FD6" w14:paraId="4522CF1C" w14:textId="77777777" w:rsidTr="0083221F">
        <w:tc>
          <w:tcPr>
            <w:tcW w:w="4788" w:type="dxa"/>
            <w:tcBorders>
              <w:top w:val="nil"/>
              <w:left w:val="nil"/>
              <w:bottom w:val="nil"/>
              <w:right w:val="nil"/>
            </w:tcBorders>
          </w:tcPr>
          <w:p w14:paraId="4F9683E2" w14:textId="77777777" w:rsidR="000B7FD6" w:rsidRPr="000B7FD6" w:rsidRDefault="000B7FD6" w:rsidP="000B7FD6">
            <w:pPr>
              <w:spacing w:after="101" w:line="320" w:lineRule="exact"/>
              <w:jc w:val="both"/>
              <w:rPr>
                <w:rFonts w:ascii="Verdana" w:hAnsi="Verdana" w:cs="Arial"/>
                <w:color w:val="000000"/>
                <w:sz w:val="16"/>
                <w:szCs w:val="16"/>
                <w:lang w:val="es-ES" w:eastAsia="es-MX"/>
              </w:rPr>
            </w:pPr>
            <w:r w:rsidRPr="000B7FD6">
              <w:rPr>
                <w:rFonts w:ascii="Verdana" w:hAnsi="Verdana" w:cs="Arial"/>
                <w:b/>
                <w:bCs/>
                <w:color w:val="000000"/>
                <w:sz w:val="16"/>
                <w:szCs w:val="16"/>
                <w:lang w:val="es-ES" w:eastAsia="es-MX"/>
              </w:rPr>
              <w:t>Segundo</w:t>
            </w:r>
            <w:r w:rsidRPr="000B7FD6">
              <w:rPr>
                <w:rFonts w:ascii="Verdana" w:hAnsi="Verdana" w:cs="Arial"/>
                <w:b/>
                <w:color w:val="000000"/>
                <w:sz w:val="16"/>
                <w:szCs w:val="16"/>
                <w:lang w:val="es-ES" w:eastAsia="es-MX"/>
              </w:rPr>
              <w:t>.</w:t>
            </w:r>
            <w:r w:rsidRPr="000B7FD6">
              <w:rPr>
                <w:rFonts w:ascii="Verdana" w:hAnsi="Verdana" w:cs="Arial"/>
                <w:color w:val="000000"/>
                <w:sz w:val="16"/>
                <w:szCs w:val="16"/>
                <w:lang w:val="es-ES" w:eastAsia="es-MX"/>
              </w:rPr>
              <w:t xml:space="preserve"> En un plazo no mayor a 180 días naturales a partir de la entrada en vigor del presente Decreto, la Secretaría realizará las reformas a que haya lugar al Reglamento de la presente Ley</w:t>
            </w:r>
            <w:r w:rsidRPr="000B7FD6">
              <w:rPr>
                <w:rFonts w:ascii="Verdana" w:hAnsi="Verdana" w:cs="Arial"/>
                <w:sz w:val="16"/>
                <w:szCs w:val="16"/>
                <w:lang w:val="es-ES" w:eastAsia="es-MX"/>
              </w:rPr>
              <w:t>.</w:t>
            </w:r>
          </w:p>
        </w:tc>
        <w:tc>
          <w:tcPr>
            <w:tcW w:w="4788" w:type="dxa"/>
            <w:tcBorders>
              <w:top w:val="nil"/>
              <w:left w:val="nil"/>
              <w:bottom w:val="nil"/>
              <w:right w:val="nil"/>
            </w:tcBorders>
          </w:tcPr>
          <w:p w14:paraId="5C4E5BC0" w14:textId="77777777" w:rsidR="000B7FD6" w:rsidRPr="000B7FD6" w:rsidRDefault="000B7FD6" w:rsidP="000B7FD6">
            <w:pPr>
              <w:spacing w:after="101" w:line="320" w:lineRule="exact"/>
              <w:jc w:val="both"/>
              <w:rPr>
                <w:rFonts w:ascii="Verdana" w:hAnsi="Verdana" w:cs="Arial"/>
                <w:color w:val="000000"/>
                <w:sz w:val="16"/>
                <w:szCs w:val="16"/>
                <w:lang w:eastAsia="es-MX"/>
              </w:rPr>
            </w:pPr>
            <w:r w:rsidRPr="000B7FD6">
              <w:rPr>
                <w:rFonts w:ascii="Verdana" w:hAnsi="Verdana" w:cs="Arial"/>
                <w:b/>
                <w:bCs/>
                <w:color w:val="000000"/>
                <w:sz w:val="16"/>
                <w:szCs w:val="16"/>
                <w:lang w:eastAsia="es-MX"/>
              </w:rPr>
              <w:t xml:space="preserve">Second. </w:t>
            </w:r>
            <w:r w:rsidRPr="000B7FD6">
              <w:rPr>
                <w:rFonts w:ascii="Verdana" w:hAnsi="Verdana" w:cs="Arial"/>
                <w:color w:val="000000"/>
                <w:sz w:val="16"/>
                <w:szCs w:val="16"/>
                <w:lang w:eastAsia="es-MX"/>
              </w:rPr>
              <w:t xml:space="preserve">In a term not greater than 180 calendar days after this Decree takes effect, the Secretary will make the reforms necessary to the Regulation of this Law. </w:t>
            </w:r>
          </w:p>
        </w:tc>
      </w:tr>
      <w:tr w:rsidR="000B7FD6" w:rsidRPr="000B7FD6" w14:paraId="5A15948C" w14:textId="77777777" w:rsidTr="0083221F">
        <w:tc>
          <w:tcPr>
            <w:tcW w:w="4788" w:type="dxa"/>
            <w:tcBorders>
              <w:top w:val="nil"/>
              <w:left w:val="nil"/>
              <w:bottom w:val="nil"/>
              <w:right w:val="nil"/>
            </w:tcBorders>
          </w:tcPr>
          <w:p w14:paraId="63703066" w14:textId="77777777" w:rsidR="000B7FD6" w:rsidRPr="000B7FD6" w:rsidRDefault="000B7FD6" w:rsidP="000B7FD6">
            <w:pPr>
              <w:spacing w:after="101" w:line="320" w:lineRule="exact"/>
              <w:jc w:val="both"/>
              <w:rPr>
                <w:rFonts w:ascii="Verdana" w:hAnsi="Verdana" w:cs="Arial"/>
                <w:bCs/>
                <w:sz w:val="16"/>
                <w:szCs w:val="16"/>
                <w:lang w:val="es-ES" w:eastAsia="es-ES"/>
              </w:rPr>
            </w:pPr>
            <w:r w:rsidRPr="000B7FD6">
              <w:rPr>
                <w:rFonts w:ascii="Verdana" w:hAnsi="Verdana" w:cs="Arial"/>
                <w:bCs/>
                <w:sz w:val="16"/>
                <w:szCs w:val="16"/>
                <w:lang w:val="es-MX" w:eastAsia="es-ES"/>
              </w:rPr>
              <w:t xml:space="preserve">México, D.F., a 8 de abril de 2015.- Sen. </w:t>
            </w:r>
            <w:r w:rsidRPr="000B7FD6">
              <w:rPr>
                <w:rFonts w:ascii="Verdana" w:hAnsi="Verdana" w:cs="Arial"/>
                <w:b/>
                <w:bCs/>
                <w:sz w:val="16"/>
                <w:szCs w:val="16"/>
                <w:lang w:val="es-MX" w:eastAsia="es-ES"/>
              </w:rPr>
              <w:t>Miguel Barbosa Huerta</w:t>
            </w:r>
            <w:r w:rsidRPr="000B7FD6">
              <w:rPr>
                <w:rFonts w:ascii="Verdana" w:hAnsi="Verdana" w:cs="Arial"/>
                <w:bCs/>
                <w:sz w:val="16"/>
                <w:szCs w:val="16"/>
                <w:lang w:val="es-MX" w:eastAsia="es-ES"/>
              </w:rPr>
              <w:t xml:space="preserve">, Presidente.- </w:t>
            </w:r>
            <w:proofErr w:type="spellStart"/>
            <w:r w:rsidRPr="000B7FD6">
              <w:rPr>
                <w:rFonts w:ascii="Verdana" w:hAnsi="Verdana" w:cs="Arial"/>
                <w:bCs/>
                <w:sz w:val="16"/>
                <w:szCs w:val="16"/>
                <w:lang w:val="es-MX" w:eastAsia="es-ES"/>
              </w:rPr>
              <w:t>Dip</w:t>
            </w:r>
            <w:proofErr w:type="spellEnd"/>
            <w:r w:rsidRPr="000B7FD6">
              <w:rPr>
                <w:rFonts w:ascii="Verdana" w:hAnsi="Verdana" w:cs="Arial"/>
                <w:bCs/>
                <w:sz w:val="16"/>
                <w:szCs w:val="16"/>
                <w:lang w:val="es-MX" w:eastAsia="es-ES"/>
              </w:rPr>
              <w:t xml:space="preserve">. </w:t>
            </w:r>
            <w:r w:rsidRPr="000B7FD6">
              <w:rPr>
                <w:rFonts w:ascii="Verdana" w:hAnsi="Verdana" w:cs="Arial"/>
                <w:b/>
                <w:bCs/>
                <w:sz w:val="16"/>
                <w:szCs w:val="16"/>
                <w:lang w:val="es-MX" w:eastAsia="es-ES"/>
              </w:rPr>
              <w:t xml:space="preserve">Julio César Moreno </w:t>
            </w:r>
            <w:r w:rsidRPr="000B7FD6">
              <w:rPr>
                <w:rFonts w:ascii="Verdana" w:hAnsi="Verdana" w:cs="Arial"/>
                <w:b/>
                <w:bCs/>
                <w:sz w:val="16"/>
                <w:szCs w:val="16"/>
                <w:lang w:val="es-ES" w:eastAsia="es-ES"/>
              </w:rPr>
              <w:t>Rivera</w:t>
            </w:r>
            <w:r w:rsidRPr="000B7FD6">
              <w:rPr>
                <w:rFonts w:ascii="Verdana" w:hAnsi="Verdana" w:cs="Arial"/>
                <w:bCs/>
                <w:sz w:val="16"/>
                <w:szCs w:val="16"/>
                <w:lang w:val="es-ES" w:eastAsia="es-ES"/>
              </w:rPr>
              <w:t xml:space="preserve">, Presidente.- Sen. </w:t>
            </w:r>
            <w:r w:rsidRPr="000B7FD6">
              <w:rPr>
                <w:rFonts w:ascii="Verdana" w:hAnsi="Verdana" w:cs="Arial"/>
                <w:b/>
                <w:bCs/>
                <w:sz w:val="16"/>
                <w:szCs w:val="16"/>
                <w:lang w:val="es-ES" w:eastAsia="es-ES"/>
              </w:rPr>
              <w:t>Lilia Guadalupe Merodio Reza</w:t>
            </w:r>
            <w:r w:rsidRPr="000B7FD6">
              <w:rPr>
                <w:rFonts w:ascii="Verdana" w:hAnsi="Verdana" w:cs="Arial"/>
                <w:bCs/>
                <w:sz w:val="16"/>
                <w:szCs w:val="16"/>
                <w:lang w:val="es-ES" w:eastAsia="es-ES"/>
              </w:rPr>
              <w:t xml:space="preserve">, Secretaria.- </w:t>
            </w:r>
            <w:proofErr w:type="spellStart"/>
            <w:r w:rsidRPr="000B7FD6">
              <w:rPr>
                <w:rFonts w:ascii="Verdana" w:hAnsi="Verdana" w:cs="Arial"/>
                <w:bCs/>
                <w:sz w:val="16"/>
                <w:szCs w:val="16"/>
                <w:lang w:val="es-ES" w:eastAsia="es-ES"/>
              </w:rPr>
              <w:t>Dip</w:t>
            </w:r>
            <w:proofErr w:type="spellEnd"/>
            <w:r w:rsidRPr="000B7FD6">
              <w:rPr>
                <w:rFonts w:ascii="Verdana" w:hAnsi="Verdana" w:cs="Arial"/>
                <w:bCs/>
                <w:sz w:val="16"/>
                <w:szCs w:val="16"/>
                <w:lang w:val="es-ES" w:eastAsia="es-ES"/>
              </w:rPr>
              <w:t xml:space="preserve">. </w:t>
            </w:r>
            <w:r w:rsidRPr="000B7FD6">
              <w:rPr>
                <w:rFonts w:ascii="Verdana" w:hAnsi="Verdana" w:cs="Arial"/>
                <w:b/>
                <w:bCs/>
                <w:sz w:val="16"/>
                <w:szCs w:val="16"/>
                <w:lang w:val="es-ES" w:eastAsia="es-ES"/>
              </w:rPr>
              <w:t>Graciela Saldaña Fraire</w:t>
            </w:r>
            <w:r w:rsidRPr="000B7FD6">
              <w:rPr>
                <w:rFonts w:ascii="Verdana" w:hAnsi="Verdana" w:cs="Arial"/>
                <w:bCs/>
                <w:sz w:val="16"/>
                <w:szCs w:val="16"/>
                <w:lang w:val="es-ES" w:eastAsia="es-ES"/>
              </w:rPr>
              <w:t>, Secretaria.- Rúbricas.</w:t>
            </w:r>
            <w:r w:rsidRPr="000B7FD6">
              <w:rPr>
                <w:rFonts w:ascii="Verdana" w:hAnsi="Verdana" w:cs="Arial"/>
                <w:b/>
                <w:bCs/>
                <w:sz w:val="16"/>
                <w:szCs w:val="16"/>
                <w:lang w:val="es-ES" w:eastAsia="es-ES"/>
              </w:rPr>
              <w:t>"</w:t>
            </w:r>
          </w:p>
        </w:tc>
        <w:tc>
          <w:tcPr>
            <w:tcW w:w="4788" w:type="dxa"/>
            <w:tcBorders>
              <w:top w:val="nil"/>
              <w:left w:val="nil"/>
              <w:bottom w:val="nil"/>
              <w:right w:val="nil"/>
            </w:tcBorders>
          </w:tcPr>
          <w:p w14:paraId="61FDA0FA" w14:textId="77777777" w:rsidR="000B7FD6" w:rsidRPr="000B7FD6" w:rsidRDefault="000B7FD6" w:rsidP="000B7FD6">
            <w:pPr>
              <w:spacing w:after="101" w:line="320" w:lineRule="exact"/>
              <w:jc w:val="both"/>
              <w:rPr>
                <w:rFonts w:ascii="Verdana" w:hAnsi="Verdana" w:cs="Arial"/>
                <w:bCs/>
                <w:sz w:val="16"/>
                <w:szCs w:val="16"/>
                <w:lang w:val="es-MX" w:eastAsia="es-ES"/>
              </w:rPr>
            </w:pPr>
            <w:r w:rsidRPr="000B7FD6">
              <w:rPr>
                <w:rFonts w:ascii="Verdana" w:hAnsi="Verdana" w:cs="Arial"/>
                <w:bCs/>
                <w:sz w:val="16"/>
                <w:szCs w:val="16"/>
                <w:lang w:eastAsia="es-ES"/>
              </w:rPr>
              <w:t xml:space="preserve">Mexico, D.F., on the 8th of April of 2015.  </w:t>
            </w:r>
            <w:r w:rsidRPr="000B7FD6">
              <w:rPr>
                <w:rFonts w:ascii="Verdana" w:hAnsi="Verdana" w:cs="Arial"/>
                <w:bCs/>
                <w:sz w:val="16"/>
                <w:szCs w:val="16"/>
                <w:lang w:val="es-MX" w:eastAsia="es-ES"/>
              </w:rPr>
              <w:t xml:space="preserve">Sen. </w:t>
            </w:r>
            <w:r w:rsidRPr="000B7FD6">
              <w:rPr>
                <w:rFonts w:ascii="Verdana" w:hAnsi="Verdana" w:cs="Arial"/>
                <w:b/>
                <w:bCs/>
                <w:sz w:val="16"/>
                <w:szCs w:val="16"/>
                <w:lang w:val="es-MX" w:eastAsia="es-ES"/>
              </w:rPr>
              <w:t>Miguel Barbosa Huerta</w:t>
            </w:r>
            <w:r w:rsidRPr="000B7FD6">
              <w:rPr>
                <w:rFonts w:ascii="Verdana" w:hAnsi="Verdana" w:cs="Arial"/>
                <w:bCs/>
                <w:sz w:val="16"/>
                <w:szCs w:val="16"/>
                <w:lang w:val="es-MX" w:eastAsia="es-ES"/>
              </w:rPr>
              <w:t xml:space="preserve">, </w:t>
            </w:r>
            <w:proofErr w:type="spellStart"/>
            <w:r w:rsidRPr="000B7FD6">
              <w:rPr>
                <w:rFonts w:ascii="Verdana" w:hAnsi="Verdana" w:cs="Arial"/>
                <w:bCs/>
                <w:sz w:val="16"/>
                <w:szCs w:val="16"/>
                <w:lang w:val="es-MX" w:eastAsia="es-ES"/>
              </w:rPr>
              <w:t>President</w:t>
            </w:r>
            <w:proofErr w:type="spellEnd"/>
            <w:r w:rsidRPr="000B7FD6">
              <w:rPr>
                <w:rFonts w:ascii="Verdana" w:hAnsi="Verdana" w:cs="Arial"/>
                <w:bCs/>
                <w:sz w:val="16"/>
                <w:szCs w:val="16"/>
                <w:lang w:val="es-MX" w:eastAsia="es-ES"/>
              </w:rPr>
              <w:t xml:space="preserve">.- </w:t>
            </w:r>
            <w:proofErr w:type="spellStart"/>
            <w:r w:rsidRPr="000B7FD6">
              <w:rPr>
                <w:rFonts w:ascii="Verdana" w:hAnsi="Verdana" w:cs="Arial"/>
                <w:bCs/>
                <w:sz w:val="16"/>
                <w:szCs w:val="16"/>
                <w:lang w:val="es-MX" w:eastAsia="es-ES"/>
              </w:rPr>
              <w:t>Dip</w:t>
            </w:r>
            <w:proofErr w:type="spellEnd"/>
            <w:r w:rsidRPr="000B7FD6">
              <w:rPr>
                <w:rFonts w:ascii="Verdana" w:hAnsi="Verdana" w:cs="Arial"/>
                <w:bCs/>
                <w:sz w:val="16"/>
                <w:szCs w:val="16"/>
                <w:lang w:val="es-MX" w:eastAsia="es-ES"/>
              </w:rPr>
              <w:t xml:space="preserve">. </w:t>
            </w:r>
            <w:r w:rsidRPr="000B7FD6">
              <w:rPr>
                <w:rFonts w:ascii="Verdana" w:hAnsi="Verdana" w:cs="Arial"/>
                <w:b/>
                <w:bCs/>
                <w:sz w:val="16"/>
                <w:szCs w:val="16"/>
                <w:lang w:val="es-MX" w:eastAsia="es-ES"/>
              </w:rPr>
              <w:t xml:space="preserve">Julio César Moreno </w:t>
            </w:r>
            <w:r w:rsidRPr="000B7FD6">
              <w:rPr>
                <w:rFonts w:ascii="Verdana" w:hAnsi="Verdana" w:cs="Arial"/>
                <w:b/>
                <w:bCs/>
                <w:sz w:val="16"/>
                <w:szCs w:val="16"/>
                <w:lang w:val="es-ES" w:eastAsia="es-ES"/>
              </w:rPr>
              <w:t>Rivera</w:t>
            </w:r>
            <w:r w:rsidRPr="000B7FD6">
              <w:rPr>
                <w:rFonts w:ascii="Verdana" w:hAnsi="Verdana" w:cs="Arial"/>
                <w:bCs/>
                <w:sz w:val="16"/>
                <w:szCs w:val="16"/>
                <w:lang w:val="es-ES" w:eastAsia="es-ES"/>
              </w:rPr>
              <w:t xml:space="preserve">, </w:t>
            </w:r>
            <w:proofErr w:type="spellStart"/>
            <w:r w:rsidRPr="000B7FD6">
              <w:rPr>
                <w:rFonts w:ascii="Verdana" w:hAnsi="Verdana" w:cs="Arial"/>
                <w:bCs/>
                <w:sz w:val="16"/>
                <w:szCs w:val="16"/>
                <w:lang w:val="es-ES" w:eastAsia="es-ES"/>
              </w:rPr>
              <w:t>President</w:t>
            </w:r>
            <w:proofErr w:type="spellEnd"/>
            <w:r w:rsidRPr="000B7FD6">
              <w:rPr>
                <w:rFonts w:ascii="Verdana" w:hAnsi="Verdana" w:cs="Arial"/>
                <w:bCs/>
                <w:sz w:val="16"/>
                <w:szCs w:val="16"/>
                <w:lang w:val="es-ES" w:eastAsia="es-ES"/>
              </w:rPr>
              <w:t xml:space="preserve">.- Sen. </w:t>
            </w:r>
            <w:r w:rsidRPr="000B7FD6">
              <w:rPr>
                <w:rFonts w:ascii="Verdana" w:hAnsi="Verdana" w:cs="Arial"/>
                <w:b/>
                <w:bCs/>
                <w:sz w:val="16"/>
                <w:szCs w:val="16"/>
                <w:lang w:val="es-ES" w:eastAsia="es-ES"/>
              </w:rPr>
              <w:t>Lilia Guadalupe Merodio Reza</w:t>
            </w:r>
            <w:r w:rsidRPr="000B7FD6">
              <w:rPr>
                <w:rFonts w:ascii="Verdana" w:hAnsi="Verdana" w:cs="Arial"/>
                <w:bCs/>
                <w:sz w:val="16"/>
                <w:szCs w:val="16"/>
                <w:lang w:val="es-ES" w:eastAsia="es-ES"/>
              </w:rPr>
              <w:t xml:space="preserve">, </w:t>
            </w:r>
            <w:proofErr w:type="spellStart"/>
            <w:r w:rsidRPr="000B7FD6">
              <w:rPr>
                <w:rFonts w:ascii="Verdana" w:hAnsi="Verdana" w:cs="Arial"/>
                <w:bCs/>
                <w:sz w:val="16"/>
                <w:szCs w:val="16"/>
                <w:lang w:val="es-ES" w:eastAsia="es-ES"/>
              </w:rPr>
              <w:t>Secretary</w:t>
            </w:r>
            <w:proofErr w:type="spellEnd"/>
            <w:r w:rsidRPr="000B7FD6">
              <w:rPr>
                <w:rFonts w:ascii="Verdana" w:hAnsi="Verdana" w:cs="Arial"/>
                <w:bCs/>
                <w:sz w:val="16"/>
                <w:szCs w:val="16"/>
                <w:lang w:val="es-ES" w:eastAsia="es-ES"/>
              </w:rPr>
              <w:t xml:space="preserve">.- </w:t>
            </w:r>
            <w:proofErr w:type="spellStart"/>
            <w:r w:rsidRPr="000B7FD6">
              <w:rPr>
                <w:rFonts w:ascii="Verdana" w:hAnsi="Verdana" w:cs="Arial"/>
                <w:bCs/>
                <w:sz w:val="16"/>
                <w:szCs w:val="16"/>
                <w:lang w:val="es-ES" w:eastAsia="es-ES"/>
              </w:rPr>
              <w:t>Dip</w:t>
            </w:r>
            <w:proofErr w:type="spellEnd"/>
            <w:r w:rsidRPr="000B7FD6">
              <w:rPr>
                <w:rFonts w:ascii="Verdana" w:hAnsi="Verdana" w:cs="Arial"/>
                <w:bCs/>
                <w:sz w:val="16"/>
                <w:szCs w:val="16"/>
                <w:lang w:val="es-ES" w:eastAsia="es-ES"/>
              </w:rPr>
              <w:t xml:space="preserve">. </w:t>
            </w:r>
            <w:r w:rsidRPr="000B7FD6">
              <w:rPr>
                <w:rFonts w:ascii="Verdana" w:hAnsi="Verdana" w:cs="Arial"/>
                <w:b/>
                <w:bCs/>
                <w:sz w:val="16"/>
                <w:szCs w:val="16"/>
                <w:lang w:val="es-ES" w:eastAsia="es-ES"/>
              </w:rPr>
              <w:t>Graciela Saldaña Fraire</w:t>
            </w:r>
            <w:r w:rsidRPr="000B7FD6">
              <w:rPr>
                <w:rFonts w:ascii="Verdana" w:hAnsi="Verdana" w:cs="Arial"/>
                <w:bCs/>
                <w:sz w:val="16"/>
                <w:szCs w:val="16"/>
                <w:lang w:val="es-ES" w:eastAsia="es-ES"/>
              </w:rPr>
              <w:t xml:space="preserve">, </w:t>
            </w:r>
            <w:proofErr w:type="spellStart"/>
            <w:r w:rsidRPr="000B7FD6">
              <w:rPr>
                <w:rFonts w:ascii="Verdana" w:hAnsi="Verdana" w:cs="Arial"/>
                <w:bCs/>
                <w:sz w:val="16"/>
                <w:szCs w:val="16"/>
                <w:lang w:val="es-ES" w:eastAsia="es-ES"/>
              </w:rPr>
              <w:t>Secretary</w:t>
            </w:r>
            <w:proofErr w:type="spellEnd"/>
            <w:r w:rsidRPr="000B7FD6">
              <w:rPr>
                <w:rFonts w:ascii="Verdana" w:hAnsi="Verdana" w:cs="Arial"/>
                <w:bCs/>
                <w:sz w:val="16"/>
                <w:szCs w:val="16"/>
                <w:lang w:val="es-ES" w:eastAsia="es-ES"/>
              </w:rPr>
              <w:t xml:space="preserve">.- </w:t>
            </w:r>
            <w:proofErr w:type="spellStart"/>
            <w:r w:rsidRPr="000B7FD6">
              <w:rPr>
                <w:rFonts w:ascii="Verdana" w:hAnsi="Verdana" w:cs="Arial"/>
                <w:bCs/>
                <w:sz w:val="16"/>
                <w:szCs w:val="16"/>
                <w:lang w:val="es-ES" w:eastAsia="es-ES"/>
              </w:rPr>
              <w:t>Signed</w:t>
            </w:r>
            <w:proofErr w:type="spellEnd"/>
            <w:r w:rsidRPr="000B7FD6">
              <w:rPr>
                <w:rFonts w:ascii="Verdana" w:hAnsi="Verdana" w:cs="Arial"/>
                <w:bCs/>
                <w:sz w:val="16"/>
                <w:szCs w:val="16"/>
                <w:lang w:val="es-ES" w:eastAsia="es-ES"/>
              </w:rPr>
              <w:t>.</w:t>
            </w:r>
            <w:r w:rsidRPr="000B7FD6">
              <w:rPr>
                <w:rFonts w:ascii="Verdana" w:hAnsi="Verdana" w:cs="Arial"/>
                <w:b/>
                <w:bCs/>
                <w:sz w:val="16"/>
                <w:szCs w:val="16"/>
                <w:lang w:val="es-ES" w:eastAsia="es-ES"/>
              </w:rPr>
              <w:t>"</w:t>
            </w:r>
          </w:p>
        </w:tc>
      </w:tr>
      <w:tr w:rsidR="000B7FD6" w:rsidRPr="000B7FD6" w14:paraId="4BB18807" w14:textId="77777777" w:rsidTr="0083221F">
        <w:tc>
          <w:tcPr>
            <w:tcW w:w="4788" w:type="dxa"/>
            <w:tcBorders>
              <w:top w:val="nil"/>
              <w:left w:val="nil"/>
              <w:bottom w:val="nil"/>
              <w:right w:val="nil"/>
            </w:tcBorders>
          </w:tcPr>
          <w:p w14:paraId="08F0B71F" w14:textId="77777777" w:rsidR="000B7FD6" w:rsidRPr="000B7FD6" w:rsidRDefault="000B7FD6" w:rsidP="000B7FD6">
            <w:pPr>
              <w:spacing w:after="101" w:line="320" w:lineRule="exact"/>
              <w:jc w:val="both"/>
              <w:rPr>
                <w:rFonts w:ascii="Verdana" w:hAnsi="Verdana" w:cs="Arial"/>
                <w:sz w:val="16"/>
                <w:szCs w:val="16"/>
                <w:lang w:val="es-ES" w:eastAsia="es-ES"/>
              </w:rPr>
            </w:pPr>
            <w:r w:rsidRPr="000B7FD6">
              <w:rPr>
                <w:rFonts w:ascii="Verdana" w:hAnsi="Verdana" w:cs="Arial"/>
                <w:bCs/>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攁攁攁攁攁攁攁攁攁攁攁攁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ﳿ﻿Ààðøüþﳿｿþﳿ＇ÿﳿ！ÿﳿ＀胿ﳿ缀胿ﳿ㼀샿ﳿἀ샿ﳿༀﳿༀﳿ܀ﳿ܀ﳿ̀ﳿ̀ﳿ̀ﳿ̀ﳿ̀ﳿĀﳿĀﳿĀﳿĀﳿĀﳿĀﳿĀﳿĀﳿĀﳿĀﳿĀﳿĀﳿĀﳿĀﳿĀﳿĀﳿ̀ﳿ̀ﳿ̀ﳿ̀ﳿ̀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ü＃﻿܀胿／Àἀ＿ð缀ü！ﳿ＀﻿̀à／þ＃胿̀܀﻿！胿＇üｿྀ㼀샿／ð？῀ἀ？À／㿠胿܀＿＇㿰ÿ̀ｿ＃翸ÿ̀ﹿ！翸þĀﹿ！￸þĀﳿ＀￼üﳿﳿ＀￼üﳿﳿ＀￼üﳿﳿ＀￼üﳿﳿ＀￼üﳿﳿ＀￼üﳿﳿ＀￼üﳿ﻿！翼þĀﹿ！翸þĀｿ＃翸ÿ̀＿＃㿰胿܀＿À／῰샿ༀ？à？࿠㼀샿／øｿ߀ﳿ＀胿＇þĀ΀＇ÿ＃ἀĀüþ＀ﳿｿø㼀？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0B7FD6">
                <w:rPr>
                  <w:rFonts w:ascii="Verdana" w:hAnsi="Verdana" w:cs="Arial"/>
                  <w:bCs/>
                  <w:sz w:val="16"/>
                  <w:szCs w:val="16"/>
                  <w:lang w:val="es-ES" w:eastAsia="es-ES"/>
                </w:rPr>
                <w:t>la Constitución Política</w:t>
              </w:r>
            </w:smartTag>
            <w:r w:rsidRPr="000B7FD6">
              <w:rPr>
                <w:rFonts w:ascii="Verdana" w:hAnsi="Verdana" w:cs="Arial"/>
                <w:bCs/>
                <w:sz w:val="16"/>
                <w:szCs w:val="16"/>
                <w:lang w:val="es-ES" w:eastAsia="es-ES"/>
              </w:rPr>
              <w:t xml:space="preserve"> de los Estados </w:t>
            </w:r>
            <w:r w:rsidRPr="000B7FD6">
              <w:rPr>
                <w:rFonts w:ascii="Verdana" w:hAnsi="Verdana" w:cs="Arial"/>
                <w:bCs/>
                <w:sz w:val="16"/>
                <w:szCs w:val="16"/>
                <w:lang w:val="es-ES" w:eastAsia="es-ES"/>
              </w:rPr>
              <w:lastRenderedPageBreak/>
              <w:t xml:space="preserve">Unidos Mexicanos, y para su debida publicación y observancia, expido el presente Decreto en </w:t>
            </w:r>
            <w:smartTag w:uri="urn:schemas-microsoft-com:office:smarttags" w:element="PersonName">
              <w:smartTagPr>
                <w:attr w:name="ProductID" w:val="la Residencia"/>
              </w:smartTagPr>
              <w:r w:rsidRPr="000B7FD6">
                <w:rPr>
                  <w:rFonts w:ascii="Verdana" w:hAnsi="Verdana" w:cs="Arial"/>
                  <w:bCs/>
                  <w:sz w:val="16"/>
                  <w:szCs w:val="16"/>
                  <w:lang w:val="es-ES" w:eastAsia="es-ES"/>
                </w:rPr>
                <w:t>la Residencia</w:t>
              </w:r>
            </w:smartTag>
            <w:r w:rsidRPr="000B7FD6">
              <w:rPr>
                <w:rFonts w:ascii="Verdana" w:hAnsi="Verdana" w:cs="Arial"/>
                <w:bCs/>
                <w:sz w:val="16"/>
                <w:szCs w:val="16"/>
                <w:lang w:val="es-ES" w:eastAsia="es-ES"/>
              </w:rPr>
              <w:t xml:space="preserve"> del Poder Ejecutivo Federal, en </w:t>
            </w:r>
            <w:smartTag w:uri="urn:schemas-microsoft-com:office:smarttags" w:element="PersonName">
              <w:smartTagPr>
                <w:attr w:name="ProductID" w:val="la Ciudad"/>
              </w:smartTagPr>
              <w:r w:rsidRPr="000B7FD6">
                <w:rPr>
                  <w:rFonts w:ascii="Verdana" w:hAnsi="Verdana" w:cs="Arial"/>
                  <w:bCs/>
                  <w:sz w:val="16"/>
                  <w:szCs w:val="16"/>
                  <w:lang w:val="es-ES" w:eastAsia="es-ES"/>
                </w:rPr>
                <w:t>la Ciudad</w:t>
              </w:r>
            </w:smartTag>
            <w:r w:rsidRPr="000B7FD6">
              <w:rPr>
                <w:rFonts w:ascii="Verdana" w:hAnsi="Verdana" w:cs="Arial"/>
                <w:bCs/>
                <w:sz w:val="16"/>
                <w:szCs w:val="16"/>
                <w:lang w:val="es-ES" w:eastAsia="es-ES"/>
              </w:rPr>
              <w:t xml:space="preserve"> de México, Distrito Federal, a diecinueve de mayo de dos mil quince.- </w:t>
            </w:r>
            <w:r w:rsidRPr="000B7FD6">
              <w:rPr>
                <w:rFonts w:ascii="Verdana" w:hAnsi="Verdana" w:cs="Arial"/>
                <w:b/>
                <w:sz w:val="16"/>
                <w:szCs w:val="16"/>
                <w:lang w:val="es-ES" w:eastAsia="es-ES"/>
              </w:rPr>
              <w:t>Enrique Peña Nieto</w:t>
            </w:r>
            <w:r w:rsidRPr="000B7FD6">
              <w:rPr>
                <w:rFonts w:ascii="Verdana" w:hAnsi="Verdana" w:cs="Arial"/>
                <w:sz w:val="16"/>
                <w:szCs w:val="16"/>
                <w:lang w:val="es-ES" w:eastAsia="es-ES"/>
              </w:rPr>
              <w:t xml:space="preserve">.- Rúbrica.- El Secretario de Gobernación, </w:t>
            </w:r>
            <w:r w:rsidRPr="000B7FD6">
              <w:rPr>
                <w:rFonts w:ascii="Verdana" w:hAnsi="Verdana" w:cs="Arial"/>
                <w:b/>
                <w:sz w:val="16"/>
                <w:szCs w:val="16"/>
                <w:lang w:val="es-ES" w:eastAsia="es-ES"/>
              </w:rPr>
              <w:t>Miguel Ángel Osorio Chong</w:t>
            </w:r>
            <w:r w:rsidRPr="000B7FD6">
              <w:rPr>
                <w:rFonts w:ascii="Verdana" w:hAnsi="Verdana" w:cs="Arial"/>
                <w:sz w:val="16"/>
                <w:szCs w:val="16"/>
                <w:lang w:val="es-ES" w:eastAsia="es-ES"/>
              </w:rPr>
              <w:t>.- Rúbrica.</w:t>
            </w:r>
          </w:p>
        </w:tc>
        <w:tc>
          <w:tcPr>
            <w:tcW w:w="4788" w:type="dxa"/>
            <w:tcBorders>
              <w:top w:val="nil"/>
              <w:left w:val="nil"/>
              <w:bottom w:val="nil"/>
              <w:right w:val="nil"/>
            </w:tcBorders>
          </w:tcPr>
          <w:p w14:paraId="15ADE832" w14:textId="77777777" w:rsidR="000B7FD6" w:rsidRPr="000B7FD6" w:rsidRDefault="000B7FD6" w:rsidP="000B7FD6">
            <w:pPr>
              <w:spacing w:after="101" w:line="320" w:lineRule="exact"/>
              <w:jc w:val="both"/>
              <w:rPr>
                <w:rFonts w:ascii="Verdana" w:hAnsi="Verdana" w:cs="Arial"/>
                <w:bCs/>
                <w:sz w:val="16"/>
                <w:szCs w:val="16"/>
                <w:lang w:eastAsia="es-ES"/>
              </w:rPr>
            </w:pPr>
            <w:r w:rsidRPr="000B7FD6">
              <w:rPr>
                <w:rFonts w:ascii="Verdana" w:hAnsi="Verdana" w:cs="Arial"/>
                <w:bCs/>
                <w:sz w:val="16"/>
                <w:szCs w:val="16"/>
                <w:lang w:eastAsia="es-ES"/>
              </w:rPr>
              <w:lastRenderedPageBreak/>
              <w:t xml:space="preserve">In compliance to the provision in Section I of Article 89 of the Political Constitution of the United Mexican States </w:t>
            </w:r>
            <w:r w:rsidRPr="000B7FD6">
              <w:rPr>
                <w:rFonts w:ascii="Verdana" w:hAnsi="Verdana" w:cs="Arial"/>
                <w:bCs/>
                <w:sz w:val="16"/>
                <w:szCs w:val="16"/>
                <w:lang w:eastAsia="es-ES"/>
              </w:rPr>
              <w:lastRenderedPageBreak/>
              <w:t xml:space="preserve">and for its due publication and observance, I issue this Decree in the Residence of the Federal Executive Power in Mexico City, Federal District, on the nineteenth of May of two thousand fifteen. </w:t>
            </w:r>
            <w:r w:rsidRPr="000B7FD6">
              <w:rPr>
                <w:rFonts w:ascii="Verdana" w:hAnsi="Verdana" w:cs="Arial"/>
                <w:b/>
                <w:sz w:val="16"/>
                <w:szCs w:val="16"/>
                <w:lang w:eastAsia="es-ES"/>
              </w:rPr>
              <w:t>Enrique Peña Nieto</w:t>
            </w:r>
            <w:r w:rsidRPr="000B7FD6">
              <w:rPr>
                <w:rFonts w:ascii="Verdana" w:hAnsi="Verdana" w:cs="Arial"/>
                <w:sz w:val="16"/>
                <w:szCs w:val="16"/>
                <w:lang w:eastAsia="es-ES"/>
              </w:rPr>
              <w:t xml:space="preserve">.- Signed.- The Secretary of Government, </w:t>
            </w:r>
            <w:r w:rsidRPr="000B7FD6">
              <w:rPr>
                <w:rFonts w:ascii="Verdana" w:hAnsi="Verdana" w:cs="Arial"/>
                <w:b/>
                <w:sz w:val="16"/>
                <w:szCs w:val="16"/>
                <w:lang w:eastAsia="es-ES"/>
              </w:rPr>
              <w:t xml:space="preserve">Miguel </w:t>
            </w:r>
            <w:proofErr w:type="spellStart"/>
            <w:r w:rsidRPr="000B7FD6">
              <w:rPr>
                <w:rFonts w:ascii="Verdana" w:hAnsi="Verdana" w:cs="Arial"/>
                <w:b/>
                <w:sz w:val="16"/>
                <w:szCs w:val="16"/>
                <w:lang w:eastAsia="es-ES"/>
              </w:rPr>
              <w:t>Ángel</w:t>
            </w:r>
            <w:proofErr w:type="spellEnd"/>
            <w:r w:rsidRPr="000B7FD6">
              <w:rPr>
                <w:rFonts w:ascii="Verdana" w:hAnsi="Verdana" w:cs="Arial"/>
                <w:b/>
                <w:sz w:val="16"/>
                <w:szCs w:val="16"/>
                <w:lang w:eastAsia="es-ES"/>
              </w:rPr>
              <w:t xml:space="preserve"> Osorio Chong</w:t>
            </w:r>
            <w:r w:rsidRPr="000B7FD6">
              <w:rPr>
                <w:rFonts w:ascii="Verdana" w:hAnsi="Verdana" w:cs="Arial"/>
                <w:sz w:val="16"/>
                <w:szCs w:val="16"/>
                <w:lang w:eastAsia="es-ES"/>
              </w:rPr>
              <w:t>.- Signed.</w:t>
            </w:r>
          </w:p>
        </w:tc>
      </w:tr>
    </w:tbl>
    <w:p w14:paraId="74BC416B" w14:textId="7F6FDD58" w:rsidR="000B7FD6" w:rsidRPr="00120C3E" w:rsidRDefault="00120C3E" w:rsidP="00120C3E">
      <w:pPr>
        <w:pStyle w:val="Normal1"/>
        <w:jc w:val="center"/>
        <w:rPr>
          <w:rFonts w:ascii="Verdana" w:hAnsi="Verdana"/>
          <w:b/>
          <w:bCs/>
          <w:sz w:val="16"/>
          <w:szCs w:val="16"/>
        </w:rPr>
      </w:pPr>
      <w:r w:rsidRPr="00120C3E">
        <w:rPr>
          <w:rFonts w:ascii="Verdana" w:hAnsi="Verdana"/>
          <w:b/>
          <w:bCs/>
          <w:sz w:val="16"/>
          <w:szCs w:val="16"/>
        </w:rPr>
        <w:lastRenderedPageBreak/>
        <w:t>REFORM PUBLISHED DOF JANUARY 7, 2021</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20C3E" w:rsidRPr="00120C3E" w14:paraId="22545EA8" w14:textId="77777777" w:rsidTr="00BC5CC4">
        <w:trPr>
          <w:trHeight w:val="1101"/>
        </w:trPr>
        <w:tc>
          <w:tcPr>
            <w:tcW w:w="4788" w:type="dxa"/>
          </w:tcPr>
          <w:p w14:paraId="4F10C605" w14:textId="77777777" w:rsidR="00120C3E" w:rsidRPr="00120C3E" w:rsidRDefault="00120C3E" w:rsidP="00120C3E">
            <w:pPr>
              <w:spacing w:before="120"/>
              <w:jc w:val="both"/>
              <w:outlineLvl w:val="0"/>
              <w:rPr>
                <w:rFonts w:ascii="Verdana" w:eastAsia="Calibri" w:hAnsi="Verdana"/>
                <w:b/>
                <w:sz w:val="16"/>
                <w:szCs w:val="16"/>
                <w:lang w:val="es-MX" w:eastAsia="es-MX"/>
              </w:rPr>
            </w:pPr>
            <w:r w:rsidRPr="00120C3E">
              <w:rPr>
                <w:rFonts w:ascii="Verdana" w:hAnsi="Verdana"/>
                <w:b/>
                <w:sz w:val="16"/>
                <w:szCs w:val="16"/>
                <w:lang w:val="es-MX" w:eastAsia="es-MX"/>
              </w:rPr>
              <w:t>DECRETO por el que se reforman y adicionan diversas disposiciones de la Ley General para la Prevención y Gestión Integral de los Residuos, en materia de transformación de basura en energía.</w:t>
            </w:r>
          </w:p>
        </w:tc>
        <w:tc>
          <w:tcPr>
            <w:tcW w:w="4788" w:type="dxa"/>
          </w:tcPr>
          <w:p w14:paraId="51897B84" w14:textId="77777777" w:rsidR="00120C3E" w:rsidRPr="00120C3E" w:rsidRDefault="00120C3E" w:rsidP="00120C3E">
            <w:pPr>
              <w:spacing w:before="120"/>
              <w:jc w:val="both"/>
              <w:outlineLvl w:val="0"/>
              <w:rPr>
                <w:rFonts w:ascii="Verdana" w:hAnsi="Verdana"/>
                <w:b/>
                <w:sz w:val="16"/>
                <w:szCs w:val="16"/>
                <w:lang w:eastAsia="es-MX"/>
              </w:rPr>
            </w:pPr>
            <w:r w:rsidRPr="00120C3E">
              <w:rPr>
                <w:rFonts w:ascii="Verdana" w:hAnsi="Verdana" w:cs="Arial"/>
                <w:b/>
                <w:sz w:val="16"/>
                <w:szCs w:val="16"/>
                <w:lang w:eastAsia="es-MX"/>
              </w:rPr>
              <w:t xml:space="preserve">DECREE by which various provisions of the General Law for the Prevention and Integral Management of Wastes are reformed and added, regarding the transformation of garbage into energy. </w:t>
            </w:r>
          </w:p>
        </w:tc>
      </w:tr>
      <w:tr w:rsidR="00120C3E" w:rsidRPr="00120C3E" w14:paraId="5E685D13" w14:textId="77777777" w:rsidTr="00BC5CC4">
        <w:tc>
          <w:tcPr>
            <w:tcW w:w="4788" w:type="dxa"/>
          </w:tcPr>
          <w:p w14:paraId="19C0157F" w14:textId="77777777" w:rsidR="00120C3E" w:rsidRPr="00120C3E" w:rsidRDefault="00120C3E" w:rsidP="00120C3E">
            <w:pPr>
              <w:spacing w:after="101"/>
              <w:jc w:val="both"/>
              <w:outlineLvl w:val="1"/>
              <w:rPr>
                <w:rFonts w:ascii="Verdana" w:hAnsi="Verdana" w:cs="Arial"/>
                <w:sz w:val="16"/>
                <w:szCs w:val="16"/>
                <w:lang w:val="es-MX" w:eastAsia="es-ES"/>
              </w:rPr>
            </w:pPr>
            <w:r w:rsidRPr="00120C3E">
              <w:rPr>
                <w:rFonts w:ascii="Verdana" w:hAnsi="Verdana" w:cs="Arial"/>
                <w:sz w:val="16"/>
                <w:szCs w:val="16"/>
                <w:lang w:val="es-MX" w:eastAsia="es-ES"/>
              </w:rPr>
              <w:t>Al margen un sello con el Escudo Nacional, que dice: Estados Unidos Mexicanos.- Presidencia de la República.</w:t>
            </w:r>
          </w:p>
        </w:tc>
        <w:tc>
          <w:tcPr>
            <w:tcW w:w="4788" w:type="dxa"/>
          </w:tcPr>
          <w:p w14:paraId="79056108" w14:textId="77777777" w:rsidR="00120C3E" w:rsidRPr="00120C3E" w:rsidRDefault="00120C3E" w:rsidP="00120C3E">
            <w:pPr>
              <w:spacing w:after="101"/>
              <w:jc w:val="both"/>
              <w:outlineLvl w:val="1"/>
              <w:rPr>
                <w:rFonts w:ascii="Verdana" w:hAnsi="Verdana" w:cs="Arial"/>
                <w:sz w:val="16"/>
                <w:szCs w:val="16"/>
                <w:lang w:eastAsia="es-ES"/>
              </w:rPr>
            </w:pPr>
            <w:r w:rsidRPr="00120C3E">
              <w:rPr>
                <w:rFonts w:ascii="Verdana" w:hAnsi="Verdana" w:cs="Arial"/>
                <w:sz w:val="16"/>
                <w:szCs w:val="16"/>
                <w:lang w:eastAsia="es-ES"/>
              </w:rPr>
              <w:t xml:space="preserve">In the margin a stamp with the National Seal, that says: United Mexican States. - Presidency of the Republic. </w:t>
            </w:r>
          </w:p>
        </w:tc>
      </w:tr>
      <w:tr w:rsidR="00120C3E" w:rsidRPr="00120C3E" w14:paraId="25702289" w14:textId="77777777" w:rsidTr="00BC5CC4">
        <w:tc>
          <w:tcPr>
            <w:tcW w:w="4788" w:type="dxa"/>
          </w:tcPr>
          <w:p w14:paraId="64C794C4" w14:textId="77777777" w:rsidR="00120C3E" w:rsidRPr="00120C3E" w:rsidRDefault="00120C3E" w:rsidP="00120C3E">
            <w:pPr>
              <w:spacing w:after="58" w:line="216" w:lineRule="exact"/>
              <w:jc w:val="both"/>
              <w:rPr>
                <w:rFonts w:ascii="Verdana" w:eastAsia="Calibri" w:hAnsi="Verdana" w:cs="Arial"/>
                <w:sz w:val="16"/>
                <w:szCs w:val="16"/>
                <w:lang w:val="es-MX" w:eastAsia="es-ES"/>
              </w:rPr>
            </w:pPr>
            <w:r w:rsidRPr="00120C3E">
              <w:rPr>
                <w:rFonts w:ascii="Verdana" w:eastAsia="Calibri" w:hAnsi="Verdana" w:cs="Arial"/>
                <w:b/>
                <w:sz w:val="16"/>
                <w:szCs w:val="16"/>
                <w:lang w:val="es-MX" w:eastAsia="es-ES"/>
              </w:rPr>
              <w:t>ANDRÉS MANUEL LÓPEZ OBRADOR</w:t>
            </w:r>
            <w:r w:rsidRPr="00120C3E">
              <w:rPr>
                <w:rFonts w:ascii="Verdana" w:eastAsia="Calibri" w:hAnsi="Verdana" w:cs="Arial"/>
                <w:sz w:val="16"/>
                <w:szCs w:val="16"/>
                <w:lang w:val="es-MX" w:eastAsia="es-ES"/>
              </w:rPr>
              <w:t>, Presidente de los Estados Unidos Mexicanos, a sus habitantes sabed:</w:t>
            </w:r>
          </w:p>
        </w:tc>
        <w:tc>
          <w:tcPr>
            <w:tcW w:w="4788" w:type="dxa"/>
          </w:tcPr>
          <w:p w14:paraId="57A30E80" w14:textId="77777777" w:rsidR="00120C3E" w:rsidRPr="00120C3E" w:rsidRDefault="00120C3E" w:rsidP="00120C3E">
            <w:pPr>
              <w:spacing w:after="58" w:line="216" w:lineRule="exact"/>
              <w:jc w:val="both"/>
              <w:rPr>
                <w:rFonts w:ascii="Verdana" w:eastAsia="Calibri" w:hAnsi="Verdana" w:cs="Arial"/>
                <w:b/>
                <w:sz w:val="16"/>
                <w:szCs w:val="16"/>
                <w:lang w:eastAsia="es-ES"/>
              </w:rPr>
            </w:pPr>
            <w:r w:rsidRPr="00120C3E">
              <w:rPr>
                <w:rFonts w:ascii="Verdana" w:hAnsi="Verdana" w:cs="Arial"/>
                <w:b/>
                <w:bCs/>
                <w:sz w:val="16"/>
                <w:szCs w:val="16"/>
                <w:lang w:eastAsia="es-ES"/>
              </w:rPr>
              <w:t>ANDRÉS MANUEL LÓPEZ OBRADOR,</w:t>
            </w:r>
            <w:r w:rsidRPr="00120C3E">
              <w:rPr>
                <w:rFonts w:ascii="Verdana" w:hAnsi="Verdana" w:cs="Arial"/>
                <w:sz w:val="16"/>
                <w:szCs w:val="16"/>
                <w:lang w:eastAsia="es-ES"/>
              </w:rPr>
              <w:t xml:space="preserve"> President of the United Mexican States, to its inhabitants makes known: </w:t>
            </w:r>
          </w:p>
        </w:tc>
      </w:tr>
      <w:tr w:rsidR="00120C3E" w:rsidRPr="00120C3E" w14:paraId="777856A7" w14:textId="77777777" w:rsidTr="00BC5CC4">
        <w:tc>
          <w:tcPr>
            <w:tcW w:w="4788" w:type="dxa"/>
          </w:tcPr>
          <w:p w14:paraId="59E9BA09" w14:textId="77777777" w:rsidR="00120C3E" w:rsidRPr="00120C3E" w:rsidRDefault="00120C3E" w:rsidP="00120C3E">
            <w:pPr>
              <w:spacing w:after="58" w:line="216" w:lineRule="exact"/>
              <w:jc w:val="both"/>
              <w:rPr>
                <w:rFonts w:ascii="Verdana" w:eastAsia="Calibri" w:hAnsi="Verdana" w:cs="Arial"/>
                <w:sz w:val="16"/>
                <w:szCs w:val="16"/>
                <w:lang w:val="es-MX" w:eastAsia="es-ES"/>
              </w:rPr>
            </w:pPr>
            <w:r w:rsidRPr="00120C3E">
              <w:rPr>
                <w:rFonts w:ascii="Verdana" w:eastAsia="Calibri" w:hAnsi="Verdana" w:cs="Arial"/>
                <w:sz w:val="16"/>
                <w:szCs w:val="16"/>
                <w:lang w:val="es-MX" w:eastAsia="es-ES"/>
              </w:rPr>
              <w:t>Que el Honorable Congreso de la Unión, se ha servido dirigirme el siguiente</w:t>
            </w:r>
          </w:p>
        </w:tc>
        <w:tc>
          <w:tcPr>
            <w:tcW w:w="4788" w:type="dxa"/>
          </w:tcPr>
          <w:p w14:paraId="7692C40E" w14:textId="77777777" w:rsidR="00120C3E" w:rsidRPr="00120C3E" w:rsidRDefault="00120C3E" w:rsidP="00120C3E">
            <w:pPr>
              <w:spacing w:after="58" w:line="216" w:lineRule="exact"/>
              <w:jc w:val="both"/>
              <w:rPr>
                <w:rFonts w:ascii="Verdana" w:eastAsia="Calibri" w:hAnsi="Verdana" w:cs="Arial"/>
                <w:sz w:val="16"/>
                <w:szCs w:val="16"/>
                <w:lang w:eastAsia="es-ES"/>
              </w:rPr>
            </w:pPr>
            <w:r w:rsidRPr="00120C3E">
              <w:rPr>
                <w:rFonts w:ascii="Verdana" w:hAnsi="Verdana" w:cs="Arial"/>
                <w:sz w:val="16"/>
                <w:szCs w:val="16"/>
                <w:lang w:eastAsia="es-ES"/>
              </w:rPr>
              <w:t>That the Honorable Congress of the Union has addressed me the following</w:t>
            </w:r>
          </w:p>
        </w:tc>
      </w:tr>
      <w:tr w:rsidR="00120C3E" w:rsidRPr="00120C3E" w14:paraId="702C9742" w14:textId="77777777" w:rsidTr="00BC5CC4">
        <w:tc>
          <w:tcPr>
            <w:tcW w:w="4788" w:type="dxa"/>
          </w:tcPr>
          <w:p w14:paraId="5EA13163" w14:textId="77777777" w:rsidR="00120C3E" w:rsidRPr="00120C3E" w:rsidRDefault="00120C3E" w:rsidP="00120C3E">
            <w:pPr>
              <w:spacing w:after="58" w:line="216" w:lineRule="atLeast"/>
              <w:jc w:val="center"/>
              <w:rPr>
                <w:rFonts w:ascii="Verdana" w:hAnsi="Verdana"/>
                <w:b/>
                <w:sz w:val="16"/>
                <w:szCs w:val="16"/>
                <w:lang w:val="es-ES_tradnl" w:eastAsia="es-ES"/>
              </w:rPr>
            </w:pPr>
            <w:r w:rsidRPr="00120C3E">
              <w:rPr>
                <w:rFonts w:ascii="Verdana" w:hAnsi="Verdana"/>
                <w:b/>
                <w:sz w:val="16"/>
                <w:szCs w:val="16"/>
                <w:lang w:val="es-ES_tradnl" w:eastAsia="es-ES"/>
              </w:rPr>
              <w:t>DECRETO</w:t>
            </w:r>
          </w:p>
        </w:tc>
        <w:tc>
          <w:tcPr>
            <w:tcW w:w="4788" w:type="dxa"/>
          </w:tcPr>
          <w:p w14:paraId="68F09262" w14:textId="77777777" w:rsidR="00120C3E" w:rsidRPr="00120C3E" w:rsidRDefault="00120C3E" w:rsidP="00120C3E">
            <w:pPr>
              <w:spacing w:after="58" w:line="216" w:lineRule="atLeast"/>
              <w:jc w:val="center"/>
              <w:rPr>
                <w:rFonts w:ascii="Verdana" w:hAnsi="Verdana"/>
                <w:b/>
                <w:sz w:val="16"/>
                <w:szCs w:val="16"/>
                <w:lang w:val="es-ES_tradnl" w:eastAsia="es-ES"/>
              </w:rPr>
            </w:pPr>
            <w:r w:rsidRPr="00120C3E">
              <w:rPr>
                <w:rFonts w:ascii="Verdana" w:hAnsi="Verdana"/>
                <w:b/>
                <w:sz w:val="16"/>
                <w:szCs w:val="16"/>
                <w:lang w:val="es-ES_tradnl" w:eastAsia="es-ES"/>
              </w:rPr>
              <w:t>DECREE</w:t>
            </w:r>
          </w:p>
        </w:tc>
      </w:tr>
      <w:tr w:rsidR="00120C3E" w:rsidRPr="00120C3E" w14:paraId="54963F18" w14:textId="77777777" w:rsidTr="00BC5CC4">
        <w:tc>
          <w:tcPr>
            <w:tcW w:w="4788" w:type="dxa"/>
          </w:tcPr>
          <w:p w14:paraId="79B3C120" w14:textId="77777777" w:rsidR="00120C3E" w:rsidRPr="00120C3E" w:rsidRDefault="00120C3E" w:rsidP="00120C3E">
            <w:pPr>
              <w:spacing w:after="58" w:line="216" w:lineRule="exact"/>
              <w:jc w:val="both"/>
              <w:rPr>
                <w:rFonts w:ascii="Verdana" w:hAnsi="Verdana" w:cs="Arial"/>
                <w:bCs/>
                <w:sz w:val="16"/>
                <w:szCs w:val="16"/>
                <w:lang w:val="es-ES" w:eastAsia="es-ES"/>
              </w:rPr>
            </w:pPr>
            <w:r w:rsidRPr="00120C3E">
              <w:rPr>
                <w:rFonts w:ascii="Verdana" w:hAnsi="Verdana" w:cs="Arial"/>
                <w:bCs/>
                <w:sz w:val="16"/>
                <w:szCs w:val="16"/>
                <w:lang w:val="es-ES" w:eastAsia="es-ES"/>
              </w:rPr>
              <w:t>EL CONGRESO GENERAL DE LOS ESTADOS UNIDOS MEXICANOS, D E C R E T A :</w:t>
            </w:r>
          </w:p>
        </w:tc>
        <w:tc>
          <w:tcPr>
            <w:tcW w:w="4788" w:type="dxa"/>
          </w:tcPr>
          <w:p w14:paraId="0004D619" w14:textId="77777777" w:rsidR="00120C3E" w:rsidRPr="00120C3E" w:rsidRDefault="00120C3E" w:rsidP="00120C3E">
            <w:pPr>
              <w:spacing w:after="58" w:line="216" w:lineRule="exact"/>
              <w:jc w:val="both"/>
              <w:rPr>
                <w:rFonts w:ascii="Verdana" w:hAnsi="Verdana" w:cs="Arial"/>
                <w:b/>
                <w:bCs/>
                <w:sz w:val="16"/>
                <w:szCs w:val="16"/>
                <w:lang w:eastAsia="es-ES"/>
              </w:rPr>
            </w:pPr>
            <w:r w:rsidRPr="00120C3E">
              <w:rPr>
                <w:rFonts w:ascii="Verdana" w:hAnsi="Verdana" w:cs="Arial"/>
                <w:sz w:val="16"/>
                <w:szCs w:val="16"/>
                <w:lang w:eastAsia="es-ES"/>
              </w:rPr>
              <w:t>THE GENERAL CONGRESS OF THE UNITED MEXICAN STATES, DECREES:</w:t>
            </w:r>
          </w:p>
        </w:tc>
      </w:tr>
      <w:tr w:rsidR="00120C3E" w:rsidRPr="00120C3E" w14:paraId="0ED175CF" w14:textId="77777777" w:rsidTr="00BC5CC4">
        <w:tc>
          <w:tcPr>
            <w:tcW w:w="4788" w:type="dxa"/>
          </w:tcPr>
          <w:p w14:paraId="22FF5689" w14:textId="77777777" w:rsidR="00120C3E" w:rsidRPr="00120C3E" w:rsidRDefault="00120C3E" w:rsidP="00120C3E">
            <w:pPr>
              <w:spacing w:after="58" w:line="216" w:lineRule="exact"/>
              <w:jc w:val="both"/>
              <w:rPr>
                <w:rFonts w:ascii="Verdana" w:eastAsia="Calibri" w:hAnsi="Verdana" w:cs="Arial"/>
                <w:b/>
                <w:bCs/>
                <w:sz w:val="16"/>
                <w:szCs w:val="16"/>
                <w:lang w:val="es-MX" w:eastAsia="es-ES"/>
              </w:rPr>
            </w:pPr>
            <w:r w:rsidRPr="00120C3E">
              <w:rPr>
                <w:rFonts w:ascii="Verdana" w:hAnsi="Verdana" w:cs="Arial"/>
                <w:b/>
                <w:bCs/>
                <w:color w:val="000000"/>
                <w:sz w:val="16"/>
                <w:szCs w:val="16"/>
                <w:lang w:val="es-ES_tradnl" w:eastAsia="es-ES_tradnl"/>
              </w:rPr>
              <w:t>SE REFORMAN Y ADICIONAN DIVERSAS DISPOSICIONES DE LA LEY GENERAL PARA LA PREVENCIÓN Y GESTIÓN INTEGRAL DE LOS RESIDUOS, EN MATERIA DE TRANSFORMACIÓN DE BASURA EN ENERGÍA</w:t>
            </w:r>
          </w:p>
        </w:tc>
        <w:tc>
          <w:tcPr>
            <w:tcW w:w="4788" w:type="dxa"/>
          </w:tcPr>
          <w:p w14:paraId="38A78CCD" w14:textId="77777777" w:rsidR="00120C3E" w:rsidRPr="00120C3E" w:rsidRDefault="00120C3E" w:rsidP="00120C3E">
            <w:pPr>
              <w:spacing w:after="58" w:line="216" w:lineRule="exact"/>
              <w:jc w:val="both"/>
              <w:rPr>
                <w:rFonts w:ascii="Verdana" w:hAnsi="Verdana" w:cs="Arial"/>
                <w:b/>
                <w:bCs/>
                <w:color w:val="000000"/>
                <w:sz w:val="16"/>
                <w:szCs w:val="16"/>
                <w:lang w:eastAsia="es-ES_tradnl"/>
              </w:rPr>
            </w:pPr>
            <w:r w:rsidRPr="00120C3E">
              <w:rPr>
                <w:rFonts w:ascii="Verdana" w:hAnsi="Verdana" w:cs="Arial"/>
                <w:b/>
                <w:bCs/>
                <w:sz w:val="16"/>
                <w:szCs w:val="16"/>
                <w:lang w:eastAsia="es-ES"/>
              </w:rPr>
              <w:t>VARIOUS PROVISIONS OF THE GENERAL LAW FOR THE PREVENTION AND INTEGRAL MANAGEMENT OF WASTES IN MATTERS OF TRANSFORMATION OF GARBAGE INTO ENERGY, ARE REFORMED AND ADDED</w:t>
            </w:r>
          </w:p>
        </w:tc>
      </w:tr>
      <w:tr w:rsidR="00120C3E" w:rsidRPr="00120C3E" w14:paraId="34323771" w14:textId="77777777" w:rsidTr="00BC5CC4">
        <w:tc>
          <w:tcPr>
            <w:tcW w:w="4788" w:type="dxa"/>
          </w:tcPr>
          <w:p w14:paraId="14A137CE"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Artículo Único.- </w:t>
            </w:r>
            <w:r w:rsidRPr="00120C3E">
              <w:rPr>
                <w:rFonts w:ascii="Verdana" w:eastAsia="Calibri" w:hAnsi="Verdana" w:cs="Arial"/>
                <w:bCs/>
                <w:sz w:val="16"/>
                <w:szCs w:val="16"/>
                <w:lang w:val="es-ES_tradnl" w:eastAsia="es-ES"/>
              </w:rPr>
              <w:t>Se reforman la fracción IV del artículo 7; la fracción III del artículo 10; y se adiciona una fracción XXI, recorriéndose la subsecuente en su orden, al artículo 9 de la Ley General para la Prevención y Gestión Integral de los Residuos, para quedar como sigue:</w:t>
            </w:r>
          </w:p>
        </w:tc>
        <w:tc>
          <w:tcPr>
            <w:tcW w:w="4788" w:type="dxa"/>
          </w:tcPr>
          <w:p w14:paraId="07E696C2"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Sole Article.- </w:t>
            </w:r>
            <w:r w:rsidRPr="00120C3E">
              <w:rPr>
                <w:rFonts w:ascii="Verdana" w:hAnsi="Verdana" w:cs="Arial"/>
                <w:sz w:val="16"/>
                <w:szCs w:val="16"/>
                <w:lang w:eastAsia="es-ES"/>
              </w:rPr>
              <w:t xml:space="preserve">Section IV of Article 7; section III of article 10 are reformed; and a section XXI is added, moving subsequent articles in their order, to article 9 of the General Law for the Prevention and Integral Management of Wastes, to read as follows: </w:t>
            </w:r>
          </w:p>
        </w:tc>
      </w:tr>
      <w:tr w:rsidR="00120C3E" w:rsidRPr="00120C3E" w14:paraId="6B92DD80" w14:textId="77777777" w:rsidTr="00BC5CC4">
        <w:tc>
          <w:tcPr>
            <w:tcW w:w="4788" w:type="dxa"/>
          </w:tcPr>
          <w:p w14:paraId="0585AEEA"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Artículo 7.- ...</w:t>
            </w:r>
          </w:p>
        </w:tc>
        <w:tc>
          <w:tcPr>
            <w:tcW w:w="4788" w:type="dxa"/>
          </w:tcPr>
          <w:p w14:paraId="7493F7B5"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proofErr w:type="spellStart"/>
            <w:r w:rsidRPr="00120C3E">
              <w:rPr>
                <w:rFonts w:ascii="Verdana" w:hAnsi="Verdana" w:cs="Arial"/>
                <w:b/>
                <w:bCs/>
                <w:sz w:val="16"/>
                <w:szCs w:val="16"/>
                <w:lang w:val="es-ES" w:eastAsia="es-ES"/>
              </w:rPr>
              <w:t>Article</w:t>
            </w:r>
            <w:proofErr w:type="spellEnd"/>
            <w:r w:rsidRPr="00120C3E">
              <w:rPr>
                <w:rFonts w:ascii="Verdana" w:hAnsi="Verdana" w:cs="Arial"/>
                <w:b/>
                <w:bCs/>
                <w:sz w:val="16"/>
                <w:szCs w:val="16"/>
                <w:lang w:val="es-ES" w:eastAsia="es-ES"/>
              </w:rPr>
              <w:t xml:space="preserve"> 7.- ...</w:t>
            </w:r>
          </w:p>
        </w:tc>
      </w:tr>
      <w:tr w:rsidR="00120C3E" w:rsidRPr="00120C3E" w14:paraId="7D75DB1D" w14:textId="77777777" w:rsidTr="00BC5CC4">
        <w:tc>
          <w:tcPr>
            <w:tcW w:w="4788" w:type="dxa"/>
          </w:tcPr>
          <w:p w14:paraId="7C48765A"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 xml:space="preserve">I. </w:t>
            </w:r>
            <w:r w:rsidRPr="00120C3E">
              <w:rPr>
                <w:rFonts w:ascii="Verdana" w:eastAsia="Calibri" w:hAnsi="Verdana" w:cs="Arial"/>
                <w:bCs/>
                <w:sz w:val="16"/>
                <w:szCs w:val="16"/>
                <w:lang w:val="es-ES_tradnl" w:eastAsia="es-ES"/>
              </w:rPr>
              <w:t>a</w:t>
            </w:r>
            <w:r w:rsidRPr="00120C3E">
              <w:rPr>
                <w:rFonts w:ascii="Verdana" w:eastAsia="Calibri" w:hAnsi="Verdana" w:cs="Arial"/>
                <w:b/>
                <w:bCs/>
                <w:sz w:val="16"/>
                <w:szCs w:val="16"/>
                <w:lang w:val="es-ES_tradnl" w:eastAsia="es-ES"/>
              </w:rPr>
              <w:t xml:space="preserve"> III. ...</w:t>
            </w:r>
          </w:p>
        </w:tc>
        <w:tc>
          <w:tcPr>
            <w:tcW w:w="4788" w:type="dxa"/>
          </w:tcPr>
          <w:p w14:paraId="02F14878"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 xml:space="preserve">I. </w:t>
            </w:r>
            <w:proofErr w:type="spellStart"/>
            <w:r w:rsidRPr="00120C3E">
              <w:rPr>
                <w:rFonts w:ascii="Verdana" w:hAnsi="Verdana" w:cs="Arial"/>
                <w:sz w:val="16"/>
                <w:szCs w:val="16"/>
                <w:lang w:val="es-ES" w:eastAsia="es-ES"/>
              </w:rPr>
              <w:t>to</w:t>
            </w:r>
            <w:proofErr w:type="spellEnd"/>
            <w:r w:rsidRPr="00120C3E">
              <w:rPr>
                <w:rFonts w:ascii="Verdana" w:hAnsi="Verdana" w:cs="Arial"/>
                <w:sz w:val="16"/>
                <w:szCs w:val="16"/>
                <w:lang w:val="es-ES" w:eastAsia="es-ES"/>
              </w:rPr>
              <w:t xml:space="preserve"> </w:t>
            </w:r>
            <w:r w:rsidRPr="00120C3E">
              <w:rPr>
                <w:rFonts w:ascii="Verdana" w:hAnsi="Verdana" w:cs="Arial"/>
                <w:b/>
                <w:bCs/>
                <w:sz w:val="16"/>
                <w:szCs w:val="16"/>
                <w:lang w:val="es-ES" w:eastAsia="es-ES"/>
              </w:rPr>
              <w:t>III. ...</w:t>
            </w:r>
          </w:p>
        </w:tc>
      </w:tr>
      <w:tr w:rsidR="00120C3E" w:rsidRPr="00120C3E" w14:paraId="2AE4C212" w14:textId="77777777" w:rsidTr="00BC5CC4">
        <w:tc>
          <w:tcPr>
            <w:tcW w:w="4788" w:type="dxa"/>
          </w:tcPr>
          <w:p w14:paraId="2D63D83B"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IV. </w:t>
            </w:r>
            <w:r w:rsidRPr="00120C3E">
              <w:rPr>
                <w:rFonts w:ascii="Verdana" w:eastAsia="Calibri" w:hAnsi="Verdana" w:cs="Arial"/>
                <w:bCs/>
                <w:sz w:val="16"/>
                <w:szCs w:val="16"/>
                <w:lang w:val="es-ES_tradnl" w:eastAsia="es-ES"/>
              </w:rPr>
              <w:t>Expedir las normas oficiales mexicanas relativas al desempeño ambiental que deberá prevalecer en el manejo integral de residuos sólidos urbanos y de manejo especial, así como para establecer las especificaciones que deban cumplir los sitios de disposición final de residuos sólidos urbanos para el aprovechamiento de la materia orgánica en procesos de generación de energía;</w:t>
            </w:r>
          </w:p>
        </w:tc>
        <w:tc>
          <w:tcPr>
            <w:tcW w:w="4788" w:type="dxa"/>
          </w:tcPr>
          <w:p w14:paraId="6A6B212E"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IV. </w:t>
            </w:r>
            <w:r w:rsidRPr="00120C3E">
              <w:rPr>
                <w:rFonts w:ascii="Verdana" w:hAnsi="Verdana" w:cs="Arial"/>
                <w:sz w:val="16"/>
                <w:szCs w:val="16"/>
                <w:lang w:eastAsia="es-ES"/>
              </w:rPr>
              <w:t xml:space="preserve">To issue the Official Mexican Standards related to environmental performance that must prevail in the integral management of urban solid wastes and wastes requiring special handling, as well as to establish the specifications that the final disposal sites of urban solid wastes must meet for the use of the organic material in the processes of the generation of energy; </w:t>
            </w:r>
          </w:p>
        </w:tc>
      </w:tr>
      <w:tr w:rsidR="00120C3E" w:rsidRPr="00120C3E" w14:paraId="2F514EFF" w14:textId="77777777" w:rsidTr="00BC5CC4">
        <w:tc>
          <w:tcPr>
            <w:tcW w:w="4788" w:type="dxa"/>
          </w:tcPr>
          <w:p w14:paraId="24F5F6A5"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 xml:space="preserve">V. </w:t>
            </w:r>
            <w:r w:rsidRPr="00120C3E">
              <w:rPr>
                <w:rFonts w:ascii="Verdana" w:eastAsia="Calibri" w:hAnsi="Verdana" w:cs="Arial"/>
                <w:bCs/>
                <w:sz w:val="16"/>
                <w:szCs w:val="16"/>
                <w:lang w:val="es-ES_tradnl" w:eastAsia="es-ES"/>
              </w:rPr>
              <w:t>a</w:t>
            </w:r>
            <w:r w:rsidRPr="00120C3E">
              <w:rPr>
                <w:rFonts w:ascii="Verdana" w:eastAsia="Calibri" w:hAnsi="Verdana" w:cs="Arial"/>
                <w:b/>
                <w:bCs/>
                <w:sz w:val="16"/>
                <w:szCs w:val="16"/>
                <w:lang w:val="es-ES_tradnl" w:eastAsia="es-ES"/>
              </w:rPr>
              <w:t xml:space="preserve"> XXIX. ...</w:t>
            </w:r>
          </w:p>
        </w:tc>
        <w:tc>
          <w:tcPr>
            <w:tcW w:w="4788" w:type="dxa"/>
          </w:tcPr>
          <w:p w14:paraId="0B03E412"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 xml:space="preserve">V. </w:t>
            </w:r>
            <w:proofErr w:type="spellStart"/>
            <w:r w:rsidRPr="00120C3E">
              <w:rPr>
                <w:rFonts w:ascii="Verdana" w:hAnsi="Verdana" w:cs="Arial"/>
                <w:sz w:val="16"/>
                <w:szCs w:val="16"/>
                <w:lang w:val="es-ES" w:eastAsia="es-ES"/>
              </w:rPr>
              <w:t>to</w:t>
            </w:r>
            <w:proofErr w:type="spellEnd"/>
            <w:r w:rsidRPr="00120C3E">
              <w:rPr>
                <w:rFonts w:ascii="Verdana" w:hAnsi="Verdana" w:cs="Arial"/>
                <w:sz w:val="16"/>
                <w:szCs w:val="16"/>
                <w:lang w:val="es-ES" w:eastAsia="es-ES"/>
              </w:rPr>
              <w:t xml:space="preserve"> </w:t>
            </w:r>
            <w:r w:rsidRPr="00120C3E">
              <w:rPr>
                <w:rFonts w:ascii="Verdana" w:hAnsi="Verdana" w:cs="Arial"/>
                <w:b/>
                <w:bCs/>
                <w:sz w:val="16"/>
                <w:szCs w:val="16"/>
                <w:lang w:val="es-ES" w:eastAsia="es-ES"/>
              </w:rPr>
              <w:t>XXIX. ...</w:t>
            </w:r>
          </w:p>
        </w:tc>
      </w:tr>
      <w:tr w:rsidR="00120C3E" w:rsidRPr="00120C3E" w14:paraId="54DA3674" w14:textId="77777777" w:rsidTr="00BC5CC4">
        <w:tc>
          <w:tcPr>
            <w:tcW w:w="4788" w:type="dxa"/>
          </w:tcPr>
          <w:p w14:paraId="5D5058EA"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Artículo 9.- ...</w:t>
            </w:r>
          </w:p>
        </w:tc>
        <w:tc>
          <w:tcPr>
            <w:tcW w:w="4788" w:type="dxa"/>
          </w:tcPr>
          <w:p w14:paraId="6E6FDF66"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proofErr w:type="spellStart"/>
            <w:r w:rsidRPr="00120C3E">
              <w:rPr>
                <w:rFonts w:ascii="Verdana" w:hAnsi="Verdana" w:cs="Arial"/>
                <w:b/>
                <w:bCs/>
                <w:sz w:val="16"/>
                <w:szCs w:val="16"/>
                <w:lang w:val="es-ES" w:eastAsia="es-ES"/>
              </w:rPr>
              <w:t>Article</w:t>
            </w:r>
            <w:proofErr w:type="spellEnd"/>
            <w:r w:rsidRPr="00120C3E">
              <w:rPr>
                <w:rFonts w:ascii="Verdana" w:hAnsi="Verdana" w:cs="Arial"/>
                <w:b/>
                <w:bCs/>
                <w:sz w:val="16"/>
                <w:szCs w:val="16"/>
                <w:lang w:val="es-ES" w:eastAsia="es-ES"/>
              </w:rPr>
              <w:t xml:space="preserve"> 9.- ...</w:t>
            </w:r>
          </w:p>
        </w:tc>
      </w:tr>
      <w:tr w:rsidR="00120C3E" w:rsidRPr="00120C3E" w14:paraId="3CAB1DE2" w14:textId="77777777" w:rsidTr="00BC5CC4">
        <w:tc>
          <w:tcPr>
            <w:tcW w:w="4788" w:type="dxa"/>
          </w:tcPr>
          <w:p w14:paraId="5267D748"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 xml:space="preserve">I. </w:t>
            </w:r>
            <w:r w:rsidRPr="00120C3E">
              <w:rPr>
                <w:rFonts w:ascii="Verdana" w:eastAsia="Calibri" w:hAnsi="Verdana" w:cs="Arial"/>
                <w:bCs/>
                <w:sz w:val="16"/>
                <w:szCs w:val="16"/>
                <w:lang w:val="es-ES_tradnl" w:eastAsia="es-ES"/>
              </w:rPr>
              <w:t>a</w:t>
            </w:r>
            <w:r w:rsidRPr="00120C3E">
              <w:rPr>
                <w:rFonts w:ascii="Verdana" w:eastAsia="Calibri" w:hAnsi="Verdana" w:cs="Arial"/>
                <w:b/>
                <w:bCs/>
                <w:sz w:val="16"/>
                <w:szCs w:val="16"/>
                <w:lang w:val="es-ES_tradnl" w:eastAsia="es-ES"/>
              </w:rPr>
              <w:t xml:space="preserve"> XIX. ...</w:t>
            </w:r>
          </w:p>
        </w:tc>
        <w:tc>
          <w:tcPr>
            <w:tcW w:w="4788" w:type="dxa"/>
          </w:tcPr>
          <w:p w14:paraId="74BAC882"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 xml:space="preserve">I. </w:t>
            </w:r>
            <w:proofErr w:type="spellStart"/>
            <w:r w:rsidRPr="00120C3E">
              <w:rPr>
                <w:rFonts w:ascii="Verdana" w:hAnsi="Verdana" w:cs="Arial"/>
                <w:sz w:val="16"/>
                <w:szCs w:val="16"/>
                <w:lang w:val="es-ES" w:eastAsia="es-ES"/>
              </w:rPr>
              <w:t>to</w:t>
            </w:r>
            <w:proofErr w:type="spellEnd"/>
            <w:r w:rsidRPr="00120C3E">
              <w:rPr>
                <w:rFonts w:ascii="Verdana" w:hAnsi="Verdana" w:cs="Arial"/>
                <w:sz w:val="16"/>
                <w:szCs w:val="16"/>
                <w:lang w:val="es-ES" w:eastAsia="es-ES"/>
              </w:rPr>
              <w:t xml:space="preserve"> </w:t>
            </w:r>
            <w:r w:rsidRPr="00120C3E">
              <w:rPr>
                <w:rFonts w:ascii="Verdana" w:hAnsi="Verdana" w:cs="Arial"/>
                <w:b/>
                <w:bCs/>
                <w:sz w:val="16"/>
                <w:szCs w:val="16"/>
                <w:lang w:val="es-ES" w:eastAsia="es-ES"/>
              </w:rPr>
              <w:t>XIX. ...</w:t>
            </w:r>
          </w:p>
        </w:tc>
      </w:tr>
      <w:tr w:rsidR="00120C3E" w:rsidRPr="00120C3E" w14:paraId="0F1417A3" w14:textId="77777777" w:rsidTr="00BC5CC4">
        <w:tc>
          <w:tcPr>
            <w:tcW w:w="4788" w:type="dxa"/>
          </w:tcPr>
          <w:p w14:paraId="0BA64E48"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XX. </w:t>
            </w:r>
            <w:r w:rsidRPr="00120C3E">
              <w:rPr>
                <w:rFonts w:ascii="Verdana" w:eastAsia="Calibri" w:hAnsi="Verdana" w:cs="Arial"/>
                <w:bCs/>
                <w:sz w:val="16"/>
                <w:szCs w:val="16"/>
                <w:lang w:val="es-ES_tradnl" w:eastAsia="es-ES"/>
              </w:rPr>
              <w:t xml:space="preserve">Determinar los indicadores que permitan evaluar la aplicación del presente ordenamiento, e integrar los </w:t>
            </w:r>
            <w:r w:rsidRPr="00120C3E">
              <w:rPr>
                <w:rFonts w:ascii="Verdana" w:eastAsia="Calibri" w:hAnsi="Verdana" w:cs="Arial"/>
                <w:bCs/>
                <w:sz w:val="16"/>
                <w:szCs w:val="16"/>
                <w:lang w:val="es-ES_tradnl" w:eastAsia="es-ES"/>
              </w:rPr>
              <w:lastRenderedPageBreak/>
              <w:t>resultados al Sistema de Información Ambiental y de Recursos Naturales;</w:t>
            </w:r>
          </w:p>
        </w:tc>
        <w:tc>
          <w:tcPr>
            <w:tcW w:w="4788" w:type="dxa"/>
          </w:tcPr>
          <w:p w14:paraId="0615D835"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lastRenderedPageBreak/>
              <w:t xml:space="preserve">XX. </w:t>
            </w:r>
            <w:r w:rsidRPr="00120C3E">
              <w:rPr>
                <w:rFonts w:ascii="Verdana" w:hAnsi="Verdana" w:cs="Arial"/>
                <w:sz w:val="16"/>
                <w:szCs w:val="16"/>
                <w:lang w:eastAsia="es-ES"/>
              </w:rPr>
              <w:t xml:space="preserve">Determine the indicators that permit evaluating the application of this ordinance, and integrate the results </w:t>
            </w:r>
            <w:r w:rsidRPr="00120C3E">
              <w:rPr>
                <w:rFonts w:ascii="Verdana" w:hAnsi="Verdana" w:cs="Arial"/>
                <w:sz w:val="16"/>
                <w:szCs w:val="16"/>
                <w:lang w:eastAsia="es-ES"/>
              </w:rPr>
              <w:lastRenderedPageBreak/>
              <w:t>to the System of Environmental Information and Natural Resources;</w:t>
            </w:r>
          </w:p>
        </w:tc>
      </w:tr>
      <w:tr w:rsidR="00120C3E" w:rsidRPr="00120C3E" w14:paraId="69DF9576" w14:textId="77777777" w:rsidTr="00BC5CC4">
        <w:tc>
          <w:tcPr>
            <w:tcW w:w="4788" w:type="dxa"/>
          </w:tcPr>
          <w:p w14:paraId="10DB8C67"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lastRenderedPageBreak/>
              <w:t xml:space="preserve">XXI. </w:t>
            </w:r>
            <w:r w:rsidRPr="00120C3E">
              <w:rPr>
                <w:rFonts w:ascii="Verdana" w:eastAsia="Calibri" w:hAnsi="Verdana" w:cs="Arial"/>
                <w:bCs/>
                <w:sz w:val="16"/>
                <w:szCs w:val="16"/>
                <w:lang w:val="es-ES_tradnl" w:eastAsia="es-ES"/>
              </w:rPr>
              <w:t>Fomentar el aprovechamiento de la materia orgánica de los residuos sólidos urbanos en procesos de generación de energía, en coordinación con los municipios, y</w:t>
            </w:r>
          </w:p>
        </w:tc>
        <w:tc>
          <w:tcPr>
            <w:tcW w:w="4788" w:type="dxa"/>
          </w:tcPr>
          <w:p w14:paraId="51A60A22"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XXI. </w:t>
            </w:r>
            <w:r w:rsidRPr="00120C3E">
              <w:rPr>
                <w:rFonts w:ascii="Verdana" w:hAnsi="Verdana" w:cs="Arial"/>
                <w:sz w:val="16"/>
                <w:szCs w:val="16"/>
                <w:lang w:eastAsia="es-ES"/>
              </w:rPr>
              <w:t>Promote the use of organic matter from solid urban wastes in the processes of energy generation, in coordination with the municipalities, and</w:t>
            </w:r>
          </w:p>
        </w:tc>
      </w:tr>
      <w:tr w:rsidR="00120C3E" w:rsidRPr="00120C3E" w14:paraId="3BC5BC01" w14:textId="77777777" w:rsidTr="00BC5CC4">
        <w:tc>
          <w:tcPr>
            <w:tcW w:w="4788" w:type="dxa"/>
          </w:tcPr>
          <w:p w14:paraId="4175CB46"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XXII. </w:t>
            </w:r>
            <w:r w:rsidRPr="00120C3E">
              <w:rPr>
                <w:rFonts w:ascii="Verdana" w:eastAsia="Calibri" w:hAnsi="Verdana" w:cs="Arial"/>
                <w:bCs/>
                <w:sz w:val="16"/>
                <w:szCs w:val="16"/>
                <w:lang w:val="es-ES_tradnl" w:eastAsia="es-ES"/>
              </w:rPr>
              <w:t>Las demás que se establezcan en esta Ley, las normas oficiales mexicanas y otros ordenamientos jurídicos que resulten aplicables.</w:t>
            </w:r>
          </w:p>
        </w:tc>
        <w:tc>
          <w:tcPr>
            <w:tcW w:w="4788" w:type="dxa"/>
          </w:tcPr>
          <w:p w14:paraId="5F041C7C"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XXII. </w:t>
            </w:r>
            <w:r w:rsidRPr="00120C3E">
              <w:rPr>
                <w:rFonts w:ascii="Verdana" w:hAnsi="Verdana" w:cs="Arial"/>
                <w:sz w:val="16"/>
                <w:szCs w:val="16"/>
                <w:lang w:eastAsia="es-ES"/>
              </w:rPr>
              <w:t>All others that are established in this Law, the Official Mexican Standards and other applicable legal ordinances.</w:t>
            </w:r>
          </w:p>
        </w:tc>
      </w:tr>
      <w:tr w:rsidR="00120C3E" w:rsidRPr="00120C3E" w14:paraId="60E613A8" w14:textId="77777777" w:rsidTr="00BC5CC4">
        <w:tc>
          <w:tcPr>
            <w:tcW w:w="4788" w:type="dxa"/>
          </w:tcPr>
          <w:p w14:paraId="2BCA4EFA"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w:t>
            </w:r>
          </w:p>
        </w:tc>
        <w:tc>
          <w:tcPr>
            <w:tcW w:w="4788" w:type="dxa"/>
          </w:tcPr>
          <w:p w14:paraId="0B4493C8"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w:t>
            </w:r>
          </w:p>
        </w:tc>
      </w:tr>
      <w:tr w:rsidR="00120C3E" w:rsidRPr="00120C3E" w14:paraId="6DBA5CAE" w14:textId="77777777" w:rsidTr="00BC5CC4">
        <w:tc>
          <w:tcPr>
            <w:tcW w:w="4788" w:type="dxa"/>
          </w:tcPr>
          <w:p w14:paraId="758CF01D"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w:t>
            </w:r>
          </w:p>
        </w:tc>
        <w:tc>
          <w:tcPr>
            <w:tcW w:w="4788" w:type="dxa"/>
          </w:tcPr>
          <w:p w14:paraId="3AE491CE"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w:t>
            </w:r>
          </w:p>
        </w:tc>
      </w:tr>
      <w:tr w:rsidR="00120C3E" w:rsidRPr="00120C3E" w14:paraId="78178763" w14:textId="77777777" w:rsidTr="00BC5CC4">
        <w:tc>
          <w:tcPr>
            <w:tcW w:w="4788" w:type="dxa"/>
          </w:tcPr>
          <w:p w14:paraId="21827F0A" w14:textId="77777777" w:rsidR="00120C3E" w:rsidRPr="00120C3E" w:rsidRDefault="00120C3E" w:rsidP="00120C3E">
            <w:pPr>
              <w:spacing w:after="58" w:line="216" w:lineRule="exact"/>
              <w:jc w:val="both"/>
              <w:rPr>
                <w:rFonts w:ascii="Verdana" w:eastAsia="Calibri" w:hAnsi="Verdana" w:cs="Arial"/>
                <w:b/>
                <w:bCs/>
                <w:sz w:val="16"/>
                <w:szCs w:val="16"/>
                <w:lang w:val="es-ES" w:eastAsia="es-ES"/>
              </w:rPr>
            </w:pPr>
            <w:r w:rsidRPr="00120C3E">
              <w:rPr>
                <w:rFonts w:ascii="Verdana" w:eastAsia="Calibri" w:hAnsi="Verdana" w:cs="Arial"/>
                <w:b/>
                <w:bCs/>
                <w:sz w:val="16"/>
                <w:szCs w:val="16"/>
                <w:lang w:val="es-ES_tradnl" w:eastAsia="es-ES"/>
              </w:rPr>
              <w:t>Artículo 10.- ...</w:t>
            </w:r>
          </w:p>
        </w:tc>
        <w:tc>
          <w:tcPr>
            <w:tcW w:w="4788" w:type="dxa"/>
          </w:tcPr>
          <w:p w14:paraId="265077FA"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proofErr w:type="spellStart"/>
            <w:r w:rsidRPr="00120C3E">
              <w:rPr>
                <w:rFonts w:ascii="Verdana" w:hAnsi="Verdana" w:cs="Arial"/>
                <w:b/>
                <w:bCs/>
                <w:sz w:val="16"/>
                <w:szCs w:val="16"/>
                <w:lang w:val="es-ES" w:eastAsia="es-ES"/>
              </w:rPr>
              <w:t>Article</w:t>
            </w:r>
            <w:proofErr w:type="spellEnd"/>
            <w:r w:rsidRPr="00120C3E">
              <w:rPr>
                <w:rFonts w:ascii="Verdana" w:hAnsi="Verdana" w:cs="Arial"/>
                <w:b/>
                <w:bCs/>
                <w:sz w:val="16"/>
                <w:szCs w:val="16"/>
                <w:lang w:val="es-ES" w:eastAsia="es-ES"/>
              </w:rPr>
              <w:t xml:space="preserve"> 10.- ...</w:t>
            </w:r>
          </w:p>
        </w:tc>
      </w:tr>
      <w:tr w:rsidR="00120C3E" w:rsidRPr="00120C3E" w14:paraId="600F0236" w14:textId="77777777" w:rsidTr="00BC5CC4">
        <w:tc>
          <w:tcPr>
            <w:tcW w:w="4788" w:type="dxa"/>
          </w:tcPr>
          <w:p w14:paraId="39B1CB70"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 xml:space="preserve">I. </w:t>
            </w:r>
            <w:r w:rsidRPr="00120C3E">
              <w:rPr>
                <w:rFonts w:ascii="Verdana" w:eastAsia="Calibri" w:hAnsi="Verdana" w:cs="Arial"/>
                <w:bCs/>
                <w:sz w:val="16"/>
                <w:szCs w:val="16"/>
                <w:lang w:val="es-ES_tradnl" w:eastAsia="es-ES"/>
              </w:rPr>
              <w:t>y</w:t>
            </w:r>
            <w:r w:rsidRPr="00120C3E">
              <w:rPr>
                <w:rFonts w:ascii="Verdana" w:eastAsia="Calibri" w:hAnsi="Verdana" w:cs="Arial"/>
                <w:b/>
                <w:bCs/>
                <w:sz w:val="16"/>
                <w:szCs w:val="16"/>
                <w:lang w:val="es-ES_tradnl" w:eastAsia="es-ES"/>
              </w:rPr>
              <w:t xml:space="preserve"> II. ...</w:t>
            </w:r>
          </w:p>
        </w:tc>
        <w:tc>
          <w:tcPr>
            <w:tcW w:w="4788" w:type="dxa"/>
          </w:tcPr>
          <w:p w14:paraId="74D665DF"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 xml:space="preserve">I. </w:t>
            </w:r>
            <w:r w:rsidRPr="00120C3E">
              <w:rPr>
                <w:rFonts w:ascii="Verdana" w:hAnsi="Verdana" w:cs="Arial"/>
                <w:sz w:val="16"/>
                <w:szCs w:val="16"/>
                <w:lang w:val="es-ES" w:eastAsia="es-ES"/>
              </w:rPr>
              <w:t xml:space="preserve">and </w:t>
            </w:r>
            <w:r w:rsidRPr="00120C3E">
              <w:rPr>
                <w:rFonts w:ascii="Verdana" w:hAnsi="Verdana" w:cs="Arial"/>
                <w:b/>
                <w:bCs/>
                <w:sz w:val="16"/>
                <w:szCs w:val="16"/>
                <w:lang w:val="es-ES" w:eastAsia="es-ES"/>
              </w:rPr>
              <w:t>II. ...</w:t>
            </w:r>
          </w:p>
        </w:tc>
      </w:tr>
      <w:tr w:rsidR="00120C3E" w:rsidRPr="00120C3E" w14:paraId="61680A50" w14:textId="77777777" w:rsidTr="00BC5CC4">
        <w:tc>
          <w:tcPr>
            <w:tcW w:w="4788" w:type="dxa"/>
          </w:tcPr>
          <w:p w14:paraId="3AD4C887"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III. </w:t>
            </w:r>
            <w:r w:rsidRPr="00120C3E">
              <w:rPr>
                <w:rFonts w:ascii="Verdana" w:eastAsia="Calibri" w:hAnsi="Verdana" w:cs="Arial"/>
                <w:bCs/>
                <w:sz w:val="16"/>
                <w:szCs w:val="16"/>
                <w:lang w:val="es-ES_tradnl" w:eastAsia="es-ES"/>
              </w:rPr>
              <w:t>Controlar los residuos sólidos urbanos y, en coordinación con las entidades federativas, aprovechar la materia orgánica en procesos de generación de energía;</w:t>
            </w:r>
          </w:p>
        </w:tc>
        <w:tc>
          <w:tcPr>
            <w:tcW w:w="4788" w:type="dxa"/>
          </w:tcPr>
          <w:p w14:paraId="101DC700"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III. </w:t>
            </w:r>
            <w:r w:rsidRPr="00120C3E">
              <w:rPr>
                <w:rFonts w:ascii="Verdana" w:hAnsi="Verdana" w:cs="Arial"/>
                <w:sz w:val="16"/>
                <w:szCs w:val="16"/>
                <w:lang w:eastAsia="es-ES"/>
              </w:rPr>
              <w:t xml:space="preserve">To control solid urban wastes and, in coordination with the states, take advantage of the organic matter in the processes of the generation of energy; </w:t>
            </w:r>
            <w:r w:rsidRPr="00120C3E">
              <w:rPr>
                <w:rFonts w:ascii="Verdana" w:hAnsi="Verdana" w:cs="Arial"/>
                <w:b/>
                <w:bCs/>
                <w:sz w:val="16"/>
                <w:szCs w:val="16"/>
                <w:lang w:eastAsia="es-ES"/>
              </w:rPr>
              <w:t xml:space="preserve"> </w:t>
            </w:r>
          </w:p>
        </w:tc>
      </w:tr>
      <w:tr w:rsidR="00120C3E" w:rsidRPr="00120C3E" w14:paraId="7BAC0417" w14:textId="77777777" w:rsidTr="00BC5CC4">
        <w:tc>
          <w:tcPr>
            <w:tcW w:w="4788" w:type="dxa"/>
          </w:tcPr>
          <w:p w14:paraId="6F608B8E"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 xml:space="preserve">IV. </w:t>
            </w:r>
            <w:r w:rsidRPr="00120C3E">
              <w:rPr>
                <w:rFonts w:ascii="Verdana" w:eastAsia="Calibri" w:hAnsi="Verdana" w:cs="Arial"/>
                <w:bCs/>
                <w:sz w:val="16"/>
                <w:szCs w:val="16"/>
                <w:lang w:val="es-ES_tradnl" w:eastAsia="es-ES"/>
              </w:rPr>
              <w:t>a</w:t>
            </w:r>
            <w:r w:rsidRPr="00120C3E">
              <w:rPr>
                <w:rFonts w:ascii="Verdana" w:eastAsia="Calibri" w:hAnsi="Verdana" w:cs="Arial"/>
                <w:b/>
                <w:bCs/>
                <w:sz w:val="16"/>
                <w:szCs w:val="16"/>
                <w:lang w:val="es-ES_tradnl" w:eastAsia="es-ES"/>
              </w:rPr>
              <w:t xml:space="preserve"> XII. ...</w:t>
            </w:r>
          </w:p>
        </w:tc>
        <w:tc>
          <w:tcPr>
            <w:tcW w:w="4788" w:type="dxa"/>
          </w:tcPr>
          <w:p w14:paraId="65D6C763"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 xml:space="preserve">IV. </w:t>
            </w:r>
            <w:proofErr w:type="spellStart"/>
            <w:r w:rsidRPr="00120C3E">
              <w:rPr>
                <w:rFonts w:ascii="Verdana" w:hAnsi="Verdana" w:cs="Arial"/>
                <w:sz w:val="16"/>
                <w:szCs w:val="16"/>
                <w:lang w:val="es-ES" w:eastAsia="es-ES"/>
              </w:rPr>
              <w:t>to</w:t>
            </w:r>
            <w:proofErr w:type="spellEnd"/>
            <w:r w:rsidRPr="00120C3E">
              <w:rPr>
                <w:rFonts w:ascii="Verdana" w:hAnsi="Verdana" w:cs="Arial"/>
                <w:sz w:val="16"/>
                <w:szCs w:val="16"/>
                <w:lang w:val="es-ES" w:eastAsia="es-ES"/>
              </w:rPr>
              <w:t xml:space="preserve"> </w:t>
            </w:r>
            <w:r w:rsidRPr="00120C3E">
              <w:rPr>
                <w:rFonts w:ascii="Verdana" w:hAnsi="Verdana" w:cs="Arial"/>
                <w:b/>
                <w:bCs/>
                <w:sz w:val="16"/>
                <w:szCs w:val="16"/>
                <w:lang w:val="es-ES" w:eastAsia="es-ES"/>
              </w:rPr>
              <w:t xml:space="preserve">XII. ... </w:t>
            </w:r>
          </w:p>
        </w:tc>
      </w:tr>
      <w:tr w:rsidR="00120C3E" w:rsidRPr="00120C3E" w14:paraId="1540AA83" w14:textId="77777777" w:rsidTr="00BC5CC4">
        <w:tc>
          <w:tcPr>
            <w:tcW w:w="4788" w:type="dxa"/>
          </w:tcPr>
          <w:p w14:paraId="1125F279" w14:textId="77777777" w:rsidR="00120C3E" w:rsidRPr="00120C3E" w:rsidRDefault="00120C3E" w:rsidP="00120C3E">
            <w:pPr>
              <w:spacing w:after="58" w:line="216" w:lineRule="atLeast"/>
              <w:jc w:val="center"/>
              <w:rPr>
                <w:rFonts w:ascii="Verdana" w:eastAsia="Calibri" w:hAnsi="Verdana"/>
                <w:b/>
                <w:sz w:val="16"/>
                <w:szCs w:val="16"/>
                <w:lang w:val="es-ES_tradnl" w:eastAsia="es-ES"/>
              </w:rPr>
            </w:pPr>
            <w:r w:rsidRPr="00120C3E">
              <w:rPr>
                <w:rFonts w:ascii="Verdana" w:eastAsia="Calibri" w:hAnsi="Verdana"/>
                <w:b/>
                <w:sz w:val="16"/>
                <w:szCs w:val="16"/>
                <w:lang w:val="es-ES_tradnl" w:eastAsia="es-ES"/>
              </w:rPr>
              <w:t>Transitorios</w:t>
            </w:r>
          </w:p>
        </w:tc>
        <w:tc>
          <w:tcPr>
            <w:tcW w:w="4788" w:type="dxa"/>
          </w:tcPr>
          <w:p w14:paraId="77D3D934" w14:textId="77777777" w:rsidR="00120C3E" w:rsidRPr="00120C3E" w:rsidRDefault="00120C3E" w:rsidP="00120C3E">
            <w:pPr>
              <w:spacing w:after="58" w:line="216" w:lineRule="atLeast"/>
              <w:jc w:val="center"/>
              <w:rPr>
                <w:rFonts w:ascii="Verdana" w:eastAsia="Calibri" w:hAnsi="Verdana"/>
                <w:b/>
                <w:sz w:val="16"/>
                <w:szCs w:val="16"/>
                <w:lang w:val="es-ES_tradnl" w:eastAsia="es-ES"/>
              </w:rPr>
            </w:pPr>
            <w:proofErr w:type="spellStart"/>
            <w:r w:rsidRPr="00120C3E">
              <w:rPr>
                <w:rFonts w:ascii="Verdana" w:hAnsi="Verdana"/>
                <w:b/>
                <w:sz w:val="16"/>
                <w:szCs w:val="16"/>
                <w:lang w:val="es-ES_tradnl" w:eastAsia="es-ES"/>
              </w:rPr>
              <w:t>Transitional</w:t>
            </w:r>
            <w:proofErr w:type="spellEnd"/>
            <w:r w:rsidRPr="00120C3E">
              <w:rPr>
                <w:rFonts w:ascii="Verdana" w:hAnsi="Verdana"/>
                <w:b/>
                <w:sz w:val="16"/>
                <w:szCs w:val="16"/>
                <w:lang w:val="es-ES_tradnl" w:eastAsia="es-ES"/>
              </w:rPr>
              <w:t xml:space="preserve"> </w:t>
            </w:r>
            <w:proofErr w:type="spellStart"/>
            <w:r w:rsidRPr="00120C3E">
              <w:rPr>
                <w:rFonts w:ascii="Verdana" w:hAnsi="Verdana"/>
                <w:b/>
                <w:sz w:val="16"/>
                <w:szCs w:val="16"/>
                <w:lang w:val="es-ES_tradnl" w:eastAsia="es-ES"/>
              </w:rPr>
              <w:t>Articles</w:t>
            </w:r>
            <w:proofErr w:type="spellEnd"/>
          </w:p>
        </w:tc>
      </w:tr>
      <w:tr w:rsidR="00120C3E" w:rsidRPr="00120C3E" w14:paraId="78477C2E" w14:textId="77777777" w:rsidTr="00BC5CC4">
        <w:tc>
          <w:tcPr>
            <w:tcW w:w="4788" w:type="dxa"/>
          </w:tcPr>
          <w:p w14:paraId="6CDA1890"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Primero. </w:t>
            </w:r>
            <w:r w:rsidRPr="00120C3E">
              <w:rPr>
                <w:rFonts w:ascii="Verdana" w:eastAsia="Calibri" w:hAnsi="Verdana" w:cs="Arial"/>
                <w:bCs/>
                <w:sz w:val="16"/>
                <w:szCs w:val="16"/>
                <w:lang w:val="es-ES_tradnl" w:eastAsia="es-ES"/>
              </w:rPr>
              <w:t>El presente Decreto entrará en vigor al día siguiente de su publicación en el Diario Oficial  de la Federación.</w:t>
            </w:r>
          </w:p>
        </w:tc>
        <w:tc>
          <w:tcPr>
            <w:tcW w:w="4788" w:type="dxa"/>
          </w:tcPr>
          <w:p w14:paraId="05ED3644"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First. </w:t>
            </w:r>
            <w:r w:rsidRPr="00120C3E">
              <w:rPr>
                <w:rFonts w:ascii="Verdana" w:hAnsi="Verdana" w:cs="Arial"/>
                <w:sz w:val="16"/>
                <w:szCs w:val="16"/>
                <w:lang w:eastAsia="es-ES"/>
              </w:rPr>
              <w:t xml:space="preserve">This Decree will take effect on the day following its publication in the Official Daily of the Federation. </w:t>
            </w:r>
          </w:p>
        </w:tc>
      </w:tr>
      <w:tr w:rsidR="00120C3E" w:rsidRPr="00120C3E" w14:paraId="795D6604" w14:textId="77777777" w:rsidTr="00BC5CC4">
        <w:tc>
          <w:tcPr>
            <w:tcW w:w="4788" w:type="dxa"/>
          </w:tcPr>
          <w:p w14:paraId="6973FABA"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Segundo. </w:t>
            </w:r>
            <w:r w:rsidRPr="00120C3E">
              <w:rPr>
                <w:rFonts w:ascii="Verdana" w:eastAsia="Calibri" w:hAnsi="Verdana" w:cs="Arial"/>
                <w:bCs/>
                <w:sz w:val="16"/>
                <w:szCs w:val="16"/>
                <w:lang w:val="es-ES_tradnl" w:eastAsia="es-ES"/>
              </w:rPr>
              <w:t>En un plazo máximo de 365 días naturales, contados a partir de la entrada en vigor del presente Decreto, el Poder Ejecutivo Federal deberá publicar las normas oficiales mexicanas que establezcan las especificaciones que deban cumplir los sitios de disposición final de residuos sólidos urbanos para el aprovechamiento de la materia orgánica en procesos de generación de energía.</w:t>
            </w:r>
          </w:p>
        </w:tc>
        <w:tc>
          <w:tcPr>
            <w:tcW w:w="4788" w:type="dxa"/>
          </w:tcPr>
          <w:p w14:paraId="2166A1E4"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Second. </w:t>
            </w:r>
            <w:r w:rsidRPr="00120C3E">
              <w:rPr>
                <w:rFonts w:ascii="Verdana" w:hAnsi="Verdana" w:cs="Arial"/>
                <w:sz w:val="16"/>
                <w:szCs w:val="16"/>
                <w:lang w:eastAsia="es-ES"/>
              </w:rPr>
              <w:t xml:space="preserve">Within a maximum period of 365 calendar days, counted from the date this Decree takes effect, the Federal Executive Power must publish the Official Mexican Standards that establish the specifications that the final disposal sites of urban solid wastes must meet for the use of organic matter in the processes of the generation of energy. </w:t>
            </w:r>
          </w:p>
        </w:tc>
      </w:tr>
      <w:tr w:rsidR="00120C3E" w:rsidRPr="00120C3E" w14:paraId="6542A0FD" w14:textId="77777777" w:rsidTr="00BC5CC4">
        <w:tc>
          <w:tcPr>
            <w:tcW w:w="4788" w:type="dxa"/>
          </w:tcPr>
          <w:p w14:paraId="0F1F9E84"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Tercero. </w:t>
            </w:r>
            <w:r w:rsidRPr="00120C3E">
              <w:rPr>
                <w:rFonts w:ascii="Verdana" w:eastAsia="Calibri" w:hAnsi="Verdana" w:cs="Arial"/>
                <w:bCs/>
                <w:sz w:val="16"/>
                <w:szCs w:val="16"/>
                <w:lang w:val="es-ES_tradnl" w:eastAsia="es-ES"/>
              </w:rPr>
              <w:t>En un plazo máximo de 365 días naturales, contados a partir de la entrada en vigor del presente Decreto, los Congresos de las Entidades Federativas armonizarán las legislaciones de su competencia en materia de residuos con su contenido.</w:t>
            </w:r>
          </w:p>
        </w:tc>
        <w:tc>
          <w:tcPr>
            <w:tcW w:w="4788" w:type="dxa"/>
          </w:tcPr>
          <w:p w14:paraId="4B10F98E"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Third. </w:t>
            </w:r>
            <w:r w:rsidRPr="00120C3E">
              <w:rPr>
                <w:rFonts w:ascii="Verdana" w:hAnsi="Verdana" w:cs="Arial"/>
                <w:sz w:val="16"/>
                <w:szCs w:val="16"/>
                <w:lang w:eastAsia="es-ES"/>
              </w:rPr>
              <w:t>Within a maximum period of 365 calendar days, counted from the date this Decree takes effect, the Congresses of the States will harmonize the laws under their responsibility in the matters of wastes with their content.</w:t>
            </w:r>
          </w:p>
        </w:tc>
      </w:tr>
      <w:tr w:rsidR="00120C3E" w:rsidRPr="00120C3E" w14:paraId="3EDE8052" w14:textId="77777777" w:rsidTr="00BC5CC4">
        <w:tc>
          <w:tcPr>
            <w:tcW w:w="4788" w:type="dxa"/>
          </w:tcPr>
          <w:p w14:paraId="4826F309" w14:textId="77777777" w:rsidR="00120C3E" w:rsidRPr="00120C3E" w:rsidRDefault="00120C3E" w:rsidP="00120C3E">
            <w:pPr>
              <w:spacing w:after="58" w:line="216" w:lineRule="exact"/>
              <w:jc w:val="both"/>
              <w:rPr>
                <w:rFonts w:ascii="Verdana" w:eastAsia="Calibri" w:hAnsi="Verdana" w:cs="Arial"/>
                <w:sz w:val="16"/>
                <w:szCs w:val="16"/>
                <w:lang w:val="es-MX" w:eastAsia="es-ES"/>
              </w:rPr>
            </w:pPr>
            <w:r w:rsidRPr="00120C3E">
              <w:rPr>
                <w:rFonts w:ascii="Verdana" w:eastAsia="Calibri" w:hAnsi="Verdana" w:cs="Arial"/>
                <w:bCs/>
                <w:sz w:val="16"/>
                <w:szCs w:val="16"/>
                <w:lang w:val="es-MX" w:eastAsia="es-ES"/>
              </w:rPr>
              <w:t>Ciudad de México, a 26 de noviembre de 2020</w:t>
            </w:r>
            <w:r w:rsidRPr="00120C3E">
              <w:rPr>
                <w:rFonts w:ascii="Verdana" w:eastAsia="Calibri" w:hAnsi="Verdana" w:cs="Arial"/>
                <w:sz w:val="16"/>
                <w:szCs w:val="16"/>
                <w:lang w:val="es-MX" w:eastAsia="es-ES"/>
              </w:rPr>
              <w:t xml:space="preserve">.- Sen. </w:t>
            </w:r>
            <w:r w:rsidRPr="00120C3E">
              <w:rPr>
                <w:rFonts w:ascii="Verdana" w:eastAsia="Calibri" w:hAnsi="Verdana" w:cs="Arial"/>
                <w:b/>
                <w:sz w:val="16"/>
                <w:szCs w:val="16"/>
                <w:lang w:val="es-MX" w:eastAsia="es-ES"/>
              </w:rPr>
              <w:t>Eduardo Ramírez Aguilar</w:t>
            </w:r>
            <w:r w:rsidRPr="00120C3E">
              <w:rPr>
                <w:rFonts w:ascii="Verdana" w:eastAsia="Calibri" w:hAnsi="Verdana" w:cs="Arial"/>
                <w:sz w:val="16"/>
                <w:szCs w:val="16"/>
                <w:lang w:val="es-MX" w:eastAsia="es-ES"/>
              </w:rPr>
              <w:t xml:space="preserve">, Presidente.- </w:t>
            </w:r>
            <w:proofErr w:type="spellStart"/>
            <w:r w:rsidRPr="00120C3E">
              <w:rPr>
                <w:rFonts w:ascii="Verdana" w:eastAsia="Calibri" w:hAnsi="Verdana" w:cs="Arial"/>
                <w:sz w:val="16"/>
                <w:szCs w:val="16"/>
                <w:lang w:val="es-MX" w:eastAsia="es-ES"/>
              </w:rPr>
              <w:t>Dip</w:t>
            </w:r>
            <w:proofErr w:type="spellEnd"/>
            <w:r w:rsidRPr="00120C3E">
              <w:rPr>
                <w:rFonts w:ascii="Verdana" w:eastAsia="Calibri" w:hAnsi="Verdana" w:cs="Arial"/>
                <w:sz w:val="16"/>
                <w:szCs w:val="16"/>
                <w:lang w:val="es-MX" w:eastAsia="es-ES"/>
              </w:rPr>
              <w:t xml:space="preserve">. </w:t>
            </w:r>
            <w:r w:rsidRPr="00120C3E">
              <w:rPr>
                <w:rFonts w:ascii="Verdana" w:eastAsia="Calibri" w:hAnsi="Verdana" w:cs="Arial"/>
                <w:b/>
                <w:sz w:val="16"/>
                <w:szCs w:val="16"/>
                <w:lang w:val="es-MX" w:eastAsia="es-ES"/>
              </w:rPr>
              <w:t xml:space="preserve">Dulce María Sauri </w:t>
            </w:r>
            <w:proofErr w:type="spellStart"/>
            <w:r w:rsidRPr="00120C3E">
              <w:rPr>
                <w:rFonts w:ascii="Verdana" w:eastAsia="Calibri" w:hAnsi="Verdana" w:cs="Arial"/>
                <w:b/>
                <w:sz w:val="16"/>
                <w:szCs w:val="16"/>
                <w:lang w:val="es-MX" w:eastAsia="es-ES"/>
              </w:rPr>
              <w:t>Riancho</w:t>
            </w:r>
            <w:proofErr w:type="spellEnd"/>
            <w:r w:rsidRPr="00120C3E">
              <w:rPr>
                <w:rFonts w:ascii="Verdana" w:eastAsia="Calibri" w:hAnsi="Verdana" w:cs="Arial"/>
                <w:sz w:val="16"/>
                <w:szCs w:val="16"/>
                <w:lang w:val="es-MX" w:eastAsia="es-ES"/>
              </w:rPr>
              <w:t xml:space="preserve">, Presidenta.- Sen. </w:t>
            </w:r>
            <w:r w:rsidRPr="00120C3E">
              <w:rPr>
                <w:rFonts w:ascii="Verdana" w:eastAsia="Calibri" w:hAnsi="Verdana" w:cs="Arial"/>
                <w:b/>
                <w:sz w:val="16"/>
                <w:szCs w:val="16"/>
                <w:lang w:val="es-MX" w:eastAsia="es-ES"/>
              </w:rPr>
              <w:t>Lilia Margarita Valdez Martínez</w:t>
            </w:r>
            <w:r w:rsidRPr="00120C3E">
              <w:rPr>
                <w:rFonts w:ascii="Verdana" w:eastAsia="Calibri" w:hAnsi="Verdana" w:cs="Arial"/>
                <w:sz w:val="16"/>
                <w:szCs w:val="16"/>
                <w:lang w:val="es-MX" w:eastAsia="es-ES"/>
              </w:rPr>
              <w:t xml:space="preserve">, Secretaria.- </w:t>
            </w:r>
            <w:proofErr w:type="spellStart"/>
            <w:r w:rsidRPr="00120C3E">
              <w:rPr>
                <w:rFonts w:ascii="Verdana" w:eastAsia="Calibri" w:hAnsi="Verdana" w:cs="Arial"/>
                <w:sz w:val="16"/>
                <w:szCs w:val="16"/>
                <w:lang w:val="es-MX" w:eastAsia="es-ES"/>
              </w:rPr>
              <w:t>Dip</w:t>
            </w:r>
            <w:proofErr w:type="spellEnd"/>
            <w:r w:rsidRPr="00120C3E">
              <w:rPr>
                <w:rFonts w:ascii="Verdana" w:eastAsia="Calibri" w:hAnsi="Verdana" w:cs="Arial"/>
                <w:sz w:val="16"/>
                <w:szCs w:val="16"/>
                <w:lang w:val="es-MX" w:eastAsia="es-ES"/>
              </w:rPr>
              <w:t xml:space="preserve">. </w:t>
            </w:r>
            <w:r w:rsidRPr="00120C3E">
              <w:rPr>
                <w:rFonts w:ascii="Verdana" w:eastAsia="Calibri" w:hAnsi="Verdana" w:cs="Arial"/>
                <w:b/>
                <w:sz w:val="16"/>
                <w:szCs w:val="16"/>
                <w:lang w:val="es-MX" w:eastAsia="es-ES"/>
              </w:rPr>
              <w:t>Karen Michel González Márquez</w:t>
            </w:r>
            <w:r w:rsidRPr="00120C3E">
              <w:rPr>
                <w:rFonts w:ascii="Verdana" w:eastAsia="Calibri" w:hAnsi="Verdana" w:cs="Arial"/>
                <w:sz w:val="16"/>
                <w:szCs w:val="16"/>
                <w:lang w:val="es-MX" w:eastAsia="es-ES"/>
              </w:rPr>
              <w:t>, Secretaria.- Rúbricas.</w:t>
            </w:r>
            <w:r w:rsidRPr="00120C3E">
              <w:rPr>
                <w:rFonts w:ascii="Verdana" w:hAnsi="Verdana" w:cs="Arial"/>
                <w:b/>
                <w:bCs/>
                <w:sz w:val="16"/>
                <w:szCs w:val="16"/>
                <w:lang w:val="es-ES" w:eastAsia="es-ES"/>
              </w:rPr>
              <w:t>"</w:t>
            </w:r>
          </w:p>
        </w:tc>
        <w:tc>
          <w:tcPr>
            <w:tcW w:w="4788" w:type="dxa"/>
          </w:tcPr>
          <w:p w14:paraId="1946740B" w14:textId="77777777" w:rsidR="00120C3E" w:rsidRPr="00120C3E" w:rsidRDefault="00120C3E" w:rsidP="00120C3E">
            <w:pPr>
              <w:spacing w:after="58" w:line="216" w:lineRule="exact"/>
              <w:jc w:val="both"/>
              <w:rPr>
                <w:rFonts w:ascii="Verdana" w:eastAsia="Calibri" w:hAnsi="Verdana" w:cs="Arial"/>
                <w:bCs/>
                <w:sz w:val="16"/>
                <w:szCs w:val="16"/>
                <w:lang w:val="es-MX" w:eastAsia="es-ES"/>
              </w:rPr>
            </w:pPr>
            <w:proofErr w:type="spellStart"/>
            <w:r w:rsidRPr="00120C3E">
              <w:rPr>
                <w:rFonts w:ascii="Verdana" w:hAnsi="Verdana" w:cs="Arial"/>
                <w:sz w:val="16"/>
                <w:szCs w:val="16"/>
                <w:lang w:val="es-ES" w:eastAsia="es-ES"/>
              </w:rPr>
              <w:t>Mexico</w:t>
            </w:r>
            <w:proofErr w:type="spellEnd"/>
            <w:r w:rsidRPr="00120C3E">
              <w:rPr>
                <w:rFonts w:ascii="Verdana" w:hAnsi="Verdana" w:cs="Arial"/>
                <w:sz w:val="16"/>
                <w:szCs w:val="16"/>
                <w:lang w:val="es-ES" w:eastAsia="es-ES"/>
              </w:rPr>
              <w:t xml:space="preserve"> City, </w:t>
            </w:r>
            <w:proofErr w:type="spellStart"/>
            <w:r w:rsidRPr="00120C3E">
              <w:rPr>
                <w:rFonts w:ascii="Verdana" w:hAnsi="Verdana" w:cs="Arial"/>
                <w:sz w:val="16"/>
                <w:szCs w:val="16"/>
                <w:lang w:val="es-ES" w:eastAsia="es-ES"/>
              </w:rPr>
              <w:t>November</w:t>
            </w:r>
            <w:proofErr w:type="spellEnd"/>
            <w:r w:rsidRPr="00120C3E">
              <w:rPr>
                <w:rFonts w:ascii="Verdana" w:hAnsi="Verdana" w:cs="Arial"/>
                <w:sz w:val="16"/>
                <w:szCs w:val="16"/>
                <w:lang w:val="es-ES" w:eastAsia="es-ES"/>
              </w:rPr>
              <w:t xml:space="preserve"> 26, 2020 .- Sen. </w:t>
            </w:r>
            <w:r w:rsidRPr="00120C3E">
              <w:rPr>
                <w:rFonts w:ascii="Verdana" w:hAnsi="Verdana" w:cs="Arial"/>
                <w:b/>
                <w:bCs/>
                <w:sz w:val="16"/>
                <w:szCs w:val="16"/>
                <w:lang w:val="es-ES" w:eastAsia="es-ES"/>
              </w:rPr>
              <w:t>Eduardo Ramírez Aguilar,</w:t>
            </w:r>
            <w:r w:rsidRPr="00120C3E">
              <w:rPr>
                <w:rFonts w:ascii="Verdana" w:hAnsi="Verdana" w:cs="Arial"/>
                <w:sz w:val="16"/>
                <w:szCs w:val="16"/>
                <w:lang w:val="es-ES" w:eastAsia="es-ES"/>
              </w:rPr>
              <w:t xml:space="preserve"> </w:t>
            </w:r>
            <w:proofErr w:type="spellStart"/>
            <w:r w:rsidRPr="00120C3E">
              <w:rPr>
                <w:rFonts w:ascii="Verdana" w:hAnsi="Verdana" w:cs="Arial"/>
                <w:sz w:val="16"/>
                <w:szCs w:val="16"/>
                <w:lang w:val="es-ES" w:eastAsia="es-ES"/>
              </w:rPr>
              <w:t>President</w:t>
            </w:r>
            <w:proofErr w:type="spellEnd"/>
            <w:r w:rsidRPr="00120C3E">
              <w:rPr>
                <w:rFonts w:ascii="Verdana" w:hAnsi="Verdana" w:cs="Arial"/>
                <w:sz w:val="16"/>
                <w:szCs w:val="16"/>
                <w:lang w:val="es-ES" w:eastAsia="es-ES"/>
              </w:rPr>
              <w:t xml:space="preserve">.- </w:t>
            </w:r>
            <w:proofErr w:type="spellStart"/>
            <w:r w:rsidRPr="00120C3E">
              <w:rPr>
                <w:rFonts w:ascii="Verdana" w:hAnsi="Verdana" w:cs="Arial"/>
                <w:sz w:val="16"/>
                <w:szCs w:val="16"/>
                <w:lang w:val="es-ES" w:eastAsia="es-ES"/>
              </w:rPr>
              <w:t>Dip</w:t>
            </w:r>
            <w:proofErr w:type="spellEnd"/>
            <w:r w:rsidRPr="00120C3E">
              <w:rPr>
                <w:rFonts w:ascii="Verdana" w:hAnsi="Verdana" w:cs="Arial"/>
                <w:sz w:val="16"/>
                <w:szCs w:val="16"/>
                <w:lang w:val="es-ES" w:eastAsia="es-ES"/>
              </w:rPr>
              <w:t xml:space="preserve">. </w:t>
            </w:r>
            <w:r w:rsidRPr="00120C3E">
              <w:rPr>
                <w:rFonts w:ascii="Verdana" w:hAnsi="Verdana" w:cs="Arial"/>
                <w:b/>
                <w:bCs/>
                <w:sz w:val="16"/>
                <w:szCs w:val="16"/>
                <w:lang w:val="es-ES" w:eastAsia="es-ES"/>
              </w:rPr>
              <w:t xml:space="preserve">Dulce María Sauri </w:t>
            </w:r>
            <w:proofErr w:type="spellStart"/>
            <w:r w:rsidRPr="00120C3E">
              <w:rPr>
                <w:rFonts w:ascii="Verdana" w:hAnsi="Verdana" w:cs="Arial"/>
                <w:b/>
                <w:bCs/>
                <w:sz w:val="16"/>
                <w:szCs w:val="16"/>
                <w:lang w:val="es-ES" w:eastAsia="es-ES"/>
              </w:rPr>
              <w:t>Riancho</w:t>
            </w:r>
            <w:proofErr w:type="spellEnd"/>
            <w:r w:rsidRPr="00120C3E">
              <w:rPr>
                <w:rFonts w:ascii="Verdana" w:hAnsi="Verdana" w:cs="Arial"/>
                <w:b/>
                <w:bCs/>
                <w:sz w:val="16"/>
                <w:szCs w:val="16"/>
                <w:lang w:val="es-ES" w:eastAsia="es-ES"/>
              </w:rPr>
              <w:t>,</w:t>
            </w:r>
            <w:r w:rsidRPr="00120C3E">
              <w:rPr>
                <w:rFonts w:ascii="Verdana" w:hAnsi="Verdana" w:cs="Arial"/>
                <w:sz w:val="16"/>
                <w:szCs w:val="16"/>
                <w:lang w:val="es-ES" w:eastAsia="es-ES"/>
              </w:rPr>
              <w:t xml:space="preserve"> </w:t>
            </w:r>
            <w:proofErr w:type="spellStart"/>
            <w:r w:rsidRPr="00120C3E">
              <w:rPr>
                <w:rFonts w:ascii="Verdana" w:hAnsi="Verdana" w:cs="Arial"/>
                <w:sz w:val="16"/>
                <w:szCs w:val="16"/>
                <w:lang w:val="es-ES" w:eastAsia="es-ES"/>
              </w:rPr>
              <w:t>President</w:t>
            </w:r>
            <w:proofErr w:type="spellEnd"/>
            <w:r w:rsidRPr="00120C3E">
              <w:rPr>
                <w:rFonts w:ascii="Verdana" w:hAnsi="Verdana" w:cs="Arial"/>
                <w:sz w:val="16"/>
                <w:szCs w:val="16"/>
                <w:lang w:val="es-ES" w:eastAsia="es-ES"/>
              </w:rPr>
              <w:t xml:space="preserve">.- Sen. </w:t>
            </w:r>
            <w:r w:rsidRPr="00120C3E">
              <w:rPr>
                <w:rFonts w:ascii="Verdana" w:hAnsi="Verdana" w:cs="Arial"/>
                <w:b/>
                <w:bCs/>
                <w:sz w:val="16"/>
                <w:szCs w:val="16"/>
                <w:lang w:val="es-ES" w:eastAsia="es-ES"/>
              </w:rPr>
              <w:t>Lilia Margarita Valdez Martínez,</w:t>
            </w:r>
            <w:r w:rsidRPr="00120C3E">
              <w:rPr>
                <w:rFonts w:ascii="Verdana" w:hAnsi="Verdana" w:cs="Arial"/>
                <w:sz w:val="16"/>
                <w:szCs w:val="16"/>
                <w:lang w:val="es-ES" w:eastAsia="es-ES"/>
              </w:rPr>
              <w:t xml:space="preserve"> </w:t>
            </w:r>
            <w:proofErr w:type="spellStart"/>
            <w:r w:rsidRPr="00120C3E">
              <w:rPr>
                <w:rFonts w:ascii="Verdana" w:hAnsi="Verdana" w:cs="Arial"/>
                <w:sz w:val="16"/>
                <w:szCs w:val="16"/>
                <w:lang w:val="es-ES" w:eastAsia="es-ES"/>
              </w:rPr>
              <w:t>Secretary</w:t>
            </w:r>
            <w:proofErr w:type="spellEnd"/>
            <w:r w:rsidRPr="00120C3E">
              <w:rPr>
                <w:rFonts w:ascii="Verdana" w:hAnsi="Verdana" w:cs="Arial"/>
                <w:sz w:val="16"/>
                <w:szCs w:val="16"/>
                <w:lang w:val="es-ES" w:eastAsia="es-ES"/>
              </w:rPr>
              <w:t xml:space="preserve">.- </w:t>
            </w:r>
            <w:proofErr w:type="spellStart"/>
            <w:r w:rsidRPr="00120C3E">
              <w:rPr>
                <w:rFonts w:ascii="Verdana" w:hAnsi="Verdana" w:cs="Arial"/>
                <w:sz w:val="16"/>
                <w:szCs w:val="16"/>
                <w:lang w:val="es-ES" w:eastAsia="es-ES"/>
              </w:rPr>
              <w:t>Dip</w:t>
            </w:r>
            <w:proofErr w:type="spellEnd"/>
            <w:r w:rsidRPr="00120C3E">
              <w:rPr>
                <w:rFonts w:ascii="Verdana" w:hAnsi="Verdana" w:cs="Arial"/>
                <w:sz w:val="16"/>
                <w:szCs w:val="16"/>
                <w:lang w:val="es-ES" w:eastAsia="es-ES"/>
              </w:rPr>
              <w:t xml:space="preserve">. </w:t>
            </w:r>
            <w:r w:rsidRPr="00120C3E">
              <w:rPr>
                <w:rFonts w:ascii="Verdana" w:hAnsi="Verdana" w:cs="Arial"/>
                <w:b/>
                <w:bCs/>
                <w:sz w:val="16"/>
                <w:szCs w:val="16"/>
                <w:lang w:val="es-ES" w:eastAsia="es-ES"/>
              </w:rPr>
              <w:t>Karen Michel González Márquez,</w:t>
            </w:r>
            <w:r w:rsidRPr="00120C3E">
              <w:rPr>
                <w:rFonts w:ascii="Verdana" w:hAnsi="Verdana" w:cs="Arial"/>
                <w:sz w:val="16"/>
                <w:szCs w:val="16"/>
                <w:lang w:val="es-ES" w:eastAsia="es-ES"/>
              </w:rPr>
              <w:t xml:space="preserve"> </w:t>
            </w:r>
            <w:proofErr w:type="spellStart"/>
            <w:r w:rsidRPr="00120C3E">
              <w:rPr>
                <w:rFonts w:ascii="Verdana" w:hAnsi="Verdana" w:cs="Arial"/>
                <w:sz w:val="16"/>
                <w:szCs w:val="16"/>
                <w:lang w:val="es-ES" w:eastAsia="es-ES"/>
              </w:rPr>
              <w:t>Secretary</w:t>
            </w:r>
            <w:proofErr w:type="spellEnd"/>
            <w:r w:rsidRPr="00120C3E">
              <w:rPr>
                <w:rFonts w:ascii="Verdana" w:hAnsi="Verdana" w:cs="Arial"/>
                <w:sz w:val="16"/>
                <w:szCs w:val="16"/>
                <w:lang w:val="es-ES" w:eastAsia="es-ES"/>
              </w:rPr>
              <w:t xml:space="preserve">.- </w:t>
            </w:r>
            <w:proofErr w:type="spellStart"/>
            <w:r w:rsidRPr="00120C3E">
              <w:rPr>
                <w:rFonts w:ascii="Verdana" w:hAnsi="Verdana" w:cs="Arial"/>
                <w:sz w:val="16"/>
                <w:szCs w:val="16"/>
                <w:lang w:val="es-ES" w:eastAsia="es-ES"/>
              </w:rPr>
              <w:t>Rubrics</w:t>
            </w:r>
            <w:proofErr w:type="spellEnd"/>
            <w:r w:rsidRPr="00120C3E">
              <w:rPr>
                <w:rFonts w:ascii="Verdana" w:hAnsi="Verdana" w:cs="Arial"/>
                <w:sz w:val="16"/>
                <w:szCs w:val="16"/>
                <w:lang w:val="es-ES" w:eastAsia="es-ES"/>
              </w:rPr>
              <w:t xml:space="preserve">. </w:t>
            </w:r>
          </w:p>
        </w:tc>
      </w:tr>
      <w:tr w:rsidR="00120C3E" w:rsidRPr="00120C3E" w14:paraId="769B1EBE" w14:textId="77777777" w:rsidTr="00BC5CC4">
        <w:tc>
          <w:tcPr>
            <w:tcW w:w="4788" w:type="dxa"/>
          </w:tcPr>
          <w:p w14:paraId="78ED97B6" w14:textId="77777777" w:rsidR="00120C3E" w:rsidRPr="00120C3E" w:rsidRDefault="00120C3E" w:rsidP="00120C3E">
            <w:pPr>
              <w:spacing w:after="58" w:line="216" w:lineRule="exact"/>
              <w:jc w:val="both"/>
              <w:rPr>
                <w:rFonts w:ascii="Verdana" w:hAnsi="Verdana" w:cs="Arial"/>
                <w:bCs/>
                <w:sz w:val="16"/>
                <w:szCs w:val="16"/>
                <w:lang w:val="es-MX" w:eastAsia="es-MX"/>
              </w:rPr>
            </w:pPr>
            <w:r w:rsidRPr="00120C3E">
              <w:rPr>
                <w:rFonts w:ascii="Verdana" w:eastAsia="Calibri" w:hAnsi="Verdana" w:cs="Arial"/>
                <w:sz w:val="16"/>
                <w:szCs w:val="16"/>
                <w:lang w:val="es-MX"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120C3E">
              <w:rPr>
                <w:rFonts w:ascii="Verdana" w:hAnsi="Verdana" w:cs="Arial"/>
                <w:sz w:val="16"/>
                <w:szCs w:val="16"/>
                <w:lang w:val="es-MX" w:eastAsia="es-ES"/>
              </w:rPr>
              <w:t>a 4 de enero de 2021</w:t>
            </w:r>
            <w:r w:rsidRPr="00120C3E">
              <w:rPr>
                <w:rFonts w:ascii="Verdana" w:hAnsi="Verdana" w:cs="Arial"/>
                <w:sz w:val="16"/>
                <w:szCs w:val="16"/>
                <w:lang w:val="es-ES" w:eastAsia="es-ES"/>
              </w:rPr>
              <w:t xml:space="preserve">.- </w:t>
            </w:r>
            <w:r w:rsidRPr="00120C3E">
              <w:rPr>
                <w:rFonts w:ascii="Verdana" w:hAnsi="Verdana" w:cs="Arial"/>
                <w:b/>
                <w:sz w:val="16"/>
                <w:szCs w:val="16"/>
                <w:lang w:val="es-MX" w:eastAsia="es-MX"/>
              </w:rPr>
              <w:t>Andrés Manuel López Obrador</w:t>
            </w:r>
            <w:r w:rsidRPr="00120C3E">
              <w:rPr>
                <w:rFonts w:ascii="Verdana" w:hAnsi="Verdana" w:cs="Arial"/>
                <w:sz w:val="16"/>
                <w:szCs w:val="16"/>
                <w:lang w:val="es-ES" w:eastAsia="es-ES"/>
              </w:rPr>
              <w:t xml:space="preserve">.- Rúbrica.- </w:t>
            </w:r>
            <w:r w:rsidRPr="00120C3E">
              <w:rPr>
                <w:rFonts w:ascii="Verdana" w:hAnsi="Verdana" w:cs="Arial"/>
                <w:sz w:val="16"/>
                <w:szCs w:val="16"/>
                <w:lang w:val="es-MX" w:eastAsia="es-MX"/>
              </w:rPr>
              <w:t>La Secretaria de Gobernación, Dra.</w:t>
            </w:r>
            <w:r w:rsidRPr="00120C3E">
              <w:rPr>
                <w:rFonts w:ascii="Verdana" w:hAnsi="Verdana" w:cs="Arial"/>
                <w:b/>
                <w:sz w:val="16"/>
                <w:szCs w:val="16"/>
                <w:lang w:val="es-MX" w:eastAsia="es-MX"/>
              </w:rPr>
              <w:t xml:space="preserve"> </w:t>
            </w:r>
            <w:r w:rsidRPr="00120C3E">
              <w:rPr>
                <w:rFonts w:ascii="Verdana" w:hAnsi="Verdana" w:cs="Arial"/>
                <w:b/>
                <w:sz w:val="16"/>
                <w:szCs w:val="16"/>
                <w:lang w:val="es-ES" w:eastAsia="es-ES"/>
              </w:rPr>
              <w:t>Olga María del Carmen Sánchez Cordero Dávila</w:t>
            </w:r>
            <w:r w:rsidRPr="00120C3E">
              <w:rPr>
                <w:rFonts w:ascii="Verdana" w:hAnsi="Verdana" w:cs="Arial"/>
                <w:sz w:val="16"/>
                <w:szCs w:val="16"/>
                <w:lang w:val="es-ES" w:eastAsia="es-ES"/>
              </w:rPr>
              <w:t>.-</w:t>
            </w:r>
            <w:r w:rsidRPr="00120C3E">
              <w:rPr>
                <w:rFonts w:ascii="Verdana" w:hAnsi="Verdana" w:cs="Arial"/>
                <w:bCs/>
                <w:sz w:val="16"/>
                <w:szCs w:val="16"/>
                <w:lang w:val="es-MX" w:eastAsia="es-MX"/>
              </w:rPr>
              <w:t xml:space="preserve"> Rúbrica.</w:t>
            </w:r>
          </w:p>
        </w:tc>
        <w:tc>
          <w:tcPr>
            <w:tcW w:w="4788" w:type="dxa"/>
          </w:tcPr>
          <w:p w14:paraId="4DE21DB9" w14:textId="77777777" w:rsidR="00120C3E" w:rsidRPr="00120C3E" w:rsidRDefault="00120C3E" w:rsidP="00120C3E">
            <w:pPr>
              <w:spacing w:after="58" w:line="216" w:lineRule="exact"/>
              <w:jc w:val="both"/>
              <w:rPr>
                <w:rFonts w:ascii="Verdana" w:eastAsia="Calibri" w:hAnsi="Verdana" w:cs="Arial"/>
                <w:sz w:val="16"/>
                <w:szCs w:val="16"/>
                <w:lang w:eastAsia="es-ES"/>
              </w:rPr>
            </w:pPr>
            <w:r w:rsidRPr="00120C3E">
              <w:rPr>
                <w:rFonts w:ascii="Verdana" w:hAnsi="Verdana" w:cs="Arial"/>
                <w:sz w:val="16"/>
                <w:szCs w:val="16"/>
                <w:lang w:eastAsia="es-ES"/>
              </w:rPr>
              <w:t xml:space="preserve">In compliance with the provisions of section I of Article 89 of the Political Constitution of the United States of Mexico, and for its due publication and observance, I issue this Decree at the Residence of the Federal Executive Power, in Mexico City, to January 4, 2021.- </w:t>
            </w:r>
            <w:r w:rsidRPr="00120C3E">
              <w:rPr>
                <w:rFonts w:ascii="Verdana" w:hAnsi="Verdana" w:cs="Arial"/>
                <w:b/>
                <w:bCs/>
                <w:sz w:val="16"/>
                <w:szCs w:val="16"/>
                <w:lang w:eastAsia="es-ES"/>
              </w:rPr>
              <w:t>Andrés Manuel López Obrador</w:t>
            </w:r>
            <w:r w:rsidRPr="00120C3E">
              <w:rPr>
                <w:rFonts w:ascii="Verdana" w:hAnsi="Verdana" w:cs="Arial"/>
                <w:sz w:val="16"/>
                <w:szCs w:val="16"/>
                <w:lang w:eastAsia="es-ES"/>
              </w:rPr>
              <w:t xml:space="preserve">.- Signed.- The Secretary of Government, Dr. </w:t>
            </w:r>
            <w:r w:rsidRPr="00120C3E">
              <w:rPr>
                <w:rFonts w:ascii="Verdana" w:hAnsi="Verdana" w:cs="Arial"/>
                <w:b/>
                <w:bCs/>
                <w:sz w:val="16"/>
                <w:szCs w:val="16"/>
                <w:lang w:eastAsia="es-ES"/>
              </w:rPr>
              <w:t xml:space="preserve">Olga María del Carmen Sánchez Cordero </w:t>
            </w:r>
            <w:proofErr w:type="spellStart"/>
            <w:r w:rsidRPr="00120C3E">
              <w:rPr>
                <w:rFonts w:ascii="Verdana" w:hAnsi="Verdana" w:cs="Arial"/>
                <w:b/>
                <w:bCs/>
                <w:sz w:val="16"/>
                <w:szCs w:val="16"/>
                <w:lang w:eastAsia="es-ES"/>
              </w:rPr>
              <w:t>Dávila</w:t>
            </w:r>
            <w:proofErr w:type="spellEnd"/>
            <w:r w:rsidRPr="00120C3E">
              <w:rPr>
                <w:rFonts w:ascii="Verdana" w:hAnsi="Verdana" w:cs="Arial"/>
                <w:sz w:val="16"/>
                <w:szCs w:val="16"/>
                <w:lang w:eastAsia="es-ES"/>
              </w:rPr>
              <w:t>.- Signed.</w:t>
            </w:r>
            <w:r w:rsidRPr="00120C3E">
              <w:rPr>
                <w:rFonts w:ascii="Verdana" w:hAnsi="Verdana" w:cs="Arial"/>
                <w:b/>
                <w:bCs/>
                <w:sz w:val="16"/>
                <w:szCs w:val="16"/>
                <w:lang w:eastAsia="es-ES"/>
              </w:rPr>
              <w:t xml:space="preserve"> </w:t>
            </w:r>
          </w:p>
        </w:tc>
      </w:tr>
    </w:tbl>
    <w:p w14:paraId="37F74560" w14:textId="77777777" w:rsidR="00120C3E" w:rsidRPr="00120C3E" w:rsidRDefault="00120C3E" w:rsidP="00120C3E">
      <w:pPr>
        <w:spacing w:after="58" w:line="216" w:lineRule="exact"/>
        <w:jc w:val="both"/>
        <w:rPr>
          <w:rFonts w:ascii="Verdana" w:hAnsi="Verdana" w:cs="Arial"/>
          <w:bCs/>
          <w:sz w:val="16"/>
          <w:szCs w:val="16"/>
          <w:lang w:eastAsia="es-MX"/>
        </w:rPr>
      </w:pPr>
    </w:p>
    <w:p w14:paraId="242D5283" w14:textId="77777777" w:rsidR="00120C3E" w:rsidRPr="00120C3E" w:rsidRDefault="00120C3E" w:rsidP="00120C3E">
      <w:pPr>
        <w:spacing w:after="58" w:line="216" w:lineRule="exact"/>
        <w:jc w:val="both"/>
        <w:rPr>
          <w:rFonts w:ascii="Verdana" w:hAnsi="Verdana" w:cs="Arial"/>
          <w:bCs/>
          <w:sz w:val="16"/>
          <w:szCs w:val="16"/>
          <w:lang w:eastAsia="es-MX"/>
        </w:rPr>
      </w:pPr>
    </w:p>
    <w:p w14:paraId="018B713C" w14:textId="0849BF1C" w:rsidR="00120C3E" w:rsidRPr="004C1EDD" w:rsidRDefault="004C1EDD" w:rsidP="004C1EDD">
      <w:pPr>
        <w:pStyle w:val="Normal1"/>
        <w:jc w:val="center"/>
        <w:rPr>
          <w:rFonts w:ascii="Verdana" w:hAnsi="Verdana"/>
          <w:b/>
          <w:bCs/>
          <w:sz w:val="16"/>
          <w:szCs w:val="16"/>
        </w:rPr>
      </w:pPr>
      <w:r w:rsidRPr="004C1EDD">
        <w:rPr>
          <w:rFonts w:ascii="Verdana" w:hAnsi="Verdana"/>
          <w:b/>
          <w:bCs/>
          <w:sz w:val="16"/>
          <w:szCs w:val="16"/>
        </w:rPr>
        <w:t>REFORM PUBLISHED JANUARY 18, 2021</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51"/>
      </w:tblGrid>
      <w:tr w:rsidR="004C1EDD" w14:paraId="4A0E411C" w14:textId="77777777" w:rsidTr="004C1EDD">
        <w:tc>
          <w:tcPr>
            <w:tcW w:w="4699" w:type="dxa"/>
            <w:hideMark/>
          </w:tcPr>
          <w:p w14:paraId="2A8D416B" w14:textId="77777777" w:rsidR="004C1EDD" w:rsidRDefault="004C1EDD">
            <w:pPr>
              <w:pStyle w:val="Titulo1"/>
              <w:pBdr>
                <w:bottom w:val="none" w:sz="0" w:space="0" w:color="auto"/>
              </w:pBdr>
              <w:rPr>
                <w:rFonts w:ascii="Verdana" w:hAnsi="Verdana" w:cs="Times New Roman"/>
                <w:sz w:val="16"/>
                <w:szCs w:val="16"/>
              </w:rPr>
            </w:pPr>
            <w:r>
              <w:rPr>
                <w:rFonts w:ascii="Verdana" w:hAnsi="Verdana" w:cs="Times New Roman"/>
                <w:sz w:val="16"/>
                <w:szCs w:val="16"/>
              </w:rPr>
              <w:lastRenderedPageBreak/>
              <w:t xml:space="preserve">DECRETO por el que se reforman y adicionan diversas disposiciones a la Ley General para la Prevención y Gestión Integral de los Residuos, en materia de </w:t>
            </w:r>
            <w:proofErr w:type="spellStart"/>
            <w:r>
              <w:rPr>
                <w:rFonts w:ascii="Verdana" w:hAnsi="Verdana" w:cs="Times New Roman"/>
                <w:sz w:val="16"/>
                <w:szCs w:val="16"/>
              </w:rPr>
              <w:t>co-procesamiento</w:t>
            </w:r>
            <w:proofErr w:type="spellEnd"/>
            <w:r>
              <w:rPr>
                <w:rFonts w:ascii="Verdana" w:hAnsi="Verdana" w:cs="Times New Roman"/>
                <w:sz w:val="16"/>
                <w:szCs w:val="16"/>
              </w:rPr>
              <w:t xml:space="preserve"> de residuos.</w:t>
            </w:r>
          </w:p>
        </w:tc>
        <w:tc>
          <w:tcPr>
            <w:tcW w:w="4651" w:type="dxa"/>
          </w:tcPr>
          <w:p w14:paraId="081371C7" w14:textId="77777777" w:rsidR="004C1EDD" w:rsidRDefault="004C1EDD">
            <w:pPr>
              <w:pStyle w:val="Titulo1"/>
              <w:pBdr>
                <w:bottom w:val="none" w:sz="0" w:space="0" w:color="auto"/>
              </w:pBdr>
              <w:rPr>
                <w:rFonts w:ascii="Verdana" w:hAnsi="Verdana" w:cs="Times New Roman"/>
                <w:bCs/>
                <w:sz w:val="16"/>
                <w:szCs w:val="16"/>
                <w:lang w:val="en-US"/>
              </w:rPr>
            </w:pPr>
            <w:r>
              <w:rPr>
                <w:rFonts w:ascii="Verdana" w:hAnsi="Verdana" w:cs="Times New Roman"/>
                <w:bCs/>
                <w:sz w:val="16"/>
                <w:szCs w:val="16"/>
                <w:lang w:val="en-US"/>
              </w:rPr>
              <w:t>DECREE by which various provisions are reformed and added to the General Law for the Prevention and Integral Management of Wastes, in the matter of co-processing of wastes.</w:t>
            </w:r>
          </w:p>
          <w:p w14:paraId="6D0092D7" w14:textId="77777777" w:rsidR="004C1EDD" w:rsidRDefault="004C1EDD">
            <w:pPr>
              <w:pStyle w:val="Titulo1"/>
              <w:pBdr>
                <w:bottom w:val="none" w:sz="0" w:space="0" w:color="auto"/>
              </w:pBdr>
              <w:rPr>
                <w:rFonts w:ascii="Verdana" w:hAnsi="Verdana" w:cs="Times New Roman"/>
                <w:sz w:val="16"/>
                <w:szCs w:val="16"/>
                <w:lang w:val="en-US"/>
              </w:rPr>
            </w:pPr>
          </w:p>
        </w:tc>
      </w:tr>
      <w:tr w:rsidR="004C1EDD" w14:paraId="00E0A5CB" w14:textId="77777777" w:rsidTr="004C1EDD">
        <w:tc>
          <w:tcPr>
            <w:tcW w:w="4699" w:type="dxa"/>
            <w:hideMark/>
          </w:tcPr>
          <w:p w14:paraId="1FE4A484" w14:textId="77777777" w:rsidR="004C1EDD" w:rsidRDefault="004C1EDD">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Presidencia de la República.</w:t>
            </w:r>
          </w:p>
        </w:tc>
        <w:tc>
          <w:tcPr>
            <w:tcW w:w="4651" w:type="dxa"/>
            <w:hideMark/>
          </w:tcPr>
          <w:p w14:paraId="21883186" w14:textId="77777777" w:rsidR="004C1EDD" w:rsidRDefault="004C1EDD">
            <w:pPr>
              <w:pStyle w:val="Titulo2"/>
              <w:pBdr>
                <w:top w:val="none" w:sz="0" w:space="0" w:color="auto"/>
              </w:pBdr>
              <w:rPr>
                <w:rFonts w:ascii="Verdana" w:hAnsi="Verdana"/>
                <w:sz w:val="16"/>
                <w:szCs w:val="16"/>
                <w:lang w:val="en-US"/>
              </w:rPr>
            </w:pPr>
            <w:r>
              <w:rPr>
                <w:rFonts w:ascii="Verdana" w:hAnsi="Verdana" w:cs="Times New Roman"/>
                <w:sz w:val="16"/>
                <w:szCs w:val="16"/>
                <w:lang w:val="en-US"/>
              </w:rPr>
              <w:t>In the margin a stamp with the National Seal, that says: United Mexican States. - Presidency of the Republic.</w:t>
            </w:r>
          </w:p>
        </w:tc>
      </w:tr>
      <w:tr w:rsidR="004C1EDD" w14:paraId="7B3CFDDB" w14:textId="77777777" w:rsidTr="004C1EDD">
        <w:tc>
          <w:tcPr>
            <w:tcW w:w="4699" w:type="dxa"/>
            <w:hideMark/>
          </w:tcPr>
          <w:p w14:paraId="4545147E" w14:textId="77777777" w:rsidR="004C1EDD" w:rsidRDefault="004C1EDD">
            <w:pPr>
              <w:pStyle w:val="Texto"/>
              <w:spacing w:after="86"/>
              <w:ind w:firstLine="0"/>
              <w:rPr>
                <w:rFonts w:ascii="Verdana" w:hAnsi="Verdana"/>
                <w:sz w:val="16"/>
                <w:szCs w:val="16"/>
                <w:lang w:val="es-MX"/>
              </w:rPr>
            </w:pPr>
            <w:r>
              <w:rPr>
                <w:rFonts w:ascii="Verdana" w:hAnsi="Verdana"/>
                <w:b/>
                <w:sz w:val="16"/>
                <w:szCs w:val="16"/>
                <w:lang w:val="es-MX"/>
              </w:rPr>
              <w:t>ANDRÉS MANUEL LÓPEZ OBRADOR</w:t>
            </w:r>
            <w:r>
              <w:rPr>
                <w:rFonts w:ascii="Verdana" w:hAnsi="Verdana"/>
                <w:sz w:val="16"/>
                <w:szCs w:val="16"/>
                <w:lang w:val="es-MX"/>
              </w:rPr>
              <w:t>, Presidente de los Estados Unidos Mexicanos, a sus habitantes sabed:</w:t>
            </w:r>
          </w:p>
        </w:tc>
        <w:tc>
          <w:tcPr>
            <w:tcW w:w="4651" w:type="dxa"/>
            <w:hideMark/>
          </w:tcPr>
          <w:p w14:paraId="06300503"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ANDRÉS MANUEL LÓPEZ OBRADOR</w:t>
            </w:r>
            <w:r>
              <w:rPr>
                <w:rFonts w:ascii="Verdana" w:hAnsi="Verdana" w:cs="Times New Roman"/>
                <w:sz w:val="16"/>
                <w:szCs w:val="16"/>
                <w:lang w:val="en-US"/>
              </w:rPr>
              <w:t>, President of the United Mexican States, to its inhabitants makes known:</w:t>
            </w:r>
          </w:p>
        </w:tc>
      </w:tr>
      <w:tr w:rsidR="004C1EDD" w14:paraId="4D5A6A48" w14:textId="77777777" w:rsidTr="004C1EDD">
        <w:tc>
          <w:tcPr>
            <w:tcW w:w="4699" w:type="dxa"/>
            <w:hideMark/>
          </w:tcPr>
          <w:p w14:paraId="6DE3BC7B" w14:textId="77777777" w:rsidR="004C1EDD" w:rsidRDefault="004C1EDD">
            <w:pPr>
              <w:pStyle w:val="Texto"/>
              <w:spacing w:after="86"/>
              <w:ind w:firstLine="0"/>
              <w:rPr>
                <w:rFonts w:ascii="Verdana" w:hAnsi="Verdana"/>
                <w:sz w:val="16"/>
                <w:szCs w:val="16"/>
                <w:lang w:val="es-MX"/>
              </w:rPr>
            </w:pPr>
            <w:r>
              <w:rPr>
                <w:rFonts w:ascii="Verdana" w:hAnsi="Verdana"/>
                <w:sz w:val="16"/>
                <w:szCs w:val="16"/>
                <w:lang w:val="es-MX"/>
              </w:rPr>
              <w:t>Que el Honorable Congreso de la Unión, se ha servido dirigirme el siguiente</w:t>
            </w:r>
          </w:p>
        </w:tc>
        <w:tc>
          <w:tcPr>
            <w:tcW w:w="4651" w:type="dxa"/>
            <w:hideMark/>
          </w:tcPr>
          <w:p w14:paraId="54C2B9B0" w14:textId="77777777" w:rsidR="004C1EDD" w:rsidRDefault="004C1EDD">
            <w:pPr>
              <w:pStyle w:val="Texto"/>
              <w:spacing w:after="86"/>
              <w:ind w:firstLine="0"/>
              <w:rPr>
                <w:rFonts w:ascii="Verdana" w:hAnsi="Verdana"/>
                <w:sz w:val="16"/>
                <w:szCs w:val="16"/>
                <w:lang w:val="en-US"/>
              </w:rPr>
            </w:pPr>
            <w:r>
              <w:rPr>
                <w:rFonts w:ascii="Verdana" w:hAnsi="Verdana" w:cs="Times New Roman"/>
                <w:sz w:val="16"/>
                <w:szCs w:val="16"/>
                <w:lang w:val="en-US"/>
              </w:rPr>
              <w:t>That the Honorable Congress of the Union has directed to me the following</w:t>
            </w:r>
          </w:p>
        </w:tc>
      </w:tr>
      <w:tr w:rsidR="004C1EDD" w14:paraId="5B9F1152" w14:textId="77777777" w:rsidTr="004C1EDD">
        <w:tc>
          <w:tcPr>
            <w:tcW w:w="4699" w:type="dxa"/>
            <w:hideMark/>
          </w:tcPr>
          <w:p w14:paraId="20AC21BA" w14:textId="77777777" w:rsidR="004C1EDD" w:rsidRDefault="004C1EDD">
            <w:pPr>
              <w:pStyle w:val="ANOTACION"/>
              <w:spacing w:after="86"/>
              <w:rPr>
                <w:rFonts w:ascii="Verdana" w:hAnsi="Verdana"/>
                <w:sz w:val="16"/>
                <w:szCs w:val="16"/>
              </w:rPr>
            </w:pPr>
            <w:r>
              <w:rPr>
                <w:rFonts w:ascii="Verdana" w:hAnsi="Verdana"/>
                <w:sz w:val="16"/>
                <w:szCs w:val="16"/>
              </w:rPr>
              <w:t>DECRETO</w:t>
            </w:r>
          </w:p>
        </w:tc>
        <w:tc>
          <w:tcPr>
            <w:tcW w:w="4651" w:type="dxa"/>
            <w:hideMark/>
          </w:tcPr>
          <w:p w14:paraId="0696A0AF" w14:textId="77777777" w:rsidR="004C1EDD" w:rsidRDefault="004C1EDD">
            <w:pPr>
              <w:pStyle w:val="ANOTACION"/>
              <w:spacing w:after="86"/>
              <w:rPr>
                <w:rFonts w:ascii="Verdana" w:hAnsi="Verdana"/>
                <w:sz w:val="16"/>
                <w:szCs w:val="16"/>
                <w:lang w:val="en-US"/>
              </w:rPr>
            </w:pPr>
            <w:r>
              <w:rPr>
                <w:rFonts w:ascii="Verdana" w:hAnsi="Verdana"/>
                <w:bCs/>
                <w:sz w:val="16"/>
                <w:szCs w:val="16"/>
                <w:lang w:val="en-US"/>
              </w:rPr>
              <w:t>DECREE</w:t>
            </w:r>
          </w:p>
        </w:tc>
      </w:tr>
      <w:tr w:rsidR="004C1EDD" w14:paraId="7C2F8069" w14:textId="77777777" w:rsidTr="004C1EDD">
        <w:tc>
          <w:tcPr>
            <w:tcW w:w="4699" w:type="dxa"/>
            <w:hideMark/>
          </w:tcPr>
          <w:p w14:paraId="00685607" w14:textId="77777777" w:rsidR="004C1EDD" w:rsidRDefault="004C1EDD">
            <w:pPr>
              <w:pStyle w:val="Texto"/>
              <w:spacing w:after="86"/>
              <w:ind w:firstLine="0"/>
              <w:rPr>
                <w:rFonts w:ascii="Verdana" w:hAnsi="Verdana"/>
                <w:sz w:val="16"/>
                <w:szCs w:val="16"/>
              </w:rPr>
            </w:pPr>
            <w:r>
              <w:rPr>
                <w:rFonts w:ascii="Verdana" w:hAnsi="Verdana"/>
                <w:sz w:val="16"/>
                <w:szCs w:val="16"/>
              </w:rPr>
              <w:t>EL CONGRESO GENERAL DE LOS ESTADOS UNIDOS MEXICANOS, D E C R E T A :</w:t>
            </w:r>
          </w:p>
        </w:tc>
        <w:tc>
          <w:tcPr>
            <w:tcW w:w="4651" w:type="dxa"/>
            <w:hideMark/>
          </w:tcPr>
          <w:p w14:paraId="3DB8F8D9" w14:textId="77777777" w:rsidR="004C1EDD" w:rsidRDefault="004C1EDD">
            <w:pPr>
              <w:pStyle w:val="Texto"/>
              <w:spacing w:after="86"/>
              <w:ind w:firstLine="0"/>
              <w:rPr>
                <w:rFonts w:ascii="Verdana" w:hAnsi="Verdana"/>
                <w:b/>
                <w:sz w:val="16"/>
                <w:szCs w:val="16"/>
                <w:lang w:val="en-US"/>
              </w:rPr>
            </w:pPr>
            <w:r>
              <w:rPr>
                <w:rFonts w:ascii="Verdana" w:hAnsi="Verdana" w:cs="Times New Roman"/>
                <w:sz w:val="16"/>
                <w:szCs w:val="16"/>
                <w:lang w:val="en-US"/>
              </w:rPr>
              <w:t>THE GENERAL CONGRESS OF THE UNITED MEXICAN STATES, DECREES:</w:t>
            </w:r>
          </w:p>
        </w:tc>
      </w:tr>
      <w:tr w:rsidR="004C1EDD" w14:paraId="19251254" w14:textId="77777777" w:rsidTr="004C1EDD">
        <w:tc>
          <w:tcPr>
            <w:tcW w:w="4699" w:type="dxa"/>
            <w:hideMark/>
          </w:tcPr>
          <w:p w14:paraId="455E33BB" w14:textId="77777777" w:rsidR="004C1EDD" w:rsidRDefault="004C1EDD">
            <w:pPr>
              <w:pStyle w:val="Texto"/>
              <w:spacing w:after="86"/>
              <w:ind w:firstLine="0"/>
              <w:rPr>
                <w:rFonts w:ascii="Verdana" w:hAnsi="Verdana"/>
                <w:b/>
                <w:sz w:val="16"/>
                <w:szCs w:val="16"/>
              </w:rPr>
            </w:pPr>
            <w:r>
              <w:rPr>
                <w:rFonts w:ascii="Verdana" w:hAnsi="Verdana"/>
                <w:b/>
                <w:sz w:val="16"/>
                <w:szCs w:val="16"/>
              </w:rPr>
              <w:t>SE REFORMAN Y ADICIONAN DIVERSAS DISPOSICIONES A LA LEY GENERAL PARA LA PREVENCIÓN Y GESTIÓN INTEGRAL DE LOS RESIDUOS, EN MATERIA DE CO-PROCESAMIENTO DE RESIDUOS</w:t>
            </w:r>
          </w:p>
        </w:tc>
        <w:tc>
          <w:tcPr>
            <w:tcW w:w="4651" w:type="dxa"/>
            <w:hideMark/>
          </w:tcPr>
          <w:p w14:paraId="49F362E0" w14:textId="77777777" w:rsidR="004C1EDD" w:rsidRDefault="004C1EDD">
            <w:pPr>
              <w:pStyle w:val="Texto"/>
              <w:spacing w:after="86"/>
              <w:ind w:firstLine="0"/>
              <w:rPr>
                <w:rFonts w:ascii="Verdana" w:hAnsi="Verdana"/>
                <w:b/>
                <w:bCs/>
                <w:sz w:val="16"/>
                <w:szCs w:val="16"/>
                <w:lang w:val="en-US"/>
              </w:rPr>
            </w:pPr>
            <w:r>
              <w:rPr>
                <w:rFonts w:ascii="Verdana" w:hAnsi="Verdana" w:cs="Times New Roman"/>
                <w:b/>
                <w:bCs/>
                <w:sz w:val="16"/>
                <w:szCs w:val="16"/>
                <w:lang w:val="en-US"/>
              </w:rPr>
              <w:t>VARIOUS PROVISIONS ARE REFORMED AND ADDED TO THE GENERAL LAW FOR THE PREVENTION AND INTEGRAL MANAGEMENT OF WASTES, IN THE MATTER OF CO-PROCESSING OF WASTES</w:t>
            </w:r>
          </w:p>
        </w:tc>
      </w:tr>
      <w:tr w:rsidR="004C1EDD" w14:paraId="61792128" w14:textId="77777777" w:rsidTr="004C1EDD">
        <w:tc>
          <w:tcPr>
            <w:tcW w:w="4699" w:type="dxa"/>
            <w:hideMark/>
          </w:tcPr>
          <w:p w14:paraId="3E3CEA05" w14:textId="77777777" w:rsidR="004C1EDD" w:rsidRDefault="004C1EDD">
            <w:pPr>
              <w:pStyle w:val="Texto"/>
              <w:spacing w:after="86"/>
              <w:ind w:firstLine="0"/>
              <w:rPr>
                <w:rFonts w:ascii="Verdana" w:hAnsi="Verdana"/>
                <w:sz w:val="16"/>
                <w:szCs w:val="16"/>
              </w:rPr>
            </w:pPr>
            <w:r>
              <w:rPr>
                <w:rFonts w:ascii="Verdana" w:hAnsi="Verdana"/>
                <w:b/>
                <w:sz w:val="16"/>
                <w:szCs w:val="16"/>
              </w:rPr>
              <w:t xml:space="preserve">Artículo Único.- </w:t>
            </w:r>
            <w:r>
              <w:rPr>
                <w:rFonts w:ascii="Verdana" w:hAnsi="Verdana"/>
                <w:sz w:val="16"/>
                <w:szCs w:val="16"/>
              </w:rPr>
              <w:t>Se reforman</w:t>
            </w:r>
            <w:r>
              <w:rPr>
                <w:rFonts w:ascii="Verdana" w:hAnsi="Verdana"/>
                <w:b/>
                <w:sz w:val="16"/>
                <w:szCs w:val="16"/>
              </w:rPr>
              <w:t xml:space="preserve"> </w:t>
            </w:r>
            <w:r>
              <w:rPr>
                <w:rFonts w:ascii="Verdana" w:hAnsi="Verdana"/>
                <w:sz w:val="16"/>
                <w:szCs w:val="16"/>
              </w:rPr>
              <w:t>los artículos 62, primer párrafo y 63, primer párrafo; y se adicionan</w:t>
            </w:r>
            <w:r>
              <w:rPr>
                <w:rFonts w:ascii="Verdana" w:hAnsi="Verdana"/>
                <w:b/>
                <w:sz w:val="16"/>
                <w:szCs w:val="16"/>
              </w:rPr>
              <w:t xml:space="preserve"> </w:t>
            </w:r>
            <w:r>
              <w:rPr>
                <w:rFonts w:ascii="Verdana" w:hAnsi="Verdana"/>
                <w:sz w:val="16"/>
                <w:szCs w:val="16"/>
              </w:rPr>
              <w:t>la fracción LXIII al</w:t>
            </w:r>
            <w:r>
              <w:rPr>
                <w:rFonts w:ascii="Verdana" w:hAnsi="Verdana"/>
                <w:b/>
                <w:sz w:val="16"/>
                <w:szCs w:val="16"/>
              </w:rPr>
              <w:t xml:space="preserve"> </w:t>
            </w:r>
            <w:r>
              <w:rPr>
                <w:rFonts w:ascii="Verdana" w:hAnsi="Verdana"/>
                <w:sz w:val="16"/>
                <w:szCs w:val="16"/>
              </w:rPr>
              <w:t>artículo 5, recorriéndose las subsecuentes fracciones, y el artículo 62 Bis de la Ley General para la Prevención y Gestión Integral de los Residuos, para quedar como sigue:</w:t>
            </w:r>
          </w:p>
        </w:tc>
        <w:tc>
          <w:tcPr>
            <w:tcW w:w="4651" w:type="dxa"/>
            <w:hideMark/>
          </w:tcPr>
          <w:p w14:paraId="41EAA2EC"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Sole Article.- </w:t>
            </w:r>
            <w:r>
              <w:rPr>
                <w:rFonts w:ascii="Verdana" w:hAnsi="Verdana" w:cs="Times New Roman"/>
                <w:sz w:val="16"/>
                <w:szCs w:val="16"/>
                <w:lang w:val="en-US"/>
              </w:rPr>
              <w:t xml:space="preserve">Articles 62, first paragraph and 63, first paragraph </w:t>
            </w:r>
            <w:r>
              <w:rPr>
                <w:rFonts w:ascii="Verdana" w:hAnsi="Verdana" w:cs="Times New Roman"/>
                <w:b/>
                <w:bCs/>
                <w:sz w:val="16"/>
                <w:szCs w:val="16"/>
                <w:lang w:val="en-US"/>
              </w:rPr>
              <w:t>are reformed</w:t>
            </w:r>
            <w:r>
              <w:rPr>
                <w:rFonts w:ascii="Verdana" w:hAnsi="Verdana" w:cs="Times New Roman"/>
                <w:sz w:val="16"/>
                <w:szCs w:val="16"/>
                <w:lang w:val="en-US"/>
              </w:rPr>
              <w:t xml:space="preserve">; and section LXIII is added to article 5, moving the subsequent sections, and the article 62 Bis of the General Law for the Prevention and Integral Management of Wastes </w:t>
            </w:r>
            <w:r>
              <w:rPr>
                <w:rFonts w:ascii="Verdana" w:hAnsi="Verdana" w:cs="Times New Roman"/>
                <w:b/>
                <w:bCs/>
                <w:sz w:val="16"/>
                <w:szCs w:val="16"/>
                <w:lang w:val="en-US"/>
              </w:rPr>
              <w:t>are added</w:t>
            </w:r>
            <w:r>
              <w:rPr>
                <w:rFonts w:ascii="Verdana" w:hAnsi="Verdana" w:cs="Times New Roman"/>
                <w:sz w:val="16"/>
                <w:szCs w:val="16"/>
                <w:lang w:val="en-US"/>
              </w:rPr>
              <w:t>, to read as follows:</w:t>
            </w:r>
            <w:r>
              <w:rPr>
                <w:rFonts w:ascii="Verdana" w:hAnsi="Verdana" w:cs="Times New Roman"/>
                <w:b/>
                <w:bCs/>
                <w:sz w:val="16"/>
                <w:szCs w:val="16"/>
                <w:lang w:val="en-US"/>
              </w:rPr>
              <w:t xml:space="preserve"> </w:t>
            </w:r>
          </w:p>
        </w:tc>
      </w:tr>
      <w:tr w:rsidR="004C1EDD" w14:paraId="616F95B8" w14:textId="77777777" w:rsidTr="004C1EDD">
        <w:tc>
          <w:tcPr>
            <w:tcW w:w="4699" w:type="dxa"/>
            <w:hideMark/>
          </w:tcPr>
          <w:p w14:paraId="7EF9EB2C" w14:textId="77777777" w:rsidR="004C1EDD" w:rsidRDefault="004C1EDD">
            <w:pPr>
              <w:pStyle w:val="Texto"/>
              <w:spacing w:after="86"/>
              <w:ind w:firstLine="0"/>
              <w:rPr>
                <w:rFonts w:ascii="Verdana" w:hAnsi="Verdana"/>
                <w:sz w:val="16"/>
                <w:szCs w:val="16"/>
              </w:rPr>
            </w:pPr>
            <w:r>
              <w:rPr>
                <w:rFonts w:ascii="Verdana" w:hAnsi="Verdana"/>
                <w:b/>
                <w:sz w:val="16"/>
                <w:szCs w:val="16"/>
              </w:rPr>
              <w:t xml:space="preserve">Artículo 5.- </w:t>
            </w:r>
            <w:r>
              <w:rPr>
                <w:rFonts w:ascii="Verdana" w:hAnsi="Verdana"/>
                <w:sz w:val="16"/>
                <w:szCs w:val="16"/>
              </w:rPr>
              <w:t>Para los efectos de esta Ley se entiende por:</w:t>
            </w:r>
          </w:p>
        </w:tc>
        <w:tc>
          <w:tcPr>
            <w:tcW w:w="4651" w:type="dxa"/>
            <w:hideMark/>
          </w:tcPr>
          <w:p w14:paraId="54BFE98C"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Article 5.- </w:t>
            </w:r>
            <w:r>
              <w:rPr>
                <w:rFonts w:ascii="Verdana" w:hAnsi="Verdana" w:cs="Times New Roman"/>
                <w:sz w:val="16"/>
                <w:szCs w:val="16"/>
                <w:lang w:val="en-US"/>
              </w:rPr>
              <w:t xml:space="preserve">For the purposes of this Law, the following are understood as: </w:t>
            </w:r>
          </w:p>
        </w:tc>
      </w:tr>
      <w:tr w:rsidR="004C1EDD" w14:paraId="58749FEE" w14:textId="77777777" w:rsidTr="004C1EDD">
        <w:tc>
          <w:tcPr>
            <w:tcW w:w="4699" w:type="dxa"/>
            <w:hideMark/>
          </w:tcPr>
          <w:p w14:paraId="10CFA956" w14:textId="77777777" w:rsidR="004C1EDD" w:rsidRDefault="004C1EDD">
            <w:pPr>
              <w:pStyle w:val="Texto"/>
              <w:spacing w:after="86"/>
              <w:ind w:firstLine="0"/>
              <w:rPr>
                <w:rFonts w:ascii="Verdana" w:hAnsi="Verdana"/>
                <w:sz w:val="16"/>
                <w:szCs w:val="16"/>
              </w:rPr>
            </w:pPr>
            <w:r>
              <w:rPr>
                <w:rFonts w:ascii="Verdana" w:hAnsi="Verdana"/>
                <w:b/>
                <w:sz w:val="16"/>
                <w:szCs w:val="16"/>
              </w:rPr>
              <w:t>I.</w:t>
            </w:r>
            <w:r>
              <w:rPr>
                <w:rFonts w:ascii="Verdana" w:hAnsi="Verdana"/>
                <w:sz w:val="16"/>
                <w:szCs w:val="16"/>
              </w:rPr>
              <w:t xml:space="preserve"> a </w:t>
            </w:r>
            <w:r>
              <w:rPr>
                <w:rFonts w:ascii="Verdana" w:hAnsi="Verdana"/>
                <w:b/>
                <w:sz w:val="16"/>
                <w:szCs w:val="16"/>
              </w:rPr>
              <w:t>XLII.</w:t>
            </w:r>
            <w:r>
              <w:rPr>
                <w:rFonts w:ascii="Verdana" w:hAnsi="Verdana"/>
                <w:sz w:val="16"/>
                <w:szCs w:val="16"/>
              </w:rPr>
              <w:t xml:space="preserve"> </w:t>
            </w:r>
            <w:r>
              <w:rPr>
                <w:rFonts w:ascii="Verdana" w:hAnsi="Verdana"/>
                <w:b/>
                <w:sz w:val="16"/>
                <w:szCs w:val="16"/>
              </w:rPr>
              <w:t>...</w:t>
            </w:r>
          </w:p>
        </w:tc>
        <w:tc>
          <w:tcPr>
            <w:tcW w:w="4651" w:type="dxa"/>
            <w:hideMark/>
          </w:tcPr>
          <w:p w14:paraId="099FF487"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I. </w:t>
            </w:r>
            <w:r>
              <w:rPr>
                <w:rFonts w:ascii="Verdana" w:hAnsi="Verdana" w:cs="Times New Roman"/>
                <w:sz w:val="16"/>
                <w:szCs w:val="16"/>
                <w:lang w:val="en-US"/>
              </w:rPr>
              <w:t xml:space="preserve">to </w:t>
            </w:r>
            <w:r>
              <w:rPr>
                <w:rFonts w:ascii="Verdana" w:hAnsi="Verdana" w:cs="Times New Roman"/>
                <w:b/>
                <w:bCs/>
                <w:sz w:val="16"/>
                <w:szCs w:val="16"/>
                <w:lang w:val="en-US"/>
              </w:rPr>
              <w:t>XLII. ...</w:t>
            </w:r>
            <w:r>
              <w:rPr>
                <w:rFonts w:ascii="Verdana" w:hAnsi="Verdana" w:cs="Times New Roman"/>
                <w:sz w:val="16"/>
                <w:szCs w:val="16"/>
                <w:lang w:val="en-US"/>
              </w:rPr>
              <w:t xml:space="preserve"> </w:t>
            </w:r>
          </w:p>
        </w:tc>
      </w:tr>
      <w:tr w:rsidR="004C1EDD" w14:paraId="70E7147E" w14:textId="77777777" w:rsidTr="004C1EDD">
        <w:tc>
          <w:tcPr>
            <w:tcW w:w="4699" w:type="dxa"/>
            <w:hideMark/>
          </w:tcPr>
          <w:p w14:paraId="0D2852D8" w14:textId="77777777" w:rsidR="004C1EDD" w:rsidRDefault="004C1EDD">
            <w:pPr>
              <w:pStyle w:val="Texto"/>
              <w:spacing w:after="86"/>
              <w:ind w:firstLine="0"/>
              <w:rPr>
                <w:rFonts w:ascii="Verdana" w:hAnsi="Verdana"/>
                <w:sz w:val="16"/>
                <w:szCs w:val="16"/>
              </w:rPr>
            </w:pPr>
            <w:r>
              <w:rPr>
                <w:rFonts w:ascii="Verdana" w:hAnsi="Verdana"/>
                <w:b/>
                <w:sz w:val="16"/>
                <w:szCs w:val="16"/>
              </w:rPr>
              <w:t xml:space="preserve">XLIII. </w:t>
            </w:r>
            <w:proofErr w:type="spellStart"/>
            <w:r>
              <w:rPr>
                <w:rFonts w:ascii="Verdana" w:hAnsi="Verdana"/>
                <w:sz w:val="16"/>
                <w:szCs w:val="16"/>
              </w:rPr>
              <w:t>Termovalorización</w:t>
            </w:r>
            <w:proofErr w:type="spellEnd"/>
            <w:r>
              <w:rPr>
                <w:rFonts w:ascii="Verdana" w:hAnsi="Verdana"/>
                <w:sz w:val="16"/>
                <w:szCs w:val="16"/>
              </w:rPr>
              <w:t>: Aprovechamiento de residuos orgánicos para la generación de energía eléctrica;</w:t>
            </w:r>
          </w:p>
        </w:tc>
        <w:tc>
          <w:tcPr>
            <w:tcW w:w="4651" w:type="dxa"/>
            <w:hideMark/>
          </w:tcPr>
          <w:p w14:paraId="5EFED2BA"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XLIII. </w:t>
            </w:r>
            <w:proofErr w:type="spellStart"/>
            <w:r>
              <w:rPr>
                <w:rFonts w:ascii="Verdana" w:hAnsi="Verdana" w:cs="Times New Roman"/>
                <w:sz w:val="16"/>
                <w:szCs w:val="16"/>
                <w:lang w:val="en-US"/>
              </w:rPr>
              <w:t>Thermovaluation</w:t>
            </w:r>
            <w:proofErr w:type="spellEnd"/>
            <w:r>
              <w:rPr>
                <w:rFonts w:ascii="Verdana" w:hAnsi="Verdana" w:cs="Times New Roman"/>
                <w:sz w:val="16"/>
                <w:szCs w:val="16"/>
                <w:lang w:val="en-US"/>
              </w:rPr>
              <w:t>: The exploitation  of organic wastes for the generation of electricity;</w:t>
            </w:r>
          </w:p>
        </w:tc>
      </w:tr>
      <w:tr w:rsidR="004C1EDD" w14:paraId="30E282B3" w14:textId="77777777" w:rsidTr="004C1EDD">
        <w:tc>
          <w:tcPr>
            <w:tcW w:w="4699" w:type="dxa"/>
            <w:hideMark/>
          </w:tcPr>
          <w:p w14:paraId="6C0A0754" w14:textId="77777777" w:rsidR="004C1EDD" w:rsidRDefault="004C1EDD">
            <w:pPr>
              <w:pStyle w:val="Texto"/>
              <w:spacing w:after="86"/>
              <w:ind w:firstLine="0"/>
              <w:rPr>
                <w:rFonts w:ascii="Verdana" w:hAnsi="Verdana"/>
                <w:sz w:val="16"/>
                <w:szCs w:val="16"/>
              </w:rPr>
            </w:pPr>
            <w:r>
              <w:rPr>
                <w:rFonts w:ascii="Verdana" w:hAnsi="Verdana"/>
                <w:b/>
                <w:sz w:val="16"/>
                <w:szCs w:val="16"/>
              </w:rPr>
              <w:t>XLIV.</w:t>
            </w:r>
            <w:r>
              <w:rPr>
                <w:rFonts w:ascii="Verdana" w:hAnsi="Verdana"/>
                <w:sz w:val="16"/>
                <w:szCs w:val="16"/>
              </w:rPr>
              <w:t xml:space="preserve"> Tratamientos por Esterilización: Procedimientos que permiten, mediante radiación térmica, la muerte o inactivación de los agentes infecciosos contenidos en los residuos peligrosos;</w:t>
            </w:r>
          </w:p>
        </w:tc>
        <w:tc>
          <w:tcPr>
            <w:tcW w:w="4651" w:type="dxa"/>
            <w:hideMark/>
          </w:tcPr>
          <w:p w14:paraId="57C80E89"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XLIV. </w:t>
            </w:r>
            <w:r>
              <w:rPr>
                <w:rFonts w:ascii="Verdana" w:hAnsi="Verdana" w:cs="Times New Roman"/>
                <w:sz w:val="16"/>
                <w:szCs w:val="16"/>
                <w:lang w:val="en-US"/>
              </w:rPr>
              <w:t>Sterilization Treatments: Procedures that permit, through thermal radiation, the death or inactivation of infectious agents contained in hazardous wastes;</w:t>
            </w:r>
          </w:p>
        </w:tc>
      </w:tr>
      <w:tr w:rsidR="004C1EDD" w14:paraId="05BDCFBC" w14:textId="77777777" w:rsidTr="004C1EDD">
        <w:tc>
          <w:tcPr>
            <w:tcW w:w="4699" w:type="dxa"/>
            <w:hideMark/>
          </w:tcPr>
          <w:p w14:paraId="7CBCDA33" w14:textId="77777777" w:rsidR="004C1EDD" w:rsidRDefault="004C1EDD">
            <w:pPr>
              <w:pStyle w:val="Texto"/>
              <w:spacing w:after="86"/>
              <w:ind w:firstLine="0"/>
              <w:rPr>
                <w:rFonts w:ascii="Verdana" w:hAnsi="Verdana"/>
                <w:sz w:val="16"/>
                <w:szCs w:val="16"/>
              </w:rPr>
            </w:pPr>
            <w:r>
              <w:rPr>
                <w:rFonts w:ascii="Verdana" w:hAnsi="Verdana"/>
                <w:b/>
                <w:sz w:val="16"/>
                <w:szCs w:val="16"/>
              </w:rPr>
              <w:t>XLV.</w:t>
            </w:r>
            <w:r>
              <w:rPr>
                <w:rFonts w:ascii="Verdana" w:hAnsi="Verdana"/>
                <w:sz w:val="16"/>
                <w:szCs w:val="16"/>
              </w:rPr>
              <w:t xml:space="preserve"> Valorización: Principio y conjunto de acciones asociadas cuyo objetivo es recuperar el valor remanente o el poder calorífico de los materiales que componen los residuos, mediante su reincorporación en procesos productivos, bajo criterios de responsabilidad compartida, manejo integral y eficiencia ambiental, tecnológica y económica, y</w:t>
            </w:r>
          </w:p>
        </w:tc>
        <w:tc>
          <w:tcPr>
            <w:tcW w:w="4651" w:type="dxa"/>
            <w:hideMark/>
          </w:tcPr>
          <w:p w14:paraId="740BDA2C"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XLV. </w:t>
            </w:r>
            <w:r>
              <w:rPr>
                <w:rFonts w:ascii="Verdana" w:hAnsi="Verdana" w:cs="Times New Roman"/>
                <w:sz w:val="16"/>
                <w:szCs w:val="16"/>
                <w:lang w:val="en-US"/>
              </w:rPr>
              <w:t>Valorization: Principle and set of associated actions whose objective is to recover the residual value or the calorific power of the materials that make up the wastes, through their reincorporation into production processes, under the criteria of shared responsibility, integral management and environmental, technological and economic efficiency, and</w:t>
            </w:r>
          </w:p>
        </w:tc>
      </w:tr>
      <w:tr w:rsidR="004C1EDD" w14:paraId="00BD4770" w14:textId="77777777" w:rsidTr="004C1EDD">
        <w:tc>
          <w:tcPr>
            <w:tcW w:w="4699" w:type="dxa"/>
            <w:hideMark/>
          </w:tcPr>
          <w:p w14:paraId="5DD71B9D" w14:textId="77777777" w:rsidR="004C1EDD" w:rsidRDefault="004C1EDD">
            <w:pPr>
              <w:pStyle w:val="Texto"/>
              <w:spacing w:after="68"/>
              <w:ind w:firstLine="0"/>
              <w:rPr>
                <w:rFonts w:ascii="Verdana" w:hAnsi="Verdana"/>
                <w:sz w:val="16"/>
                <w:szCs w:val="16"/>
              </w:rPr>
            </w:pPr>
            <w:r>
              <w:rPr>
                <w:rFonts w:ascii="Verdana" w:hAnsi="Verdana"/>
                <w:b/>
                <w:sz w:val="16"/>
                <w:szCs w:val="16"/>
              </w:rPr>
              <w:t>XLVI.</w:t>
            </w:r>
            <w:r>
              <w:rPr>
                <w:rFonts w:ascii="Verdana" w:hAnsi="Verdana"/>
                <w:sz w:val="16"/>
                <w:szCs w:val="16"/>
              </w:rPr>
              <w:t xml:space="preserve"> Vulnerabilidad: Conjunto de condiciones que limitan la capacidad de defensa o de amortiguamiento ante una situación de amenaza y confieren a las poblaciones humanas, ecosistemas y bienes, un alto grado de susceptibilidad a los efectos adversos que puede ocasionar el manejo de los materiales o residuos, que por sus volúmenes y características </w:t>
            </w:r>
            <w:r>
              <w:rPr>
                <w:rFonts w:ascii="Verdana" w:hAnsi="Verdana"/>
                <w:sz w:val="16"/>
                <w:szCs w:val="16"/>
              </w:rPr>
              <w:lastRenderedPageBreak/>
              <w:t>intrínsecas, sean capaces de provocar daños al ambiente.</w:t>
            </w:r>
          </w:p>
        </w:tc>
        <w:tc>
          <w:tcPr>
            <w:tcW w:w="4651" w:type="dxa"/>
            <w:hideMark/>
          </w:tcPr>
          <w:p w14:paraId="204B3858"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lastRenderedPageBreak/>
              <w:t xml:space="preserve">XLVI. </w:t>
            </w:r>
            <w:r>
              <w:rPr>
                <w:rFonts w:ascii="Verdana" w:hAnsi="Verdana" w:cs="Times New Roman"/>
                <w:sz w:val="16"/>
                <w:szCs w:val="16"/>
                <w:lang w:val="en-US"/>
              </w:rPr>
              <w:t xml:space="preserve">Vulnerability: Set of conditions that limit the defense or buffering capacity in the face of a situation of threat and confer on human populations, ecosystems and goods a high degree of susceptibility to the adverse effects that the handling of materials or wastes may cause, that due to their volumes and intrinsic characteristics, are capable of causing </w:t>
            </w:r>
            <w:r>
              <w:rPr>
                <w:rFonts w:ascii="Verdana" w:hAnsi="Verdana" w:cs="Times New Roman"/>
                <w:sz w:val="16"/>
                <w:szCs w:val="16"/>
                <w:lang w:val="en-US"/>
              </w:rPr>
              <w:lastRenderedPageBreak/>
              <w:t>damage to the environment.</w:t>
            </w:r>
          </w:p>
        </w:tc>
      </w:tr>
      <w:tr w:rsidR="004C1EDD" w14:paraId="16F8A0E3" w14:textId="77777777" w:rsidTr="004C1EDD">
        <w:tc>
          <w:tcPr>
            <w:tcW w:w="4699" w:type="dxa"/>
            <w:hideMark/>
          </w:tcPr>
          <w:p w14:paraId="786A4164" w14:textId="77777777" w:rsidR="004C1EDD" w:rsidRDefault="004C1EDD">
            <w:pPr>
              <w:pStyle w:val="Texto"/>
              <w:spacing w:after="68"/>
              <w:ind w:firstLine="0"/>
              <w:rPr>
                <w:rFonts w:ascii="Verdana" w:hAnsi="Verdana"/>
                <w:sz w:val="16"/>
                <w:szCs w:val="16"/>
              </w:rPr>
            </w:pPr>
            <w:r>
              <w:rPr>
                <w:rFonts w:ascii="Verdana" w:hAnsi="Verdana"/>
                <w:b/>
                <w:sz w:val="16"/>
                <w:szCs w:val="16"/>
              </w:rPr>
              <w:lastRenderedPageBreak/>
              <w:t>Artículo 62.-</w:t>
            </w:r>
            <w:r>
              <w:rPr>
                <w:rFonts w:ascii="Verdana" w:hAnsi="Verdana"/>
                <w:sz w:val="16"/>
                <w:szCs w:val="16"/>
              </w:rPr>
              <w:t xml:space="preserve"> El </w:t>
            </w:r>
            <w:proofErr w:type="spellStart"/>
            <w:r>
              <w:rPr>
                <w:rFonts w:ascii="Verdana" w:hAnsi="Verdana"/>
                <w:sz w:val="16"/>
                <w:szCs w:val="16"/>
              </w:rPr>
              <w:t>co-procesamiento</w:t>
            </w:r>
            <w:proofErr w:type="spellEnd"/>
            <w:r>
              <w:rPr>
                <w:rFonts w:ascii="Verdana" w:hAnsi="Verdana"/>
                <w:sz w:val="16"/>
                <w:szCs w:val="16"/>
              </w:rPr>
              <w:t xml:space="preserve"> y la incineración de residuos, se restringirán a las condiciones que se establezcan en el Reglamento y en las normas oficiales mexicanas correspondientes, en las cuales se estipularán los grados de eficiencia y eficacia que deberán alcanzar los procesos, y los parámetros ambientales que deberán cumplirse a fin de verificar la prevención o reducción de la liberación al ambiente de sustancias contaminantes, particularmente de aquellas que son tóxicas. En los citados ordenamientos se incluirán especificaciones respecto a la caracterización analítica de los residuos susceptibles de </w:t>
            </w:r>
            <w:proofErr w:type="spellStart"/>
            <w:r>
              <w:rPr>
                <w:rFonts w:ascii="Verdana" w:hAnsi="Verdana"/>
                <w:sz w:val="16"/>
                <w:szCs w:val="16"/>
              </w:rPr>
              <w:t>co-procesamiento</w:t>
            </w:r>
            <w:proofErr w:type="spellEnd"/>
            <w:r>
              <w:rPr>
                <w:rFonts w:ascii="Verdana" w:hAnsi="Verdana"/>
                <w:sz w:val="16"/>
                <w:szCs w:val="16"/>
              </w:rPr>
              <w:t xml:space="preserve">, así como de incineración y de las cenizas resultantes de la misma, y al monitoreo periódico de todas las emisiones sujetas a normas oficiales mexicanas, cuyos costos asumirán los responsables de las plantas de </w:t>
            </w:r>
            <w:proofErr w:type="spellStart"/>
            <w:r>
              <w:rPr>
                <w:rFonts w:ascii="Verdana" w:hAnsi="Verdana"/>
                <w:sz w:val="16"/>
                <w:szCs w:val="16"/>
              </w:rPr>
              <w:t>co-procesamiento</w:t>
            </w:r>
            <w:proofErr w:type="spellEnd"/>
            <w:r>
              <w:rPr>
                <w:rFonts w:ascii="Verdana" w:hAnsi="Verdana"/>
                <w:sz w:val="16"/>
                <w:szCs w:val="16"/>
              </w:rPr>
              <w:t xml:space="preserve"> o de incineración.</w:t>
            </w:r>
          </w:p>
        </w:tc>
        <w:tc>
          <w:tcPr>
            <w:tcW w:w="4651" w:type="dxa"/>
            <w:hideMark/>
          </w:tcPr>
          <w:p w14:paraId="1F5B91E4"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Article 62.- </w:t>
            </w:r>
            <w:r>
              <w:rPr>
                <w:rFonts w:ascii="Verdana" w:hAnsi="Verdana" w:cs="Times New Roman"/>
                <w:sz w:val="16"/>
                <w:szCs w:val="16"/>
                <w:lang w:val="en-US"/>
              </w:rPr>
              <w:t>The co-processing and incineration of wastes will be restricted to the conditions established in the Regulation and in the corresponding Official Mexican Standards, in which the degrees of efficiency and effectiveness that the processes must achieve will be stipulated, and the environmental parameters that must be met in order to verify the prevention or reduction of the release into the environment of polluting substances, particularly those that are toxic. The aforementioned ordinances will include specifications regarding the analytical characterization of wastes susceptible to co-processing, as well as incineration and the resulting ashes from the same, and to the periodic monitoring of all emissions subject to Official Mexican Standards, whose costs will be assumed by those responsible for the co-processing or incineration plants.</w:t>
            </w:r>
          </w:p>
        </w:tc>
      </w:tr>
      <w:tr w:rsidR="004C1EDD" w14:paraId="25011E86" w14:textId="77777777" w:rsidTr="004C1EDD">
        <w:tc>
          <w:tcPr>
            <w:tcW w:w="4699" w:type="dxa"/>
            <w:hideMark/>
          </w:tcPr>
          <w:p w14:paraId="5B40DBC3" w14:textId="77777777" w:rsidR="004C1EDD" w:rsidRDefault="004C1EDD">
            <w:pPr>
              <w:pStyle w:val="Texto"/>
              <w:spacing w:after="68"/>
              <w:ind w:firstLine="0"/>
              <w:rPr>
                <w:rFonts w:ascii="Verdana" w:hAnsi="Verdana"/>
                <w:b/>
                <w:sz w:val="16"/>
                <w:szCs w:val="16"/>
              </w:rPr>
            </w:pPr>
            <w:r>
              <w:rPr>
                <w:rFonts w:ascii="Verdana" w:hAnsi="Verdana"/>
                <w:b/>
                <w:sz w:val="16"/>
                <w:szCs w:val="16"/>
              </w:rPr>
              <w:t>...</w:t>
            </w:r>
          </w:p>
        </w:tc>
        <w:tc>
          <w:tcPr>
            <w:tcW w:w="4651" w:type="dxa"/>
            <w:hideMark/>
          </w:tcPr>
          <w:p w14:paraId="623BA3A0"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w:t>
            </w:r>
          </w:p>
        </w:tc>
      </w:tr>
      <w:tr w:rsidR="004C1EDD" w14:paraId="5A262F58" w14:textId="77777777" w:rsidTr="004C1EDD">
        <w:tc>
          <w:tcPr>
            <w:tcW w:w="4699" w:type="dxa"/>
            <w:hideMark/>
          </w:tcPr>
          <w:p w14:paraId="36FCB5A6" w14:textId="77777777" w:rsidR="004C1EDD" w:rsidRDefault="004C1EDD">
            <w:pPr>
              <w:pStyle w:val="Texto"/>
              <w:spacing w:after="68"/>
              <w:ind w:firstLine="0"/>
              <w:rPr>
                <w:rFonts w:ascii="Verdana" w:hAnsi="Verdana"/>
                <w:sz w:val="16"/>
                <w:szCs w:val="16"/>
              </w:rPr>
            </w:pPr>
            <w:r>
              <w:rPr>
                <w:rFonts w:ascii="Verdana" w:hAnsi="Verdana"/>
                <w:b/>
                <w:sz w:val="16"/>
                <w:szCs w:val="16"/>
              </w:rPr>
              <w:t>Artículo 62 Bis</w:t>
            </w:r>
            <w:r>
              <w:rPr>
                <w:rFonts w:ascii="Verdana" w:hAnsi="Verdana"/>
                <w:b/>
                <w:i/>
                <w:sz w:val="16"/>
                <w:szCs w:val="16"/>
              </w:rPr>
              <w:t>.-</w:t>
            </w:r>
            <w:r>
              <w:rPr>
                <w:rFonts w:ascii="Verdana" w:hAnsi="Verdana"/>
                <w:i/>
                <w:sz w:val="16"/>
                <w:szCs w:val="16"/>
              </w:rPr>
              <w:t xml:space="preserve"> </w:t>
            </w:r>
            <w:r>
              <w:rPr>
                <w:rFonts w:ascii="Verdana" w:hAnsi="Verdana"/>
                <w:sz w:val="16"/>
                <w:szCs w:val="16"/>
              </w:rPr>
              <w:t xml:space="preserve">Para el </w:t>
            </w:r>
            <w:proofErr w:type="spellStart"/>
            <w:r>
              <w:rPr>
                <w:rFonts w:ascii="Verdana" w:hAnsi="Verdana"/>
                <w:sz w:val="16"/>
                <w:szCs w:val="16"/>
              </w:rPr>
              <w:t>co-procesamiento</w:t>
            </w:r>
            <w:proofErr w:type="spellEnd"/>
            <w:r>
              <w:rPr>
                <w:rFonts w:ascii="Verdana" w:hAnsi="Verdana"/>
                <w:sz w:val="16"/>
                <w:szCs w:val="16"/>
              </w:rPr>
              <w:t xml:space="preserve"> de los residuos deberá seguirse la jerarquía de manejo de los residuos que determine la Secretaría, y considerar las mejores técnicas disponibles por razones de viabilidad técnica, económica o de protección ambiental.</w:t>
            </w:r>
          </w:p>
        </w:tc>
        <w:tc>
          <w:tcPr>
            <w:tcW w:w="4651" w:type="dxa"/>
            <w:hideMark/>
          </w:tcPr>
          <w:p w14:paraId="17D17946"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Article 62 Bis</w:t>
            </w:r>
            <w:r>
              <w:rPr>
                <w:rFonts w:ascii="Verdana" w:hAnsi="Verdana" w:cs="Times New Roman"/>
                <w:b/>
                <w:bCs/>
                <w:i/>
                <w:iCs/>
                <w:sz w:val="16"/>
                <w:szCs w:val="16"/>
                <w:lang w:val="en-US"/>
              </w:rPr>
              <w:t xml:space="preserve">.- </w:t>
            </w:r>
            <w:r>
              <w:rPr>
                <w:rFonts w:ascii="Verdana" w:hAnsi="Verdana" w:cs="Times New Roman"/>
                <w:sz w:val="16"/>
                <w:szCs w:val="16"/>
                <w:lang w:val="en-US"/>
              </w:rPr>
              <w:t>For the co-processing of wastes, the wastes management hierarchy determined by the Secretary must be followed, and the best available techniques must be considered for reasons of technical, economic or environmental protection viability.</w:t>
            </w:r>
            <w:r>
              <w:rPr>
                <w:rFonts w:ascii="Verdana" w:hAnsi="Verdana" w:cs="Times New Roman"/>
                <w:i/>
                <w:iCs/>
                <w:sz w:val="16"/>
                <w:szCs w:val="16"/>
                <w:lang w:val="en-US"/>
              </w:rPr>
              <w:t xml:space="preserve"> </w:t>
            </w:r>
          </w:p>
        </w:tc>
      </w:tr>
      <w:tr w:rsidR="004C1EDD" w14:paraId="2450B2AF" w14:textId="77777777" w:rsidTr="004C1EDD">
        <w:tc>
          <w:tcPr>
            <w:tcW w:w="4699" w:type="dxa"/>
            <w:hideMark/>
          </w:tcPr>
          <w:p w14:paraId="05F336A9" w14:textId="77777777" w:rsidR="004C1EDD" w:rsidRDefault="004C1EDD">
            <w:pPr>
              <w:pStyle w:val="Texto"/>
              <w:spacing w:after="68"/>
              <w:ind w:firstLine="0"/>
              <w:rPr>
                <w:rFonts w:ascii="Verdana" w:hAnsi="Verdana"/>
                <w:sz w:val="16"/>
                <w:szCs w:val="16"/>
              </w:rPr>
            </w:pPr>
            <w:r>
              <w:rPr>
                <w:rFonts w:ascii="Verdana" w:hAnsi="Verdana"/>
                <w:sz w:val="16"/>
                <w:szCs w:val="16"/>
              </w:rPr>
              <w:t xml:space="preserve">En el caso de que los residuos no sean susceptibles de ser reutilizados o reciclados, pero sean aptos para el </w:t>
            </w:r>
            <w:proofErr w:type="spellStart"/>
            <w:r>
              <w:rPr>
                <w:rFonts w:ascii="Verdana" w:hAnsi="Verdana"/>
                <w:sz w:val="16"/>
                <w:szCs w:val="16"/>
              </w:rPr>
              <w:t>co-procesamiento</w:t>
            </w:r>
            <w:proofErr w:type="spellEnd"/>
            <w:r>
              <w:rPr>
                <w:rFonts w:ascii="Verdana" w:hAnsi="Verdana"/>
                <w:sz w:val="16"/>
                <w:szCs w:val="16"/>
              </w:rPr>
              <w:t xml:space="preserve"> en procesos de producción industrial según lo dispuesto en el Reglamento de la presente Ley y las normas oficiales mexicanas aplicables, dicho </w:t>
            </w:r>
            <w:proofErr w:type="spellStart"/>
            <w:r>
              <w:rPr>
                <w:rFonts w:ascii="Verdana" w:hAnsi="Verdana"/>
                <w:sz w:val="16"/>
                <w:szCs w:val="16"/>
              </w:rPr>
              <w:t>co-procesamiento</w:t>
            </w:r>
            <w:proofErr w:type="spellEnd"/>
            <w:r>
              <w:rPr>
                <w:rFonts w:ascii="Verdana" w:hAnsi="Verdana"/>
                <w:sz w:val="16"/>
                <w:szCs w:val="16"/>
              </w:rPr>
              <w:t xml:space="preserve"> podrá ser considerado parte del propio proceso industrial de producción, sin perjuicio de las disposiciones aplicables de la Ley de Infraestructura de la Calidad.</w:t>
            </w:r>
          </w:p>
        </w:tc>
        <w:tc>
          <w:tcPr>
            <w:tcW w:w="4651" w:type="dxa"/>
            <w:hideMark/>
          </w:tcPr>
          <w:p w14:paraId="5E84B641" w14:textId="77777777" w:rsidR="004C1EDD" w:rsidRDefault="004C1EDD">
            <w:pPr>
              <w:pStyle w:val="Texto"/>
              <w:spacing w:after="68"/>
              <w:ind w:firstLine="0"/>
              <w:rPr>
                <w:rFonts w:ascii="Verdana" w:hAnsi="Verdana"/>
                <w:sz w:val="16"/>
                <w:szCs w:val="16"/>
                <w:lang w:val="en-US"/>
              </w:rPr>
            </w:pPr>
            <w:r>
              <w:rPr>
                <w:rFonts w:ascii="Verdana" w:hAnsi="Verdana" w:cs="Times New Roman"/>
                <w:sz w:val="16"/>
                <w:szCs w:val="16"/>
                <w:lang w:val="en-US"/>
              </w:rPr>
              <w:t xml:space="preserve">In the event that the waste is not capable of being reused or recycled, but is suitable for co-processing in industrial production processes according to the provisions of the Regulation of this Law and the applicable Official Mexican Standards, said co-processing may be considered part of the industrial production process itself, without prejudice to the applicable provisions of the Law of Quality Infrastructure. (The Law of Quality Infrastructure replaces the Federal Law of Metrology and Standardization.) </w:t>
            </w:r>
          </w:p>
        </w:tc>
      </w:tr>
      <w:tr w:rsidR="004C1EDD" w14:paraId="1E17CF5E" w14:textId="77777777" w:rsidTr="004C1EDD">
        <w:tc>
          <w:tcPr>
            <w:tcW w:w="4699" w:type="dxa"/>
            <w:hideMark/>
          </w:tcPr>
          <w:p w14:paraId="46E39999" w14:textId="77777777" w:rsidR="004C1EDD" w:rsidRDefault="004C1EDD">
            <w:pPr>
              <w:pStyle w:val="Texto"/>
              <w:spacing w:after="68"/>
              <w:ind w:firstLine="0"/>
              <w:rPr>
                <w:rFonts w:ascii="Verdana" w:hAnsi="Verdana"/>
                <w:sz w:val="16"/>
                <w:szCs w:val="16"/>
              </w:rPr>
            </w:pPr>
            <w:r>
              <w:rPr>
                <w:rFonts w:ascii="Verdana" w:hAnsi="Verdana"/>
                <w:b/>
                <w:sz w:val="16"/>
                <w:szCs w:val="16"/>
              </w:rPr>
              <w:t>Artículo 63.-</w:t>
            </w:r>
            <w:r>
              <w:rPr>
                <w:rFonts w:ascii="Verdana" w:hAnsi="Verdana"/>
                <w:sz w:val="16"/>
                <w:szCs w:val="16"/>
              </w:rPr>
              <w:t xml:space="preserve"> La Secretaría, al reglamentar y normar la operación de los procesos de incineración y </w:t>
            </w:r>
            <w:proofErr w:type="spellStart"/>
            <w:r>
              <w:rPr>
                <w:rFonts w:ascii="Verdana" w:hAnsi="Verdana"/>
                <w:sz w:val="16"/>
                <w:szCs w:val="16"/>
              </w:rPr>
              <w:t>termovalorización</w:t>
            </w:r>
            <w:proofErr w:type="spellEnd"/>
            <w:r>
              <w:rPr>
                <w:rFonts w:ascii="Verdana" w:hAnsi="Verdana"/>
                <w:sz w:val="16"/>
                <w:szCs w:val="16"/>
              </w:rPr>
              <w:t xml:space="preserve"> de residuos permitidos, diferenciará estos procesos en su regulación del </w:t>
            </w:r>
            <w:proofErr w:type="spellStart"/>
            <w:r>
              <w:rPr>
                <w:rFonts w:ascii="Verdana" w:hAnsi="Verdana"/>
                <w:sz w:val="16"/>
                <w:szCs w:val="16"/>
              </w:rPr>
              <w:t>co-procesamiento</w:t>
            </w:r>
            <w:proofErr w:type="spellEnd"/>
            <w:r>
              <w:rPr>
                <w:rFonts w:ascii="Verdana" w:hAnsi="Verdana"/>
                <w:sz w:val="16"/>
                <w:szCs w:val="16"/>
              </w:rPr>
              <w:t>.</w:t>
            </w:r>
          </w:p>
        </w:tc>
        <w:tc>
          <w:tcPr>
            <w:tcW w:w="4651" w:type="dxa"/>
            <w:hideMark/>
          </w:tcPr>
          <w:p w14:paraId="24885B00"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Article 63.- </w:t>
            </w:r>
            <w:r>
              <w:rPr>
                <w:rFonts w:ascii="Verdana" w:hAnsi="Verdana" w:cs="Times New Roman"/>
                <w:sz w:val="16"/>
                <w:szCs w:val="16"/>
                <w:lang w:val="en-US"/>
              </w:rPr>
              <w:t xml:space="preserve">The Secretary, by regulating and standardizing the operation of the incineration and </w:t>
            </w:r>
            <w:proofErr w:type="spellStart"/>
            <w:r>
              <w:rPr>
                <w:rFonts w:ascii="Verdana" w:hAnsi="Verdana" w:cs="Times New Roman"/>
                <w:sz w:val="16"/>
                <w:szCs w:val="16"/>
                <w:lang w:val="en-US"/>
              </w:rPr>
              <w:t>thermovaluation</w:t>
            </w:r>
            <w:proofErr w:type="spellEnd"/>
            <w:r>
              <w:rPr>
                <w:rFonts w:ascii="Verdana" w:hAnsi="Verdana" w:cs="Times New Roman"/>
                <w:sz w:val="16"/>
                <w:szCs w:val="16"/>
                <w:lang w:val="en-US"/>
              </w:rPr>
              <w:t xml:space="preserve"> processes from permitted wastes, will differentiate these processes in its regulation from co-processing.</w:t>
            </w:r>
          </w:p>
        </w:tc>
      </w:tr>
      <w:tr w:rsidR="004C1EDD" w14:paraId="36673ADC" w14:textId="77777777" w:rsidTr="004C1EDD">
        <w:tc>
          <w:tcPr>
            <w:tcW w:w="4699" w:type="dxa"/>
            <w:hideMark/>
          </w:tcPr>
          <w:p w14:paraId="127AFDC0" w14:textId="77777777" w:rsidR="004C1EDD" w:rsidRDefault="004C1EDD">
            <w:pPr>
              <w:pStyle w:val="Texto"/>
              <w:spacing w:after="68"/>
              <w:ind w:firstLine="0"/>
              <w:rPr>
                <w:rFonts w:ascii="Verdana" w:hAnsi="Verdana"/>
                <w:b/>
                <w:sz w:val="16"/>
                <w:szCs w:val="16"/>
              </w:rPr>
            </w:pPr>
            <w:r>
              <w:rPr>
                <w:rFonts w:ascii="Verdana" w:hAnsi="Verdana"/>
                <w:b/>
                <w:sz w:val="16"/>
                <w:szCs w:val="16"/>
              </w:rPr>
              <w:t>...</w:t>
            </w:r>
          </w:p>
        </w:tc>
        <w:tc>
          <w:tcPr>
            <w:tcW w:w="4651" w:type="dxa"/>
            <w:hideMark/>
          </w:tcPr>
          <w:p w14:paraId="136575DC"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w:t>
            </w:r>
          </w:p>
        </w:tc>
      </w:tr>
      <w:tr w:rsidR="004C1EDD" w14:paraId="5D7B40BA" w14:textId="77777777" w:rsidTr="004C1EDD">
        <w:tc>
          <w:tcPr>
            <w:tcW w:w="4699" w:type="dxa"/>
            <w:hideMark/>
          </w:tcPr>
          <w:p w14:paraId="3149DDC5" w14:textId="77777777" w:rsidR="004C1EDD" w:rsidRDefault="004C1EDD">
            <w:pPr>
              <w:pStyle w:val="ANOTACION"/>
              <w:spacing w:after="68"/>
              <w:rPr>
                <w:rFonts w:ascii="Verdana" w:hAnsi="Verdana"/>
                <w:sz w:val="16"/>
                <w:szCs w:val="16"/>
              </w:rPr>
            </w:pPr>
            <w:r>
              <w:rPr>
                <w:rFonts w:ascii="Verdana" w:hAnsi="Verdana"/>
                <w:sz w:val="16"/>
                <w:szCs w:val="16"/>
              </w:rPr>
              <w:t>Transitorios</w:t>
            </w:r>
          </w:p>
        </w:tc>
        <w:tc>
          <w:tcPr>
            <w:tcW w:w="4651" w:type="dxa"/>
            <w:hideMark/>
          </w:tcPr>
          <w:p w14:paraId="79CD8BDB" w14:textId="77777777" w:rsidR="004C1EDD" w:rsidRDefault="004C1EDD">
            <w:pPr>
              <w:pStyle w:val="ANOTACION"/>
              <w:spacing w:after="68"/>
              <w:rPr>
                <w:rFonts w:ascii="Verdana" w:hAnsi="Verdana"/>
                <w:sz w:val="16"/>
                <w:szCs w:val="16"/>
                <w:lang w:val="en-US"/>
              </w:rPr>
            </w:pPr>
            <w:r>
              <w:rPr>
                <w:rFonts w:ascii="Verdana" w:hAnsi="Verdana"/>
                <w:bCs/>
                <w:sz w:val="16"/>
                <w:szCs w:val="16"/>
                <w:lang w:val="en-US"/>
              </w:rPr>
              <w:t xml:space="preserve">Transitional </w:t>
            </w:r>
            <w:proofErr w:type="spellStart"/>
            <w:r>
              <w:rPr>
                <w:rFonts w:ascii="Verdana" w:hAnsi="Verdana"/>
                <w:bCs/>
                <w:sz w:val="16"/>
                <w:szCs w:val="16"/>
                <w:lang w:val="en-US"/>
              </w:rPr>
              <w:t>Artcles</w:t>
            </w:r>
            <w:proofErr w:type="spellEnd"/>
          </w:p>
        </w:tc>
      </w:tr>
      <w:tr w:rsidR="004C1EDD" w14:paraId="61E285E8" w14:textId="77777777" w:rsidTr="004C1EDD">
        <w:tc>
          <w:tcPr>
            <w:tcW w:w="4699" w:type="dxa"/>
            <w:hideMark/>
          </w:tcPr>
          <w:p w14:paraId="5C6EF643" w14:textId="77777777" w:rsidR="004C1EDD" w:rsidRDefault="004C1EDD">
            <w:pPr>
              <w:pStyle w:val="Texto"/>
              <w:spacing w:after="68"/>
              <w:ind w:firstLine="0"/>
              <w:rPr>
                <w:rFonts w:ascii="Verdana" w:hAnsi="Verdana"/>
                <w:sz w:val="16"/>
                <w:szCs w:val="16"/>
              </w:rPr>
            </w:pPr>
            <w:r>
              <w:rPr>
                <w:rFonts w:ascii="Verdana" w:hAnsi="Verdana"/>
                <w:b/>
                <w:sz w:val="16"/>
                <w:szCs w:val="16"/>
              </w:rPr>
              <w:t xml:space="preserve">Primero.- </w:t>
            </w:r>
            <w:r>
              <w:rPr>
                <w:rFonts w:ascii="Verdana" w:hAnsi="Verdana"/>
                <w:sz w:val="16"/>
                <w:szCs w:val="16"/>
              </w:rPr>
              <w:t>La presente Ley entrará en vigor el día siguiente al de su publicación en el Diario Oficial  de la Federación.</w:t>
            </w:r>
          </w:p>
        </w:tc>
        <w:tc>
          <w:tcPr>
            <w:tcW w:w="4651" w:type="dxa"/>
            <w:hideMark/>
          </w:tcPr>
          <w:p w14:paraId="27EA4840"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First.- </w:t>
            </w:r>
            <w:r>
              <w:rPr>
                <w:rFonts w:ascii="Verdana" w:hAnsi="Verdana" w:cs="Times New Roman"/>
                <w:sz w:val="16"/>
                <w:szCs w:val="16"/>
                <w:lang w:val="en-US"/>
              </w:rPr>
              <w:t>This Law shall enter into force the day following its publication in the Official Daily of the Federation.</w:t>
            </w:r>
          </w:p>
        </w:tc>
      </w:tr>
      <w:tr w:rsidR="004C1EDD" w14:paraId="3CD8FD24" w14:textId="77777777" w:rsidTr="004C1EDD">
        <w:tc>
          <w:tcPr>
            <w:tcW w:w="4699" w:type="dxa"/>
            <w:hideMark/>
          </w:tcPr>
          <w:p w14:paraId="4A37FA22" w14:textId="77777777" w:rsidR="004C1EDD" w:rsidRDefault="004C1EDD">
            <w:pPr>
              <w:pStyle w:val="Texto"/>
              <w:spacing w:after="68"/>
              <w:ind w:firstLine="0"/>
              <w:rPr>
                <w:rFonts w:ascii="Verdana" w:hAnsi="Verdana"/>
                <w:sz w:val="16"/>
                <w:szCs w:val="16"/>
              </w:rPr>
            </w:pPr>
            <w:r>
              <w:rPr>
                <w:rFonts w:ascii="Verdana" w:hAnsi="Verdana"/>
                <w:b/>
                <w:sz w:val="16"/>
                <w:szCs w:val="16"/>
              </w:rPr>
              <w:t xml:space="preserve">Segundo.- </w:t>
            </w:r>
            <w:r>
              <w:rPr>
                <w:rFonts w:ascii="Verdana" w:hAnsi="Verdana"/>
                <w:sz w:val="16"/>
                <w:szCs w:val="16"/>
              </w:rPr>
              <w:t>Las Legislaturas de los Estados y de la Ciudad de México adecuarán las leyes correspondientes a efecto de que se ajusten a lo dispuesto por el presente Decreto, en un plazo no mayor a 180 días contados a partir de su entrada en vigor.</w:t>
            </w:r>
          </w:p>
        </w:tc>
        <w:tc>
          <w:tcPr>
            <w:tcW w:w="4651" w:type="dxa"/>
            <w:hideMark/>
          </w:tcPr>
          <w:p w14:paraId="6083D6EC"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Second.- </w:t>
            </w:r>
            <w:r>
              <w:rPr>
                <w:rFonts w:ascii="Verdana" w:hAnsi="Verdana" w:cs="Times New Roman"/>
                <w:sz w:val="16"/>
                <w:szCs w:val="16"/>
                <w:lang w:val="en-US"/>
              </w:rPr>
              <w:t>The Legislatures of the States and of Mexico City shall adapt the corresponding laws so that they comply with the provisions of this Decree, within a period of no more than 180 days from its entry into force.</w:t>
            </w:r>
          </w:p>
        </w:tc>
      </w:tr>
      <w:tr w:rsidR="004C1EDD" w14:paraId="1F89841A" w14:textId="77777777" w:rsidTr="004C1EDD">
        <w:tc>
          <w:tcPr>
            <w:tcW w:w="4699" w:type="dxa"/>
            <w:hideMark/>
          </w:tcPr>
          <w:p w14:paraId="6B742D03" w14:textId="77777777" w:rsidR="004C1EDD" w:rsidRDefault="004C1EDD">
            <w:pPr>
              <w:pStyle w:val="Texto"/>
              <w:spacing w:after="68"/>
              <w:ind w:firstLine="0"/>
              <w:rPr>
                <w:rFonts w:ascii="Verdana" w:hAnsi="Verdana"/>
                <w:sz w:val="16"/>
                <w:szCs w:val="16"/>
              </w:rPr>
            </w:pPr>
            <w:r>
              <w:rPr>
                <w:rFonts w:ascii="Verdana" w:hAnsi="Verdana"/>
                <w:b/>
                <w:sz w:val="16"/>
                <w:szCs w:val="16"/>
              </w:rPr>
              <w:lastRenderedPageBreak/>
              <w:t xml:space="preserve">Tercero.- </w:t>
            </w:r>
            <w:r>
              <w:rPr>
                <w:rFonts w:ascii="Verdana" w:hAnsi="Verdana"/>
                <w:sz w:val="16"/>
                <w:szCs w:val="16"/>
              </w:rPr>
              <w:t>La Secretaría de Medio Ambiente y Recursos Naturales expedirá en un plazo no mayor a 365 días naturales, contados a partir de la publicación del presente Decreto, las disposiciones reglamentarias y normativas correspondientes.</w:t>
            </w:r>
          </w:p>
        </w:tc>
        <w:tc>
          <w:tcPr>
            <w:tcW w:w="4651" w:type="dxa"/>
            <w:hideMark/>
          </w:tcPr>
          <w:p w14:paraId="62EFAB3F"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Third.- </w:t>
            </w:r>
            <w:r>
              <w:rPr>
                <w:rFonts w:ascii="Verdana" w:hAnsi="Verdana" w:cs="Times New Roman"/>
                <w:sz w:val="16"/>
                <w:szCs w:val="16"/>
                <w:lang w:val="en-US"/>
              </w:rPr>
              <w:t>The Secretary of the Environment and Natural Resources will issue, within a period of no more than 365 calendar days, counted from the publication of this Decree, the corresponding regulations and standards.</w:t>
            </w:r>
          </w:p>
        </w:tc>
      </w:tr>
      <w:tr w:rsidR="004C1EDD" w14:paraId="33B1E3AF" w14:textId="77777777" w:rsidTr="004C1EDD">
        <w:tc>
          <w:tcPr>
            <w:tcW w:w="4699" w:type="dxa"/>
            <w:hideMark/>
          </w:tcPr>
          <w:p w14:paraId="799DA8B7" w14:textId="77777777" w:rsidR="004C1EDD" w:rsidRDefault="004C1EDD">
            <w:pPr>
              <w:pStyle w:val="Texto"/>
              <w:spacing w:after="68"/>
              <w:ind w:firstLine="0"/>
              <w:rPr>
                <w:rFonts w:ascii="Verdana" w:hAnsi="Verdana"/>
                <w:sz w:val="16"/>
                <w:szCs w:val="16"/>
              </w:rPr>
            </w:pPr>
            <w:r>
              <w:rPr>
                <w:rFonts w:ascii="Verdana" w:hAnsi="Verdana"/>
                <w:b/>
                <w:sz w:val="16"/>
                <w:szCs w:val="16"/>
              </w:rPr>
              <w:t xml:space="preserve">Cuarto.- </w:t>
            </w:r>
            <w:r>
              <w:rPr>
                <w:rFonts w:ascii="Verdana" w:hAnsi="Verdana"/>
                <w:sz w:val="16"/>
                <w:szCs w:val="16"/>
              </w:rPr>
              <w:t>Se derogan todas las disposiciones que se opongan al presente Decreto.</w:t>
            </w:r>
          </w:p>
        </w:tc>
        <w:tc>
          <w:tcPr>
            <w:tcW w:w="4651" w:type="dxa"/>
            <w:hideMark/>
          </w:tcPr>
          <w:p w14:paraId="305E7B6D"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Fourth.- </w:t>
            </w:r>
            <w:r>
              <w:rPr>
                <w:rFonts w:ascii="Verdana" w:hAnsi="Verdana" w:cs="Times New Roman"/>
                <w:sz w:val="16"/>
                <w:szCs w:val="16"/>
                <w:lang w:val="en-US"/>
              </w:rPr>
              <w:t>All the provisions that oppose this Decree are repealed.</w:t>
            </w:r>
          </w:p>
        </w:tc>
      </w:tr>
      <w:tr w:rsidR="004C1EDD" w14:paraId="4B9C01FB" w14:textId="77777777" w:rsidTr="004C1EDD">
        <w:tc>
          <w:tcPr>
            <w:tcW w:w="4699" w:type="dxa"/>
            <w:hideMark/>
          </w:tcPr>
          <w:p w14:paraId="4A78774E" w14:textId="77777777" w:rsidR="004C1EDD" w:rsidRDefault="004C1EDD">
            <w:pPr>
              <w:pStyle w:val="Texto"/>
              <w:spacing w:after="68"/>
              <w:ind w:firstLine="0"/>
              <w:rPr>
                <w:rFonts w:ascii="Verdana" w:hAnsi="Verdana"/>
                <w:sz w:val="16"/>
                <w:szCs w:val="16"/>
                <w:lang w:val="es-MX"/>
              </w:rPr>
            </w:pPr>
            <w:r>
              <w:rPr>
                <w:rFonts w:ascii="Verdana" w:hAnsi="Verdana"/>
                <w:b/>
                <w:sz w:val="16"/>
                <w:szCs w:val="16"/>
              </w:rPr>
              <w:t xml:space="preserve">Quinto.- </w:t>
            </w:r>
            <w:r>
              <w:rPr>
                <w:rFonts w:ascii="Verdana" w:hAnsi="Verdana"/>
                <w:sz w:val="16"/>
                <w:szCs w:val="16"/>
                <w:lang w:val="es-MX"/>
              </w:rPr>
              <w:t xml:space="preserve">La Secretaría considerará las obligaciones de las empresas que realicen actividades de </w:t>
            </w:r>
            <w:proofErr w:type="spellStart"/>
            <w:r>
              <w:rPr>
                <w:rFonts w:ascii="Verdana" w:hAnsi="Verdana"/>
                <w:sz w:val="16"/>
                <w:szCs w:val="16"/>
                <w:lang w:val="es-MX"/>
              </w:rPr>
              <w:t>co-procesamiento</w:t>
            </w:r>
            <w:proofErr w:type="spellEnd"/>
            <w:r>
              <w:rPr>
                <w:rFonts w:ascii="Verdana" w:hAnsi="Verdana"/>
                <w:sz w:val="16"/>
                <w:szCs w:val="16"/>
                <w:lang w:val="es-MX"/>
              </w:rPr>
              <w:t xml:space="preserve">, así como de incineración en las materias de registro de emisiones y transferencia de contaminantes y de registro de compuestos y gases de efecto invernadero, establecidas en la Ley General del Equilibrio Ecológico y la Protección al Ambiente y sus reglamentos, y en la Ley General de Cambio Climático y su Reglamento en Materia de Registro Nacional de Emisiones, para publicar en los primeros diez días de los meses de diciembre, en su página web y demás medios de comunicación que considere pertinentes para conocimiento de la sociedad en general, las emisiones normadas que producen las empresas que realicen de forma autorizada, conforme a lo dispuesto en esta Ley y el presente Decreto, el </w:t>
            </w:r>
            <w:proofErr w:type="spellStart"/>
            <w:r>
              <w:rPr>
                <w:rFonts w:ascii="Verdana" w:hAnsi="Verdana"/>
                <w:sz w:val="16"/>
                <w:szCs w:val="16"/>
                <w:lang w:val="es-MX"/>
              </w:rPr>
              <w:t>co-procesamiento</w:t>
            </w:r>
            <w:proofErr w:type="spellEnd"/>
            <w:r>
              <w:rPr>
                <w:rFonts w:ascii="Verdana" w:hAnsi="Verdana"/>
                <w:sz w:val="16"/>
                <w:szCs w:val="16"/>
                <w:lang w:val="es-MX"/>
              </w:rPr>
              <w:t>, así como la incineración de residuos peligrosos.</w:t>
            </w:r>
          </w:p>
        </w:tc>
        <w:tc>
          <w:tcPr>
            <w:tcW w:w="4651" w:type="dxa"/>
            <w:hideMark/>
          </w:tcPr>
          <w:p w14:paraId="0A85D729"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Fifth.- </w:t>
            </w:r>
            <w:r>
              <w:rPr>
                <w:rFonts w:ascii="Verdana" w:hAnsi="Verdana" w:cs="Times New Roman"/>
                <w:sz w:val="16"/>
                <w:szCs w:val="16"/>
                <w:lang w:val="en-US"/>
              </w:rPr>
              <w:t>The Secretary will consider the obligations of companies that carry out co-processing activities, as well as incineration in matters of registration of emissions and transfer of pollutants and registration of compounds and greenhouse gases, established in the General Law of Ecological Equilibrium and Protection of the Environment and its regulations, and in the General Law on Climate Change and its Regulation in matters of  the National Emissions Registry, in order to publish it in the first ten days of the months of December, on its website and others means of communication that it considers pertinent for the knowledge of society in general, the regulated emissions produced by companies that carry out in an authorized manner, in accordance with the provisions of this Law and this Decree, co-processing, as well as the incineration of dangerous wastes.</w:t>
            </w:r>
          </w:p>
        </w:tc>
      </w:tr>
      <w:tr w:rsidR="004C1EDD" w14:paraId="34C94BFF" w14:textId="77777777" w:rsidTr="004C1EDD">
        <w:tc>
          <w:tcPr>
            <w:tcW w:w="4699" w:type="dxa"/>
            <w:hideMark/>
          </w:tcPr>
          <w:p w14:paraId="3B04DBF7" w14:textId="77777777" w:rsidR="004C1EDD" w:rsidRDefault="004C1EDD">
            <w:pPr>
              <w:pStyle w:val="Texto"/>
              <w:spacing w:after="68"/>
              <w:ind w:firstLine="0"/>
              <w:rPr>
                <w:rFonts w:ascii="Verdana" w:hAnsi="Verdana"/>
                <w:sz w:val="16"/>
                <w:szCs w:val="16"/>
                <w:lang w:val="es-MX"/>
              </w:rPr>
            </w:pPr>
            <w:r>
              <w:rPr>
                <w:rFonts w:ascii="Verdana" w:hAnsi="Verdana"/>
                <w:sz w:val="16"/>
                <w:szCs w:val="16"/>
                <w:lang w:val="es-MX"/>
              </w:rPr>
              <w:t xml:space="preserve">En el cumplimiento de lo dispuesto en el párrafo anterior, la Secretaría de Medio Ambiente y Recursos Naturales se sujetará a los principios </w:t>
            </w:r>
            <w:proofErr w:type="spellStart"/>
            <w:r>
              <w:rPr>
                <w:rFonts w:ascii="Verdana" w:hAnsi="Verdana"/>
                <w:sz w:val="16"/>
                <w:szCs w:val="16"/>
                <w:lang w:val="es-MX"/>
              </w:rPr>
              <w:t>pro-persona</w:t>
            </w:r>
            <w:proofErr w:type="spellEnd"/>
            <w:r>
              <w:rPr>
                <w:rFonts w:ascii="Verdana" w:hAnsi="Verdana"/>
                <w:sz w:val="16"/>
                <w:szCs w:val="16"/>
                <w:lang w:val="es-MX"/>
              </w:rPr>
              <w:t>, de máxima publicidad y demás postulados garantes de los derechos humanos, de conformidad con la Constitución Política de los Estados Unidos Mexicanos y tratados internacionales de los que el Estado Mexicano sea Parte, observando lo dispuesto en la regulación en materia de transparencia y acceso a la información pública.</w:t>
            </w:r>
          </w:p>
        </w:tc>
        <w:tc>
          <w:tcPr>
            <w:tcW w:w="4651" w:type="dxa"/>
            <w:hideMark/>
          </w:tcPr>
          <w:p w14:paraId="44776E25" w14:textId="77777777" w:rsidR="004C1EDD" w:rsidRDefault="004C1EDD">
            <w:pPr>
              <w:pStyle w:val="Texto"/>
              <w:spacing w:after="68"/>
              <w:ind w:firstLine="0"/>
              <w:rPr>
                <w:rFonts w:ascii="Verdana" w:hAnsi="Verdana"/>
                <w:sz w:val="16"/>
                <w:szCs w:val="16"/>
                <w:lang w:val="en-US"/>
              </w:rPr>
            </w:pPr>
            <w:r>
              <w:rPr>
                <w:rFonts w:ascii="Verdana" w:hAnsi="Verdana" w:cs="Times New Roman"/>
                <w:sz w:val="16"/>
                <w:szCs w:val="16"/>
                <w:lang w:val="en-US"/>
              </w:rPr>
              <w:t>In compliance with the provisions of the preceding paragraph, the Secretary of Environment and Natural Resources will be subject to the principles of pro-person, maximum publicity and other postulates that guarantee human rights, in accordance with the Political Constitution of the United States. Mexicans and international treaties to which the Mexican State is a Party, observing the provisions of the regulation on transparency and access to public information.</w:t>
            </w:r>
          </w:p>
        </w:tc>
      </w:tr>
      <w:tr w:rsidR="004C1EDD" w14:paraId="28F45AA5" w14:textId="77777777" w:rsidTr="004C1EDD">
        <w:tc>
          <w:tcPr>
            <w:tcW w:w="4699" w:type="dxa"/>
            <w:hideMark/>
          </w:tcPr>
          <w:p w14:paraId="29754536" w14:textId="77777777" w:rsidR="004C1EDD" w:rsidRDefault="004C1EDD">
            <w:pPr>
              <w:pStyle w:val="Texto"/>
              <w:spacing w:after="68"/>
              <w:ind w:firstLine="0"/>
              <w:rPr>
                <w:rFonts w:ascii="Verdana" w:hAnsi="Verdana"/>
                <w:sz w:val="16"/>
                <w:szCs w:val="16"/>
                <w:lang w:val="es-MX"/>
              </w:rPr>
            </w:pPr>
            <w:r>
              <w:rPr>
                <w:rFonts w:ascii="Verdana" w:hAnsi="Verdana"/>
                <w:sz w:val="16"/>
                <w:szCs w:val="16"/>
                <w:lang w:val="es-MX"/>
              </w:rPr>
              <w:t>Ciudad de México, a 15 de diciembre de 2020.- Sen</w:t>
            </w:r>
            <w:r>
              <w:rPr>
                <w:rFonts w:ascii="Verdana" w:hAnsi="Verdana"/>
                <w:b/>
                <w:sz w:val="16"/>
                <w:szCs w:val="16"/>
                <w:lang w:val="es-MX"/>
              </w:rPr>
              <w:t>. Eduardo Ramírez Aguilar</w:t>
            </w:r>
            <w:r>
              <w:rPr>
                <w:rFonts w:ascii="Verdana" w:hAnsi="Verdana"/>
                <w:sz w:val="16"/>
                <w:szCs w:val="16"/>
                <w:lang w:val="es-MX"/>
              </w:rPr>
              <w:t xml:space="preserve">, Presidente.- </w:t>
            </w:r>
            <w:proofErr w:type="spellStart"/>
            <w:r>
              <w:rPr>
                <w:rFonts w:ascii="Verdana" w:hAnsi="Verdana"/>
                <w:sz w:val="16"/>
                <w:szCs w:val="16"/>
                <w:lang w:val="es-MX"/>
              </w:rPr>
              <w:t>Dip</w:t>
            </w:r>
            <w:proofErr w:type="spellEnd"/>
            <w:r>
              <w:rPr>
                <w:rFonts w:ascii="Verdana" w:hAnsi="Verdana"/>
                <w:sz w:val="16"/>
                <w:szCs w:val="16"/>
                <w:lang w:val="es-MX"/>
              </w:rPr>
              <w:t xml:space="preserve">. </w:t>
            </w:r>
            <w:r>
              <w:rPr>
                <w:rFonts w:ascii="Verdana" w:hAnsi="Verdana"/>
                <w:b/>
                <w:sz w:val="16"/>
                <w:szCs w:val="16"/>
                <w:lang w:val="es-MX"/>
              </w:rPr>
              <w:t xml:space="preserve">Dulce María Sauri </w:t>
            </w:r>
            <w:proofErr w:type="spellStart"/>
            <w:r>
              <w:rPr>
                <w:rFonts w:ascii="Verdana" w:hAnsi="Verdana"/>
                <w:b/>
                <w:sz w:val="16"/>
                <w:szCs w:val="16"/>
                <w:lang w:val="es-MX"/>
              </w:rPr>
              <w:t>Riancho</w:t>
            </w:r>
            <w:proofErr w:type="spellEnd"/>
            <w:r>
              <w:rPr>
                <w:rFonts w:ascii="Verdana" w:hAnsi="Verdana"/>
                <w:sz w:val="16"/>
                <w:szCs w:val="16"/>
                <w:lang w:val="es-MX"/>
              </w:rPr>
              <w:t xml:space="preserve">, Presidenta.- Sen. </w:t>
            </w:r>
            <w:r>
              <w:rPr>
                <w:rFonts w:ascii="Verdana" w:hAnsi="Verdana"/>
                <w:b/>
                <w:sz w:val="16"/>
                <w:szCs w:val="16"/>
                <w:lang w:val="es-MX"/>
              </w:rPr>
              <w:t>Nancy de la Sierra Arámburo</w:t>
            </w:r>
            <w:r>
              <w:rPr>
                <w:rFonts w:ascii="Verdana" w:hAnsi="Verdana"/>
                <w:sz w:val="16"/>
                <w:szCs w:val="16"/>
                <w:lang w:val="es-MX"/>
              </w:rPr>
              <w:t xml:space="preserve">, Secretaria.- </w:t>
            </w:r>
            <w:proofErr w:type="spellStart"/>
            <w:r>
              <w:rPr>
                <w:rFonts w:ascii="Verdana" w:hAnsi="Verdana"/>
                <w:sz w:val="16"/>
                <w:szCs w:val="16"/>
                <w:lang w:val="es-MX"/>
              </w:rPr>
              <w:t>Dip</w:t>
            </w:r>
            <w:proofErr w:type="spellEnd"/>
            <w:r>
              <w:rPr>
                <w:rFonts w:ascii="Verdana" w:hAnsi="Verdana"/>
                <w:sz w:val="16"/>
                <w:szCs w:val="16"/>
                <w:lang w:val="es-MX"/>
              </w:rPr>
              <w:t xml:space="preserve">. </w:t>
            </w:r>
            <w:r>
              <w:rPr>
                <w:rFonts w:ascii="Verdana" w:hAnsi="Verdana"/>
                <w:b/>
                <w:sz w:val="16"/>
                <w:szCs w:val="16"/>
                <w:lang w:val="es-MX"/>
              </w:rPr>
              <w:t>María Guadalupe Díaz Avilez</w:t>
            </w:r>
            <w:r>
              <w:rPr>
                <w:rFonts w:ascii="Verdana" w:hAnsi="Verdana"/>
                <w:sz w:val="16"/>
                <w:szCs w:val="16"/>
                <w:lang w:val="es-MX"/>
              </w:rPr>
              <w:t>, Secretaria.- Rúbricas.</w:t>
            </w:r>
            <w:r>
              <w:rPr>
                <w:rFonts w:ascii="Verdana" w:hAnsi="Verdana"/>
                <w:b/>
                <w:sz w:val="16"/>
                <w:szCs w:val="16"/>
              </w:rPr>
              <w:t>"</w:t>
            </w:r>
          </w:p>
        </w:tc>
        <w:tc>
          <w:tcPr>
            <w:tcW w:w="4651" w:type="dxa"/>
            <w:hideMark/>
          </w:tcPr>
          <w:p w14:paraId="12ECFEB6" w14:textId="77777777" w:rsidR="004C1EDD" w:rsidRDefault="004C1EDD">
            <w:pPr>
              <w:pStyle w:val="Texto"/>
              <w:spacing w:after="68"/>
              <w:ind w:firstLine="0"/>
              <w:rPr>
                <w:rFonts w:ascii="Verdana" w:hAnsi="Verdana"/>
                <w:sz w:val="16"/>
                <w:szCs w:val="16"/>
                <w:lang w:val="en-US"/>
              </w:rPr>
            </w:pPr>
            <w:proofErr w:type="spellStart"/>
            <w:r w:rsidRPr="004C1EDD">
              <w:rPr>
                <w:rFonts w:ascii="Verdana" w:hAnsi="Verdana" w:cs="Times New Roman"/>
                <w:sz w:val="16"/>
                <w:szCs w:val="16"/>
                <w:lang w:val="es-MX"/>
              </w:rPr>
              <w:t>Mexico</w:t>
            </w:r>
            <w:proofErr w:type="spellEnd"/>
            <w:r w:rsidRPr="004C1EDD">
              <w:rPr>
                <w:rFonts w:ascii="Verdana" w:hAnsi="Verdana" w:cs="Times New Roman"/>
                <w:sz w:val="16"/>
                <w:szCs w:val="16"/>
                <w:lang w:val="es-MX"/>
              </w:rPr>
              <w:t xml:space="preserve"> City, 15 </w:t>
            </w:r>
            <w:proofErr w:type="spellStart"/>
            <w:r w:rsidRPr="004C1EDD">
              <w:rPr>
                <w:rFonts w:ascii="Verdana" w:hAnsi="Verdana" w:cs="Times New Roman"/>
                <w:sz w:val="16"/>
                <w:szCs w:val="16"/>
                <w:lang w:val="es-MX"/>
              </w:rPr>
              <w:t>December</w:t>
            </w:r>
            <w:proofErr w:type="spellEnd"/>
            <w:r w:rsidRPr="004C1EDD">
              <w:rPr>
                <w:rFonts w:ascii="Verdana" w:hAnsi="Verdana" w:cs="Times New Roman"/>
                <w:sz w:val="16"/>
                <w:szCs w:val="16"/>
                <w:lang w:val="es-MX"/>
              </w:rPr>
              <w:t xml:space="preserve"> 2020.- Sen </w:t>
            </w:r>
            <w:r w:rsidRPr="004C1EDD">
              <w:rPr>
                <w:rFonts w:ascii="Verdana" w:hAnsi="Verdana" w:cs="Times New Roman"/>
                <w:b/>
                <w:bCs/>
                <w:sz w:val="16"/>
                <w:szCs w:val="16"/>
                <w:lang w:val="es-MX"/>
              </w:rPr>
              <w:t>. Eduardo Ramírez Aguilar</w:t>
            </w:r>
            <w:r w:rsidRPr="004C1EDD">
              <w:rPr>
                <w:rFonts w:ascii="Verdana" w:hAnsi="Verdana" w:cs="Times New Roman"/>
                <w:sz w:val="16"/>
                <w:szCs w:val="16"/>
                <w:lang w:val="es-MX"/>
              </w:rPr>
              <w:t xml:space="preserve">, </w:t>
            </w:r>
            <w:proofErr w:type="spellStart"/>
            <w:r w:rsidRPr="004C1EDD">
              <w:rPr>
                <w:rFonts w:ascii="Verdana" w:hAnsi="Verdana" w:cs="Times New Roman"/>
                <w:sz w:val="16"/>
                <w:szCs w:val="16"/>
                <w:lang w:val="es-MX"/>
              </w:rPr>
              <w:t>President</w:t>
            </w:r>
            <w:proofErr w:type="spellEnd"/>
            <w:r w:rsidRPr="004C1EDD">
              <w:rPr>
                <w:rFonts w:ascii="Verdana" w:hAnsi="Verdana" w:cs="Times New Roman"/>
                <w:sz w:val="16"/>
                <w:szCs w:val="16"/>
                <w:lang w:val="es-MX"/>
              </w:rPr>
              <w:t xml:space="preserve">.- </w:t>
            </w:r>
            <w:proofErr w:type="spellStart"/>
            <w:r w:rsidRPr="004C1EDD">
              <w:rPr>
                <w:rFonts w:ascii="Verdana" w:hAnsi="Verdana" w:cs="Times New Roman"/>
                <w:sz w:val="16"/>
                <w:szCs w:val="16"/>
                <w:lang w:val="es-MX"/>
              </w:rPr>
              <w:t>Dip</w:t>
            </w:r>
            <w:proofErr w:type="spellEnd"/>
            <w:r w:rsidRPr="004C1EDD">
              <w:rPr>
                <w:rFonts w:ascii="Verdana" w:hAnsi="Verdana" w:cs="Times New Roman"/>
                <w:sz w:val="16"/>
                <w:szCs w:val="16"/>
                <w:lang w:val="es-MX"/>
              </w:rPr>
              <w:t xml:space="preserve"> . </w:t>
            </w:r>
            <w:r w:rsidRPr="004C1EDD">
              <w:rPr>
                <w:rFonts w:ascii="Verdana" w:hAnsi="Verdana" w:cs="Times New Roman"/>
                <w:b/>
                <w:bCs/>
                <w:sz w:val="16"/>
                <w:szCs w:val="16"/>
                <w:lang w:val="es-MX"/>
              </w:rPr>
              <w:t xml:space="preserve">Dulce María Sauri </w:t>
            </w:r>
            <w:proofErr w:type="spellStart"/>
            <w:r w:rsidRPr="004C1EDD">
              <w:rPr>
                <w:rFonts w:ascii="Verdana" w:hAnsi="Verdana" w:cs="Times New Roman"/>
                <w:b/>
                <w:bCs/>
                <w:sz w:val="16"/>
                <w:szCs w:val="16"/>
                <w:lang w:val="es-MX"/>
              </w:rPr>
              <w:t>Riancho</w:t>
            </w:r>
            <w:proofErr w:type="spellEnd"/>
            <w:r w:rsidRPr="004C1EDD">
              <w:rPr>
                <w:rFonts w:ascii="Verdana" w:hAnsi="Verdana" w:cs="Times New Roman"/>
                <w:sz w:val="16"/>
                <w:szCs w:val="16"/>
                <w:lang w:val="es-MX"/>
              </w:rPr>
              <w:t xml:space="preserve">, </w:t>
            </w:r>
            <w:proofErr w:type="spellStart"/>
            <w:r w:rsidRPr="004C1EDD">
              <w:rPr>
                <w:rFonts w:ascii="Verdana" w:hAnsi="Verdana" w:cs="Times New Roman"/>
                <w:sz w:val="16"/>
                <w:szCs w:val="16"/>
                <w:lang w:val="es-MX"/>
              </w:rPr>
              <w:t>President</w:t>
            </w:r>
            <w:proofErr w:type="spellEnd"/>
            <w:r w:rsidRPr="004C1EDD">
              <w:rPr>
                <w:rFonts w:ascii="Verdana" w:hAnsi="Verdana" w:cs="Times New Roman"/>
                <w:sz w:val="16"/>
                <w:szCs w:val="16"/>
                <w:lang w:val="es-MX"/>
              </w:rPr>
              <w:t xml:space="preserve">.- Sen. </w:t>
            </w:r>
            <w:r w:rsidRPr="004C1EDD">
              <w:rPr>
                <w:rFonts w:ascii="Verdana" w:hAnsi="Verdana" w:cs="Times New Roman"/>
                <w:b/>
                <w:bCs/>
                <w:sz w:val="16"/>
                <w:szCs w:val="16"/>
                <w:lang w:val="es-MX"/>
              </w:rPr>
              <w:t>Nancy de la Sierra Arámburo</w:t>
            </w:r>
            <w:r w:rsidRPr="004C1EDD">
              <w:rPr>
                <w:rFonts w:ascii="Verdana" w:hAnsi="Verdana" w:cs="Times New Roman"/>
                <w:sz w:val="16"/>
                <w:szCs w:val="16"/>
                <w:lang w:val="es-MX"/>
              </w:rPr>
              <w:t xml:space="preserve"> </w:t>
            </w:r>
            <w:proofErr w:type="spellStart"/>
            <w:r w:rsidRPr="004C1EDD">
              <w:rPr>
                <w:rFonts w:ascii="Verdana" w:hAnsi="Verdana" w:cs="Times New Roman"/>
                <w:sz w:val="16"/>
                <w:szCs w:val="16"/>
                <w:lang w:val="es-MX"/>
              </w:rPr>
              <w:t>Secretary</w:t>
            </w:r>
            <w:proofErr w:type="spellEnd"/>
            <w:r w:rsidRPr="004C1EDD">
              <w:rPr>
                <w:rFonts w:ascii="Verdana" w:hAnsi="Verdana" w:cs="Times New Roman"/>
                <w:sz w:val="16"/>
                <w:szCs w:val="16"/>
                <w:lang w:val="es-MX"/>
              </w:rPr>
              <w:t xml:space="preserve">.- </w:t>
            </w:r>
            <w:r>
              <w:rPr>
                <w:rFonts w:ascii="Verdana" w:hAnsi="Verdana" w:cs="Times New Roman"/>
                <w:sz w:val="16"/>
                <w:szCs w:val="16"/>
                <w:lang w:val="en-US"/>
              </w:rPr>
              <w:t xml:space="preserve">Dip. </w:t>
            </w:r>
            <w:r>
              <w:rPr>
                <w:rFonts w:ascii="Verdana" w:hAnsi="Verdana" w:cs="Times New Roman"/>
                <w:b/>
                <w:bCs/>
                <w:sz w:val="16"/>
                <w:szCs w:val="16"/>
                <w:lang w:val="en-US"/>
              </w:rPr>
              <w:t xml:space="preserve">María Guadalupe Díaz </w:t>
            </w:r>
            <w:proofErr w:type="spellStart"/>
            <w:r>
              <w:rPr>
                <w:rFonts w:ascii="Verdana" w:hAnsi="Verdana" w:cs="Times New Roman"/>
                <w:b/>
                <w:bCs/>
                <w:sz w:val="16"/>
                <w:szCs w:val="16"/>
                <w:lang w:val="en-US"/>
              </w:rPr>
              <w:t>Avilez</w:t>
            </w:r>
            <w:proofErr w:type="spellEnd"/>
            <w:r>
              <w:rPr>
                <w:rFonts w:ascii="Verdana" w:hAnsi="Verdana" w:cs="Times New Roman"/>
                <w:sz w:val="16"/>
                <w:szCs w:val="16"/>
                <w:lang w:val="en-US"/>
              </w:rPr>
              <w:t xml:space="preserve">, Secretary.- Rubrics. </w:t>
            </w:r>
          </w:p>
        </w:tc>
      </w:tr>
      <w:tr w:rsidR="004C1EDD" w14:paraId="258652C5" w14:textId="77777777" w:rsidTr="004C1EDD">
        <w:tc>
          <w:tcPr>
            <w:tcW w:w="4699" w:type="dxa"/>
            <w:hideMark/>
          </w:tcPr>
          <w:p w14:paraId="41462D34" w14:textId="77777777" w:rsidR="004C1EDD" w:rsidRDefault="004C1EDD">
            <w:pPr>
              <w:pStyle w:val="Texto"/>
              <w:spacing w:after="68"/>
              <w:ind w:firstLine="0"/>
              <w:rPr>
                <w:rFonts w:ascii="Verdana" w:hAnsi="Verdana"/>
                <w:bCs/>
                <w:sz w:val="16"/>
                <w:szCs w:val="16"/>
                <w:lang w:val="es-MX" w:eastAsia="es-MX"/>
              </w:rPr>
            </w:pPr>
            <w:r>
              <w:rPr>
                <w:rFonts w:ascii="Verdana"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13 de enero de 2021</w:t>
            </w:r>
            <w:r>
              <w:rPr>
                <w:rFonts w:ascii="Verdana" w:hAnsi="Verdana"/>
                <w:sz w:val="16"/>
                <w:szCs w:val="16"/>
              </w:rPr>
              <w:t xml:space="preserve">.- </w:t>
            </w:r>
            <w:r>
              <w:rPr>
                <w:rFonts w:ascii="Verdana" w:hAnsi="Verdana"/>
                <w:b/>
                <w:sz w:val="16"/>
                <w:szCs w:val="16"/>
                <w:lang w:val="es-MX" w:eastAsia="es-MX"/>
              </w:rPr>
              <w:t>Andrés Manuel López Obrador</w:t>
            </w:r>
            <w:r>
              <w:rPr>
                <w:rFonts w:ascii="Verdana" w:hAnsi="Verdana"/>
                <w:sz w:val="16"/>
                <w:szCs w:val="16"/>
              </w:rPr>
              <w:t xml:space="preserve">.- Rúbrica.- </w:t>
            </w:r>
            <w:r>
              <w:rPr>
                <w:rFonts w:ascii="Verdana" w:hAnsi="Verdana"/>
                <w:sz w:val="16"/>
                <w:szCs w:val="16"/>
                <w:lang w:val="es-MX" w:eastAsia="es-MX"/>
              </w:rPr>
              <w:t>La Secretaria de Gobernación, Dra.</w:t>
            </w:r>
            <w:r>
              <w:rPr>
                <w:rFonts w:ascii="Verdana" w:hAnsi="Verdana"/>
                <w:b/>
                <w:sz w:val="16"/>
                <w:szCs w:val="16"/>
                <w:lang w:val="es-MX" w:eastAsia="es-MX"/>
              </w:rPr>
              <w:t xml:space="preserve"> </w:t>
            </w:r>
            <w:r>
              <w:rPr>
                <w:rFonts w:ascii="Verdana" w:hAnsi="Verdana"/>
                <w:b/>
                <w:sz w:val="16"/>
                <w:szCs w:val="16"/>
              </w:rPr>
              <w:t>Olga María del Carmen Sánchez Cordero Dávila</w:t>
            </w:r>
            <w:r>
              <w:rPr>
                <w:rFonts w:ascii="Verdana" w:hAnsi="Verdana"/>
                <w:sz w:val="16"/>
                <w:szCs w:val="16"/>
              </w:rPr>
              <w:t>.-</w:t>
            </w:r>
            <w:r>
              <w:rPr>
                <w:rFonts w:ascii="Verdana" w:hAnsi="Verdana"/>
                <w:bCs/>
                <w:sz w:val="16"/>
                <w:szCs w:val="16"/>
                <w:lang w:val="es-MX" w:eastAsia="es-MX"/>
              </w:rPr>
              <w:t xml:space="preserve"> Rúbrica.</w:t>
            </w:r>
          </w:p>
        </w:tc>
        <w:tc>
          <w:tcPr>
            <w:tcW w:w="4651" w:type="dxa"/>
            <w:hideMark/>
          </w:tcPr>
          <w:p w14:paraId="3C4105BF" w14:textId="77777777" w:rsidR="004C1EDD" w:rsidRDefault="004C1EDD">
            <w:pPr>
              <w:pStyle w:val="Texto"/>
              <w:spacing w:after="68"/>
              <w:ind w:firstLine="0"/>
              <w:rPr>
                <w:rFonts w:ascii="Verdana" w:hAnsi="Verdana"/>
                <w:sz w:val="16"/>
                <w:szCs w:val="16"/>
                <w:lang w:val="en-US"/>
              </w:rPr>
            </w:pPr>
            <w:r>
              <w:rPr>
                <w:rFonts w:ascii="Verdana" w:hAnsi="Verdana" w:cs="Times New Roman"/>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13 January 2021.- </w:t>
            </w:r>
            <w:r>
              <w:rPr>
                <w:rFonts w:ascii="Verdana" w:hAnsi="Verdana" w:cs="Times New Roman"/>
                <w:b/>
                <w:bCs/>
                <w:sz w:val="16"/>
                <w:szCs w:val="16"/>
                <w:lang w:val="en-US"/>
              </w:rPr>
              <w:t>Andrés Manuel López Obrador</w:t>
            </w:r>
            <w:r>
              <w:rPr>
                <w:rFonts w:ascii="Verdana" w:hAnsi="Verdana" w:cs="Times New Roman"/>
                <w:sz w:val="16"/>
                <w:szCs w:val="16"/>
                <w:lang w:val="en-US"/>
              </w:rPr>
              <w:t xml:space="preserve">.- Signed.- The Secretary of Government, Dr. </w:t>
            </w:r>
            <w:r>
              <w:rPr>
                <w:rFonts w:ascii="Verdana" w:hAnsi="Verdana" w:cs="Times New Roman"/>
                <w:b/>
                <w:bCs/>
                <w:sz w:val="16"/>
                <w:szCs w:val="16"/>
                <w:lang w:val="en-US"/>
              </w:rPr>
              <w:t xml:space="preserve">Olga María del Carmen Sánchez Cordero </w:t>
            </w:r>
            <w:proofErr w:type="spellStart"/>
            <w:r>
              <w:rPr>
                <w:rFonts w:ascii="Verdana" w:hAnsi="Verdana" w:cs="Times New Roman"/>
                <w:b/>
                <w:bCs/>
                <w:sz w:val="16"/>
                <w:szCs w:val="16"/>
                <w:lang w:val="en-US"/>
              </w:rPr>
              <w:t>Dávila</w:t>
            </w:r>
            <w:proofErr w:type="spellEnd"/>
            <w:r>
              <w:rPr>
                <w:rFonts w:ascii="Verdana" w:hAnsi="Verdana" w:cs="Times New Roman"/>
                <w:sz w:val="16"/>
                <w:szCs w:val="16"/>
                <w:lang w:val="en-US"/>
              </w:rPr>
              <w:t>.- Signed.</w:t>
            </w:r>
            <w:r>
              <w:rPr>
                <w:rFonts w:ascii="Verdana" w:hAnsi="Verdana" w:cs="Times New Roman"/>
                <w:b/>
                <w:bCs/>
                <w:sz w:val="16"/>
                <w:szCs w:val="16"/>
                <w:lang w:val="en-US"/>
              </w:rPr>
              <w:t xml:space="preserve"> </w:t>
            </w:r>
          </w:p>
        </w:tc>
      </w:tr>
    </w:tbl>
    <w:p w14:paraId="10353EE9" w14:textId="77777777" w:rsidR="004C1EDD" w:rsidRDefault="004C1EDD" w:rsidP="00307E8D">
      <w:pPr>
        <w:pStyle w:val="Normal1"/>
        <w:rPr>
          <w:rFonts w:ascii="Verdana" w:hAnsi="Verdana"/>
          <w:sz w:val="16"/>
          <w:szCs w:val="16"/>
        </w:rPr>
      </w:pPr>
    </w:p>
    <w:p w14:paraId="14B7BA2E" w14:textId="10B225EF" w:rsidR="0070500F" w:rsidRDefault="0070500F" w:rsidP="0070500F">
      <w:pPr>
        <w:pStyle w:val="Normal1"/>
        <w:jc w:val="center"/>
        <w:rPr>
          <w:rFonts w:ascii="Verdana" w:hAnsi="Verdana"/>
          <w:b/>
          <w:bCs/>
          <w:sz w:val="16"/>
          <w:szCs w:val="16"/>
        </w:rPr>
      </w:pPr>
      <w:r>
        <w:rPr>
          <w:rFonts w:ascii="Verdana" w:hAnsi="Verdana"/>
          <w:b/>
          <w:bCs/>
          <w:sz w:val="16"/>
          <w:szCs w:val="16"/>
        </w:rPr>
        <w:t>REFORM PUBLISHED DOF ON MAY 8, 2023</w:t>
      </w:r>
    </w:p>
    <w:p w14:paraId="6F3AB1B5" w14:textId="77777777" w:rsidR="0070500F" w:rsidRDefault="0070500F" w:rsidP="0070500F">
      <w:pPr>
        <w:pStyle w:val="Normal1"/>
        <w:jc w:val="center"/>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56"/>
      </w:tblGrid>
      <w:tr w:rsidR="0070500F" w:rsidRPr="00AF58DF" w14:paraId="514D103F" w14:textId="77777777" w:rsidTr="00943BC9">
        <w:tc>
          <w:tcPr>
            <w:tcW w:w="4704" w:type="dxa"/>
          </w:tcPr>
          <w:p w14:paraId="46FDBBF0" w14:textId="77777777" w:rsidR="0070500F" w:rsidRPr="002F3626" w:rsidRDefault="0070500F" w:rsidP="00943BC9">
            <w:pPr>
              <w:pStyle w:val="Texto"/>
              <w:ind w:firstLine="0"/>
              <w:rPr>
                <w:rFonts w:ascii="Verdana" w:hAnsi="Verdana"/>
                <w:sz w:val="16"/>
                <w:szCs w:val="16"/>
                <w:lang w:val="es-MX"/>
              </w:rPr>
            </w:pPr>
            <w:r w:rsidRPr="002F3626">
              <w:rPr>
                <w:rFonts w:ascii="Verdana" w:hAnsi="Verdana"/>
                <w:b/>
                <w:sz w:val="16"/>
                <w:szCs w:val="16"/>
                <w:lang w:val="es-MX"/>
              </w:rPr>
              <w:lastRenderedPageBreak/>
              <w:t>Artículo Cuarto</w:t>
            </w:r>
            <w:r w:rsidRPr="002F3626">
              <w:rPr>
                <w:rFonts w:ascii="Verdana" w:hAnsi="Verdana"/>
                <w:sz w:val="16"/>
                <w:szCs w:val="16"/>
                <w:lang w:val="es-MX"/>
              </w:rPr>
              <w:t xml:space="preserve">. Se </w:t>
            </w:r>
            <w:r w:rsidRPr="002F3626">
              <w:rPr>
                <w:rFonts w:ascii="Verdana" w:hAnsi="Verdana"/>
                <w:b/>
                <w:sz w:val="16"/>
                <w:szCs w:val="16"/>
                <w:lang w:val="es-MX"/>
              </w:rPr>
              <w:t>reforman</w:t>
            </w:r>
            <w:r w:rsidRPr="002F3626">
              <w:rPr>
                <w:rFonts w:ascii="Verdana" w:hAnsi="Verdana"/>
                <w:sz w:val="16"/>
                <w:szCs w:val="16"/>
                <w:lang w:val="es-MX"/>
              </w:rPr>
              <w:t xml:space="preserve"> los artículos 1, párrafo segundo, y la fracción V; 7, fracción III; 12, fracción II; 16; 17; 33, párrafo primero; 39, párrafo primero; 40, párrafo primero; 41; 42, párrafo primero; 45, párrafo primero, y se</w:t>
            </w:r>
            <w:r w:rsidRPr="002F3626">
              <w:rPr>
                <w:rFonts w:ascii="Verdana" w:hAnsi="Verdana"/>
                <w:b/>
                <w:sz w:val="16"/>
                <w:szCs w:val="16"/>
                <w:lang w:val="es-MX"/>
              </w:rPr>
              <w:t xml:space="preserve"> adicionan</w:t>
            </w:r>
            <w:r w:rsidRPr="002F3626">
              <w:rPr>
                <w:rFonts w:ascii="Verdana" w:hAnsi="Verdana"/>
                <w:sz w:val="16"/>
                <w:szCs w:val="16"/>
                <w:lang w:val="es-MX"/>
              </w:rPr>
              <w:t xml:space="preserve"> las fracciones XXX Bis y XXX Bis 1 al artículo 5; los párrafos segundo, tercero y cuarto al artículo 17; la fracción VI al artículo 27, y un párrafo cuarto al artículo 42, de la Ley General para la Prevención y Gestión Integral de los Residuos, para quedar como sigue:</w:t>
            </w:r>
          </w:p>
        </w:tc>
        <w:tc>
          <w:tcPr>
            <w:tcW w:w="4656" w:type="dxa"/>
          </w:tcPr>
          <w:p w14:paraId="0F1FC81F" w14:textId="77777777" w:rsidR="0070500F" w:rsidRPr="002F3626" w:rsidRDefault="0070500F" w:rsidP="00943BC9">
            <w:pPr>
              <w:pStyle w:val="Texto"/>
              <w:ind w:firstLine="0"/>
              <w:rPr>
                <w:rFonts w:ascii="Verdana" w:hAnsi="Verdana"/>
                <w:b/>
                <w:sz w:val="16"/>
                <w:szCs w:val="16"/>
                <w:lang w:val="en-US"/>
              </w:rPr>
            </w:pPr>
            <w:r w:rsidRPr="002F3626">
              <w:rPr>
                <w:rFonts w:ascii="Verdana" w:hAnsi="Verdana"/>
                <w:b/>
                <w:sz w:val="16"/>
                <w:szCs w:val="16"/>
                <w:lang w:val="en-US"/>
              </w:rPr>
              <w:t>Article Four.</w:t>
            </w:r>
            <w:r w:rsidRPr="002F3626">
              <w:rPr>
                <w:rFonts w:ascii="Verdana" w:hAnsi="Verdana"/>
                <w:sz w:val="16"/>
                <w:szCs w:val="16"/>
                <w:lang w:val="en-US"/>
              </w:rPr>
              <w:t xml:space="preserve"> Articles 1, second paragraph, and section V</w:t>
            </w:r>
            <w:r w:rsidRPr="002F3626">
              <w:rPr>
                <w:rFonts w:ascii="Verdana" w:hAnsi="Verdana"/>
                <w:b/>
                <w:sz w:val="16"/>
                <w:szCs w:val="16"/>
                <w:lang w:val="en-US"/>
              </w:rPr>
              <w:t xml:space="preserve">; </w:t>
            </w:r>
            <w:r w:rsidRPr="002F3626">
              <w:rPr>
                <w:rFonts w:ascii="Verdana" w:hAnsi="Verdana"/>
                <w:sz w:val="16"/>
                <w:szCs w:val="16"/>
                <w:lang w:val="en-US"/>
              </w:rPr>
              <w:t xml:space="preserve">7, section III; 12, section II; 16; 17; 33, first paragraph; 39, first paragraph; 40, first paragraph; 41; 42, first paragraph; 45, first paragraph </w:t>
            </w:r>
            <w:r w:rsidRPr="002F3626">
              <w:rPr>
                <w:rFonts w:ascii="Verdana" w:hAnsi="Verdana"/>
                <w:b/>
                <w:bCs/>
                <w:sz w:val="16"/>
                <w:szCs w:val="16"/>
                <w:lang w:val="en-US"/>
              </w:rPr>
              <w:t>ARE REFORMED</w:t>
            </w:r>
            <w:r w:rsidRPr="002F3626">
              <w:rPr>
                <w:rFonts w:ascii="Verdana" w:hAnsi="Verdana"/>
                <w:sz w:val="16"/>
                <w:szCs w:val="16"/>
                <w:lang w:val="en-US"/>
              </w:rPr>
              <w:t xml:space="preserve">, and sections XXX Bis and XXX Bis 1 are to </w:t>
            </w:r>
            <w:r w:rsidRPr="002F3626">
              <w:rPr>
                <w:rFonts w:ascii="Verdana" w:hAnsi="Verdana"/>
                <w:bCs/>
                <w:sz w:val="16"/>
                <w:szCs w:val="16"/>
                <w:lang w:val="en-US"/>
              </w:rPr>
              <w:t>article 5;</w:t>
            </w:r>
            <w:r w:rsidRPr="002F3626">
              <w:rPr>
                <w:rFonts w:ascii="Verdana" w:hAnsi="Verdana"/>
                <w:b/>
                <w:sz w:val="16"/>
                <w:szCs w:val="16"/>
                <w:lang w:val="en-US"/>
              </w:rPr>
              <w:t xml:space="preserve"> </w:t>
            </w:r>
            <w:r w:rsidRPr="002F3626">
              <w:rPr>
                <w:rFonts w:ascii="Verdana" w:hAnsi="Verdana"/>
                <w:sz w:val="16"/>
                <w:szCs w:val="16"/>
                <w:lang w:val="en-US"/>
              </w:rPr>
              <w:t xml:space="preserve">the second, third and fourth paragraphs to article 17; section VI to article 27, and a fourth paragraph to article 42 </w:t>
            </w:r>
            <w:r w:rsidRPr="002F3626">
              <w:rPr>
                <w:rFonts w:ascii="Verdana" w:hAnsi="Verdana"/>
                <w:b/>
                <w:bCs/>
                <w:sz w:val="16"/>
                <w:szCs w:val="16"/>
                <w:lang w:val="en-US"/>
              </w:rPr>
              <w:t>ARE ADDED</w:t>
            </w:r>
            <w:r w:rsidRPr="002F3626">
              <w:rPr>
                <w:rFonts w:ascii="Verdana" w:hAnsi="Verdana"/>
                <w:sz w:val="16"/>
                <w:szCs w:val="16"/>
                <w:lang w:val="en-US"/>
              </w:rPr>
              <w:t>, of the General Law for the Prevention and Integral Management of Waste, to read as follows:</w:t>
            </w:r>
          </w:p>
        </w:tc>
      </w:tr>
      <w:tr w:rsidR="0070500F" w:rsidRPr="00162953" w14:paraId="37BDC144" w14:textId="77777777" w:rsidTr="00943BC9">
        <w:tc>
          <w:tcPr>
            <w:tcW w:w="4704" w:type="dxa"/>
          </w:tcPr>
          <w:p w14:paraId="14752991" w14:textId="77777777" w:rsidR="0070500F" w:rsidRPr="00162953" w:rsidRDefault="0070500F" w:rsidP="00943BC9">
            <w:pPr>
              <w:pStyle w:val="Texto"/>
              <w:ind w:firstLine="0"/>
              <w:rPr>
                <w:rFonts w:ascii="Verdana" w:hAnsi="Verdana"/>
                <w:sz w:val="16"/>
                <w:szCs w:val="16"/>
                <w:lang w:val="es-MX"/>
              </w:rPr>
            </w:pPr>
            <w:r w:rsidRPr="00162953">
              <w:rPr>
                <w:rFonts w:ascii="Verdana" w:hAnsi="Verdana"/>
                <w:b/>
                <w:sz w:val="16"/>
                <w:szCs w:val="16"/>
                <w:lang w:val="es-MX"/>
              </w:rPr>
              <w:t>Artículo 1.-</w:t>
            </w:r>
            <w:r>
              <w:rPr>
                <w:rFonts w:ascii="Verdana" w:hAnsi="Verdana"/>
                <w:sz w:val="16"/>
                <w:szCs w:val="16"/>
                <w:lang w:val="es-MX"/>
              </w:rPr>
              <w:t>.</w:t>
            </w:r>
            <w:r w:rsidRPr="00162953">
              <w:rPr>
                <w:rFonts w:ascii="Verdana" w:hAnsi="Verdana"/>
                <w:b/>
                <w:sz w:val="16"/>
                <w:szCs w:val="16"/>
                <w:lang w:val="es-MX"/>
              </w:rPr>
              <w:t>..</w:t>
            </w:r>
          </w:p>
        </w:tc>
        <w:tc>
          <w:tcPr>
            <w:tcW w:w="4656" w:type="dxa"/>
          </w:tcPr>
          <w:p w14:paraId="6DC849A2" w14:textId="77777777" w:rsidR="0070500F" w:rsidRPr="00162953" w:rsidRDefault="0070500F" w:rsidP="00943BC9">
            <w:pPr>
              <w:pStyle w:val="Texto"/>
              <w:ind w:firstLine="0"/>
              <w:rPr>
                <w:rFonts w:ascii="Verdana" w:hAnsi="Verdana"/>
                <w:b/>
                <w:sz w:val="16"/>
                <w:szCs w:val="16"/>
                <w:lang w:val="es-MX"/>
              </w:rPr>
            </w:pPr>
            <w:proofErr w:type="spellStart"/>
            <w:r w:rsidRPr="00162953">
              <w:rPr>
                <w:rFonts w:ascii="Verdana" w:hAnsi="Verdana"/>
                <w:b/>
                <w:sz w:val="16"/>
                <w:szCs w:val="16"/>
                <w:lang w:val="es-MX"/>
              </w:rPr>
              <w:t>Article</w:t>
            </w:r>
            <w:proofErr w:type="spellEnd"/>
            <w:r w:rsidRPr="00162953">
              <w:rPr>
                <w:rFonts w:ascii="Verdana" w:hAnsi="Verdana"/>
                <w:b/>
                <w:sz w:val="16"/>
                <w:szCs w:val="16"/>
                <w:lang w:val="es-MX"/>
              </w:rPr>
              <w:t xml:space="preserve"> 1.-</w:t>
            </w:r>
            <w:r>
              <w:rPr>
                <w:rFonts w:ascii="Verdana" w:hAnsi="Verdana"/>
                <w:sz w:val="16"/>
                <w:szCs w:val="16"/>
                <w:lang w:val="es-MX"/>
              </w:rPr>
              <w:t>.</w:t>
            </w:r>
            <w:r w:rsidRPr="00162953">
              <w:rPr>
                <w:rFonts w:ascii="Verdana" w:hAnsi="Verdana"/>
                <w:b/>
                <w:sz w:val="16"/>
                <w:szCs w:val="16"/>
                <w:lang w:val="es-MX"/>
              </w:rPr>
              <w:t>..</w:t>
            </w:r>
          </w:p>
        </w:tc>
      </w:tr>
      <w:tr w:rsidR="0070500F" w:rsidRPr="00AF58DF" w14:paraId="1F307491" w14:textId="77777777" w:rsidTr="00943BC9">
        <w:tc>
          <w:tcPr>
            <w:tcW w:w="4704" w:type="dxa"/>
          </w:tcPr>
          <w:p w14:paraId="05AC1976" w14:textId="77777777" w:rsidR="0070500F" w:rsidRPr="00162953" w:rsidRDefault="0070500F" w:rsidP="00943BC9">
            <w:pPr>
              <w:pStyle w:val="Texto"/>
              <w:ind w:firstLine="0"/>
              <w:rPr>
                <w:rFonts w:ascii="Verdana" w:hAnsi="Verdana"/>
                <w:b/>
                <w:sz w:val="16"/>
                <w:szCs w:val="16"/>
                <w:lang w:val="es-MX"/>
              </w:rPr>
            </w:pPr>
            <w:r w:rsidRPr="00162953">
              <w:rPr>
                <w:rFonts w:ascii="Verdana" w:hAnsi="Verdana"/>
                <w:sz w:val="16"/>
                <w:szCs w:val="16"/>
                <w:lang w:val="es-MX"/>
              </w:rPr>
              <w:t>Sus disposiciones son de orden público e interés social y tienen por objeto garantizar el derecho de toda persona al medio ambiente sano y propiciar el desarrollo sustentable a través de la prevención de la generación, valorización y gestión integral de los residuos peligrosos, mineros y metalúrgicos, sólidos urbanos, de manejo especial; prevenir la contaminación de sitios con estos residuos y llevar a cabo su remediación, así como establecer las bases para:</w:t>
            </w:r>
          </w:p>
        </w:tc>
        <w:tc>
          <w:tcPr>
            <w:tcW w:w="4656" w:type="dxa"/>
          </w:tcPr>
          <w:p w14:paraId="3659697B" w14:textId="77777777" w:rsidR="0070500F" w:rsidRPr="00AF58DF" w:rsidRDefault="0070500F" w:rsidP="00943BC9">
            <w:pPr>
              <w:pStyle w:val="Texto"/>
              <w:ind w:firstLine="0"/>
              <w:rPr>
                <w:rFonts w:ascii="Verdana" w:hAnsi="Verdana"/>
                <w:sz w:val="16"/>
                <w:szCs w:val="16"/>
                <w:lang w:val="en-US"/>
              </w:rPr>
            </w:pPr>
            <w:r w:rsidRPr="00AF58DF">
              <w:rPr>
                <w:rFonts w:ascii="Verdana" w:hAnsi="Verdana"/>
                <w:sz w:val="16"/>
                <w:szCs w:val="16"/>
                <w:lang w:val="en-US"/>
              </w:rPr>
              <w:t>Its provisions are of public order and social interest and are intended to guarantee the right of everyone to a healthy environment and promote sustainable development through the prevention of</w:t>
            </w:r>
            <w:r>
              <w:rPr>
                <w:rFonts w:ascii="Verdana" w:hAnsi="Verdana"/>
                <w:sz w:val="16"/>
                <w:szCs w:val="16"/>
                <w:lang w:val="en-US"/>
              </w:rPr>
              <w:t xml:space="preserve"> the</w:t>
            </w:r>
            <w:r w:rsidRPr="00AF58DF">
              <w:rPr>
                <w:rFonts w:ascii="Verdana" w:hAnsi="Verdana"/>
                <w:sz w:val="16"/>
                <w:szCs w:val="16"/>
                <w:lang w:val="en-US"/>
              </w:rPr>
              <w:t xml:space="preserve"> generation, </w:t>
            </w:r>
            <w:proofErr w:type="gramStart"/>
            <w:r w:rsidRPr="00AF58DF">
              <w:rPr>
                <w:rFonts w:ascii="Verdana" w:hAnsi="Verdana"/>
                <w:sz w:val="16"/>
                <w:szCs w:val="16"/>
                <w:lang w:val="en-US"/>
              </w:rPr>
              <w:t>recovery</w:t>
            </w:r>
            <w:proofErr w:type="gramEnd"/>
            <w:r w:rsidRPr="00AF58DF">
              <w:rPr>
                <w:rFonts w:ascii="Verdana" w:hAnsi="Verdana"/>
                <w:sz w:val="16"/>
                <w:szCs w:val="16"/>
                <w:lang w:val="en-US"/>
              </w:rPr>
              <w:t xml:space="preserve"> and comprehensive management of hazardous, mining, and metal waste</w:t>
            </w:r>
            <w:r>
              <w:rPr>
                <w:rFonts w:ascii="Verdana" w:hAnsi="Verdana"/>
                <w:sz w:val="16"/>
                <w:szCs w:val="16"/>
                <w:lang w:val="en-US"/>
              </w:rPr>
              <w:t>s</w:t>
            </w:r>
            <w:r w:rsidRPr="00AF58DF">
              <w:rPr>
                <w:rFonts w:ascii="Verdana" w:hAnsi="Verdana"/>
                <w:sz w:val="16"/>
                <w:szCs w:val="16"/>
                <w:lang w:val="en-US"/>
              </w:rPr>
              <w:t xml:space="preserve">, urban solids, </w:t>
            </w:r>
            <w:r>
              <w:rPr>
                <w:rFonts w:ascii="Verdana" w:hAnsi="Verdana"/>
                <w:sz w:val="16"/>
                <w:szCs w:val="16"/>
                <w:lang w:val="en-US"/>
              </w:rPr>
              <w:t xml:space="preserve">wastes requiring </w:t>
            </w:r>
            <w:r w:rsidRPr="00AF58DF">
              <w:rPr>
                <w:rFonts w:ascii="Verdana" w:hAnsi="Verdana"/>
                <w:sz w:val="16"/>
                <w:szCs w:val="16"/>
                <w:lang w:val="en-US"/>
              </w:rPr>
              <w:t xml:space="preserve">special handling; </w:t>
            </w:r>
            <w:r>
              <w:rPr>
                <w:rFonts w:ascii="Verdana" w:hAnsi="Verdana"/>
                <w:sz w:val="16"/>
                <w:szCs w:val="16"/>
                <w:lang w:val="en-US"/>
              </w:rPr>
              <w:t>the prevention of</w:t>
            </w:r>
            <w:r w:rsidRPr="00AF58DF">
              <w:rPr>
                <w:rFonts w:ascii="Verdana" w:hAnsi="Verdana"/>
                <w:sz w:val="16"/>
                <w:szCs w:val="16"/>
                <w:lang w:val="en-US"/>
              </w:rPr>
              <w:t xml:space="preserve"> the contamination of sites with these </w:t>
            </w:r>
            <w:r>
              <w:rPr>
                <w:rFonts w:ascii="Verdana" w:hAnsi="Verdana"/>
                <w:sz w:val="16"/>
                <w:szCs w:val="16"/>
                <w:lang w:val="en-US"/>
              </w:rPr>
              <w:t>wastes</w:t>
            </w:r>
            <w:r w:rsidRPr="00AF58DF">
              <w:rPr>
                <w:rFonts w:ascii="Verdana" w:hAnsi="Verdana"/>
                <w:sz w:val="16"/>
                <w:szCs w:val="16"/>
                <w:lang w:val="en-US"/>
              </w:rPr>
              <w:t xml:space="preserve"> and </w:t>
            </w:r>
            <w:r>
              <w:rPr>
                <w:rFonts w:ascii="Verdana" w:hAnsi="Verdana"/>
                <w:sz w:val="16"/>
                <w:szCs w:val="16"/>
                <w:lang w:val="en-US"/>
              </w:rPr>
              <w:t>for carrying</w:t>
            </w:r>
            <w:r w:rsidRPr="00AF58DF">
              <w:rPr>
                <w:rFonts w:ascii="Verdana" w:hAnsi="Verdana"/>
                <w:sz w:val="16"/>
                <w:szCs w:val="16"/>
                <w:lang w:val="en-US"/>
              </w:rPr>
              <w:t xml:space="preserve"> out their remediation, as well as establish</w:t>
            </w:r>
            <w:r>
              <w:rPr>
                <w:rFonts w:ascii="Verdana" w:hAnsi="Verdana"/>
                <w:sz w:val="16"/>
                <w:szCs w:val="16"/>
                <w:lang w:val="en-US"/>
              </w:rPr>
              <w:t>ing</w:t>
            </w:r>
            <w:r w:rsidRPr="00AF58DF">
              <w:rPr>
                <w:rFonts w:ascii="Verdana" w:hAnsi="Verdana"/>
                <w:sz w:val="16"/>
                <w:szCs w:val="16"/>
                <w:lang w:val="en-US"/>
              </w:rPr>
              <w:t xml:space="preserve"> the </w:t>
            </w:r>
            <w:r>
              <w:rPr>
                <w:rFonts w:ascii="Verdana" w:hAnsi="Verdana"/>
                <w:sz w:val="16"/>
                <w:szCs w:val="16"/>
                <w:lang w:val="en-US"/>
              </w:rPr>
              <w:t>criteria</w:t>
            </w:r>
            <w:r w:rsidRPr="00AF58DF">
              <w:rPr>
                <w:rFonts w:ascii="Verdana" w:hAnsi="Verdana"/>
                <w:sz w:val="16"/>
                <w:szCs w:val="16"/>
                <w:lang w:val="en-US"/>
              </w:rPr>
              <w:t xml:space="preserve"> for:</w:t>
            </w:r>
          </w:p>
        </w:tc>
      </w:tr>
      <w:tr w:rsidR="0070500F" w:rsidRPr="00162953" w14:paraId="0B278248" w14:textId="77777777" w:rsidTr="00943BC9">
        <w:tc>
          <w:tcPr>
            <w:tcW w:w="4704" w:type="dxa"/>
          </w:tcPr>
          <w:p w14:paraId="20F4B332"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 xml:space="preserve">a </w:t>
            </w:r>
            <w:proofErr w:type="gramStart"/>
            <w:r w:rsidRPr="00162953">
              <w:rPr>
                <w:rFonts w:ascii="Verdana" w:hAnsi="Verdana"/>
                <w:b/>
                <w:sz w:val="16"/>
                <w:szCs w:val="16"/>
                <w:lang w:val="es-MX"/>
              </w:rPr>
              <w:t>IV.</w:t>
            </w:r>
            <w:r>
              <w:rPr>
                <w:rFonts w:ascii="Verdana" w:hAnsi="Verdana"/>
                <w:sz w:val="16"/>
                <w:szCs w:val="16"/>
                <w:lang w:val="es-MX"/>
              </w:rPr>
              <w:t>.</w:t>
            </w:r>
            <w:r w:rsidRPr="00162953">
              <w:rPr>
                <w:rFonts w:ascii="Verdana" w:hAnsi="Verdana"/>
                <w:b/>
                <w:sz w:val="16"/>
                <w:szCs w:val="16"/>
                <w:lang w:val="es-MX"/>
              </w:rPr>
              <w:t>..</w:t>
            </w:r>
            <w:proofErr w:type="gramEnd"/>
          </w:p>
        </w:tc>
        <w:tc>
          <w:tcPr>
            <w:tcW w:w="4656" w:type="dxa"/>
          </w:tcPr>
          <w:p w14:paraId="668B5ACE"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proofErr w:type="gramStart"/>
            <w:r w:rsidRPr="00162953">
              <w:rPr>
                <w:rFonts w:ascii="Verdana" w:hAnsi="Verdana"/>
                <w:b/>
                <w:sz w:val="16"/>
                <w:szCs w:val="16"/>
                <w:lang w:val="es-MX"/>
              </w:rPr>
              <w:t>IV.</w:t>
            </w:r>
            <w:r>
              <w:rPr>
                <w:rFonts w:ascii="Verdana" w:hAnsi="Verdana"/>
                <w:sz w:val="16"/>
                <w:szCs w:val="16"/>
                <w:lang w:val="es-MX"/>
              </w:rPr>
              <w:t>.</w:t>
            </w:r>
            <w:r w:rsidRPr="00162953">
              <w:rPr>
                <w:rFonts w:ascii="Verdana" w:hAnsi="Verdana"/>
                <w:b/>
                <w:sz w:val="16"/>
                <w:szCs w:val="16"/>
                <w:lang w:val="es-MX"/>
              </w:rPr>
              <w:t>..</w:t>
            </w:r>
            <w:proofErr w:type="gramEnd"/>
          </w:p>
        </w:tc>
      </w:tr>
      <w:tr w:rsidR="0070500F" w:rsidRPr="00AF58DF" w14:paraId="70C728D9" w14:textId="77777777" w:rsidTr="00943BC9">
        <w:tc>
          <w:tcPr>
            <w:tcW w:w="4704" w:type="dxa"/>
          </w:tcPr>
          <w:p w14:paraId="05BDB7C9"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V.</w:t>
            </w:r>
            <w:r w:rsidRPr="00162953">
              <w:rPr>
                <w:rFonts w:ascii="Verdana" w:hAnsi="Verdana"/>
                <w:sz w:val="16"/>
                <w:szCs w:val="16"/>
                <w:lang w:val="es-MX"/>
              </w:rPr>
              <w:t xml:space="preserve"> Regular la generación y manejo integral de residuos peligrosos, los residuos mineros y los residuos metalúrgicos, así como establecer las disposiciones que deben considerar los gobiernos locales en la regulación de los residuos que conforme a esta Ley sean de su competencia;</w:t>
            </w:r>
          </w:p>
        </w:tc>
        <w:tc>
          <w:tcPr>
            <w:tcW w:w="4656" w:type="dxa"/>
          </w:tcPr>
          <w:p w14:paraId="5A405343"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V. </w:t>
            </w:r>
            <w:r w:rsidRPr="00AF58DF">
              <w:rPr>
                <w:rFonts w:ascii="Verdana" w:hAnsi="Verdana"/>
                <w:sz w:val="16"/>
                <w:szCs w:val="16"/>
                <w:lang w:val="en-US"/>
              </w:rPr>
              <w:t>Regulate the generation and comprehensive management of hazardous waste</w:t>
            </w:r>
            <w:r>
              <w:rPr>
                <w:rFonts w:ascii="Verdana" w:hAnsi="Verdana"/>
                <w:sz w:val="16"/>
                <w:szCs w:val="16"/>
                <w:lang w:val="en-US"/>
              </w:rPr>
              <w:t>s</w:t>
            </w:r>
            <w:r w:rsidRPr="00AF58DF">
              <w:rPr>
                <w:rFonts w:ascii="Verdana" w:hAnsi="Verdana"/>
                <w:sz w:val="16"/>
                <w:szCs w:val="16"/>
                <w:lang w:val="en-US"/>
              </w:rPr>
              <w:t>, mining waste</w:t>
            </w:r>
            <w:r>
              <w:rPr>
                <w:rFonts w:ascii="Verdana" w:hAnsi="Verdana"/>
                <w:sz w:val="16"/>
                <w:szCs w:val="16"/>
                <w:lang w:val="en-US"/>
              </w:rPr>
              <w:t>s</w:t>
            </w:r>
            <w:r w:rsidRPr="00AF58DF">
              <w:rPr>
                <w:rFonts w:ascii="Verdana" w:hAnsi="Verdana"/>
                <w:sz w:val="16"/>
                <w:szCs w:val="16"/>
                <w:lang w:val="en-US"/>
              </w:rPr>
              <w:t xml:space="preserve">,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as well as</w:t>
            </w:r>
            <w:r>
              <w:rPr>
                <w:rFonts w:ascii="Verdana" w:hAnsi="Verdana"/>
                <w:sz w:val="16"/>
                <w:szCs w:val="16"/>
                <w:lang w:val="en-US"/>
              </w:rPr>
              <w:t xml:space="preserve"> for</w:t>
            </w:r>
            <w:r w:rsidRPr="00AF58DF">
              <w:rPr>
                <w:rFonts w:ascii="Verdana" w:hAnsi="Verdana"/>
                <w:sz w:val="16"/>
                <w:szCs w:val="16"/>
                <w:lang w:val="en-US"/>
              </w:rPr>
              <w:t xml:space="preserve"> establish</w:t>
            </w:r>
            <w:r>
              <w:rPr>
                <w:rFonts w:ascii="Verdana" w:hAnsi="Verdana"/>
                <w:sz w:val="16"/>
                <w:szCs w:val="16"/>
                <w:lang w:val="en-US"/>
              </w:rPr>
              <w:t>ing</w:t>
            </w:r>
            <w:r w:rsidRPr="00AF58DF">
              <w:rPr>
                <w:rFonts w:ascii="Verdana" w:hAnsi="Verdana"/>
                <w:sz w:val="16"/>
                <w:szCs w:val="16"/>
                <w:lang w:val="en-US"/>
              </w:rPr>
              <w:t xml:space="preserve"> the provisions that local governments must consider in the regulation of waste</w:t>
            </w:r>
            <w:r>
              <w:rPr>
                <w:rFonts w:ascii="Verdana" w:hAnsi="Verdana"/>
                <w:sz w:val="16"/>
                <w:szCs w:val="16"/>
                <w:lang w:val="en-US"/>
              </w:rPr>
              <w:t>s</w:t>
            </w:r>
            <w:r w:rsidRPr="00AF58DF">
              <w:rPr>
                <w:rFonts w:ascii="Verdana" w:hAnsi="Verdana"/>
                <w:sz w:val="16"/>
                <w:szCs w:val="16"/>
                <w:lang w:val="en-US"/>
              </w:rPr>
              <w:t xml:space="preserve"> that falls under their jurisdiction in accordance with this Law;</w:t>
            </w:r>
          </w:p>
        </w:tc>
      </w:tr>
      <w:tr w:rsidR="0070500F" w:rsidRPr="00162953" w14:paraId="03C8338A" w14:textId="77777777" w:rsidTr="00943BC9">
        <w:tc>
          <w:tcPr>
            <w:tcW w:w="4704" w:type="dxa"/>
          </w:tcPr>
          <w:p w14:paraId="2377022C"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VI.</w:t>
            </w:r>
            <w:r w:rsidRPr="00162953">
              <w:rPr>
                <w:rFonts w:ascii="Verdana" w:hAnsi="Verdana"/>
                <w:sz w:val="16"/>
                <w:szCs w:val="16"/>
                <w:lang w:val="es-MX"/>
              </w:rPr>
              <w:t xml:space="preserve"> a </w:t>
            </w:r>
            <w:proofErr w:type="gramStart"/>
            <w:r w:rsidRPr="00162953">
              <w:rPr>
                <w:rFonts w:ascii="Verdana" w:hAnsi="Verdana"/>
                <w:b/>
                <w:sz w:val="16"/>
                <w:szCs w:val="16"/>
                <w:lang w:val="es-MX"/>
              </w:rPr>
              <w:t>XIII.</w:t>
            </w:r>
            <w:r>
              <w:rPr>
                <w:rFonts w:ascii="Verdana" w:hAnsi="Verdana"/>
                <w:sz w:val="16"/>
                <w:szCs w:val="16"/>
                <w:lang w:val="es-MX"/>
              </w:rPr>
              <w:t>.</w:t>
            </w:r>
            <w:r w:rsidRPr="00162953">
              <w:rPr>
                <w:rFonts w:ascii="Verdana" w:hAnsi="Verdana"/>
                <w:b/>
                <w:sz w:val="16"/>
                <w:szCs w:val="16"/>
                <w:lang w:val="es-MX"/>
              </w:rPr>
              <w:t>..</w:t>
            </w:r>
            <w:proofErr w:type="gramEnd"/>
          </w:p>
        </w:tc>
        <w:tc>
          <w:tcPr>
            <w:tcW w:w="4656" w:type="dxa"/>
          </w:tcPr>
          <w:p w14:paraId="279B16D8" w14:textId="77777777" w:rsidR="0070500F" w:rsidRPr="00162953" w:rsidRDefault="0070500F" w:rsidP="00943BC9">
            <w:pPr>
              <w:pStyle w:val="Texto"/>
              <w:spacing w:line="234" w:lineRule="exact"/>
              <w:ind w:firstLine="0"/>
              <w:rPr>
                <w:rFonts w:ascii="Verdana" w:hAnsi="Verdana"/>
                <w:b/>
                <w:sz w:val="16"/>
                <w:szCs w:val="16"/>
                <w:lang w:val="es-MX"/>
              </w:rPr>
            </w:pPr>
            <w:r>
              <w:rPr>
                <w:rFonts w:ascii="Verdana" w:hAnsi="Verdana"/>
                <w:b/>
                <w:sz w:val="16"/>
                <w:szCs w:val="16"/>
                <w:lang w:val="es-MX"/>
              </w:rPr>
              <w:t>VI.</w:t>
            </w:r>
            <w:r w:rsidRPr="00162953">
              <w:rPr>
                <w:rFonts w:ascii="Verdana" w:hAnsi="Verdana"/>
                <w:b/>
                <w:sz w:val="16"/>
                <w:szCs w:val="16"/>
                <w:lang w:val="es-MX"/>
              </w:rPr>
              <w:t xml:space="preserve">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proofErr w:type="gramStart"/>
            <w:r w:rsidRPr="00162953">
              <w:rPr>
                <w:rFonts w:ascii="Verdana" w:hAnsi="Verdana"/>
                <w:b/>
                <w:sz w:val="16"/>
                <w:szCs w:val="16"/>
                <w:lang w:val="es-MX"/>
              </w:rPr>
              <w:t>XIII.</w:t>
            </w:r>
            <w:r>
              <w:rPr>
                <w:rFonts w:ascii="Verdana" w:hAnsi="Verdana"/>
                <w:sz w:val="16"/>
                <w:szCs w:val="16"/>
                <w:lang w:val="es-MX"/>
              </w:rPr>
              <w:t>.</w:t>
            </w:r>
            <w:r w:rsidRPr="00162953">
              <w:rPr>
                <w:rFonts w:ascii="Verdana" w:hAnsi="Verdana"/>
                <w:b/>
                <w:sz w:val="16"/>
                <w:szCs w:val="16"/>
                <w:lang w:val="es-MX"/>
              </w:rPr>
              <w:t>..</w:t>
            </w:r>
            <w:proofErr w:type="gramEnd"/>
          </w:p>
        </w:tc>
      </w:tr>
      <w:tr w:rsidR="0070500F" w:rsidRPr="00162953" w14:paraId="50996BA4" w14:textId="77777777" w:rsidTr="00943BC9">
        <w:tc>
          <w:tcPr>
            <w:tcW w:w="4704" w:type="dxa"/>
          </w:tcPr>
          <w:p w14:paraId="326DEB28"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Artículo 5.-</w:t>
            </w:r>
            <w:r>
              <w:rPr>
                <w:rFonts w:ascii="Verdana" w:hAnsi="Verdana"/>
                <w:sz w:val="16"/>
                <w:szCs w:val="16"/>
                <w:lang w:val="es-MX"/>
              </w:rPr>
              <w:t>.</w:t>
            </w:r>
            <w:r w:rsidRPr="00162953">
              <w:rPr>
                <w:rFonts w:ascii="Verdana" w:hAnsi="Verdana"/>
                <w:b/>
                <w:sz w:val="16"/>
                <w:szCs w:val="16"/>
                <w:lang w:val="es-MX"/>
              </w:rPr>
              <w:t>..</w:t>
            </w:r>
          </w:p>
        </w:tc>
        <w:tc>
          <w:tcPr>
            <w:tcW w:w="4656" w:type="dxa"/>
          </w:tcPr>
          <w:p w14:paraId="3DE335F2" w14:textId="77777777" w:rsidR="0070500F" w:rsidRPr="00162953" w:rsidRDefault="0070500F" w:rsidP="00943BC9">
            <w:pPr>
              <w:pStyle w:val="Texto"/>
              <w:spacing w:line="234" w:lineRule="exact"/>
              <w:ind w:firstLine="0"/>
              <w:rPr>
                <w:rFonts w:ascii="Verdana" w:hAnsi="Verdana"/>
                <w:b/>
                <w:sz w:val="16"/>
                <w:szCs w:val="16"/>
                <w:lang w:val="es-MX"/>
              </w:rPr>
            </w:pPr>
            <w:proofErr w:type="spellStart"/>
            <w:r w:rsidRPr="00162953">
              <w:rPr>
                <w:rFonts w:ascii="Verdana" w:hAnsi="Verdana"/>
                <w:b/>
                <w:sz w:val="16"/>
                <w:szCs w:val="16"/>
                <w:lang w:val="es-MX"/>
              </w:rPr>
              <w:t>Article</w:t>
            </w:r>
            <w:proofErr w:type="spellEnd"/>
            <w:r w:rsidRPr="00162953">
              <w:rPr>
                <w:rFonts w:ascii="Verdana" w:hAnsi="Verdana"/>
                <w:b/>
                <w:sz w:val="16"/>
                <w:szCs w:val="16"/>
                <w:lang w:val="es-MX"/>
              </w:rPr>
              <w:t xml:space="preserve"> 5.-</w:t>
            </w:r>
            <w:r>
              <w:rPr>
                <w:rFonts w:ascii="Verdana" w:hAnsi="Verdana"/>
                <w:sz w:val="16"/>
                <w:szCs w:val="16"/>
                <w:lang w:val="es-MX"/>
              </w:rPr>
              <w:t>.</w:t>
            </w:r>
            <w:r w:rsidRPr="00162953">
              <w:rPr>
                <w:rFonts w:ascii="Verdana" w:hAnsi="Verdana"/>
                <w:b/>
                <w:sz w:val="16"/>
                <w:szCs w:val="16"/>
                <w:lang w:val="es-MX"/>
              </w:rPr>
              <w:t>..</w:t>
            </w:r>
          </w:p>
        </w:tc>
      </w:tr>
      <w:tr w:rsidR="0070500F" w:rsidRPr="00162953" w14:paraId="178BC040" w14:textId="77777777" w:rsidTr="00943BC9">
        <w:tc>
          <w:tcPr>
            <w:tcW w:w="4704" w:type="dxa"/>
          </w:tcPr>
          <w:p w14:paraId="28C34D8B"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I.</w:t>
            </w:r>
            <w:r w:rsidRPr="00162953">
              <w:rPr>
                <w:rFonts w:ascii="Verdana" w:hAnsi="Verdana"/>
                <w:sz w:val="16"/>
                <w:szCs w:val="16"/>
                <w:lang w:val="es-MX"/>
              </w:rPr>
              <w:t xml:space="preserve"> a </w:t>
            </w:r>
            <w:proofErr w:type="gramStart"/>
            <w:r w:rsidRPr="00162953">
              <w:rPr>
                <w:rFonts w:ascii="Verdana" w:hAnsi="Verdana"/>
                <w:b/>
                <w:sz w:val="16"/>
                <w:szCs w:val="16"/>
                <w:lang w:val="es-MX"/>
              </w:rPr>
              <w:t>XXX.</w:t>
            </w:r>
            <w:r>
              <w:rPr>
                <w:rFonts w:ascii="Verdana" w:hAnsi="Verdana"/>
                <w:sz w:val="16"/>
                <w:szCs w:val="16"/>
                <w:lang w:val="es-MX"/>
              </w:rPr>
              <w:t>.</w:t>
            </w:r>
            <w:r w:rsidRPr="00162953">
              <w:rPr>
                <w:rFonts w:ascii="Verdana" w:hAnsi="Verdana"/>
                <w:b/>
                <w:sz w:val="16"/>
                <w:szCs w:val="16"/>
                <w:lang w:val="es-MX"/>
              </w:rPr>
              <w:t>..</w:t>
            </w:r>
            <w:proofErr w:type="gramEnd"/>
          </w:p>
        </w:tc>
        <w:tc>
          <w:tcPr>
            <w:tcW w:w="4656" w:type="dxa"/>
          </w:tcPr>
          <w:p w14:paraId="6782949A"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proofErr w:type="gramStart"/>
            <w:r w:rsidRPr="00162953">
              <w:rPr>
                <w:rFonts w:ascii="Verdana" w:hAnsi="Verdana"/>
                <w:b/>
                <w:sz w:val="16"/>
                <w:szCs w:val="16"/>
                <w:lang w:val="es-MX"/>
              </w:rPr>
              <w:t>XXX.</w:t>
            </w:r>
            <w:r>
              <w:rPr>
                <w:rFonts w:ascii="Verdana" w:hAnsi="Verdana"/>
                <w:sz w:val="16"/>
                <w:szCs w:val="16"/>
                <w:lang w:val="es-MX"/>
              </w:rPr>
              <w:t>.</w:t>
            </w:r>
            <w:r w:rsidRPr="00162953">
              <w:rPr>
                <w:rFonts w:ascii="Verdana" w:hAnsi="Verdana"/>
                <w:b/>
                <w:sz w:val="16"/>
                <w:szCs w:val="16"/>
                <w:lang w:val="es-MX"/>
              </w:rPr>
              <w:t>..</w:t>
            </w:r>
            <w:proofErr w:type="gramEnd"/>
          </w:p>
        </w:tc>
      </w:tr>
      <w:tr w:rsidR="0070500F" w:rsidRPr="00AF58DF" w14:paraId="600033A9" w14:textId="77777777" w:rsidTr="00943BC9">
        <w:tc>
          <w:tcPr>
            <w:tcW w:w="4704" w:type="dxa"/>
          </w:tcPr>
          <w:p w14:paraId="675B04BB"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XXX Bis.</w:t>
            </w:r>
            <w:r w:rsidRPr="00162953">
              <w:rPr>
                <w:rFonts w:ascii="Verdana" w:hAnsi="Verdana"/>
                <w:sz w:val="16"/>
                <w:szCs w:val="16"/>
                <w:lang w:val="es-MX"/>
              </w:rPr>
              <w:t xml:space="preserve"> Residuos metalúrgicos: Son aquellos provenientes de los procesos de fundición, refinación y transformación de metales;</w:t>
            </w:r>
          </w:p>
        </w:tc>
        <w:tc>
          <w:tcPr>
            <w:tcW w:w="4656" w:type="dxa"/>
          </w:tcPr>
          <w:p w14:paraId="29D15D97"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XXX Bis. </w:t>
            </w:r>
            <w:r w:rsidRPr="00AF58DF">
              <w:rPr>
                <w:rFonts w:ascii="Verdana" w:hAnsi="Verdana"/>
                <w:sz w:val="16"/>
                <w:szCs w:val="16"/>
                <w:lang w:val="en-US"/>
              </w:rPr>
              <w:t xml:space="preserve">Metal </w:t>
            </w:r>
            <w:r>
              <w:rPr>
                <w:rFonts w:ascii="Verdana" w:hAnsi="Verdana"/>
                <w:sz w:val="16"/>
                <w:szCs w:val="16"/>
                <w:lang w:val="en-US"/>
              </w:rPr>
              <w:t>wastes</w:t>
            </w:r>
            <w:r w:rsidRPr="00AF58DF">
              <w:rPr>
                <w:rFonts w:ascii="Verdana" w:hAnsi="Verdana"/>
                <w:sz w:val="16"/>
                <w:szCs w:val="16"/>
                <w:lang w:val="en-US"/>
              </w:rPr>
              <w:t xml:space="preserve">: Are those originating from the processes of smelting, refining and </w:t>
            </w:r>
            <w:r>
              <w:rPr>
                <w:rFonts w:ascii="Verdana" w:hAnsi="Verdana"/>
                <w:sz w:val="16"/>
                <w:szCs w:val="16"/>
                <w:lang w:val="en-US"/>
              </w:rPr>
              <w:t xml:space="preserve">the </w:t>
            </w:r>
            <w:r w:rsidRPr="00AF58DF">
              <w:rPr>
                <w:rFonts w:ascii="Verdana" w:hAnsi="Verdana"/>
                <w:sz w:val="16"/>
                <w:szCs w:val="16"/>
                <w:lang w:val="en-US"/>
              </w:rPr>
              <w:t>transformation of metals;</w:t>
            </w:r>
          </w:p>
        </w:tc>
      </w:tr>
      <w:tr w:rsidR="0070500F" w:rsidRPr="00AF58DF" w14:paraId="4CFC92B0" w14:textId="77777777" w:rsidTr="00943BC9">
        <w:tc>
          <w:tcPr>
            <w:tcW w:w="4704" w:type="dxa"/>
          </w:tcPr>
          <w:p w14:paraId="02CAB104"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XXX Bis 1.</w:t>
            </w:r>
            <w:r w:rsidRPr="00162953">
              <w:rPr>
                <w:rFonts w:ascii="Verdana" w:hAnsi="Verdana"/>
                <w:sz w:val="16"/>
                <w:szCs w:val="16"/>
                <w:lang w:val="es-MX"/>
              </w:rPr>
              <w:t xml:space="preserve"> Residuos mineros: Son aquellos provenientes de las actividades de la explotación y beneficio de minerales o sustancias;</w:t>
            </w:r>
          </w:p>
        </w:tc>
        <w:tc>
          <w:tcPr>
            <w:tcW w:w="4656" w:type="dxa"/>
          </w:tcPr>
          <w:p w14:paraId="34F59908"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XXX Bis 1. </w:t>
            </w:r>
            <w:r w:rsidRPr="00AF58DF">
              <w:rPr>
                <w:rFonts w:ascii="Verdana" w:hAnsi="Verdana"/>
                <w:sz w:val="16"/>
                <w:szCs w:val="16"/>
                <w:lang w:val="en-US"/>
              </w:rPr>
              <w:t xml:space="preserve">Mining </w:t>
            </w:r>
            <w:r>
              <w:rPr>
                <w:rFonts w:ascii="Verdana" w:hAnsi="Verdana"/>
                <w:sz w:val="16"/>
                <w:szCs w:val="16"/>
                <w:lang w:val="en-US"/>
              </w:rPr>
              <w:t>waste</w:t>
            </w:r>
            <w:r w:rsidRPr="00AF58DF">
              <w:rPr>
                <w:rFonts w:ascii="Verdana" w:hAnsi="Verdana"/>
                <w:sz w:val="16"/>
                <w:szCs w:val="16"/>
                <w:lang w:val="en-US"/>
              </w:rPr>
              <w:t>s: Are those originating from the activities of the exploitation and benefit of minerals or substances;</w:t>
            </w:r>
          </w:p>
        </w:tc>
      </w:tr>
      <w:tr w:rsidR="0070500F" w:rsidRPr="00162953" w14:paraId="216CA003" w14:textId="77777777" w:rsidTr="00943BC9">
        <w:tc>
          <w:tcPr>
            <w:tcW w:w="4704" w:type="dxa"/>
          </w:tcPr>
          <w:p w14:paraId="10943F0F"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XXXI.</w:t>
            </w:r>
            <w:r w:rsidRPr="00162953">
              <w:rPr>
                <w:rFonts w:ascii="Verdana" w:hAnsi="Verdana"/>
                <w:sz w:val="16"/>
                <w:szCs w:val="16"/>
                <w:lang w:val="es-MX"/>
              </w:rPr>
              <w:t xml:space="preserve"> a </w:t>
            </w:r>
            <w:proofErr w:type="gramStart"/>
            <w:r w:rsidRPr="00162953">
              <w:rPr>
                <w:rFonts w:ascii="Verdana" w:hAnsi="Verdana"/>
                <w:b/>
                <w:sz w:val="16"/>
                <w:szCs w:val="16"/>
                <w:lang w:val="es-MX"/>
              </w:rPr>
              <w:t>XLVI.</w:t>
            </w:r>
            <w:r>
              <w:rPr>
                <w:rFonts w:ascii="Verdana" w:hAnsi="Verdana"/>
                <w:sz w:val="16"/>
                <w:szCs w:val="16"/>
                <w:lang w:val="es-MX"/>
              </w:rPr>
              <w:t>.</w:t>
            </w:r>
            <w:r w:rsidRPr="00162953">
              <w:rPr>
                <w:rFonts w:ascii="Verdana" w:hAnsi="Verdana"/>
                <w:b/>
                <w:sz w:val="16"/>
                <w:szCs w:val="16"/>
                <w:lang w:val="es-MX"/>
              </w:rPr>
              <w:t>..</w:t>
            </w:r>
            <w:proofErr w:type="gramEnd"/>
          </w:p>
        </w:tc>
        <w:tc>
          <w:tcPr>
            <w:tcW w:w="4656" w:type="dxa"/>
          </w:tcPr>
          <w:p w14:paraId="2243E31D"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XXXI.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proofErr w:type="gramStart"/>
            <w:r w:rsidRPr="00162953">
              <w:rPr>
                <w:rFonts w:ascii="Verdana" w:hAnsi="Verdana"/>
                <w:b/>
                <w:sz w:val="16"/>
                <w:szCs w:val="16"/>
                <w:lang w:val="es-MX"/>
              </w:rPr>
              <w:t>XLVI.</w:t>
            </w:r>
            <w:r>
              <w:rPr>
                <w:rFonts w:ascii="Verdana" w:hAnsi="Verdana"/>
                <w:sz w:val="16"/>
                <w:szCs w:val="16"/>
                <w:lang w:val="es-MX"/>
              </w:rPr>
              <w:t>.</w:t>
            </w:r>
            <w:r w:rsidRPr="00162953">
              <w:rPr>
                <w:rFonts w:ascii="Verdana" w:hAnsi="Verdana"/>
                <w:b/>
                <w:sz w:val="16"/>
                <w:szCs w:val="16"/>
                <w:lang w:val="es-MX"/>
              </w:rPr>
              <w:t>..</w:t>
            </w:r>
            <w:proofErr w:type="gramEnd"/>
          </w:p>
        </w:tc>
      </w:tr>
      <w:tr w:rsidR="0070500F" w:rsidRPr="00162953" w14:paraId="5F7C6121" w14:textId="77777777" w:rsidTr="00943BC9">
        <w:tc>
          <w:tcPr>
            <w:tcW w:w="4704" w:type="dxa"/>
          </w:tcPr>
          <w:p w14:paraId="5F4349B6"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Artículo 7.-</w:t>
            </w:r>
            <w:r>
              <w:rPr>
                <w:rFonts w:ascii="Verdana" w:hAnsi="Verdana"/>
                <w:sz w:val="16"/>
                <w:szCs w:val="16"/>
                <w:lang w:val="es-MX"/>
              </w:rPr>
              <w:t>.</w:t>
            </w:r>
            <w:r w:rsidRPr="00162953">
              <w:rPr>
                <w:rFonts w:ascii="Verdana" w:hAnsi="Verdana"/>
                <w:b/>
                <w:sz w:val="16"/>
                <w:szCs w:val="16"/>
                <w:lang w:val="es-MX"/>
              </w:rPr>
              <w:t>..</w:t>
            </w:r>
          </w:p>
        </w:tc>
        <w:tc>
          <w:tcPr>
            <w:tcW w:w="4656" w:type="dxa"/>
          </w:tcPr>
          <w:p w14:paraId="336FB4EB" w14:textId="77777777" w:rsidR="0070500F" w:rsidRPr="00162953" w:rsidRDefault="0070500F" w:rsidP="00943BC9">
            <w:pPr>
              <w:pStyle w:val="Texto"/>
              <w:spacing w:line="234" w:lineRule="exact"/>
              <w:ind w:firstLine="0"/>
              <w:rPr>
                <w:rFonts w:ascii="Verdana" w:hAnsi="Verdana"/>
                <w:b/>
                <w:sz w:val="16"/>
                <w:szCs w:val="16"/>
                <w:lang w:val="es-MX"/>
              </w:rPr>
            </w:pPr>
            <w:proofErr w:type="spellStart"/>
            <w:r w:rsidRPr="00162953">
              <w:rPr>
                <w:rFonts w:ascii="Verdana" w:hAnsi="Verdana"/>
                <w:b/>
                <w:sz w:val="16"/>
                <w:szCs w:val="16"/>
                <w:lang w:val="es-MX"/>
              </w:rPr>
              <w:t>Article</w:t>
            </w:r>
            <w:proofErr w:type="spellEnd"/>
            <w:r w:rsidRPr="00162953">
              <w:rPr>
                <w:rFonts w:ascii="Verdana" w:hAnsi="Verdana"/>
                <w:b/>
                <w:sz w:val="16"/>
                <w:szCs w:val="16"/>
                <w:lang w:val="es-MX"/>
              </w:rPr>
              <w:t xml:space="preserve"> 7.-</w:t>
            </w:r>
            <w:r>
              <w:rPr>
                <w:rFonts w:ascii="Verdana" w:hAnsi="Verdana"/>
                <w:sz w:val="16"/>
                <w:szCs w:val="16"/>
                <w:lang w:val="es-MX"/>
              </w:rPr>
              <w:t>.</w:t>
            </w:r>
            <w:r w:rsidRPr="00162953">
              <w:rPr>
                <w:rFonts w:ascii="Verdana" w:hAnsi="Verdana"/>
                <w:b/>
                <w:sz w:val="16"/>
                <w:szCs w:val="16"/>
                <w:lang w:val="es-MX"/>
              </w:rPr>
              <w:t>..</w:t>
            </w:r>
          </w:p>
        </w:tc>
      </w:tr>
      <w:tr w:rsidR="0070500F" w:rsidRPr="00162953" w14:paraId="1ECBBF51" w14:textId="77777777" w:rsidTr="00943BC9">
        <w:tc>
          <w:tcPr>
            <w:tcW w:w="4704" w:type="dxa"/>
          </w:tcPr>
          <w:p w14:paraId="41A70CF3"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y</w:t>
            </w:r>
            <w:r w:rsidRPr="00162953">
              <w:rPr>
                <w:rFonts w:ascii="Verdana" w:hAnsi="Verdana"/>
                <w:b/>
                <w:sz w:val="16"/>
                <w:szCs w:val="16"/>
                <w:lang w:val="es-MX"/>
              </w:rPr>
              <w:t xml:space="preserve"> </w:t>
            </w:r>
            <w:proofErr w:type="gramStart"/>
            <w:r w:rsidRPr="00162953">
              <w:rPr>
                <w:rFonts w:ascii="Verdana" w:hAnsi="Verdana"/>
                <w:b/>
                <w:sz w:val="16"/>
                <w:szCs w:val="16"/>
                <w:lang w:val="es-MX"/>
              </w:rPr>
              <w:t>II.</w:t>
            </w:r>
            <w:r>
              <w:rPr>
                <w:rFonts w:ascii="Verdana" w:hAnsi="Verdana"/>
                <w:sz w:val="16"/>
                <w:szCs w:val="16"/>
                <w:lang w:val="es-MX"/>
              </w:rPr>
              <w:t>.</w:t>
            </w:r>
            <w:r w:rsidRPr="00162953">
              <w:rPr>
                <w:rFonts w:ascii="Verdana" w:hAnsi="Verdana"/>
                <w:b/>
                <w:sz w:val="16"/>
                <w:szCs w:val="16"/>
                <w:lang w:val="es-MX"/>
              </w:rPr>
              <w:t>..</w:t>
            </w:r>
            <w:proofErr w:type="gramEnd"/>
          </w:p>
        </w:tc>
        <w:tc>
          <w:tcPr>
            <w:tcW w:w="4656" w:type="dxa"/>
          </w:tcPr>
          <w:p w14:paraId="40A89793"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 xml:space="preserve">and </w:t>
            </w:r>
            <w:proofErr w:type="gramStart"/>
            <w:r w:rsidRPr="00162953">
              <w:rPr>
                <w:rFonts w:ascii="Verdana" w:hAnsi="Verdana"/>
                <w:b/>
                <w:sz w:val="16"/>
                <w:szCs w:val="16"/>
                <w:lang w:val="es-MX"/>
              </w:rPr>
              <w:t>II.</w:t>
            </w:r>
            <w:r>
              <w:rPr>
                <w:rFonts w:ascii="Verdana" w:hAnsi="Verdana"/>
                <w:sz w:val="16"/>
                <w:szCs w:val="16"/>
                <w:lang w:val="es-MX"/>
              </w:rPr>
              <w:t>.</w:t>
            </w:r>
            <w:r w:rsidRPr="00162953">
              <w:rPr>
                <w:rFonts w:ascii="Verdana" w:hAnsi="Verdana"/>
                <w:b/>
                <w:sz w:val="16"/>
                <w:szCs w:val="16"/>
                <w:lang w:val="es-MX"/>
              </w:rPr>
              <w:t>..</w:t>
            </w:r>
            <w:proofErr w:type="gramEnd"/>
          </w:p>
        </w:tc>
      </w:tr>
      <w:tr w:rsidR="0070500F" w:rsidRPr="00AF58DF" w14:paraId="318B3120" w14:textId="77777777" w:rsidTr="00943BC9">
        <w:tc>
          <w:tcPr>
            <w:tcW w:w="4704" w:type="dxa"/>
          </w:tcPr>
          <w:p w14:paraId="097742E6"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III.</w:t>
            </w:r>
            <w:r w:rsidRPr="00162953">
              <w:rPr>
                <w:rFonts w:ascii="Verdana" w:hAnsi="Verdana"/>
                <w:sz w:val="16"/>
                <w:szCs w:val="16"/>
                <w:lang w:val="es-MX"/>
              </w:rPr>
              <w:t xml:space="preserve"> Expedir reglamentos, normas oficiales mexicanas y demás disposiciones jurídicas para regular el manejo integral de los residuos mineros y los residuos metalúrgicos que corresponden a su competencia de conformidad con esta Ley y la Ley de Minería;</w:t>
            </w:r>
          </w:p>
        </w:tc>
        <w:tc>
          <w:tcPr>
            <w:tcW w:w="4656" w:type="dxa"/>
          </w:tcPr>
          <w:p w14:paraId="3F4E1512"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III. </w:t>
            </w:r>
            <w:r w:rsidRPr="00AF58DF">
              <w:rPr>
                <w:rFonts w:ascii="Verdana" w:hAnsi="Verdana"/>
                <w:sz w:val="16"/>
                <w:szCs w:val="16"/>
                <w:lang w:val="en-US"/>
              </w:rPr>
              <w:t xml:space="preserve">Issue regulations, </w:t>
            </w:r>
            <w:r>
              <w:rPr>
                <w:rFonts w:ascii="Verdana" w:hAnsi="Verdana"/>
                <w:sz w:val="16"/>
                <w:szCs w:val="16"/>
                <w:lang w:val="en-US"/>
              </w:rPr>
              <w:t>O</w:t>
            </w:r>
            <w:r w:rsidRPr="00AF58DF">
              <w:rPr>
                <w:rFonts w:ascii="Verdana" w:hAnsi="Verdana"/>
                <w:sz w:val="16"/>
                <w:szCs w:val="16"/>
                <w:lang w:val="en-US"/>
              </w:rPr>
              <w:t xml:space="preserve">fficial Mexican </w:t>
            </w:r>
            <w:proofErr w:type="gramStart"/>
            <w:r>
              <w:rPr>
                <w:rFonts w:ascii="Verdana" w:hAnsi="Verdana"/>
                <w:sz w:val="16"/>
                <w:szCs w:val="16"/>
                <w:lang w:val="en-US"/>
              </w:rPr>
              <w:t>S</w:t>
            </w:r>
            <w:r w:rsidRPr="00AF58DF">
              <w:rPr>
                <w:rFonts w:ascii="Verdana" w:hAnsi="Verdana"/>
                <w:sz w:val="16"/>
                <w:szCs w:val="16"/>
                <w:lang w:val="en-US"/>
              </w:rPr>
              <w:t>tandards</w:t>
            </w:r>
            <w:proofErr w:type="gramEnd"/>
            <w:r w:rsidRPr="00AF58DF">
              <w:rPr>
                <w:rFonts w:ascii="Verdana" w:hAnsi="Verdana"/>
                <w:sz w:val="16"/>
                <w:szCs w:val="16"/>
                <w:lang w:val="en-US"/>
              </w:rPr>
              <w:t xml:space="preserve"> and other legal provisions to regulate the comprehensive management of mining waste</w:t>
            </w:r>
            <w:r>
              <w:rPr>
                <w:rFonts w:ascii="Verdana" w:hAnsi="Verdana"/>
                <w:sz w:val="16"/>
                <w:szCs w:val="16"/>
                <w:lang w:val="en-US"/>
              </w:rPr>
              <w:t>s</w:t>
            </w:r>
            <w:r w:rsidRPr="00AF58DF">
              <w:rPr>
                <w:rFonts w:ascii="Verdana" w:hAnsi="Verdana"/>
                <w:sz w:val="16"/>
                <w:szCs w:val="16"/>
                <w:lang w:val="en-US"/>
              </w:rPr>
              <w:t xml:space="preserve"> and metal waste</w:t>
            </w:r>
            <w:r>
              <w:rPr>
                <w:rFonts w:ascii="Verdana" w:hAnsi="Verdana"/>
                <w:sz w:val="16"/>
                <w:szCs w:val="16"/>
                <w:lang w:val="en-US"/>
              </w:rPr>
              <w:t>s</w:t>
            </w:r>
            <w:r w:rsidRPr="00AF58DF">
              <w:rPr>
                <w:rFonts w:ascii="Verdana" w:hAnsi="Verdana"/>
                <w:sz w:val="16"/>
                <w:szCs w:val="16"/>
                <w:lang w:val="en-US"/>
              </w:rPr>
              <w:t xml:space="preserve"> that correspond to</w:t>
            </w:r>
            <w:r>
              <w:rPr>
                <w:rFonts w:ascii="Verdana" w:hAnsi="Verdana"/>
                <w:sz w:val="16"/>
                <w:szCs w:val="16"/>
                <w:lang w:val="en-US"/>
              </w:rPr>
              <w:t xml:space="preserve"> its authority</w:t>
            </w:r>
            <w:r w:rsidRPr="00AF58DF">
              <w:rPr>
                <w:rFonts w:ascii="Verdana" w:hAnsi="Verdana"/>
                <w:sz w:val="16"/>
                <w:szCs w:val="16"/>
                <w:lang w:val="en-US"/>
              </w:rPr>
              <w:t xml:space="preserve"> in accordance with this Law and the </w:t>
            </w:r>
            <w:r>
              <w:rPr>
                <w:rFonts w:ascii="Verdana" w:hAnsi="Verdana"/>
                <w:sz w:val="16"/>
                <w:szCs w:val="16"/>
                <w:lang w:val="en-US"/>
              </w:rPr>
              <w:t>Law of Mining</w:t>
            </w:r>
            <w:r w:rsidRPr="00AF58DF">
              <w:rPr>
                <w:rFonts w:ascii="Verdana" w:hAnsi="Verdana"/>
                <w:sz w:val="16"/>
                <w:szCs w:val="16"/>
                <w:lang w:val="en-US"/>
              </w:rPr>
              <w:t>;</w:t>
            </w:r>
          </w:p>
        </w:tc>
      </w:tr>
      <w:tr w:rsidR="0070500F" w:rsidRPr="00162953" w14:paraId="213390A3" w14:textId="77777777" w:rsidTr="00943BC9">
        <w:tc>
          <w:tcPr>
            <w:tcW w:w="4704" w:type="dxa"/>
          </w:tcPr>
          <w:p w14:paraId="43E86D72"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IV.</w:t>
            </w:r>
            <w:r w:rsidRPr="00162953">
              <w:rPr>
                <w:rFonts w:ascii="Verdana" w:hAnsi="Verdana"/>
                <w:sz w:val="16"/>
                <w:szCs w:val="16"/>
                <w:lang w:val="es-MX"/>
              </w:rPr>
              <w:t xml:space="preserve"> a </w:t>
            </w:r>
            <w:proofErr w:type="gramStart"/>
            <w:r w:rsidRPr="00162953">
              <w:rPr>
                <w:rFonts w:ascii="Verdana" w:hAnsi="Verdana"/>
                <w:b/>
                <w:sz w:val="16"/>
                <w:szCs w:val="16"/>
                <w:lang w:val="es-MX"/>
              </w:rPr>
              <w:t>XXIX.</w:t>
            </w:r>
            <w:r>
              <w:rPr>
                <w:rFonts w:ascii="Verdana" w:hAnsi="Verdana"/>
                <w:sz w:val="16"/>
                <w:szCs w:val="16"/>
                <w:lang w:val="es-MX"/>
              </w:rPr>
              <w:t>.</w:t>
            </w:r>
            <w:r w:rsidRPr="00162953">
              <w:rPr>
                <w:rFonts w:ascii="Verdana" w:hAnsi="Verdana"/>
                <w:b/>
                <w:sz w:val="16"/>
                <w:szCs w:val="16"/>
                <w:lang w:val="es-MX"/>
              </w:rPr>
              <w:t>..</w:t>
            </w:r>
            <w:proofErr w:type="gramEnd"/>
          </w:p>
        </w:tc>
        <w:tc>
          <w:tcPr>
            <w:tcW w:w="4656" w:type="dxa"/>
          </w:tcPr>
          <w:p w14:paraId="46BB7991"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IV.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proofErr w:type="gramStart"/>
            <w:r w:rsidRPr="00162953">
              <w:rPr>
                <w:rFonts w:ascii="Verdana" w:hAnsi="Verdana"/>
                <w:b/>
                <w:sz w:val="16"/>
                <w:szCs w:val="16"/>
                <w:lang w:val="es-MX"/>
              </w:rPr>
              <w:t>XXIX.</w:t>
            </w:r>
            <w:r>
              <w:rPr>
                <w:rFonts w:ascii="Verdana" w:hAnsi="Verdana"/>
                <w:sz w:val="16"/>
                <w:szCs w:val="16"/>
                <w:lang w:val="es-MX"/>
              </w:rPr>
              <w:t>.</w:t>
            </w:r>
            <w:r w:rsidRPr="00162953">
              <w:rPr>
                <w:rFonts w:ascii="Verdana" w:hAnsi="Verdana"/>
                <w:b/>
                <w:sz w:val="16"/>
                <w:szCs w:val="16"/>
                <w:lang w:val="es-MX"/>
              </w:rPr>
              <w:t>..</w:t>
            </w:r>
            <w:proofErr w:type="gramEnd"/>
          </w:p>
        </w:tc>
      </w:tr>
      <w:tr w:rsidR="0070500F" w:rsidRPr="00162953" w14:paraId="00BBCE72" w14:textId="77777777" w:rsidTr="00943BC9">
        <w:tc>
          <w:tcPr>
            <w:tcW w:w="4704" w:type="dxa"/>
          </w:tcPr>
          <w:p w14:paraId="52407257"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Artículo 12.-</w:t>
            </w:r>
            <w:r>
              <w:rPr>
                <w:rFonts w:ascii="Verdana" w:hAnsi="Verdana"/>
                <w:sz w:val="16"/>
                <w:szCs w:val="16"/>
                <w:lang w:val="es-MX"/>
              </w:rPr>
              <w:t>.</w:t>
            </w:r>
            <w:r w:rsidRPr="00162953">
              <w:rPr>
                <w:rFonts w:ascii="Verdana" w:hAnsi="Verdana"/>
                <w:b/>
                <w:sz w:val="16"/>
                <w:szCs w:val="16"/>
                <w:lang w:val="es-MX"/>
              </w:rPr>
              <w:t>..</w:t>
            </w:r>
          </w:p>
        </w:tc>
        <w:tc>
          <w:tcPr>
            <w:tcW w:w="4656" w:type="dxa"/>
          </w:tcPr>
          <w:p w14:paraId="0D6F4522" w14:textId="77777777" w:rsidR="0070500F" w:rsidRPr="00162953" w:rsidRDefault="0070500F" w:rsidP="00943BC9">
            <w:pPr>
              <w:pStyle w:val="Texto"/>
              <w:spacing w:line="234" w:lineRule="exact"/>
              <w:ind w:firstLine="0"/>
              <w:rPr>
                <w:rFonts w:ascii="Verdana" w:hAnsi="Verdana"/>
                <w:b/>
                <w:sz w:val="16"/>
                <w:szCs w:val="16"/>
                <w:lang w:val="es-MX"/>
              </w:rPr>
            </w:pPr>
            <w:proofErr w:type="spellStart"/>
            <w:r w:rsidRPr="00162953">
              <w:rPr>
                <w:rFonts w:ascii="Verdana" w:hAnsi="Verdana"/>
                <w:b/>
                <w:sz w:val="16"/>
                <w:szCs w:val="16"/>
                <w:lang w:val="es-MX"/>
              </w:rPr>
              <w:t>Article</w:t>
            </w:r>
            <w:proofErr w:type="spellEnd"/>
            <w:r w:rsidRPr="00162953">
              <w:rPr>
                <w:rFonts w:ascii="Verdana" w:hAnsi="Verdana"/>
                <w:b/>
                <w:sz w:val="16"/>
                <w:szCs w:val="16"/>
                <w:lang w:val="es-MX"/>
              </w:rPr>
              <w:t xml:space="preserve"> 12.-</w:t>
            </w:r>
            <w:r>
              <w:rPr>
                <w:rFonts w:ascii="Verdana" w:hAnsi="Verdana"/>
                <w:sz w:val="16"/>
                <w:szCs w:val="16"/>
                <w:lang w:val="es-MX"/>
              </w:rPr>
              <w:t>.</w:t>
            </w:r>
            <w:r w:rsidRPr="00162953">
              <w:rPr>
                <w:rFonts w:ascii="Verdana" w:hAnsi="Verdana"/>
                <w:b/>
                <w:sz w:val="16"/>
                <w:szCs w:val="16"/>
                <w:lang w:val="es-MX"/>
              </w:rPr>
              <w:t>..</w:t>
            </w:r>
          </w:p>
        </w:tc>
      </w:tr>
      <w:tr w:rsidR="0070500F" w:rsidRPr="00162953" w14:paraId="17DE1047" w14:textId="77777777" w:rsidTr="00943BC9">
        <w:tc>
          <w:tcPr>
            <w:tcW w:w="4704" w:type="dxa"/>
          </w:tcPr>
          <w:p w14:paraId="3FEB9B85"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I.</w:t>
            </w:r>
            <w:r>
              <w:rPr>
                <w:rFonts w:ascii="Verdana" w:hAnsi="Verdana"/>
                <w:sz w:val="16"/>
                <w:szCs w:val="16"/>
                <w:lang w:val="es-MX"/>
              </w:rPr>
              <w:t>.</w:t>
            </w:r>
            <w:r w:rsidRPr="00162953">
              <w:rPr>
                <w:rFonts w:ascii="Verdana" w:hAnsi="Verdana"/>
                <w:b/>
                <w:sz w:val="16"/>
                <w:szCs w:val="16"/>
                <w:lang w:val="es-MX"/>
              </w:rPr>
              <w:t>..</w:t>
            </w:r>
          </w:p>
        </w:tc>
        <w:tc>
          <w:tcPr>
            <w:tcW w:w="4656" w:type="dxa"/>
          </w:tcPr>
          <w:p w14:paraId="4CBA0852" w14:textId="77777777" w:rsidR="0070500F" w:rsidRPr="00162953" w:rsidRDefault="0070500F" w:rsidP="00943BC9">
            <w:pPr>
              <w:pStyle w:val="Texto"/>
              <w:spacing w:line="234" w:lineRule="exact"/>
              <w:ind w:firstLine="0"/>
              <w:rPr>
                <w:rFonts w:ascii="Verdana" w:hAnsi="Verdana"/>
                <w:b/>
                <w:sz w:val="16"/>
                <w:szCs w:val="16"/>
                <w:lang w:val="es-MX"/>
              </w:rPr>
            </w:pPr>
            <w:r>
              <w:rPr>
                <w:rFonts w:ascii="Verdana" w:hAnsi="Verdana"/>
                <w:b/>
                <w:sz w:val="16"/>
                <w:szCs w:val="16"/>
                <w:lang w:val="es-MX"/>
              </w:rPr>
              <w:t>I.</w:t>
            </w:r>
            <w:r>
              <w:rPr>
                <w:rFonts w:ascii="Verdana" w:hAnsi="Verdana"/>
                <w:sz w:val="16"/>
                <w:szCs w:val="16"/>
                <w:lang w:val="es-MX"/>
              </w:rPr>
              <w:t>.</w:t>
            </w:r>
            <w:r w:rsidRPr="00162953">
              <w:rPr>
                <w:rFonts w:ascii="Verdana" w:hAnsi="Verdana"/>
                <w:b/>
                <w:sz w:val="16"/>
                <w:szCs w:val="16"/>
                <w:lang w:val="es-MX"/>
              </w:rPr>
              <w:t>..</w:t>
            </w:r>
          </w:p>
        </w:tc>
      </w:tr>
      <w:tr w:rsidR="0070500F" w:rsidRPr="00AF58DF" w14:paraId="34C7AA51" w14:textId="77777777" w:rsidTr="00943BC9">
        <w:tc>
          <w:tcPr>
            <w:tcW w:w="4704" w:type="dxa"/>
          </w:tcPr>
          <w:p w14:paraId="3D232924"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lastRenderedPageBreak/>
              <w:t>II.</w:t>
            </w:r>
            <w:r w:rsidRPr="00162953">
              <w:rPr>
                <w:rFonts w:ascii="Verdana" w:hAnsi="Verdana"/>
                <w:sz w:val="16"/>
                <w:szCs w:val="16"/>
                <w:lang w:val="es-MX"/>
              </w:rPr>
              <w:t xml:space="preserve"> El control de los residuos peligrosos, de los residuos mineros y de los residuos metalúrgicos que estén sujetos a los planes de manejo, de conformidad con lo previsto en la presente Ley;</w:t>
            </w:r>
          </w:p>
        </w:tc>
        <w:tc>
          <w:tcPr>
            <w:tcW w:w="4656" w:type="dxa"/>
          </w:tcPr>
          <w:p w14:paraId="08EE3082"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II. </w:t>
            </w:r>
            <w:r w:rsidRPr="00AF58DF">
              <w:rPr>
                <w:rFonts w:ascii="Verdana" w:hAnsi="Verdana"/>
                <w:sz w:val="16"/>
                <w:szCs w:val="16"/>
                <w:lang w:val="en-US"/>
              </w:rPr>
              <w:t>The control of hazardous waste</w:t>
            </w:r>
            <w:r>
              <w:rPr>
                <w:rFonts w:ascii="Verdana" w:hAnsi="Verdana"/>
                <w:sz w:val="16"/>
                <w:szCs w:val="16"/>
                <w:lang w:val="en-US"/>
              </w:rPr>
              <w:t>s</w:t>
            </w:r>
            <w:r w:rsidRPr="00AF58DF">
              <w:rPr>
                <w:rFonts w:ascii="Verdana" w:hAnsi="Verdana"/>
                <w:sz w:val="16"/>
                <w:szCs w:val="16"/>
                <w:lang w:val="en-US"/>
              </w:rPr>
              <w:t>, mining waste</w:t>
            </w:r>
            <w:r>
              <w:rPr>
                <w:rFonts w:ascii="Verdana" w:hAnsi="Verdana"/>
                <w:sz w:val="16"/>
                <w:szCs w:val="16"/>
                <w:lang w:val="en-US"/>
              </w:rPr>
              <w:t>s</w:t>
            </w:r>
            <w:r w:rsidRPr="00AF58DF">
              <w:rPr>
                <w:rFonts w:ascii="Verdana" w:hAnsi="Verdana"/>
                <w:sz w:val="16"/>
                <w:szCs w:val="16"/>
                <w:lang w:val="en-US"/>
              </w:rPr>
              <w:t xml:space="preserve">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that are subject to management plans, in accordance with the provisions of this Law;</w:t>
            </w:r>
          </w:p>
        </w:tc>
      </w:tr>
      <w:tr w:rsidR="0070500F" w:rsidRPr="00162953" w14:paraId="0FA0848C" w14:textId="77777777" w:rsidTr="00943BC9">
        <w:tc>
          <w:tcPr>
            <w:tcW w:w="4704" w:type="dxa"/>
          </w:tcPr>
          <w:p w14:paraId="6ADDBD04"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III.</w:t>
            </w:r>
            <w:r w:rsidRPr="00162953">
              <w:rPr>
                <w:rFonts w:ascii="Verdana" w:hAnsi="Verdana"/>
                <w:sz w:val="16"/>
                <w:szCs w:val="16"/>
                <w:lang w:val="es-MX"/>
              </w:rPr>
              <w:t xml:space="preserve"> y </w:t>
            </w:r>
            <w:proofErr w:type="gramStart"/>
            <w:r w:rsidRPr="00162953">
              <w:rPr>
                <w:rFonts w:ascii="Verdana" w:hAnsi="Verdana"/>
                <w:b/>
                <w:sz w:val="16"/>
                <w:szCs w:val="16"/>
                <w:lang w:val="es-MX"/>
              </w:rPr>
              <w:t>IV.</w:t>
            </w:r>
            <w:r>
              <w:rPr>
                <w:rFonts w:ascii="Verdana" w:hAnsi="Verdana"/>
                <w:sz w:val="16"/>
                <w:szCs w:val="16"/>
                <w:lang w:val="es-MX"/>
              </w:rPr>
              <w:t>.</w:t>
            </w:r>
            <w:r w:rsidRPr="00162953">
              <w:rPr>
                <w:rFonts w:ascii="Verdana" w:hAnsi="Verdana"/>
                <w:b/>
                <w:sz w:val="16"/>
                <w:szCs w:val="16"/>
                <w:lang w:val="es-MX"/>
              </w:rPr>
              <w:t>..</w:t>
            </w:r>
            <w:proofErr w:type="gramEnd"/>
          </w:p>
        </w:tc>
        <w:tc>
          <w:tcPr>
            <w:tcW w:w="4656" w:type="dxa"/>
          </w:tcPr>
          <w:p w14:paraId="57A92941"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III. </w:t>
            </w:r>
            <w:r w:rsidRPr="00162953">
              <w:rPr>
                <w:rFonts w:ascii="Verdana" w:hAnsi="Verdana"/>
                <w:sz w:val="16"/>
                <w:szCs w:val="16"/>
                <w:lang w:val="es-MX"/>
              </w:rPr>
              <w:t xml:space="preserve">and </w:t>
            </w:r>
            <w:proofErr w:type="gramStart"/>
            <w:r w:rsidRPr="00162953">
              <w:rPr>
                <w:rFonts w:ascii="Verdana" w:hAnsi="Verdana"/>
                <w:b/>
                <w:sz w:val="16"/>
                <w:szCs w:val="16"/>
                <w:lang w:val="es-MX"/>
              </w:rPr>
              <w:t>IV.</w:t>
            </w:r>
            <w:r>
              <w:rPr>
                <w:rFonts w:ascii="Verdana" w:hAnsi="Verdana"/>
                <w:sz w:val="16"/>
                <w:szCs w:val="16"/>
                <w:lang w:val="es-MX"/>
              </w:rPr>
              <w:t>.</w:t>
            </w:r>
            <w:r w:rsidRPr="00162953">
              <w:rPr>
                <w:rFonts w:ascii="Verdana" w:hAnsi="Verdana"/>
                <w:b/>
                <w:sz w:val="16"/>
                <w:szCs w:val="16"/>
                <w:lang w:val="es-MX"/>
              </w:rPr>
              <w:t>..</w:t>
            </w:r>
            <w:proofErr w:type="gramEnd"/>
          </w:p>
        </w:tc>
      </w:tr>
      <w:tr w:rsidR="0070500F" w:rsidRPr="00AF58DF" w14:paraId="6D581FC3" w14:textId="77777777" w:rsidTr="00943BC9">
        <w:tc>
          <w:tcPr>
            <w:tcW w:w="4704" w:type="dxa"/>
          </w:tcPr>
          <w:p w14:paraId="1C09B1D9"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Artículo 16.-</w:t>
            </w:r>
            <w:r w:rsidRPr="00162953">
              <w:rPr>
                <w:rFonts w:ascii="Verdana" w:hAnsi="Verdana"/>
                <w:sz w:val="16"/>
                <w:szCs w:val="16"/>
                <w:lang w:val="es-MX"/>
              </w:rPr>
              <w:t xml:space="preserve"> La clasificación de un residuo como peligroso, minero o metalúrgico, se debe establecer en las normas oficiales mexicanas que especifiquen la forma de determinar sus características, que incluyan los listados de los mismos y fijen los límites de concentración de las sustancias contenidas en ellos, con base en los conocimientos científicos y las evidencias acerca de su peligrosidad y riesgo.</w:t>
            </w:r>
          </w:p>
        </w:tc>
        <w:tc>
          <w:tcPr>
            <w:tcW w:w="4656" w:type="dxa"/>
          </w:tcPr>
          <w:p w14:paraId="3AF89425"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Article 16.- </w:t>
            </w:r>
            <w:r w:rsidRPr="00AF58DF">
              <w:rPr>
                <w:rFonts w:ascii="Verdana" w:hAnsi="Verdana"/>
                <w:sz w:val="16"/>
                <w:szCs w:val="16"/>
                <w:lang w:val="en-US"/>
              </w:rPr>
              <w:t>The classification of a waste as</w:t>
            </w:r>
            <w:r>
              <w:rPr>
                <w:rFonts w:ascii="Verdana" w:hAnsi="Verdana"/>
                <w:sz w:val="16"/>
                <w:szCs w:val="16"/>
                <w:lang w:val="en-US"/>
              </w:rPr>
              <w:t xml:space="preserve"> a</w:t>
            </w:r>
            <w:r w:rsidRPr="00AF58DF">
              <w:rPr>
                <w:rFonts w:ascii="Verdana" w:hAnsi="Verdana"/>
                <w:sz w:val="16"/>
                <w:szCs w:val="16"/>
                <w:lang w:val="en-US"/>
              </w:rPr>
              <w:t xml:space="preserve"> hazardous, mining or </w:t>
            </w:r>
            <w:r>
              <w:rPr>
                <w:rFonts w:ascii="Verdana" w:hAnsi="Verdana"/>
                <w:sz w:val="16"/>
                <w:szCs w:val="16"/>
                <w:lang w:val="en-US"/>
              </w:rPr>
              <w:t>metal waste</w:t>
            </w:r>
            <w:r w:rsidRPr="00AF58DF">
              <w:rPr>
                <w:rFonts w:ascii="Verdana" w:hAnsi="Verdana"/>
                <w:sz w:val="16"/>
                <w:szCs w:val="16"/>
                <w:lang w:val="en-US"/>
              </w:rPr>
              <w:t xml:space="preserve"> must be established in the </w:t>
            </w:r>
            <w:r>
              <w:rPr>
                <w:rFonts w:ascii="Verdana" w:hAnsi="Verdana"/>
                <w:sz w:val="16"/>
                <w:szCs w:val="16"/>
                <w:lang w:val="en-US"/>
              </w:rPr>
              <w:t>O</w:t>
            </w:r>
            <w:r w:rsidRPr="00AF58DF">
              <w:rPr>
                <w:rFonts w:ascii="Verdana" w:hAnsi="Verdana"/>
                <w:sz w:val="16"/>
                <w:szCs w:val="16"/>
                <w:lang w:val="en-US"/>
              </w:rPr>
              <w:t xml:space="preserve">fficial Mexican </w:t>
            </w:r>
            <w:r>
              <w:rPr>
                <w:rFonts w:ascii="Verdana" w:hAnsi="Verdana"/>
                <w:sz w:val="16"/>
                <w:szCs w:val="16"/>
                <w:lang w:val="en-US"/>
              </w:rPr>
              <w:t>S</w:t>
            </w:r>
            <w:r w:rsidRPr="00AF58DF">
              <w:rPr>
                <w:rFonts w:ascii="Verdana" w:hAnsi="Verdana"/>
                <w:sz w:val="16"/>
                <w:szCs w:val="16"/>
                <w:lang w:val="en-US"/>
              </w:rPr>
              <w:t>tandards that specify the way to determine its characteristics, which include their lists and set the concentration limits of the substances contained in them, based on scientific knowledge and evidence about their danger and risk.</w:t>
            </w:r>
          </w:p>
        </w:tc>
      </w:tr>
      <w:tr w:rsidR="0070500F" w:rsidRPr="00AF58DF" w14:paraId="1CA56021" w14:textId="77777777" w:rsidTr="00943BC9">
        <w:tc>
          <w:tcPr>
            <w:tcW w:w="4704" w:type="dxa"/>
          </w:tcPr>
          <w:p w14:paraId="68C77140"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Artículo 17.-</w:t>
            </w:r>
            <w:r w:rsidRPr="00162953">
              <w:rPr>
                <w:rFonts w:ascii="Verdana" w:hAnsi="Verdana"/>
                <w:sz w:val="16"/>
                <w:szCs w:val="16"/>
                <w:lang w:val="es-MX"/>
              </w:rPr>
              <w:t xml:space="preserve"> Los residuos mineros provenientes del minado y tratamiento de minerales tales como jales, residuos de los patios de lixiviación abandonados, así como los metalúrgicos provenientes de los procesos de fundición, refinación y transformación de metales, que se definan en forma genérica en el reglamento según lo estipulado en el artículo 7, fracción III, de esta Ley, son de regulación y competencia federal y están sujetos a los planes de manejo previstos en esta Ley y demás instrumentos jurídicos de gestión ambiental. Se exceptúan de esta clasificación los referidos en el artículo 19, fracción I, de este ordenamiento.</w:t>
            </w:r>
          </w:p>
        </w:tc>
        <w:tc>
          <w:tcPr>
            <w:tcW w:w="4656" w:type="dxa"/>
          </w:tcPr>
          <w:p w14:paraId="4650965E"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Article 17.- </w:t>
            </w:r>
            <w:r w:rsidRPr="00AF58DF">
              <w:rPr>
                <w:rFonts w:ascii="Verdana" w:hAnsi="Verdana"/>
                <w:sz w:val="16"/>
                <w:szCs w:val="16"/>
                <w:lang w:val="en-US"/>
              </w:rPr>
              <w:t xml:space="preserve">Mining </w:t>
            </w:r>
            <w:r>
              <w:rPr>
                <w:rFonts w:ascii="Verdana" w:hAnsi="Verdana"/>
                <w:sz w:val="16"/>
                <w:szCs w:val="16"/>
                <w:lang w:val="en-US"/>
              </w:rPr>
              <w:t>waste</w:t>
            </w:r>
            <w:r w:rsidRPr="00AF58DF">
              <w:rPr>
                <w:rFonts w:ascii="Verdana" w:hAnsi="Verdana"/>
                <w:sz w:val="16"/>
                <w:szCs w:val="16"/>
                <w:lang w:val="en-US"/>
              </w:rPr>
              <w:t xml:space="preserve">s from the mining and treatment of minerals such as tailings, </w:t>
            </w:r>
            <w:r>
              <w:rPr>
                <w:rFonts w:ascii="Verdana" w:hAnsi="Verdana"/>
                <w:sz w:val="16"/>
                <w:szCs w:val="16"/>
                <w:lang w:val="en-US"/>
              </w:rPr>
              <w:t>wastes</w:t>
            </w:r>
            <w:r w:rsidRPr="00AF58DF">
              <w:rPr>
                <w:rFonts w:ascii="Verdana" w:hAnsi="Verdana"/>
                <w:sz w:val="16"/>
                <w:szCs w:val="16"/>
                <w:lang w:val="en-US"/>
              </w:rPr>
              <w:t xml:space="preserve"> from abandoned leaching patios, as well as </w:t>
            </w:r>
            <w:r>
              <w:rPr>
                <w:rFonts w:ascii="Verdana" w:hAnsi="Verdana"/>
                <w:sz w:val="16"/>
                <w:szCs w:val="16"/>
                <w:lang w:val="en-US"/>
              </w:rPr>
              <w:t>metal</w:t>
            </w:r>
            <w:r w:rsidRPr="00AF58DF">
              <w:rPr>
                <w:rFonts w:ascii="Verdana" w:hAnsi="Verdana"/>
                <w:sz w:val="16"/>
                <w:szCs w:val="16"/>
                <w:lang w:val="en-US"/>
              </w:rPr>
              <w:t xml:space="preserve"> </w:t>
            </w:r>
            <w:r>
              <w:rPr>
                <w:rFonts w:ascii="Verdana" w:hAnsi="Verdana"/>
                <w:sz w:val="16"/>
                <w:szCs w:val="16"/>
                <w:lang w:val="en-US"/>
              </w:rPr>
              <w:t>wastes</w:t>
            </w:r>
            <w:r w:rsidRPr="00AF58DF">
              <w:rPr>
                <w:rFonts w:ascii="Verdana" w:hAnsi="Verdana"/>
                <w:sz w:val="16"/>
                <w:szCs w:val="16"/>
                <w:lang w:val="en-US"/>
              </w:rPr>
              <w:t xml:space="preserve"> from the smelting, refining and transformation processes of metals, which are defined generically in the regulation as stipulated in article 7, section III, of this Law, are </w:t>
            </w:r>
            <w:r>
              <w:rPr>
                <w:rFonts w:ascii="Verdana" w:hAnsi="Verdana"/>
                <w:sz w:val="16"/>
                <w:szCs w:val="16"/>
                <w:lang w:val="en-US"/>
              </w:rPr>
              <w:t>under</w:t>
            </w:r>
            <w:r w:rsidRPr="00AF58DF">
              <w:rPr>
                <w:rFonts w:ascii="Verdana" w:hAnsi="Verdana"/>
                <w:sz w:val="16"/>
                <w:szCs w:val="16"/>
                <w:lang w:val="en-US"/>
              </w:rPr>
              <w:t xml:space="preserve"> federal regulation and competence and are subject to the management plans provided for in this Law and other legal instruments of environmental management. Exceptions to this classification are those referred to in article 19, section I, of this ordinance.</w:t>
            </w:r>
          </w:p>
        </w:tc>
      </w:tr>
      <w:tr w:rsidR="0070500F" w:rsidRPr="00AF58DF" w14:paraId="44B71408" w14:textId="77777777" w:rsidTr="00943BC9">
        <w:tc>
          <w:tcPr>
            <w:tcW w:w="4704" w:type="dxa"/>
          </w:tcPr>
          <w:p w14:paraId="0F658C83"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sz w:val="16"/>
                <w:szCs w:val="16"/>
                <w:lang w:val="es-MX"/>
              </w:rPr>
              <w:t>Los residuos mineros y metalúrgicos, según sea el caso, pueden disponerse finalmente en el sitio de su generación; su peligrosidad y manejo integral se determina conforme a la presente Ley y las disposiciones jurídicas aplicables.</w:t>
            </w:r>
          </w:p>
        </w:tc>
        <w:tc>
          <w:tcPr>
            <w:tcW w:w="4656" w:type="dxa"/>
          </w:tcPr>
          <w:p w14:paraId="45CC2BBF" w14:textId="77777777" w:rsidR="0070500F" w:rsidRPr="00AF58DF" w:rsidRDefault="0070500F" w:rsidP="00943BC9">
            <w:pPr>
              <w:pStyle w:val="Texto"/>
              <w:spacing w:line="234" w:lineRule="exact"/>
              <w:ind w:firstLine="0"/>
              <w:rPr>
                <w:rFonts w:ascii="Verdana" w:hAnsi="Verdana"/>
                <w:sz w:val="16"/>
                <w:szCs w:val="16"/>
                <w:lang w:val="en-US"/>
              </w:rPr>
            </w:pPr>
            <w:r w:rsidRPr="00AF58DF">
              <w:rPr>
                <w:rFonts w:ascii="Verdana" w:hAnsi="Verdana"/>
                <w:sz w:val="16"/>
                <w:szCs w:val="16"/>
                <w:lang w:val="en-US"/>
              </w:rPr>
              <w:t xml:space="preserve">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as the case may be, can be finally disposed of at the site of its generation; </w:t>
            </w:r>
            <w:r>
              <w:rPr>
                <w:rFonts w:ascii="Verdana" w:hAnsi="Verdana"/>
                <w:sz w:val="16"/>
                <w:szCs w:val="16"/>
                <w:lang w:val="en-US"/>
              </w:rPr>
              <w:t>i</w:t>
            </w:r>
            <w:r w:rsidRPr="00AF58DF">
              <w:rPr>
                <w:rFonts w:ascii="Verdana" w:hAnsi="Verdana"/>
                <w:sz w:val="16"/>
                <w:szCs w:val="16"/>
                <w:lang w:val="en-US"/>
              </w:rPr>
              <w:t>ts dangerousness and comprehensive management is determined in accordance with this Law and the applicable legal provisions.</w:t>
            </w:r>
          </w:p>
        </w:tc>
      </w:tr>
      <w:tr w:rsidR="0070500F" w:rsidRPr="00AF58DF" w14:paraId="2FCA7961" w14:textId="77777777" w:rsidTr="00943BC9">
        <w:tc>
          <w:tcPr>
            <w:tcW w:w="4704" w:type="dxa"/>
          </w:tcPr>
          <w:p w14:paraId="3E8841FC"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sz w:val="16"/>
                <w:szCs w:val="16"/>
                <w:lang w:val="es-MX"/>
              </w:rPr>
              <w:t>Queda prohibida la disposición final de los residuos mineros y residuos metalúrgicos en áreas naturales protegidas, humedales, cauces y zonas federales de aguas nacionales o en lugares que por el trayecto que seguirían los residuos ante su ruptura afecten núcleos de población.</w:t>
            </w:r>
          </w:p>
        </w:tc>
        <w:tc>
          <w:tcPr>
            <w:tcW w:w="4656" w:type="dxa"/>
          </w:tcPr>
          <w:p w14:paraId="0C583A8A" w14:textId="77777777" w:rsidR="0070500F" w:rsidRPr="00AF58DF" w:rsidRDefault="0070500F" w:rsidP="00943BC9">
            <w:pPr>
              <w:pStyle w:val="Texto"/>
              <w:spacing w:line="234" w:lineRule="exact"/>
              <w:ind w:firstLine="0"/>
              <w:rPr>
                <w:rFonts w:ascii="Verdana" w:hAnsi="Verdana"/>
                <w:sz w:val="16"/>
                <w:szCs w:val="16"/>
                <w:lang w:val="en-US"/>
              </w:rPr>
            </w:pPr>
            <w:r w:rsidRPr="00AF58DF">
              <w:rPr>
                <w:rFonts w:ascii="Verdana" w:hAnsi="Verdana"/>
                <w:sz w:val="16"/>
                <w:szCs w:val="16"/>
                <w:lang w:val="en-US"/>
              </w:rPr>
              <w:t>The final disposal of mining waste</w:t>
            </w:r>
            <w:r>
              <w:rPr>
                <w:rFonts w:ascii="Verdana" w:hAnsi="Verdana"/>
                <w:sz w:val="16"/>
                <w:szCs w:val="16"/>
                <w:lang w:val="en-US"/>
              </w:rPr>
              <w:t>s</w:t>
            </w:r>
            <w:r w:rsidRPr="00AF58DF">
              <w:rPr>
                <w:rFonts w:ascii="Verdana" w:hAnsi="Verdana"/>
                <w:sz w:val="16"/>
                <w:szCs w:val="16"/>
                <w:lang w:val="en-US"/>
              </w:rPr>
              <w:t xml:space="preserve">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in protected natural areas, wetlands, </w:t>
            </w:r>
            <w:proofErr w:type="gramStart"/>
            <w:r w:rsidRPr="00AF58DF">
              <w:rPr>
                <w:rFonts w:ascii="Verdana" w:hAnsi="Verdana"/>
                <w:sz w:val="16"/>
                <w:szCs w:val="16"/>
                <w:lang w:val="en-US"/>
              </w:rPr>
              <w:t>channels</w:t>
            </w:r>
            <w:proofErr w:type="gramEnd"/>
            <w:r w:rsidRPr="00AF58DF">
              <w:rPr>
                <w:rFonts w:ascii="Verdana" w:hAnsi="Verdana"/>
                <w:sz w:val="16"/>
                <w:szCs w:val="16"/>
                <w:lang w:val="en-US"/>
              </w:rPr>
              <w:t xml:space="preserve"> and federal zones of national waters or in places that, due to the path that the waste would follow before its rupture, affect population centers, is prohibited.</w:t>
            </w:r>
          </w:p>
        </w:tc>
      </w:tr>
      <w:tr w:rsidR="0070500F" w:rsidRPr="00AF58DF" w14:paraId="06FB7D44" w14:textId="77777777" w:rsidTr="00943BC9">
        <w:tc>
          <w:tcPr>
            <w:tcW w:w="4704" w:type="dxa"/>
          </w:tcPr>
          <w:p w14:paraId="059F4F64"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sz w:val="16"/>
                <w:szCs w:val="16"/>
                <w:lang w:val="es-MX"/>
              </w:rPr>
              <w:t>Los residuos que se generen por la exploración, explotación, beneficio o aprovechamiento de una concesión minera son responsabilidad permanente e intransferible de la persona titular de la concesión, sin importar que su gestión sea realizada a través de un tercero que compartirá solidariamente dicha responsabilidad.</w:t>
            </w:r>
          </w:p>
        </w:tc>
        <w:tc>
          <w:tcPr>
            <w:tcW w:w="4656" w:type="dxa"/>
          </w:tcPr>
          <w:p w14:paraId="4BB557F0" w14:textId="77777777" w:rsidR="0070500F" w:rsidRPr="00AF58DF" w:rsidRDefault="0070500F" w:rsidP="00943BC9">
            <w:pPr>
              <w:pStyle w:val="Texto"/>
              <w:spacing w:line="234" w:lineRule="exact"/>
              <w:ind w:firstLine="0"/>
              <w:rPr>
                <w:rFonts w:ascii="Verdana" w:hAnsi="Verdana"/>
                <w:sz w:val="16"/>
                <w:szCs w:val="16"/>
                <w:lang w:val="en-US"/>
              </w:rPr>
            </w:pPr>
            <w:r w:rsidRPr="00AF58DF">
              <w:rPr>
                <w:rFonts w:ascii="Verdana" w:hAnsi="Verdana"/>
                <w:sz w:val="16"/>
                <w:szCs w:val="16"/>
                <w:lang w:val="en-US"/>
              </w:rPr>
              <w:t>The waste</w:t>
            </w:r>
            <w:r>
              <w:rPr>
                <w:rFonts w:ascii="Verdana" w:hAnsi="Verdana"/>
                <w:sz w:val="16"/>
                <w:szCs w:val="16"/>
                <w:lang w:val="en-US"/>
              </w:rPr>
              <w:t>s</w:t>
            </w:r>
            <w:r w:rsidRPr="00AF58DF">
              <w:rPr>
                <w:rFonts w:ascii="Verdana" w:hAnsi="Verdana"/>
                <w:sz w:val="16"/>
                <w:szCs w:val="16"/>
                <w:lang w:val="en-US"/>
              </w:rPr>
              <w:t xml:space="preserve"> generated by the exploration, exploitation, </w:t>
            </w:r>
            <w:proofErr w:type="gramStart"/>
            <w:r w:rsidRPr="00AF58DF">
              <w:rPr>
                <w:rFonts w:ascii="Verdana" w:hAnsi="Verdana"/>
                <w:sz w:val="16"/>
                <w:szCs w:val="16"/>
                <w:lang w:val="en-US"/>
              </w:rPr>
              <w:t>benefit</w:t>
            </w:r>
            <w:proofErr w:type="gramEnd"/>
            <w:r w:rsidRPr="00AF58DF">
              <w:rPr>
                <w:rFonts w:ascii="Verdana" w:hAnsi="Verdana"/>
                <w:sz w:val="16"/>
                <w:szCs w:val="16"/>
                <w:lang w:val="en-US"/>
              </w:rPr>
              <w:t xml:space="preserve"> or use of a mining concession is the permanent and non-transferable responsibility of the person holding the concession, regardless of whether its management is carried out through a third party that will jointly and severally share said responsibility.</w:t>
            </w:r>
          </w:p>
        </w:tc>
      </w:tr>
      <w:tr w:rsidR="0070500F" w:rsidRPr="00162953" w14:paraId="39D0DE73" w14:textId="77777777" w:rsidTr="00943BC9">
        <w:tc>
          <w:tcPr>
            <w:tcW w:w="4704" w:type="dxa"/>
          </w:tcPr>
          <w:p w14:paraId="79013C77"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Artículo 27.-</w:t>
            </w:r>
            <w:r>
              <w:rPr>
                <w:rFonts w:ascii="Verdana" w:hAnsi="Verdana"/>
                <w:sz w:val="16"/>
                <w:szCs w:val="16"/>
                <w:lang w:val="es-MX"/>
              </w:rPr>
              <w:t>.</w:t>
            </w:r>
            <w:r w:rsidRPr="00162953">
              <w:rPr>
                <w:rFonts w:ascii="Verdana" w:hAnsi="Verdana"/>
                <w:b/>
                <w:sz w:val="16"/>
                <w:szCs w:val="16"/>
                <w:lang w:val="es-MX"/>
              </w:rPr>
              <w:t>..</w:t>
            </w:r>
          </w:p>
        </w:tc>
        <w:tc>
          <w:tcPr>
            <w:tcW w:w="4656" w:type="dxa"/>
          </w:tcPr>
          <w:p w14:paraId="3F79AC39" w14:textId="77777777" w:rsidR="0070500F" w:rsidRPr="00162953" w:rsidRDefault="0070500F" w:rsidP="00943BC9">
            <w:pPr>
              <w:pStyle w:val="Texto"/>
              <w:spacing w:line="234" w:lineRule="exact"/>
              <w:ind w:firstLine="0"/>
              <w:rPr>
                <w:rFonts w:ascii="Verdana" w:hAnsi="Verdana"/>
                <w:b/>
                <w:sz w:val="16"/>
                <w:szCs w:val="16"/>
                <w:lang w:val="es-MX"/>
              </w:rPr>
            </w:pPr>
            <w:proofErr w:type="spellStart"/>
            <w:r w:rsidRPr="00162953">
              <w:rPr>
                <w:rFonts w:ascii="Verdana" w:hAnsi="Verdana"/>
                <w:b/>
                <w:sz w:val="16"/>
                <w:szCs w:val="16"/>
                <w:lang w:val="es-MX"/>
              </w:rPr>
              <w:t>Article</w:t>
            </w:r>
            <w:proofErr w:type="spellEnd"/>
            <w:r w:rsidRPr="00162953">
              <w:rPr>
                <w:rFonts w:ascii="Verdana" w:hAnsi="Verdana"/>
                <w:b/>
                <w:sz w:val="16"/>
                <w:szCs w:val="16"/>
                <w:lang w:val="es-MX"/>
              </w:rPr>
              <w:t xml:space="preserve"> 27.-</w:t>
            </w:r>
            <w:r>
              <w:rPr>
                <w:rFonts w:ascii="Verdana" w:hAnsi="Verdana"/>
                <w:sz w:val="16"/>
                <w:szCs w:val="16"/>
                <w:lang w:val="es-MX"/>
              </w:rPr>
              <w:t>.</w:t>
            </w:r>
            <w:r w:rsidRPr="00162953">
              <w:rPr>
                <w:rFonts w:ascii="Verdana" w:hAnsi="Verdana"/>
                <w:b/>
                <w:sz w:val="16"/>
                <w:szCs w:val="16"/>
                <w:lang w:val="es-MX"/>
              </w:rPr>
              <w:t>..</w:t>
            </w:r>
          </w:p>
        </w:tc>
      </w:tr>
      <w:tr w:rsidR="0070500F" w:rsidRPr="00162953" w14:paraId="6DBA38A8" w14:textId="77777777" w:rsidTr="00943BC9">
        <w:tc>
          <w:tcPr>
            <w:tcW w:w="4704" w:type="dxa"/>
          </w:tcPr>
          <w:p w14:paraId="1CF2B028"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I.</w:t>
            </w:r>
            <w:r w:rsidRPr="00162953">
              <w:rPr>
                <w:rFonts w:ascii="Verdana" w:hAnsi="Verdana"/>
                <w:sz w:val="16"/>
                <w:szCs w:val="16"/>
                <w:lang w:val="es-MX"/>
              </w:rPr>
              <w:t xml:space="preserve"> a </w:t>
            </w:r>
            <w:proofErr w:type="gramStart"/>
            <w:r w:rsidRPr="00162953">
              <w:rPr>
                <w:rFonts w:ascii="Verdana" w:hAnsi="Verdana"/>
                <w:b/>
                <w:sz w:val="16"/>
                <w:szCs w:val="16"/>
                <w:lang w:val="es-MX"/>
              </w:rPr>
              <w:t>III.</w:t>
            </w:r>
            <w:r>
              <w:rPr>
                <w:rFonts w:ascii="Verdana" w:hAnsi="Verdana"/>
                <w:sz w:val="16"/>
                <w:szCs w:val="16"/>
                <w:lang w:val="es-MX"/>
              </w:rPr>
              <w:t>.</w:t>
            </w:r>
            <w:r w:rsidRPr="00162953">
              <w:rPr>
                <w:rFonts w:ascii="Verdana" w:hAnsi="Verdana"/>
                <w:b/>
                <w:sz w:val="16"/>
                <w:szCs w:val="16"/>
                <w:lang w:val="es-MX"/>
              </w:rPr>
              <w:t>..</w:t>
            </w:r>
            <w:proofErr w:type="gramEnd"/>
          </w:p>
        </w:tc>
        <w:tc>
          <w:tcPr>
            <w:tcW w:w="4656" w:type="dxa"/>
          </w:tcPr>
          <w:p w14:paraId="255CA1DC"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proofErr w:type="gramStart"/>
            <w:r w:rsidRPr="00162953">
              <w:rPr>
                <w:rFonts w:ascii="Verdana" w:hAnsi="Verdana"/>
                <w:b/>
                <w:sz w:val="16"/>
                <w:szCs w:val="16"/>
                <w:lang w:val="es-MX"/>
              </w:rPr>
              <w:t>III.</w:t>
            </w:r>
            <w:r>
              <w:rPr>
                <w:rFonts w:ascii="Verdana" w:hAnsi="Verdana"/>
                <w:sz w:val="16"/>
                <w:szCs w:val="16"/>
                <w:lang w:val="es-MX"/>
              </w:rPr>
              <w:t>.</w:t>
            </w:r>
            <w:r w:rsidRPr="00162953">
              <w:rPr>
                <w:rFonts w:ascii="Verdana" w:hAnsi="Verdana"/>
                <w:b/>
                <w:sz w:val="16"/>
                <w:szCs w:val="16"/>
                <w:lang w:val="es-MX"/>
              </w:rPr>
              <w:t>..</w:t>
            </w:r>
            <w:proofErr w:type="gramEnd"/>
          </w:p>
        </w:tc>
      </w:tr>
      <w:tr w:rsidR="0070500F" w:rsidRPr="00AF58DF" w14:paraId="4A249177" w14:textId="77777777" w:rsidTr="00943BC9">
        <w:tc>
          <w:tcPr>
            <w:tcW w:w="4704" w:type="dxa"/>
          </w:tcPr>
          <w:p w14:paraId="1C1C66AA"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IV.</w:t>
            </w:r>
            <w:r w:rsidRPr="00162953">
              <w:rPr>
                <w:rFonts w:ascii="Verdana" w:hAnsi="Verdana"/>
                <w:sz w:val="16"/>
                <w:szCs w:val="16"/>
                <w:lang w:val="es-MX"/>
              </w:rPr>
              <w:t xml:space="preserve"> Establecer esquemas de manejo en los que aplique el principio de responsabilidad compartida de los distintos sectores involucrados;</w:t>
            </w:r>
          </w:p>
        </w:tc>
        <w:tc>
          <w:tcPr>
            <w:tcW w:w="4656" w:type="dxa"/>
          </w:tcPr>
          <w:p w14:paraId="089B5550"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IV. </w:t>
            </w:r>
            <w:r w:rsidRPr="00AF58DF">
              <w:rPr>
                <w:rFonts w:ascii="Verdana" w:hAnsi="Verdana"/>
                <w:sz w:val="16"/>
                <w:szCs w:val="16"/>
                <w:lang w:val="en-US"/>
              </w:rPr>
              <w:t>Establish management schemes in which the principle of shared responsibility of the different sectors involved is applied;</w:t>
            </w:r>
          </w:p>
        </w:tc>
      </w:tr>
      <w:tr w:rsidR="0070500F" w:rsidRPr="00AF58DF" w14:paraId="44099318" w14:textId="77777777" w:rsidTr="00943BC9">
        <w:tc>
          <w:tcPr>
            <w:tcW w:w="4704" w:type="dxa"/>
          </w:tcPr>
          <w:p w14:paraId="77ED4CEE"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V.</w:t>
            </w:r>
            <w:r w:rsidRPr="00162953">
              <w:rPr>
                <w:rFonts w:ascii="Verdana" w:hAnsi="Verdana"/>
                <w:sz w:val="16"/>
                <w:szCs w:val="16"/>
                <w:lang w:val="es-MX"/>
              </w:rPr>
              <w:t xml:space="preserve"> Alentar la innovación de procesos, métodos y </w:t>
            </w:r>
            <w:r w:rsidRPr="00162953">
              <w:rPr>
                <w:rFonts w:ascii="Verdana" w:hAnsi="Verdana"/>
                <w:sz w:val="16"/>
                <w:szCs w:val="16"/>
                <w:lang w:val="es-MX"/>
              </w:rPr>
              <w:lastRenderedPageBreak/>
              <w:t>tecnologías, para lograr un manejo integral de los residuos, que sea económicamente factible, y</w:t>
            </w:r>
          </w:p>
        </w:tc>
        <w:tc>
          <w:tcPr>
            <w:tcW w:w="4656" w:type="dxa"/>
          </w:tcPr>
          <w:p w14:paraId="65AD4A55"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lastRenderedPageBreak/>
              <w:t xml:space="preserve">V. </w:t>
            </w:r>
            <w:r w:rsidRPr="00AF58DF">
              <w:rPr>
                <w:rFonts w:ascii="Verdana" w:hAnsi="Verdana"/>
                <w:sz w:val="16"/>
                <w:szCs w:val="16"/>
                <w:lang w:val="en-US"/>
              </w:rPr>
              <w:t xml:space="preserve">Encourage innovation in processes, methods, and </w:t>
            </w:r>
            <w:r w:rsidRPr="00AF58DF">
              <w:rPr>
                <w:rFonts w:ascii="Verdana" w:hAnsi="Verdana"/>
                <w:sz w:val="16"/>
                <w:szCs w:val="16"/>
                <w:lang w:val="en-US"/>
              </w:rPr>
              <w:lastRenderedPageBreak/>
              <w:t>technologies, to achieve comprehensive waste management, which is economically feasible, and</w:t>
            </w:r>
          </w:p>
        </w:tc>
      </w:tr>
      <w:tr w:rsidR="0070500F" w:rsidRPr="00AF58DF" w14:paraId="39429E92" w14:textId="77777777" w:rsidTr="00943BC9">
        <w:tc>
          <w:tcPr>
            <w:tcW w:w="4704" w:type="dxa"/>
          </w:tcPr>
          <w:p w14:paraId="3E5CCEFE"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lastRenderedPageBreak/>
              <w:t>VI.</w:t>
            </w:r>
            <w:r w:rsidRPr="00162953">
              <w:rPr>
                <w:rFonts w:ascii="Verdana" w:hAnsi="Verdana"/>
                <w:sz w:val="16"/>
                <w:szCs w:val="16"/>
                <w:lang w:val="es-MX"/>
              </w:rPr>
              <w:t xml:space="preserve"> Evitar derrames, infiltraciones, descargas o vertidos accidentales de materiales peligrosos, residuos peligrosos, residuos mineros o residuos metalúrgicos que afecten al medio ambiente y a la salud, mediante propuestas ambientales, tecnológicas, económicas y socialmente viables.</w:t>
            </w:r>
          </w:p>
        </w:tc>
        <w:tc>
          <w:tcPr>
            <w:tcW w:w="4656" w:type="dxa"/>
          </w:tcPr>
          <w:p w14:paraId="097DC6DC" w14:textId="77777777" w:rsidR="0070500F" w:rsidRPr="00AF58DF" w:rsidRDefault="0070500F" w:rsidP="00943BC9">
            <w:pPr>
              <w:pStyle w:val="Texto"/>
              <w:spacing w:line="235" w:lineRule="exact"/>
              <w:ind w:firstLine="0"/>
              <w:rPr>
                <w:rFonts w:ascii="Verdana" w:hAnsi="Verdana"/>
                <w:b/>
                <w:sz w:val="16"/>
                <w:szCs w:val="16"/>
                <w:lang w:val="en-US"/>
              </w:rPr>
            </w:pPr>
            <w:r>
              <w:rPr>
                <w:rFonts w:ascii="Verdana" w:hAnsi="Verdana"/>
                <w:b/>
                <w:sz w:val="16"/>
                <w:szCs w:val="16"/>
                <w:lang w:val="en-US"/>
              </w:rPr>
              <w:t>VI.</w:t>
            </w:r>
            <w:r w:rsidRPr="00AF58DF">
              <w:rPr>
                <w:rFonts w:ascii="Verdana" w:hAnsi="Verdana"/>
                <w:b/>
                <w:sz w:val="16"/>
                <w:szCs w:val="16"/>
                <w:lang w:val="en-US"/>
              </w:rPr>
              <w:t xml:space="preserve"> </w:t>
            </w:r>
            <w:r w:rsidRPr="00AF58DF">
              <w:rPr>
                <w:rFonts w:ascii="Verdana" w:hAnsi="Verdana"/>
                <w:sz w:val="16"/>
                <w:szCs w:val="16"/>
                <w:lang w:val="en-US"/>
              </w:rPr>
              <w:t>Avoid spills, infiltrations, discharges or accidental dumping of hazardous materials, hazardous waste</w:t>
            </w:r>
            <w:r>
              <w:rPr>
                <w:rFonts w:ascii="Verdana" w:hAnsi="Verdana"/>
                <w:sz w:val="16"/>
                <w:szCs w:val="16"/>
                <w:lang w:val="en-US"/>
              </w:rPr>
              <w:t>s</w:t>
            </w:r>
            <w:r w:rsidRPr="00AF58DF">
              <w:rPr>
                <w:rFonts w:ascii="Verdana" w:hAnsi="Verdana"/>
                <w:sz w:val="16"/>
                <w:szCs w:val="16"/>
                <w:lang w:val="en-US"/>
              </w:rPr>
              <w:t>, mining waste</w:t>
            </w:r>
            <w:r>
              <w:rPr>
                <w:rFonts w:ascii="Verdana" w:hAnsi="Verdana"/>
                <w:sz w:val="16"/>
                <w:szCs w:val="16"/>
                <w:lang w:val="en-US"/>
              </w:rPr>
              <w:t>s</w:t>
            </w:r>
            <w:r w:rsidRPr="00AF58DF">
              <w:rPr>
                <w:rFonts w:ascii="Verdana" w:hAnsi="Verdana"/>
                <w:sz w:val="16"/>
                <w:szCs w:val="16"/>
                <w:lang w:val="en-US"/>
              </w:rPr>
              <w:t xml:space="preserve"> or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that affect the environment and health, through environmental, technological, </w:t>
            </w:r>
            <w:proofErr w:type="gramStart"/>
            <w:r w:rsidRPr="00AF58DF">
              <w:rPr>
                <w:rFonts w:ascii="Verdana" w:hAnsi="Verdana"/>
                <w:sz w:val="16"/>
                <w:szCs w:val="16"/>
                <w:lang w:val="en-US"/>
              </w:rPr>
              <w:t>economic</w:t>
            </w:r>
            <w:proofErr w:type="gramEnd"/>
            <w:r w:rsidRPr="00AF58DF">
              <w:rPr>
                <w:rFonts w:ascii="Verdana" w:hAnsi="Verdana"/>
                <w:sz w:val="16"/>
                <w:szCs w:val="16"/>
                <w:lang w:val="en-US"/>
              </w:rPr>
              <w:t xml:space="preserve"> and socially viable proposals</w:t>
            </w:r>
            <w:r>
              <w:rPr>
                <w:rFonts w:ascii="Verdana" w:hAnsi="Verdana"/>
                <w:sz w:val="16"/>
                <w:szCs w:val="16"/>
                <w:lang w:val="en-US"/>
              </w:rPr>
              <w:t>.</w:t>
            </w:r>
          </w:p>
        </w:tc>
      </w:tr>
      <w:tr w:rsidR="0070500F" w:rsidRPr="00AF58DF" w14:paraId="16F58896" w14:textId="77777777" w:rsidTr="00943BC9">
        <w:tc>
          <w:tcPr>
            <w:tcW w:w="4704" w:type="dxa"/>
          </w:tcPr>
          <w:p w14:paraId="4BCA06CD"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Artículo 33.-</w:t>
            </w:r>
            <w:r w:rsidRPr="00162953">
              <w:rPr>
                <w:rFonts w:ascii="Verdana" w:hAnsi="Verdana"/>
                <w:sz w:val="16"/>
                <w:szCs w:val="16"/>
                <w:lang w:val="es-MX"/>
              </w:rPr>
              <w:t xml:space="preserve"> Las empresas o establecimientos responsables de los planes de manejo deben presentar, para su registro a la Secretaría, los relativos a los residuos peligrosos, a los residuos mineros y a los residuos metalúrgicos; y para efectos de su conocimiento a las autoridades estatales los residuos de manejo especial, y a las municipales para el mismo efecto los residuos sólidos urbanos, de conformidad con lo dispuesto en esta Ley y según lo determinen su Reglamento y demás ordenamientos que de ella deriven.</w:t>
            </w:r>
          </w:p>
        </w:tc>
        <w:tc>
          <w:tcPr>
            <w:tcW w:w="4656" w:type="dxa"/>
          </w:tcPr>
          <w:p w14:paraId="2073D66B"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Article 33.- </w:t>
            </w:r>
            <w:r w:rsidRPr="00AF58DF">
              <w:rPr>
                <w:rFonts w:ascii="Verdana" w:hAnsi="Verdana"/>
                <w:sz w:val="16"/>
                <w:szCs w:val="16"/>
                <w:lang w:val="en-US"/>
              </w:rPr>
              <w:t xml:space="preserve">The companies or establishments responsible for the management plans must submit, for registration to the </w:t>
            </w:r>
            <w:r>
              <w:rPr>
                <w:rFonts w:ascii="Verdana" w:hAnsi="Verdana"/>
                <w:sz w:val="16"/>
                <w:szCs w:val="16"/>
                <w:lang w:val="en-US"/>
              </w:rPr>
              <w:t>Secretary</w:t>
            </w:r>
            <w:r w:rsidRPr="00AF58DF">
              <w:rPr>
                <w:rFonts w:ascii="Verdana" w:hAnsi="Verdana"/>
                <w:sz w:val="16"/>
                <w:szCs w:val="16"/>
                <w:lang w:val="en-US"/>
              </w:rPr>
              <w:t>, those related to hazardous waste</w:t>
            </w:r>
            <w:r>
              <w:rPr>
                <w:rFonts w:ascii="Verdana" w:hAnsi="Verdana"/>
                <w:sz w:val="16"/>
                <w:szCs w:val="16"/>
                <w:lang w:val="en-US"/>
              </w:rPr>
              <w:t>s</w:t>
            </w:r>
            <w:r w:rsidRPr="00AF58DF">
              <w:rPr>
                <w:rFonts w:ascii="Verdana" w:hAnsi="Verdana"/>
                <w:sz w:val="16"/>
                <w:szCs w:val="16"/>
                <w:lang w:val="en-US"/>
              </w:rPr>
              <w:t>, mining waste</w:t>
            </w:r>
            <w:r>
              <w:rPr>
                <w:rFonts w:ascii="Verdana" w:hAnsi="Verdana"/>
                <w:sz w:val="16"/>
                <w:szCs w:val="16"/>
                <w:lang w:val="en-US"/>
              </w:rPr>
              <w:t>s</w:t>
            </w:r>
            <w:r w:rsidRPr="00AF58DF">
              <w:rPr>
                <w:rFonts w:ascii="Verdana" w:hAnsi="Verdana"/>
                <w:sz w:val="16"/>
                <w:szCs w:val="16"/>
                <w:lang w:val="en-US"/>
              </w:rPr>
              <w:t xml:space="preserve">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and for the purposes of </w:t>
            </w:r>
            <w:r>
              <w:rPr>
                <w:rFonts w:ascii="Verdana" w:hAnsi="Verdana"/>
                <w:sz w:val="16"/>
                <w:szCs w:val="16"/>
                <w:lang w:val="en-US"/>
              </w:rPr>
              <w:t>their</w:t>
            </w:r>
            <w:r w:rsidRPr="00AF58DF">
              <w:rPr>
                <w:rFonts w:ascii="Verdana" w:hAnsi="Verdana"/>
                <w:sz w:val="16"/>
                <w:szCs w:val="16"/>
                <w:lang w:val="en-US"/>
              </w:rPr>
              <w:t xml:space="preserve"> knowledge to the state authorities the waste</w:t>
            </w:r>
            <w:r>
              <w:rPr>
                <w:rFonts w:ascii="Verdana" w:hAnsi="Verdana"/>
                <w:sz w:val="16"/>
                <w:szCs w:val="16"/>
                <w:lang w:val="en-US"/>
              </w:rPr>
              <w:t>s requiring</w:t>
            </w:r>
            <w:r w:rsidRPr="00AF58DF">
              <w:rPr>
                <w:rFonts w:ascii="Verdana" w:hAnsi="Verdana"/>
                <w:sz w:val="16"/>
                <w:szCs w:val="16"/>
                <w:lang w:val="en-US"/>
              </w:rPr>
              <w:t xml:space="preserve"> of special management, and to the municipal </w:t>
            </w:r>
            <w:r>
              <w:rPr>
                <w:rFonts w:ascii="Verdana" w:hAnsi="Verdana"/>
                <w:sz w:val="16"/>
                <w:szCs w:val="16"/>
                <w:lang w:val="en-US"/>
              </w:rPr>
              <w:t>authorities,</w:t>
            </w:r>
            <w:r w:rsidRPr="00AF58DF">
              <w:rPr>
                <w:rFonts w:ascii="Verdana" w:hAnsi="Verdana"/>
                <w:sz w:val="16"/>
                <w:szCs w:val="16"/>
                <w:lang w:val="en-US"/>
              </w:rPr>
              <w:t xml:space="preserve"> for the same </w:t>
            </w:r>
            <w:r>
              <w:rPr>
                <w:rFonts w:ascii="Verdana" w:hAnsi="Verdana"/>
                <w:sz w:val="16"/>
                <w:szCs w:val="16"/>
                <w:lang w:val="en-US"/>
              </w:rPr>
              <w:t>purpose,</w:t>
            </w:r>
            <w:r w:rsidRPr="00AF58DF">
              <w:rPr>
                <w:rFonts w:ascii="Verdana" w:hAnsi="Verdana"/>
                <w:sz w:val="16"/>
                <w:szCs w:val="16"/>
                <w:lang w:val="en-US"/>
              </w:rPr>
              <w:t xml:space="preserve"> the urban solid waste</w:t>
            </w:r>
            <w:r>
              <w:rPr>
                <w:rFonts w:ascii="Verdana" w:hAnsi="Verdana"/>
                <w:sz w:val="16"/>
                <w:szCs w:val="16"/>
                <w:lang w:val="en-US"/>
              </w:rPr>
              <w:t>s</w:t>
            </w:r>
            <w:r w:rsidRPr="00AF58DF">
              <w:rPr>
                <w:rFonts w:ascii="Verdana" w:hAnsi="Verdana"/>
                <w:sz w:val="16"/>
                <w:szCs w:val="16"/>
                <w:lang w:val="en-US"/>
              </w:rPr>
              <w:t>, in accordance with the provisions of this Law and as determined by its Regulation and other ordinances that derive from it.</w:t>
            </w:r>
          </w:p>
        </w:tc>
      </w:tr>
      <w:tr w:rsidR="0070500F" w:rsidRPr="00162953" w14:paraId="068CADDE" w14:textId="77777777" w:rsidTr="00943BC9">
        <w:tc>
          <w:tcPr>
            <w:tcW w:w="4704" w:type="dxa"/>
          </w:tcPr>
          <w:p w14:paraId="6485A16E"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758EE8FA"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AF58DF" w14:paraId="0F64BC12" w14:textId="77777777" w:rsidTr="00943BC9">
        <w:tc>
          <w:tcPr>
            <w:tcW w:w="4704" w:type="dxa"/>
          </w:tcPr>
          <w:p w14:paraId="5DF6D89E"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Artículo 39.-</w:t>
            </w:r>
            <w:r w:rsidRPr="00162953">
              <w:rPr>
                <w:rFonts w:ascii="Verdana" w:hAnsi="Verdana"/>
                <w:sz w:val="16"/>
                <w:szCs w:val="16"/>
                <w:lang w:val="es-MX"/>
              </w:rPr>
              <w:t xml:space="preserve"> Los tres órdenes de gobierno deben elaborar, actualizar y difundir los inventarios de generación de residuos peligrosos, residuos mineros, residuos metalúrgicos, residuos sólidos urbanos y residuos de manejo especial, de acuerdo con sus atribuciones respectivas, para lo cual se deben basar en los datos que les sean proporcionados por los generadores y las empresas de servicios de manejo de residuos, conforme a lo dispuesto en la presente Ley y en los ordenamientos jurídicos que de ella deriven.</w:t>
            </w:r>
          </w:p>
        </w:tc>
        <w:tc>
          <w:tcPr>
            <w:tcW w:w="4656" w:type="dxa"/>
          </w:tcPr>
          <w:p w14:paraId="61E0FD5D"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Article 39.- </w:t>
            </w:r>
            <w:r w:rsidRPr="00AF58DF">
              <w:rPr>
                <w:rFonts w:ascii="Verdana" w:hAnsi="Verdana"/>
                <w:sz w:val="16"/>
                <w:szCs w:val="16"/>
                <w:lang w:val="en-US"/>
              </w:rPr>
              <w:t>The three orders of government must prepare, update, and disseminate the inventories of</w:t>
            </w:r>
            <w:r>
              <w:rPr>
                <w:rFonts w:ascii="Verdana" w:hAnsi="Verdana"/>
                <w:sz w:val="16"/>
                <w:szCs w:val="16"/>
                <w:lang w:val="en-US"/>
              </w:rPr>
              <w:t xml:space="preserve"> the</w:t>
            </w:r>
            <w:r w:rsidRPr="00AF58DF">
              <w:rPr>
                <w:rFonts w:ascii="Verdana" w:hAnsi="Verdana"/>
                <w:sz w:val="16"/>
                <w:szCs w:val="16"/>
                <w:lang w:val="en-US"/>
              </w:rPr>
              <w:t xml:space="preserve"> generation of hazardous waste</w:t>
            </w:r>
            <w:r>
              <w:rPr>
                <w:rFonts w:ascii="Verdana" w:hAnsi="Verdana"/>
                <w:sz w:val="16"/>
                <w:szCs w:val="16"/>
                <w:lang w:val="en-US"/>
              </w:rPr>
              <w:t>s</w:t>
            </w:r>
            <w:r w:rsidRPr="00AF58DF">
              <w:rPr>
                <w:rFonts w:ascii="Verdana" w:hAnsi="Verdana"/>
                <w:sz w:val="16"/>
                <w:szCs w:val="16"/>
                <w:lang w:val="en-US"/>
              </w:rPr>
              <w:t>, mining waste</w:t>
            </w:r>
            <w:r>
              <w:rPr>
                <w:rFonts w:ascii="Verdana" w:hAnsi="Verdana"/>
                <w:sz w:val="16"/>
                <w:szCs w:val="16"/>
                <w:lang w:val="en-US"/>
              </w:rPr>
              <w:t>s</w:t>
            </w:r>
            <w:r w:rsidRPr="00AF58DF">
              <w:rPr>
                <w:rFonts w:ascii="Verdana" w:hAnsi="Verdana"/>
                <w:sz w:val="16"/>
                <w:szCs w:val="16"/>
                <w:lang w:val="en-US"/>
              </w:rPr>
              <w:t xml:space="preserve">,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urban solid waste</w:t>
            </w:r>
            <w:r>
              <w:rPr>
                <w:rFonts w:ascii="Verdana" w:hAnsi="Verdana"/>
                <w:sz w:val="16"/>
                <w:szCs w:val="16"/>
                <w:lang w:val="en-US"/>
              </w:rPr>
              <w:t>s</w:t>
            </w:r>
            <w:r w:rsidRPr="00AF58DF">
              <w:rPr>
                <w:rFonts w:ascii="Verdana" w:hAnsi="Verdana"/>
                <w:sz w:val="16"/>
                <w:szCs w:val="16"/>
                <w:lang w:val="en-US"/>
              </w:rPr>
              <w:t xml:space="preserve"> and</w:t>
            </w:r>
            <w:r>
              <w:rPr>
                <w:rFonts w:ascii="Verdana" w:hAnsi="Verdana"/>
                <w:sz w:val="16"/>
                <w:szCs w:val="16"/>
                <w:lang w:val="en-US"/>
              </w:rPr>
              <w:t xml:space="preserve"> wastes requiring</w:t>
            </w:r>
            <w:r w:rsidRPr="00AF58DF">
              <w:rPr>
                <w:rFonts w:ascii="Verdana" w:hAnsi="Verdana"/>
                <w:sz w:val="16"/>
                <w:szCs w:val="16"/>
                <w:lang w:val="en-US"/>
              </w:rPr>
              <w:t xml:space="preserve"> special </w:t>
            </w:r>
            <w:r>
              <w:rPr>
                <w:rFonts w:ascii="Verdana" w:hAnsi="Verdana"/>
                <w:sz w:val="16"/>
                <w:szCs w:val="16"/>
                <w:lang w:val="en-US"/>
              </w:rPr>
              <w:t>handling</w:t>
            </w:r>
            <w:r w:rsidRPr="00AF58DF">
              <w:rPr>
                <w:rFonts w:ascii="Verdana" w:hAnsi="Verdana"/>
                <w:sz w:val="16"/>
                <w:szCs w:val="16"/>
                <w:lang w:val="en-US"/>
              </w:rPr>
              <w:t>, in accordance with their respective powers, for which they must</w:t>
            </w:r>
            <w:r>
              <w:rPr>
                <w:rFonts w:ascii="Verdana" w:hAnsi="Verdana"/>
                <w:sz w:val="16"/>
                <w:szCs w:val="16"/>
                <w:lang w:val="en-US"/>
              </w:rPr>
              <w:t xml:space="preserve"> be</w:t>
            </w:r>
            <w:r w:rsidRPr="00AF58DF">
              <w:rPr>
                <w:rFonts w:ascii="Verdana" w:hAnsi="Verdana"/>
                <w:sz w:val="16"/>
                <w:szCs w:val="16"/>
                <w:lang w:val="en-US"/>
              </w:rPr>
              <w:t xml:space="preserve"> base</w:t>
            </w:r>
            <w:r>
              <w:rPr>
                <w:rFonts w:ascii="Verdana" w:hAnsi="Verdana"/>
                <w:sz w:val="16"/>
                <w:szCs w:val="16"/>
                <w:lang w:val="en-US"/>
              </w:rPr>
              <w:t>d</w:t>
            </w:r>
            <w:r w:rsidRPr="00AF58DF">
              <w:rPr>
                <w:rFonts w:ascii="Verdana" w:hAnsi="Verdana"/>
                <w:sz w:val="16"/>
                <w:szCs w:val="16"/>
                <w:lang w:val="en-US"/>
              </w:rPr>
              <w:t xml:space="preserve"> on the data provided by the generators and waste management service companies, in accordance with the provisions of this Law and the legal systems derived from it.</w:t>
            </w:r>
          </w:p>
        </w:tc>
      </w:tr>
      <w:tr w:rsidR="0070500F" w:rsidRPr="00162953" w14:paraId="28213247" w14:textId="77777777" w:rsidTr="00943BC9">
        <w:tc>
          <w:tcPr>
            <w:tcW w:w="4704" w:type="dxa"/>
          </w:tcPr>
          <w:p w14:paraId="268FA581"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6FCD0AB8"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AF58DF" w14:paraId="3BADE11D" w14:textId="77777777" w:rsidTr="00943BC9">
        <w:tc>
          <w:tcPr>
            <w:tcW w:w="4704" w:type="dxa"/>
          </w:tcPr>
          <w:p w14:paraId="1C9283F8"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Artículo 40.-</w:t>
            </w:r>
            <w:r w:rsidRPr="00162953">
              <w:rPr>
                <w:rFonts w:ascii="Verdana" w:hAnsi="Verdana"/>
                <w:sz w:val="16"/>
                <w:szCs w:val="16"/>
                <w:lang w:val="es-MX"/>
              </w:rPr>
              <w:t xml:space="preserve"> Los residuos peligrosos, mineros y metalúrgicos deben ser manejados conforme a lo dispuesto en la presente Ley, su Reglamento, las normas oficiales mexicanas y las demás disposiciones que de este ordenamiento se deriven.</w:t>
            </w:r>
          </w:p>
        </w:tc>
        <w:tc>
          <w:tcPr>
            <w:tcW w:w="4656" w:type="dxa"/>
          </w:tcPr>
          <w:p w14:paraId="3BDD8115"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Article 40.- </w:t>
            </w:r>
            <w:r w:rsidRPr="00AF58DF">
              <w:rPr>
                <w:rFonts w:ascii="Verdana" w:hAnsi="Verdana"/>
                <w:sz w:val="16"/>
                <w:szCs w:val="16"/>
                <w:lang w:val="en-US"/>
              </w:rPr>
              <w:t xml:space="preserve">Hazardous, 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must be managed in accordance with the provisions of this Law, its Regulation, the </w:t>
            </w:r>
            <w:r>
              <w:rPr>
                <w:rFonts w:ascii="Verdana" w:hAnsi="Verdana"/>
                <w:sz w:val="16"/>
                <w:szCs w:val="16"/>
                <w:lang w:val="en-US"/>
              </w:rPr>
              <w:t>O</w:t>
            </w:r>
            <w:r w:rsidRPr="00AF58DF">
              <w:rPr>
                <w:rFonts w:ascii="Verdana" w:hAnsi="Verdana"/>
                <w:sz w:val="16"/>
                <w:szCs w:val="16"/>
                <w:lang w:val="en-US"/>
              </w:rPr>
              <w:t xml:space="preserve">fficial Mexican </w:t>
            </w:r>
            <w:proofErr w:type="gramStart"/>
            <w:r>
              <w:rPr>
                <w:rFonts w:ascii="Verdana" w:hAnsi="Verdana"/>
                <w:sz w:val="16"/>
                <w:szCs w:val="16"/>
                <w:lang w:val="en-US"/>
              </w:rPr>
              <w:t>S</w:t>
            </w:r>
            <w:r w:rsidRPr="00AF58DF">
              <w:rPr>
                <w:rFonts w:ascii="Verdana" w:hAnsi="Verdana"/>
                <w:sz w:val="16"/>
                <w:szCs w:val="16"/>
                <w:lang w:val="en-US"/>
              </w:rPr>
              <w:t>tandards</w:t>
            </w:r>
            <w:proofErr w:type="gramEnd"/>
            <w:r w:rsidRPr="00AF58DF">
              <w:rPr>
                <w:rFonts w:ascii="Verdana" w:hAnsi="Verdana"/>
                <w:sz w:val="16"/>
                <w:szCs w:val="16"/>
                <w:lang w:val="en-US"/>
              </w:rPr>
              <w:t xml:space="preserve"> and the other provisions derived from this ord</w:t>
            </w:r>
            <w:r>
              <w:rPr>
                <w:rFonts w:ascii="Verdana" w:hAnsi="Verdana"/>
                <w:sz w:val="16"/>
                <w:szCs w:val="16"/>
                <w:lang w:val="en-US"/>
              </w:rPr>
              <w:t>inance</w:t>
            </w:r>
            <w:r w:rsidRPr="00AF58DF">
              <w:rPr>
                <w:rFonts w:ascii="Verdana" w:hAnsi="Verdana"/>
                <w:sz w:val="16"/>
                <w:szCs w:val="16"/>
                <w:lang w:val="en-US"/>
              </w:rPr>
              <w:t>.</w:t>
            </w:r>
          </w:p>
        </w:tc>
      </w:tr>
      <w:tr w:rsidR="0070500F" w:rsidRPr="00162953" w14:paraId="7833B683" w14:textId="77777777" w:rsidTr="00943BC9">
        <w:tc>
          <w:tcPr>
            <w:tcW w:w="4704" w:type="dxa"/>
          </w:tcPr>
          <w:p w14:paraId="18A1F140"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17B0E451"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AF58DF" w14:paraId="3C50797D" w14:textId="77777777" w:rsidTr="00943BC9">
        <w:tc>
          <w:tcPr>
            <w:tcW w:w="4704" w:type="dxa"/>
          </w:tcPr>
          <w:p w14:paraId="72EDBD8B"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Artículo 41.-</w:t>
            </w:r>
            <w:r w:rsidRPr="00162953">
              <w:rPr>
                <w:rFonts w:ascii="Verdana" w:hAnsi="Verdana"/>
                <w:sz w:val="16"/>
                <w:szCs w:val="16"/>
                <w:lang w:val="es-MX"/>
              </w:rPr>
              <w:t xml:space="preserve"> Los generadores de residuos peligrosos, mineros y metalúrgicos, así como los gestores de este tipo de residuos, deben manejarlos de manera segura y ambientalmente adecuada conforme a los términos señalados en esta Ley.</w:t>
            </w:r>
          </w:p>
        </w:tc>
        <w:tc>
          <w:tcPr>
            <w:tcW w:w="4656" w:type="dxa"/>
          </w:tcPr>
          <w:p w14:paraId="258D6460"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Article 41.- </w:t>
            </w:r>
            <w:r w:rsidRPr="00AF58DF">
              <w:rPr>
                <w:rFonts w:ascii="Verdana" w:hAnsi="Verdana"/>
                <w:sz w:val="16"/>
                <w:szCs w:val="16"/>
                <w:lang w:val="en-US"/>
              </w:rPr>
              <w:t xml:space="preserve">The generators of hazardous, 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as well as the managers of this type of waste, must handle it in a safe and environmentally appropriate manner in accordance with the terms indicated in this Law.</w:t>
            </w:r>
          </w:p>
        </w:tc>
      </w:tr>
      <w:tr w:rsidR="0070500F" w:rsidRPr="00542E7A" w14:paraId="513AE864" w14:textId="77777777" w:rsidTr="00943BC9">
        <w:tc>
          <w:tcPr>
            <w:tcW w:w="4704" w:type="dxa"/>
          </w:tcPr>
          <w:p w14:paraId="7651763E"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Artículo 42.-</w:t>
            </w:r>
            <w:r w:rsidRPr="00162953">
              <w:rPr>
                <w:rFonts w:ascii="Verdana" w:hAnsi="Verdana"/>
                <w:sz w:val="16"/>
                <w:szCs w:val="16"/>
                <w:lang w:val="es-MX"/>
              </w:rPr>
              <w:t xml:space="preserve"> Los generadores y demás poseedores de residuos peligrosos, mineros y metalúrgicos, pueden contratar los servicios de manejo de estos residuos con empresas o gestores autorizados para tales efectos por la Secretaría, o bien transferirlos a industrias para su utilización como insumos dentro de sus procesos, cuando previamente haya sido autorizado por esta </w:t>
            </w:r>
            <w:r w:rsidRPr="00162953">
              <w:rPr>
                <w:rFonts w:ascii="Verdana" w:hAnsi="Verdana"/>
                <w:sz w:val="16"/>
                <w:szCs w:val="16"/>
                <w:lang w:val="es-MX"/>
              </w:rPr>
              <w:lastRenderedPageBreak/>
              <w:t>dependencia, mediante un plan de manejo para dichos insumos, basado en la minimización de sus riesgos. No obstante, compartirán de manera solidaria la responsabilidad.</w:t>
            </w:r>
          </w:p>
        </w:tc>
        <w:tc>
          <w:tcPr>
            <w:tcW w:w="4656" w:type="dxa"/>
          </w:tcPr>
          <w:p w14:paraId="2E320D74" w14:textId="77777777" w:rsidR="0070500F" w:rsidRPr="00542E7A"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lastRenderedPageBreak/>
              <w:t xml:space="preserve">Article 42.- </w:t>
            </w:r>
            <w:r w:rsidRPr="00AF58DF">
              <w:rPr>
                <w:rFonts w:ascii="Verdana" w:hAnsi="Verdana"/>
                <w:sz w:val="16"/>
                <w:szCs w:val="16"/>
                <w:lang w:val="en-US"/>
              </w:rPr>
              <w:t xml:space="preserve">The generators and other holders of hazardous, 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can hire the services of management of th</w:t>
            </w:r>
            <w:r>
              <w:rPr>
                <w:rFonts w:ascii="Verdana" w:hAnsi="Verdana"/>
                <w:sz w:val="16"/>
                <w:szCs w:val="16"/>
                <w:lang w:val="en-US"/>
              </w:rPr>
              <w:t>ese</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with companies or managers authorized for such purposes by the </w:t>
            </w:r>
            <w:r>
              <w:rPr>
                <w:rFonts w:ascii="Verdana" w:hAnsi="Verdana"/>
                <w:sz w:val="16"/>
                <w:szCs w:val="16"/>
                <w:lang w:val="en-US"/>
              </w:rPr>
              <w:t>Secretary</w:t>
            </w:r>
            <w:r w:rsidRPr="00AF58DF">
              <w:rPr>
                <w:rFonts w:ascii="Verdana" w:hAnsi="Verdana"/>
                <w:sz w:val="16"/>
                <w:szCs w:val="16"/>
                <w:lang w:val="en-US"/>
              </w:rPr>
              <w:t xml:space="preserve">, or transfer them to industries for their use as inputs within its processes, when it has previously been authorized by this </w:t>
            </w:r>
            <w:r>
              <w:rPr>
                <w:rFonts w:ascii="Verdana" w:hAnsi="Verdana"/>
                <w:sz w:val="16"/>
                <w:szCs w:val="16"/>
                <w:lang w:val="en-US"/>
              </w:rPr>
              <w:t>department</w:t>
            </w:r>
            <w:r w:rsidRPr="00AF58DF">
              <w:rPr>
                <w:rFonts w:ascii="Verdana" w:hAnsi="Verdana"/>
                <w:sz w:val="16"/>
                <w:szCs w:val="16"/>
                <w:lang w:val="en-US"/>
              </w:rPr>
              <w:t xml:space="preserve">, </w:t>
            </w:r>
            <w:r w:rsidRPr="00AF58DF">
              <w:rPr>
                <w:rFonts w:ascii="Verdana" w:hAnsi="Verdana"/>
                <w:sz w:val="16"/>
                <w:szCs w:val="16"/>
                <w:lang w:val="en-US"/>
              </w:rPr>
              <w:lastRenderedPageBreak/>
              <w:t xml:space="preserve">through a management plan for said inputs, based on the minimization of their risks. </w:t>
            </w:r>
            <w:r w:rsidRPr="00542E7A">
              <w:rPr>
                <w:rFonts w:ascii="Verdana" w:hAnsi="Verdana"/>
                <w:sz w:val="16"/>
                <w:szCs w:val="16"/>
                <w:lang w:val="en-US"/>
              </w:rPr>
              <w:t>However, they will jointly share the responsibility.</w:t>
            </w:r>
          </w:p>
        </w:tc>
      </w:tr>
      <w:tr w:rsidR="0070500F" w:rsidRPr="00162953" w14:paraId="00847A71" w14:textId="77777777" w:rsidTr="00943BC9">
        <w:tc>
          <w:tcPr>
            <w:tcW w:w="4704" w:type="dxa"/>
          </w:tcPr>
          <w:p w14:paraId="5BF22895"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lastRenderedPageBreak/>
              <w:t>...</w:t>
            </w:r>
          </w:p>
        </w:tc>
        <w:tc>
          <w:tcPr>
            <w:tcW w:w="4656" w:type="dxa"/>
          </w:tcPr>
          <w:p w14:paraId="740BB750"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162953" w14:paraId="0669D65A" w14:textId="77777777" w:rsidTr="00943BC9">
        <w:tc>
          <w:tcPr>
            <w:tcW w:w="4704" w:type="dxa"/>
          </w:tcPr>
          <w:p w14:paraId="7559F69F"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17572D19"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AF58DF" w14:paraId="73100A97" w14:textId="77777777" w:rsidTr="00943BC9">
        <w:tc>
          <w:tcPr>
            <w:tcW w:w="4704" w:type="dxa"/>
          </w:tcPr>
          <w:p w14:paraId="2550EC00"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sz w:val="16"/>
                <w:szCs w:val="16"/>
                <w:lang w:val="es-MX"/>
              </w:rPr>
              <w:t>El manejo y disposición final de los residuos mineros y metalúrgicos es responsabilidad de quien los genera, por lo que debe presentar evidencia verificable de que opera bajo el estricto cumplimiento de la normativa aplicable.</w:t>
            </w:r>
          </w:p>
        </w:tc>
        <w:tc>
          <w:tcPr>
            <w:tcW w:w="4656" w:type="dxa"/>
          </w:tcPr>
          <w:p w14:paraId="2C7A8368" w14:textId="77777777" w:rsidR="0070500F" w:rsidRPr="00AF58DF" w:rsidRDefault="0070500F" w:rsidP="00943BC9">
            <w:pPr>
              <w:pStyle w:val="Texto"/>
              <w:spacing w:line="235" w:lineRule="exact"/>
              <w:ind w:firstLine="0"/>
              <w:rPr>
                <w:rFonts w:ascii="Verdana" w:hAnsi="Verdana"/>
                <w:sz w:val="16"/>
                <w:szCs w:val="16"/>
                <w:lang w:val="en-US"/>
              </w:rPr>
            </w:pPr>
            <w:r w:rsidRPr="00AF58DF">
              <w:rPr>
                <w:rFonts w:ascii="Verdana" w:hAnsi="Verdana"/>
                <w:sz w:val="16"/>
                <w:szCs w:val="16"/>
                <w:lang w:val="en-US"/>
              </w:rPr>
              <w:t xml:space="preserve">The </w:t>
            </w:r>
            <w:r>
              <w:rPr>
                <w:rFonts w:ascii="Verdana" w:hAnsi="Verdana"/>
                <w:sz w:val="16"/>
                <w:szCs w:val="16"/>
                <w:lang w:val="en-US"/>
              </w:rPr>
              <w:t>handling</w:t>
            </w:r>
            <w:r w:rsidRPr="00AF58DF">
              <w:rPr>
                <w:rFonts w:ascii="Verdana" w:hAnsi="Verdana"/>
                <w:sz w:val="16"/>
                <w:szCs w:val="16"/>
                <w:lang w:val="en-US"/>
              </w:rPr>
              <w:t xml:space="preserve"> and final disposal of 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is the responsibility of whoever generates it, so verifiable evidence</w:t>
            </w:r>
            <w:r>
              <w:rPr>
                <w:rFonts w:ascii="Verdana" w:hAnsi="Verdana"/>
                <w:sz w:val="16"/>
                <w:szCs w:val="16"/>
                <w:lang w:val="en-US"/>
              </w:rPr>
              <w:t xml:space="preserve"> must be presented</w:t>
            </w:r>
            <w:r w:rsidRPr="00AF58DF">
              <w:rPr>
                <w:rFonts w:ascii="Verdana" w:hAnsi="Verdana"/>
                <w:sz w:val="16"/>
                <w:szCs w:val="16"/>
                <w:lang w:val="en-US"/>
              </w:rPr>
              <w:t xml:space="preserve"> that it operates under strict compliance with the applicable regulations.</w:t>
            </w:r>
          </w:p>
        </w:tc>
      </w:tr>
      <w:tr w:rsidR="0070500F" w:rsidRPr="00AF58DF" w14:paraId="32860F53" w14:textId="77777777" w:rsidTr="00943BC9">
        <w:tc>
          <w:tcPr>
            <w:tcW w:w="4704" w:type="dxa"/>
          </w:tcPr>
          <w:p w14:paraId="49732C94"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Artículo 45.-</w:t>
            </w:r>
            <w:r w:rsidRPr="00162953">
              <w:rPr>
                <w:rFonts w:ascii="Verdana" w:hAnsi="Verdana"/>
                <w:sz w:val="16"/>
                <w:szCs w:val="16"/>
                <w:lang w:val="es-MX"/>
              </w:rPr>
              <w:t xml:space="preserve"> Los generadores de residuos peligrosos, mineros y metalúrgicos deben identificar, clasificar y manejar sus residuos de conformidad con las disposiciones contenidas en esta Ley y en su Reglamento, así como en las normas oficiales mexicanas que al respecto expida la Secretaría.</w:t>
            </w:r>
          </w:p>
        </w:tc>
        <w:tc>
          <w:tcPr>
            <w:tcW w:w="4656" w:type="dxa"/>
          </w:tcPr>
          <w:p w14:paraId="62820EFE"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Article 45.- </w:t>
            </w:r>
            <w:r w:rsidRPr="00AF58DF">
              <w:rPr>
                <w:rFonts w:ascii="Verdana" w:hAnsi="Verdana"/>
                <w:sz w:val="16"/>
                <w:szCs w:val="16"/>
                <w:lang w:val="en-US"/>
              </w:rPr>
              <w:t xml:space="preserve">Generators of hazardous, 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must identify, classify, and manage their waste</w:t>
            </w:r>
            <w:r>
              <w:rPr>
                <w:rFonts w:ascii="Verdana" w:hAnsi="Verdana"/>
                <w:sz w:val="16"/>
                <w:szCs w:val="16"/>
                <w:lang w:val="en-US"/>
              </w:rPr>
              <w:t>s</w:t>
            </w:r>
            <w:r w:rsidRPr="00AF58DF">
              <w:rPr>
                <w:rFonts w:ascii="Verdana" w:hAnsi="Verdana"/>
                <w:sz w:val="16"/>
                <w:szCs w:val="16"/>
                <w:lang w:val="en-US"/>
              </w:rPr>
              <w:t xml:space="preserve"> in accordance with the provisions contained in this Law and its Regulation, as well as in the </w:t>
            </w:r>
            <w:r>
              <w:rPr>
                <w:rFonts w:ascii="Verdana" w:hAnsi="Verdana"/>
                <w:sz w:val="16"/>
                <w:szCs w:val="16"/>
                <w:lang w:val="en-US"/>
              </w:rPr>
              <w:t>O</w:t>
            </w:r>
            <w:r w:rsidRPr="00AF58DF">
              <w:rPr>
                <w:rFonts w:ascii="Verdana" w:hAnsi="Verdana"/>
                <w:sz w:val="16"/>
                <w:szCs w:val="16"/>
                <w:lang w:val="en-US"/>
              </w:rPr>
              <w:t xml:space="preserve">fficial Mexican </w:t>
            </w:r>
            <w:r>
              <w:rPr>
                <w:rFonts w:ascii="Verdana" w:hAnsi="Verdana"/>
                <w:sz w:val="16"/>
                <w:szCs w:val="16"/>
                <w:lang w:val="en-US"/>
              </w:rPr>
              <w:t>S</w:t>
            </w:r>
            <w:r w:rsidRPr="00AF58DF">
              <w:rPr>
                <w:rFonts w:ascii="Verdana" w:hAnsi="Verdana"/>
                <w:sz w:val="16"/>
                <w:szCs w:val="16"/>
                <w:lang w:val="en-US"/>
              </w:rPr>
              <w:t xml:space="preserve">tandards issued by the </w:t>
            </w:r>
            <w:r>
              <w:rPr>
                <w:rFonts w:ascii="Verdana" w:hAnsi="Verdana"/>
                <w:sz w:val="16"/>
                <w:szCs w:val="16"/>
                <w:lang w:val="en-US"/>
              </w:rPr>
              <w:t>Secretary</w:t>
            </w:r>
            <w:r w:rsidRPr="00AF58DF">
              <w:rPr>
                <w:rFonts w:ascii="Verdana" w:hAnsi="Verdana"/>
                <w:sz w:val="16"/>
                <w:szCs w:val="16"/>
                <w:lang w:val="en-US"/>
              </w:rPr>
              <w:t xml:space="preserve"> in this regard.</w:t>
            </w:r>
          </w:p>
        </w:tc>
      </w:tr>
      <w:tr w:rsidR="0070500F" w:rsidRPr="00162953" w14:paraId="144C7D55" w14:textId="77777777" w:rsidTr="00943BC9">
        <w:tc>
          <w:tcPr>
            <w:tcW w:w="4704" w:type="dxa"/>
          </w:tcPr>
          <w:p w14:paraId="5C06AFF4"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07990474"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162953" w14:paraId="3F85FA6F" w14:textId="77777777" w:rsidTr="00943BC9">
        <w:tc>
          <w:tcPr>
            <w:tcW w:w="4704" w:type="dxa"/>
          </w:tcPr>
          <w:p w14:paraId="5570D947" w14:textId="77777777" w:rsidR="0070500F" w:rsidRPr="00162953" w:rsidRDefault="0070500F" w:rsidP="00943BC9">
            <w:pPr>
              <w:pStyle w:val="ANOTACION"/>
              <w:spacing w:line="235" w:lineRule="exact"/>
              <w:rPr>
                <w:rFonts w:ascii="Verdana" w:hAnsi="Verdana"/>
                <w:sz w:val="16"/>
                <w:szCs w:val="16"/>
              </w:rPr>
            </w:pPr>
            <w:r w:rsidRPr="00162953">
              <w:rPr>
                <w:rFonts w:ascii="Verdana" w:hAnsi="Verdana"/>
                <w:sz w:val="16"/>
                <w:szCs w:val="16"/>
              </w:rPr>
              <w:t>Transitorios</w:t>
            </w:r>
          </w:p>
        </w:tc>
        <w:tc>
          <w:tcPr>
            <w:tcW w:w="4656" w:type="dxa"/>
          </w:tcPr>
          <w:p w14:paraId="654C69DC" w14:textId="77777777" w:rsidR="0070500F" w:rsidRPr="00162953" w:rsidRDefault="0070500F" w:rsidP="00943BC9">
            <w:pPr>
              <w:pStyle w:val="ANOTACION"/>
              <w:spacing w:line="235" w:lineRule="exact"/>
              <w:rPr>
                <w:rFonts w:ascii="Verdana" w:hAnsi="Verdana"/>
                <w:sz w:val="16"/>
                <w:szCs w:val="16"/>
              </w:rPr>
            </w:pPr>
            <w:proofErr w:type="spellStart"/>
            <w:r>
              <w:rPr>
                <w:rFonts w:ascii="Verdana" w:hAnsi="Verdana"/>
                <w:sz w:val="16"/>
                <w:szCs w:val="16"/>
              </w:rPr>
              <w:t>Transitional</w:t>
            </w:r>
            <w:proofErr w:type="spellEnd"/>
            <w:r>
              <w:rPr>
                <w:rFonts w:ascii="Verdana" w:hAnsi="Verdana"/>
                <w:sz w:val="16"/>
                <w:szCs w:val="16"/>
              </w:rPr>
              <w:t xml:space="preserve"> </w:t>
            </w:r>
            <w:proofErr w:type="spellStart"/>
            <w:r>
              <w:rPr>
                <w:rFonts w:ascii="Verdana" w:hAnsi="Verdana"/>
                <w:sz w:val="16"/>
                <w:szCs w:val="16"/>
              </w:rPr>
              <w:t>articles</w:t>
            </w:r>
            <w:proofErr w:type="spellEnd"/>
          </w:p>
        </w:tc>
      </w:tr>
      <w:tr w:rsidR="0070500F" w:rsidRPr="00AF58DF" w14:paraId="64E7BF58" w14:textId="77777777" w:rsidTr="00943BC9">
        <w:tc>
          <w:tcPr>
            <w:tcW w:w="4704" w:type="dxa"/>
          </w:tcPr>
          <w:p w14:paraId="11E5422E"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Primero.</w:t>
            </w:r>
            <w:r w:rsidRPr="00162953">
              <w:rPr>
                <w:rFonts w:ascii="Verdana" w:hAnsi="Verdana"/>
                <w:sz w:val="16"/>
                <w:szCs w:val="16"/>
                <w:lang w:val="es-MX"/>
              </w:rPr>
              <w:t xml:space="preserve"> El presente Decreto entrará en vigor el día siguiente al de su publicación en el Diario Oficial de la Federación.</w:t>
            </w:r>
          </w:p>
        </w:tc>
        <w:tc>
          <w:tcPr>
            <w:tcW w:w="4656" w:type="dxa"/>
          </w:tcPr>
          <w:p w14:paraId="232887A0"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First. </w:t>
            </w:r>
            <w:r w:rsidRPr="00AF58DF">
              <w:rPr>
                <w:rFonts w:ascii="Verdana" w:hAnsi="Verdana"/>
                <w:sz w:val="16"/>
                <w:szCs w:val="16"/>
                <w:lang w:val="en-US"/>
              </w:rPr>
              <w:t xml:space="preserve">This Decree shall enter into force the day following its publication in the Official </w:t>
            </w:r>
            <w:r>
              <w:rPr>
                <w:rFonts w:ascii="Verdana" w:hAnsi="Verdana"/>
                <w:sz w:val="16"/>
                <w:szCs w:val="16"/>
                <w:lang w:val="en-US"/>
              </w:rPr>
              <w:t>Daily</w:t>
            </w:r>
            <w:r w:rsidRPr="00AF58DF">
              <w:rPr>
                <w:rFonts w:ascii="Verdana" w:hAnsi="Verdana"/>
                <w:sz w:val="16"/>
                <w:szCs w:val="16"/>
                <w:lang w:val="en-US"/>
              </w:rPr>
              <w:t xml:space="preserve"> of the Federation.</w:t>
            </w:r>
          </w:p>
        </w:tc>
      </w:tr>
      <w:tr w:rsidR="0070500F" w:rsidRPr="00AF58DF" w14:paraId="5EAE58DB" w14:textId="77777777" w:rsidTr="00943BC9">
        <w:tc>
          <w:tcPr>
            <w:tcW w:w="4704" w:type="dxa"/>
          </w:tcPr>
          <w:p w14:paraId="29A471FB"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Segundo.</w:t>
            </w:r>
            <w:r w:rsidRPr="00162953">
              <w:rPr>
                <w:rFonts w:ascii="Verdana" w:hAnsi="Verdana"/>
                <w:sz w:val="16"/>
                <w:szCs w:val="16"/>
                <w:lang w:val="es-MX"/>
              </w:rPr>
              <w:t xml:space="preserve"> Se derogan las disposiciones jurídicas que se opongan al presente Decreto.</w:t>
            </w:r>
          </w:p>
        </w:tc>
        <w:tc>
          <w:tcPr>
            <w:tcW w:w="4656" w:type="dxa"/>
          </w:tcPr>
          <w:p w14:paraId="24B569F3"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Second. </w:t>
            </w:r>
            <w:r w:rsidRPr="00AF58DF">
              <w:rPr>
                <w:rFonts w:ascii="Verdana" w:hAnsi="Verdana"/>
                <w:sz w:val="16"/>
                <w:szCs w:val="16"/>
                <w:lang w:val="en-US"/>
              </w:rPr>
              <w:t>The legal provisions that oppose this Decree are repealed.</w:t>
            </w:r>
          </w:p>
        </w:tc>
      </w:tr>
      <w:tr w:rsidR="0070500F" w:rsidRPr="00AF58DF" w14:paraId="31BEBD30" w14:textId="77777777" w:rsidTr="00943BC9">
        <w:tc>
          <w:tcPr>
            <w:tcW w:w="4704" w:type="dxa"/>
          </w:tcPr>
          <w:p w14:paraId="6193B1A2"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Tercero.</w:t>
            </w:r>
            <w:r w:rsidRPr="00162953">
              <w:rPr>
                <w:rFonts w:ascii="Verdana" w:hAnsi="Verdana"/>
                <w:sz w:val="16"/>
                <w:szCs w:val="16"/>
                <w:lang w:val="es-MX"/>
              </w:rPr>
              <w:t xml:space="preserve"> Las erogaciones que se generen con motivo de la entrada en vigor del presente Decreto se realizarán con cargo a los recursos aprobados expresamente para esos fines por la Cámara de Diputados en los respectivos presupuestos de egresos de los ejecutores de gasto correspondientes; en caso de que se realice alguna modificación a la estructura orgánica de los mismos, ésta deberá llevarse a cabo mediante movimientos compensados conforme a las disposiciones jurídicas aplicables, por lo que en ningún caso se autorizarán ampliaciones a sus presupuestos de egresos para el presente ejercicio fiscal.</w:t>
            </w:r>
          </w:p>
        </w:tc>
        <w:tc>
          <w:tcPr>
            <w:tcW w:w="4656" w:type="dxa"/>
          </w:tcPr>
          <w:p w14:paraId="7A127927"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Third. </w:t>
            </w:r>
            <w:r w:rsidRPr="00AF58DF">
              <w:rPr>
                <w:rFonts w:ascii="Verdana" w:hAnsi="Verdana"/>
                <w:sz w:val="16"/>
                <w:szCs w:val="16"/>
                <w:lang w:val="en-US"/>
              </w:rPr>
              <w:t xml:space="preserve">The disbursements that are generated as a result of the entry into force of this Decree will be charged to the resources expressly approved for those purposes by the Chamber of Deputies in the respective expenditure budgets of the corresponding expense executors; </w:t>
            </w:r>
            <w:r>
              <w:rPr>
                <w:rFonts w:ascii="Verdana" w:hAnsi="Verdana"/>
                <w:sz w:val="16"/>
                <w:szCs w:val="16"/>
                <w:lang w:val="en-US"/>
              </w:rPr>
              <w:t>i</w:t>
            </w:r>
            <w:r w:rsidRPr="00AF58DF">
              <w:rPr>
                <w:rFonts w:ascii="Verdana" w:hAnsi="Verdana"/>
                <w:sz w:val="16"/>
                <w:szCs w:val="16"/>
                <w:lang w:val="en-US"/>
              </w:rPr>
              <w:t>n the event that any modification is made to their organic structure, this must be carried out through compensated movements in accordance with the applicable legal provisions, so that in no case will extensions to their expense budgets be authorized for the current fiscal year.</w:t>
            </w:r>
            <w:r>
              <w:rPr>
                <w:rFonts w:ascii="Verdana" w:hAnsi="Verdana"/>
                <w:sz w:val="16"/>
                <w:szCs w:val="16"/>
                <w:lang w:val="en-US"/>
              </w:rPr>
              <w:t>.</w:t>
            </w:r>
          </w:p>
        </w:tc>
      </w:tr>
      <w:tr w:rsidR="0070500F" w:rsidRPr="00AF58DF" w14:paraId="3E8934B3" w14:textId="77777777" w:rsidTr="00943BC9">
        <w:tc>
          <w:tcPr>
            <w:tcW w:w="4704" w:type="dxa"/>
          </w:tcPr>
          <w:p w14:paraId="7D6CA330"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b/>
                <w:sz w:val="16"/>
                <w:szCs w:val="16"/>
                <w:lang w:val="es-MX"/>
              </w:rPr>
              <w:t>Cuarto.</w:t>
            </w:r>
            <w:r w:rsidRPr="00162953">
              <w:rPr>
                <w:rFonts w:ascii="Verdana" w:hAnsi="Verdana"/>
                <w:sz w:val="16"/>
                <w:szCs w:val="16"/>
                <w:lang w:val="es-MX"/>
              </w:rPr>
              <w:t xml:space="preserve"> La persona titular del Ejecutivo Federal, dentro de un plazo que no excederá los ciento ochenta días contados a partir de la entrada en vigor del presente Decreto, deberá expedir las reformas correspondientes a las disposiciones reglamentarias respectivas.</w:t>
            </w:r>
          </w:p>
        </w:tc>
        <w:tc>
          <w:tcPr>
            <w:tcW w:w="4656" w:type="dxa"/>
          </w:tcPr>
          <w:p w14:paraId="4BBD76F3" w14:textId="77777777" w:rsidR="0070500F" w:rsidRPr="00AF58DF" w:rsidRDefault="0070500F" w:rsidP="00943BC9">
            <w:pPr>
              <w:pStyle w:val="Texto"/>
              <w:spacing w:line="238" w:lineRule="exact"/>
              <w:ind w:firstLine="0"/>
              <w:rPr>
                <w:rFonts w:ascii="Verdana" w:hAnsi="Verdana"/>
                <w:b/>
                <w:sz w:val="16"/>
                <w:szCs w:val="16"/>
                <w:lang w:val="en-US"/>
              </w:rPr>
            </w:pPr>
            <w:r>
              <w:rPr>
                <w:rFonts w:ascii="Verdana" w:hAnsi="Verdana"/>
                <w:b/>
                <w:sz w:val="16"/>
                <w:szCs w:val="16"/>
                <w:lang w:val="en-US"/>
              </w:rPr>
              <w:t>Fourth</w:t>
            </w:r>
            <w:r w:rsidRPr="00AF58DF">
              <w:rPr>
                <w:rFonts w:ascii="Verdana" w:hAnsi="Verdana"/>
                <w:b/>
                <w:sz w:val="16"/>
                <w:szCs w:val="16"/>
                <w:lang w:val="en-US"/>
              </w:rPr>
              <w:t xml:space="preserve">. </w:t>
            </w:r>
            <w:r w:rsidRPr="00AF58DF">
              <w:rPr>
                <w:rFonts w:ascii="Verdana" w:hAnsi="Verdana"/>
                <w:sz w:val="16"/>
                <w:szCs w:val="16"/>
                <w:lang w:val="en-US"/>
              </w:rPr>
              <w:t>The person in charge of the Federal Executive, within a term that will not exceed one hundred and eighty days from the entry into force of this Decree, must issue the corresponding reforms to the respective regulatory provisions.</w:t>
            </w:r>
          </w:p>
        </w:tc>
      </w:tr>
      <w:tr w:rsidR="0070500F" w:rsidRPr="00AF58DF" w14:paraId="6A2A0878" w14:textId="77777777" w:rsidTr="00943BC9">
        <w:tc>
          <w:tcPr>
            <w:tcW w:w="4704" w:type="dxa"/>
          </w:tcPr>
          <w:p w14:paraId="30B78A80"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Quinto.</w:t>
            </w:r>
            <w:r w:rsidRPr="00162953">
              <w:rPr>
                <w:rFonts w:ascii="Verdana" w:hAnsi="Verdana"/>
                <w:sz w:val="16"/>
                <w:szCs w:val="16"/>
                <w:lang w:val="es-MX"/>
              </w:rPr>
              <w:t xml:space="preserve"> En tanto se emite la normativa señalada en el artículo anterior, se seguirán aplicando las disposiciones que se encontraban vigentes antes de la entrada en vigor del presente Decreto, siempre que no se opongan a éste.</w:t>
            </w:r>
          </w:p>
        </w:tc>
        <w:tc>
          <w:tcPr>
            <w:tcW w:w="4656" w:type="dxa"/>
          </w:tcPr>
          <w:p w14:paraId="0C491151"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Fifth. </w:t>
            </w:r>
            <w:r>
              <w:rPr>
                <w:rFonts w:ascii="Verdana" w:hAnsi="Verdana"/>
                <w:sz w:val="16"/>
                <w:szCs w:val="16"/>
                <w:lang w:val="en-US"/>
              </w:rPr>
              <w:t>Until</w:t>
            </w:r>
            <w:r w:rsidRPr="00AF58DF">
              <w:rPr>
                <w:rFonts w:ascii="Verdana" w:hAnsi="Verdana"/>
                <w:sz w:val="16"/>
                <w:szCs w:val="16"/>
                <w:lang w:val="en-US"/>
              </w:rPr>
              <w:t xml:space="preserve"> the regulations indicated in the </w:t>
            </w:r>
            <w:r>
              <w:rPr>
                <w:rFonts w:ascii="Verdana" w:hAnsi="Verdana"/>
                <w:sz w:val="16"/>
                <w:szCs w:val="16"/>
                <w:lang w:val="en-US"/>
              </w:rPr>
              <w:t>preceding</w:t>
            </w:r>
            <w:r w:rsidRPr="00AF58DF">
              <w:rPr>
                <w:rFonts w:ascii="Verdana" w:hAnsi="Verdana"/>
                <w:sz w:val="16"/>
                <w:szCs w:val="16"/>
                <w:lang w:val="en-US"/>
              </w:rPr>
              <w:t xml:space="preserve"> article are issued, the provisions that were in force before the entry into force of this Decree will continue to be applied, </w:t>
            </w:r>
            <w:proofErr w:type="gramStart"/>
            <w:r w:rsidRPr="00AF58DF">
              <w:rPr>
                <w:rFonts w:ascii="Verdana" w:hAnsi="Verdana"/>
                <w:sz w:val="16"/>
                <w:szCs w:val="16"/>
                <w:lang w:val="en-US"/>
              </w:rPr>
              <w:t>as long as</w:t>
            </w:r>
            <w:proofErr w:type="gramEnd"/>
            <w:r w:rsidRPr="00AF58DF">
              <w:rPr>
                <w:rFonts w:ascii="Verdana" w:hAnsi="Verdana"/>
                <w:sz w:val="16"/>
                <w:szCs w:val="16"/>
                <w:lang w:val="en-US"/>
              </w:rPr>
              <w:t xml:space="preserve"> they do not oppose it.</w:t>
            </w:r>
          </w:p>
        </w:tc>
      </w:tr>
      <w:tr w:rsidR="0070500F" w:rsidRPr="00AF58DF" w14:paraId="109FE37C" w14:textId="77777777" w:rsidTr="00943BC9">
        <w:tc>
          <w:tcPr>
            <w:tcW w:w="4704" w:type="dxa"/>
          </w:tcPr>
          <w:p w14:paraId="6993DEB3"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sz w:val="16"/>
                <w:szCs w:val="16"/>
                <w:lang w:val="es-MX"/>
              </w:rPr>
              <w:lastRenderedPageBreak/>
              <w:t>Las menciones a la Ley Minera contenidas en otras leyes, reglamentos y en cualquier disposición de carácter general se entienden referidas a la Ley de Minería.</w:t>
            </w:r>
          </w:p>
        </w:tc>
        <w:tc>
          <w:tcPr>
            <w:tcW w:w="4656" w:type="dxa"/>
          </w:tcPr>
          <w:p w14:paraId="68D36393" w14:textId="77777777" w:rsidR="0070500F" w:rsidRPr="00AF58DF" w:rsidRDefault="0070500F" w:rsidP="00943BC9">
            <w:pPr>
              <w:pStyle w:val="Texto"/>
              <w:spacing w:line="238" w:lineRule="exact"/>
              <w:ind w:firstLine="0"/>
              <w:rPr>
                <w:rFonts w:ascii="Verdana" w:hAnsi="Verdana"/>
                <w:sz w:val="16"/>
                <w:szCs w:val="16"/>
                <w:lang w:val="en-US"/>
              </w:rPr>
            </w:pPr>
            <w:r>
              <w:rPr>
                <w:rFonts w:ascii="Verdana" w:hAnsi="Verdana"/>
                <w:sz w:val="16"/>
                <w:szCs w:val="16"/>
                <w:lang w:val="en-US"/>
              </w:rPr>
              <w:t>The m</w:t>
            </w:r>
            <w:r w:rsidRPr="00AF58DF">
              <w:rPr>
                <w:rFonts w:ascii="Verdana" w:hAnsi="Verdana"/>
                <w:sz w:val="16"/>
                <w:szCs w:val="16"/>
                <w:lang w:val="en-US"/>
              </w:rPr>
              <w:t xml:space="preserve">entions to the </w:t>
            </w:r>
            <w:r>
              <w:rPr>
                <w:rFonts w:ascii="Verdana" w:hAnsi="Verdana"/>
                <w:sz w:val="16"/>
                <w:szCs w:val="16"/>
                <w:lang w:val="en-US"/>
              </w:rPr>
              <w:t>Mining Law</w:t>
            </w:r>
            <w:r w:rsidRPr="00AF58DF">
              <w:rPr>
                <w:rFonts w:ascii="Verdana" w:hAnsi="Verdana"/>
                <w:sz w:val="16"/>
                <w:szCs w:val="16"/>
                <w:lang w:val="en-US"/>
              </w:rPr>
              <w:t xml:space="preserve"> contained in other laws, regulations and in any provision of a general nature are understood to refer to the </w:t>
            </w:r>
            <w:r>
              <w:rPr>
                <w:rFonts w:ascii="Verdana" w:hAnsi="Verdana"/>
                <w:sz w:val="16"/>
                <w:szCs w:val="16"/>
                <w:lang w:val="en-US"/>
              </w:rPr>
              <w:t>Law of Mining</w:t>
            </w:r>
            <w:r w:rsidRPr="00AF58DF">
              <w:rPr>
                <w:rFonts w:ascii="Verdana" w:hAnsi="Verdana"/>
                <w:sz w:val="16"/>
                <w:szCs w:val="16"/>
                <w:lang w:val="en-US"/>
              </w:rPr>
              <w:t>.</w:t>
            </w:r>
          </w:p>
        </w:tc>
      </w:tr>
      <w:tr w:rsidR="0070500F" w:rsidRPr="00AF58DF" w14:paraId="1C0DE33B" w14:textId="77777777" w:rsidTr="00943BC9">
        <w:tc>
          <w:tcPr>
            <w:tcW w:w="4704" w:type="dxa"/>
          </w:tcPr>
          <w:p w14:paraId="60E6C0CB"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sz w:val="16"/>
                <w:szCs w:val="16"/>
                <w:lang w:val="es-MX"/>
              </w:rPr>
              <w:t>Las solicitudes en trámite de nueva concesión de exploración y explotación se desecharán sin mayor trámite, en virtud de lo dispuesto por el presente Decreto.</w:t>
            </w:r>
          </w:p>
        </w:tc>
        <w:tc>
          <w:tcPr>
            <w:tcW w:w="4656" w:type="dxa"/>
          </w:tcPr>
          <w:p w14:paraId="0F7F2728" w14:textId="77777777" w:rsidR="0070500F" w:rsidRPr="00AF58DF" w:rsidRDefault="0070500F" w:rsidP="00943BC9">
            <w:pPr>
              <w:pStyle w:val="Texto"/>
              <w:spacing w:line="238" w:lineRule="exact"/>
              <w:ind w:firstLine="0"/>
              <w:rPr>
                <w:rFonts w:ascii="Verdana" w:hAnsi="Verdana"/>
                <w:sz w:val="16"/>
                <w:szCs w:val="16"/>
                <w:lang w:val="en-US"/>
              </w:rPr>
            </w:pPr>
            <w:r w:rsidRPr="00AF58DF">
              <w:rPr>
                <w:rFonts w:ascii="Verdana" w:hAnsi="Verdana"/>
                <w:sz w:val="16"/>
                <w:szCs w:val="16"/>
                <w:lang w:val="en-US"/>
              </w:rPr>
              <w:t>The applications in process for a new exploration and exploitation concession will be discarded without further processing, by virtue of the provisions of this Decree.</w:t>
            </w:r>
          </w:p>
        </w:tc>
      </w:tr>
      <w:tr w:rsidR="0070500F" w:rsidRPr="00AF58DF" w14:paraId="09801D79" w14:textId="77777777" w:rsidTr="00943BC9">
        <w:tc>
          <w:tcPr>
            <w:tcW w:w="4704" w:type="dxa"/>
          </w:tcPr>
          <w:p w14:paraId="5BD2FCAA"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Sexto.</w:t>
            </w:r>
            <w:r w:rsidRPr="00162953">
              <w:rPr>
                <w:rFonts w:ascii="Verdana" w:hAnsi="Verdana"/>
                <w:sz w:val="16"/>
                <w:szCs w:val="16"/>
                <w:lang w:val="es-MX"/>
              </w:rPr>
              <w:t xml:space="preserve"> Las concesiones de exploración y explotación otorgadas con anterioridad a la entrada en vigor del presente Decreto tendrán la duración prevista en el título respectivo.</w:t>
            </w:r>
          </w:p>
        </w:tc>
        <w:tc>
          <w:tcPr>
            <w:tcW w:w="4656" w:type="dxa"/>
          </w:tcPr>
          <w:p w14:paraId="4833E25E"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Sixth. </w:t>
            </w:r>
            <w:r w:rsidRPr="00AF58DF">
              <w:rPr>
                <w:rFonts w:ascii="Verdana" w:hAnsi="Verdana"/>
                <w:sz w:val="16"/>
                <w:szCs w:val="16"/>
                <w:lang w:val="en-US"/>
              </w:rPr>
              <w:t>Exploration and exploitation concessions granted prior to the entry into force of this Decree will have the duration provided in the respective title.</w:t>
            </w:r>
          </w:p>
        </w:tc>
      </w:tr>
      <w:tr w:rsidR="0070500F" w:rsidRPr="00AF58DF" w14:paraId="7E838A42" w14:textId="77777777" w:rsidTr="00943BC9">
        <w:tc>
          <w:tcPr>
            <w:tcW w:w="4704" w:type="dxa"/>
          </w:tcPr>
          <w:p w14:paraId="12F75EF6"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b/>
                <w:sz w:val="16"/>
                <w:szCs w:val="16"/>
                <w:lang w:val="es-MX"/>
              </w:rPr>
              <w:t>Séptimo.</w:t>
            </w:r>
            <w:r w:rsidRPr="00162953">
              <w:rPr>
                <w:rFonts w:ascii="Verdana" w:hAnsi="Verdana"/>
                <w:sz w:val="16"/>
                <w:szCs w:val="16"/>
                <w:lang w:val="es-MX"/>
              </w:rPr>
              <w:t xml:space="preserve"> A partir de la entrada en vigor del presente Decreto, no se otorgarán prórrogas a las concesiones en Áreas Naturales Protegidas, así como a las ya emitidas para la exploración, explotación y beneficio del mercurio dentro del territorio nacional.</w:t>
            </w:r>
          </w:p>
        </w:tc>
        <w:tc>
          <w:tcPr>
            <w:tcW w:w="4656" w:type="dxa"/>
          </w:tcPr>
          <w:p w14:paraId="3702B917"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Seventh. </w:t>
            </w:r>
            <w:r w:rsidRPr="00AF58DF">
              <w:rPr>
                <w:rFonts w:ascii="Verdana" w:hAnsi="Verdana"/>
                <w:sz w:val="16"/>
                <w:szCs w:val="16"/>
                <w:lang w:val="en-US"/>
              </w:rPr>
              <w:t>From the entry into force of this Decree, no extensions will be granted to concessions in Protected Natural Areas, as well as those already issued for the exploration, exploitation, and benefit of mercury within the national territory.</w:t>
            </w:r>
          </w:p>
        </w:tc>
      </w:tr>
      <w:tr w:rsidR="0070500F" w:rsidRPr="00AF58DF" w14:paraId="6EF899FB" w14:textId="77777777" w:rsidTr="00943BC9">
        <w:tc>
          <w:tcPr>
            <w:tcW w:w="4704" w:type="dxa"/>
          </w:tcPr>
          <w:p w14:paraId="175BFD31"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b/>
                <w:sz w:val="16"/>
                <w:szCs w:val="16"/>
                <w:lang w:val="es-MX"/>
              </w:rPr>
              <w:t>Octavo.</w:t>
            </w:r>
            <w:r w:rsidRPr="00162953">
              <w:rPr>
                <w:rFonts w:ascii="Verdana" w:hAnsi="Verdana"/>
                <w:sz w:val="16"/>
                <w:szCs w:val="16"/>
                <w:lang w:val="es-MX"/>
              </w:rPr>
              <w:t xml:space="preserve"> Para efectos de la caducidad a que se refiere el artículo 53 Bis de la Ley de Minería, los plazos se computarán a partir de la entrada en vigor del presente Decreto.</w:t>
            </w:r>
          </w:p>
        </w:tc>
        <w:tc>
          <w:tcPr>
            <w:tcW w:w="4656" w:type="dxa"/>
          </w:tcPr>
          <w:p w14:paraId="3F0CF3FA"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Eighth. </w:t>
            </w:r>
            <w:r w:rsidRPr="00AF58DF">
              <w:rPr>
                <w:rFonts w:ascii="Verdana" w:hAnsi="Verdana"/>
                <w:sz w:val="16"/>
                <w:szCs w:val="16"/>
                <w:lang w:val="en-US"/>
              </w:rPr>
              <w:t xml:space="preserve">For the purposes of the expiration referred to in article 53 Bis of the </w:t>
            </w:r>
            <w:r>
              <w:rPr>
                <w:rFonts w:ascii="Verdana" w:hAnsi="Verdana"/>
                <w:sz w:val="16"/>
                <w:szCs w:val="16"/>
                <w:lang w:val="en-US"/>
              </w:rPr>
              <w:t>Law of Mining</w:t>
            </w:r>
            <w:r w:rsidRPr="00AF58DF">
              <w:rPr>
                <w:rFonts w:ascii="Verdana" w:hAnsi="Verdana"/>
                <w:sz w:val="16"/>
                <w:szCs w:val="16"/>
                <w:lang w:val="en-US"/>
              </w:rPr>
              <w:t>, the terms will be computed from the entry into force of this Decree.</w:t>
            </w:r>
          </w:p>
        </w:tc>
      </w:tr>
      <w:tr w:rsidR="0070500F" w:rsidRPr="00AF58DF" w14:paraId="0A0FD010" w14:textId="77777777" w:rsidTr="00943BC9">
        <w:tc>
          <w:tcPr>
            <w:tcW w:w="4704" w:type="dxa"/>
          </w:tcPr>
          <w:p w14:paraId="52381C0E"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b/>
                <w:sz w:val="16"/>
                <w:szCs w:val="16"/>
                <w:lang w:val="es-MX"/>
              </w:rPr>
              <w:t>Noveno.</w:t>
            </w:r>
            <w:r w:rsidRPr="00162953">
              <w:rPr>
                <w:rFonts w:ascii="Verdana" w:hAnsi="Verdana"/>
                <w:sz w:val="16"/>
                <w:szCs w:val="16"/>
                <w:lang w:val="es-MX"/>
              </w:rPr>
              <w:t xml:space="preserve"> Los procedimientos y recursos administrativos relacionados con las actividades de minería y aguas iniciados con anterioridad a la entrada en vigor del presente Decreto, se tramitarán y resolverán conforme a las disposiciones vigentes en el momento de su inicio, y las demás disposiciones aplicables en la materia de que se trate, siempre que no se opongan a lo previsto en el presente Decreto.</w:t>
            </w:r>
          </w:p>
        </w:tc>
        <w:tc>
          <w:tcPr>
            <w:tcW w:w="4656" w:type="dxa"/>
          </w:tcPr>
          <w:p w14:paraId="4D993840"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Ninth. </w:t>
            </w:r>
            <w:r w:rsidRPr="00AF58DF">
              <w:rPr>
                <w:rFonts w:ascii="Verdana" w:hAnsi="Verdana"/>
                <w:sz w:val="16"/>
                <w:szCs w:val="16"/>
                <w:lang w:val="en-US"/>
              </w:rPr>
              <w:t>The procedures and administrative resources related to mining and water activities initiated prior to the entry into force of this Decree, will be processed and resolved in accordance with the provisions in force at the time of its initiation, and the other applicable provisions on the matter of in question, provided that they do not oppose the provisions of this Decree.</w:t>
            </w:r>
          </w:p>
        </w:tc>
      </w:tr>
      <w:tr w:rsidR="0070500F" w:rsidRPr="00AF58DF" w14:paraId="624443E8" w14:textId="77777777" w:rsidTr="00943BC9">
        <w:tc>
          <w:tcPr>
            <w:tcW w:w="4704" w:type="dxa"/>
          </w:tcPr>
          <w:p w14:paraId="1BAD9D01"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Décimo.</w:t>
            </w:r>
            <w:r w:rsidRPr="00162953">
              <w:rPr>
                <w:rFonts w:ascii="Verdana" w:hAnsi="Verdana"/>
                <w:sz w:val="16"/>
                <w:szCs w:val="16"/>
                <w:lang w:val="es-MX"/>
              </w:rPr>
              <w:t xml:space="preserve"> Las personas titulares de concesiones mineras, dentro de los trescientos sesenta y cinco días naturales contados a partir de la entrada en vigor del presente Decreto, deberán presentar el vehículo financiero a que se refiere la Ley de Minería, que garantice los posibles daños que se generen durante la ejecución de las actividades mineras, así como presentar para autorización de la Secretaría de Medio Ambiente y Recursos Naturales el Programa de Restauración, Cierre y </w:t>
            </w:r>
            <w:proofErr w:type="spellStart"/>
            <w:r w:rsidRPr="00162953">
              <w:rPr>
                <w:rFonts w:ascii="Verdana" w:hAnsi="Verdana"/>
                <w:sz w:val="16"/>
                <w:szCs w:val="16"/>
                <w:lang w:val="es-MX"/>
              </w:rPr>
              <w:t>Post-cierre</w:t>
            </w:r>
            <w:proofErr w:type="spellEnd"/>
            <w:r w:rsidRPr="00162953">
              <w:rPr>
                <w:rFonts w:ascii="Verdana" w:hAnsi="Verdana"/>
                <w:sz w:val="16"/>
                <w:szCs w:val="16"/>
                <w:lang w:val="es-MX"/>
              </w:rPr>
              <w:t xml:space="preserve"> de Minas.</w:t>
            </w:r>
          </w:p>
        </w:tc>
        <w:tc>
          <w:tcPr>
            <w:tcW w:w="4656" w:type="dxa"/>
          </w:tcPr>
          <w:p w14:paraId="6E6CE2C3"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Tenth. </w:t>
            </w:r>
            <w:r w:rsidRPr="00AF58DF">
              <w:rPr>
                <w:rFonts w:ascii="Verdana" w:hAnsi="Verdana"/>
                <w:sz w:val="16"/>
                <w:szCs w:val="16"/>
                <w:lang w:val="en-US"/>
              </w:rPr>
              <w:t xml:space="preserve">The holders of mining concessions, within three hundred and sixty-five calendar days from the entry into force of this Decree, must present the financial vehicle referred to in the </w:t>
            </w:r>
            <w:r>
              <w:rPr>
                <w:rFonts w:ascii="Verdana" w:hAnsi="Verdana"/>
                <w:sz w:val="16"/>
                <w:szCs w:val="16"/>
                <w:lang w:val="en-US"/>
              </w:rPr>
              <w:t>Law of Mining</w:t>
            </w:r>
            <w:r w:rsidRPr="00AF58DF">
              <w:rPr>
                <w:rFonts w:ascii="Verdana" w:hAnsi="Verdana"/>
                <w:sz w:val="16"/>
                <w:szCs w:val="16"/>
                <w:lang w:val="en-US"/>
              </w:rPr>
              <w:t xml:space="preserve">, which guarantees the possible damages that may be generated. during the execution of mining activities, as well as submitting for authorization of the </w:t>
            </w:r>
            <w:r>
              <w:rPr>
                <w:rFonts w:ascii="Verdana" w:hAnsi="Verdana"/>
                <w:sz w:val="16"/>
                <w:szCs w:val="16"/>
                <w:lang w:val="en-US"/>
              </w:rPr>
              <w:t>Secretary</w:t>
            </w:r>
            <w:r w:rsidRPr="00AF58DF">
              <w:rPr>
                <w:rFonts w:ascii="Verdana" w:hAnsi="Verdana"/>
                <w:sz w:val="16"/>
                <w:szCs w:val="16"/>
                <w:lang w:val="en-US"/>
              </w:rPr>
              <w:t xml:space="preserve"> of Environment and Natural Resources the Mine Restoration, Closure and Post-closure Program.</w:t>
            </w:r>
          </w:p>
        </w:tc>
      </w:tr>
      <w:tr w:rsidR="0070500F" w:rsidRPr="00AF58DF" w14:paraId="6C8393BF" w14:textId="77777777" w:rsidTr="00943BC9">
        <w:tc>
          <w:tcPr>
            <w:tcW w:w="4704" w:type="dxa"/>
          </w:tcPr>
          <w:p w14:paraId="6FEDF8DD"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Décimo Primero.</w:t>
            </w:r>
            <w:r w:rsidRPr="00162953">
              <w:rPr>
                <w:rFonts w:ascii="Verdana" w:hAnsi="Verdana"/>
                <w:sz w:val="16"/>
                <w:szCs w:val="16"/>
                <w:lang w:val="es-MX"/>
              </w:rPr>
              <w:t xml:space="preserve"> Las personas titulares de concesiones mineras deben garantizar que los depósitos o sitios de disposición final de terreros, presas de jales o escorias no afecten núcleos de población, zonas productivas o ecosistemas, de conformidad con las disposiciones jurídicas aplicables.</w:t>
            </w:r>
          </w:p>
        </w:tc>
        <w:tc>
          <w:tcPr>
            <w:tcW w:w="4656" w:type="dxa"/>
          </w:tcPr>
          <w:p w14:paraId="17713178"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Eleventh. </w:t>
            </w:r>
            <w:r w:rsidRPr="00AF58DF">
              <w:rPr>
                <w:rFonts w:ascii="Verdana" w:hAnsi="Verdana"/>
                <w:sz w:val="16"/>
                <w:szCs w:val="16"/>
                <w:lang w:val="en-US"/>
              </w:rPr>
              <w:t xml:space="preserve">The holders of mining concessions must guarantee that the deposits or final disposal sites of land, tailings or slag dams do not affect population centers, productive </w:t>
            </w:r>
            <w:proofErr w:type="gramStart"/>
            <w:r w:rsidRPr="00AF58DF">
              <w:rPr>
                <w:rFonts w:ascii="Verdana" w:hAnsi="Verdana"/>
                <w:sz w:val="16"/>
                <w:szCs w:val="16"/>
                <w:lang w:val="en-US"/>
              </w:rPr>
              <w:t>zones</w:t>
            </w:r>
            <w:proofErr w:type="gramEnd"/>
            <w:r w:rsidRPr="00AF58DF">
              <w:rPr>
                <w:rFonts w:ascii="Verdana" w:hAnsi="Verdana"/>
                <w:sz w:val="16"/>
                <w:szCs w:val="16"/>
                <w:lang w:val="en-US"/>
              </w:rPr>
              <w:t xml:space="preserve"> or ecosystems, in accordance with the applicable legal provisions.</w:t>
            </w:r>
          </w:p>
        </w:tc>
      </w:tr>
      <w:tr w:rsidR="0070500F" w:rsidRPr="00AF58DF" w14:paraId="5ABB77C4" w14:textId="77777777" w:rsidTr="00943BC9">
        <w:tc>
          <w:tcPr>
            <w:tcW w:w="4704" w:type="dxa"/>
          </w:tcPr>
          <w:p w14:paraId="0EC7E759"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sz w:val="16"/>
                <w:szCs w:val="16"/>
                <w:lang w:val="es-MX"/>
              </w:rPr>
              <w:t xml:space="preserve">Cuando las autoridades competentes determinen que los depósitos o sitios de disposición final de terreros, presas de jales o escorias presenten riesgos para la seguridad o salud de la población, zonas productivas o </w:t>
            </w:r>
            <w:r w:rsidRPr="00162953">
              <w:rPr>
                <w:rFonts w:ascii="Verdana" w:hAnsi="Verdana"/>
                <w:sz w:val="16"/>
                <w:szCs w:val="16"/>
                <w:lang w:val="es-MX"/>
              </w:rPr>
              <w:lastRenderedPageBreak/>
              <w:t>de los ecosistemas, las personas concesionarias tendrán un plazo de trescientos sesenta y cinco días naturales contados a partir de la notificación correspondiente por parte de la autoridad competente para realizar la remoción o remediación necesaria.</w:t>
            </w:r>
          </w:p>
        </w:tc>
        <w:tc>
          <w:tcPr>
            <w:tcW w:w="4656" w:type="dxa"/>
          </w:tcPr>
          <w:p w14:paraId="2602F69C" w14:textId="77777777" w:rsidR="0070500F" w:rsidRPr="00AF58DF" w:rsidRDefault="0070500F" w:rsidP="00943BC9">
            <w:pPr>
              <w:pStyle w:val="Texto"/>
              <w:spacing w:line="238" w:lineRule="exact"/>
              <w:ind w:firstLine="0"/>
              <w:rPr>
                <w:rFonts w:ascii="Verdana" w:hAnsi="Verdana"/>
                <w:sz w:val="16"/>
                <w:szCs w:val="16"/>
                <w:lang w:val="en-US"/>
              </w:rPr>
            </w:pPr>
            <w:r w:rsidRPr="00AF58DF">
              <w:rPr>
                <w:rFonts w:ascii="Verdana" w:hAnsi="Verdana"/>
                <w:sz w:val="16"/>
                <w:szCs w:val="16"/>
                <w:lang w:val="en-US"/>
              </w:rPr>
              <w:lastRenderedPageBreak/>
              <w:t xml:space="preserve">When the competent authorities determine that the deposits or final disposal sites of land, tailings or slag dams present risks to the safety or health of the population, productive areas or ecosystems, the </w:t>
            </w:r>
            <w:r w:rsidRPr="00AF58DF">
              <w:rPr>
                <w:rFonts w:ascii="Verdana" w:hAnsi="Verdana"/>
                <w:sz w:val="16"/>
                <w:szCs w:val="16"/>
                <w:lang w:val="en-US"/>
              </w:rPr>
              <w:lastRenderedPageBreak/>
              <w:t>concessionaires will have a term of three hundred and sixty-five calendar days from the corresponding notification by the competent authority to carry out the necessary removal or remediation.</w:t>
            </w:r>
          </w:p>
        </w:tc>
      </w:tr>
      <w:tr w:rsidR="0070500F" w:rsidRPr="00AF58DF" w14:paraId="61B1A58C" w14:textId="77777777" w:rsidTr="00943BC9">
        <w:tc>
          <w:tcPr>
            <w:tcW w:w="4704" w:type="dxa"/>
          </w:tcPr>
          <w:p w14:paraId="64EE83C6"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lastRenderedPageBreak/>
              <w:t>Décimo Segundo.</w:t>
            </w:r>
            <w:r w:rsidRPr="00162953">
              <w:rPr>
                <w:rFonts w:ascii="Verdana" w:hAnsi="Verdana"/>
                <w:sz w:val="16"/>
                <w:szCs w:val="16"/>
                <w:lang w:val="es-MX"/>
              </w:rPr>
              <w:t xml:space="preserve"> En los ciento ochenta días siguientes a la entrada en vigor del presente Decreto, el Servicio Geológico Mexicano deberá retirar su participación de fondos de inversión de riesgo compartido en los que tenga activos, en tanto no le genere pérdidas. Para tales efectos, podrá mantener su posición hasta que éstos se encuentren en los valores en los que se adquirieron.</w:t>
            </w:r>
          </w:p>
        </w:tc>
        <w:tc>
          <w:tcPr>
            <w:tcW w:w="4656" w:type="dxa"/>
          </w:tcPr>
          <w:p w14:paraId="2D424083"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Twelfth. </w:t>
            </w:r>
            <w:r w:rsidRPr="00AF58DF">
              <w:rPr>
                <w:rFonts w:ascii="Verdana" w:hAnsi="Verdana"/>
                <w:sz w:val="16"/>
                <w:szCs w:val="16"/>
                <w:lang w:val="en-US"/>
              </w:rPr>
              <w:t xml:space="preserve">In the one hundred and eighty days following the entry into force of this Decree, the Mexican Geological Service must withdraw its participation in joint venture investment funds in which it has assets, </w:t>
            </w:r>
            <w:proofErr w:type="gramStart"/>
            <w:r w:rsidRPr="00AF58DF">
              <w:rPr>
                <w:rFonts w:ascii="Verdana" w:hAnsi="Verdana"/>
                <w:sz w:val="16"/>
                <w:szCs w:val="16"/>
                <w:lang w:val="en-US"/>
              </w:rPr>
              <w:t>as long as</w:t>
            </w:r>
            <w:proofErr w:type="gramEnd"/>
            <w:r w:rsidRPr="00AF58DF">
              <w:rPr>
                <w:rFonts w:ascii="Verdana" w:hAnsi="Verdana"/>
                <w:sz w:val="16"/>
                <w:szCs w:val="16"/>
                <w:lang w:val="en-US"/>
              </w:rPr>
              <w:t xml:space="preserve"> it does not generate losses. For such purposes, you may maintain your position until they are at the values in which they were acquired.</w:t>
            </w:r>
          </w:p>
        </w:tc>
      </w:tr>
      <w:tr w:rsidR="0070500F" w:rsidRPr="00AF58DF" w14:paraId="79B2599D" w14:textId="77777777" w:rsidTr="00943BC9">
        <w:tc>
          <w:tcPr>
            <w:tcW w:w="4704" w:type="dxa"/>
          </w:tcPr>
          <w:p w14:paraId="7728E265"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Décimo Tercero.</w:t>
            </w:r>
            <w:r w:rsidRPr="00162953">
              <w:rPr>
                <w:rFonts w:ascii="Verdana" w:hAnsi="Verdana"/>
                <w:sz w:val="16"/>
                <w:szCs w:val="16"/>
                <w:lang w:val="es-MX"/>
              </w:rPr>
              <w:t xml:space="preserve"> Las personas titulares de concesiones de aguas nacionales que realicen actividades de exploración, explotación, beneficio y aprovechamiento minero, dentro de los noventa días naturales posteriores a la entrada en vigor del presente Decreto, deberán solicitar a “la Autoridad del Agua” el cambio de uso industrial al uso industrial en la minería, a efecto de regularizar su situación jurídica, de conformidad con las disposiciones normativas aplicables.</w:t>
            </w:r>
          </w:p>
        </w:tc>
        <w:tc>
          <w:tcPr>
            <w:tcW w:w="4656" w:type="dxa"/>
          </w:tcPr>
          <w:p w14:paraId="7682242A"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Thirteenth. </w:t>
            </w:r>
            <w:r w:rsidRPr="00AF58DF">
              <w:rPr>
                <w:rFonts w:ascii="Verdana" w:hAnsi="Verdana"/>
                <w:sz w:val="16"/>
                <w:szCs w:val="16"/>
                <w:lang w:val="en-US"/>
              </w:rPr>
              <w:t xml:space="preserve">The holders of national water concessions that carry out mining exploration, exploitation, benefit and use activities, within ninety calendar days after the entry into force of this Decree, must request the change of use to "the Water Authority". industrial to industrial use in mining, </w:t>
            </w:r>
            <w:proofErr w:type="gramStart"/>
            <w:r w:rsidRPr="00AF58DF">
              <w:rPr>
                <w:rFonts w:ascii="Verdana" w:hAnsi="Verdana"/>
                <w:sz w:val="16"/>
                <w:szCs w:val="16"/>
                <w:lang w:val="en-US"/>
              </w:rPr>
              <w:t>in order to</w:t>
            </w:r>
            <w:proofErr w:type="gramEnd"/>
            <w:r w:rsidRPr="00AF58DF">
              <w:rPr>
                <w:rFonts w:ascii="Verdana" w:hAnsi="Verdana"/>
                <w:sz w:val="16"/>
                <w:szCs w:val="16"/>
                <w:lang w:val="en-US"/>
              </w:rPr>
              <w:t xml:space="preserve"> regularize its legal situation, in accordance with the applicable regulatory provisions.</w:t>
            </w:r>
          </w:p>
        </w:tc>
      </w:tr>
      <w:tr w:rsidR="0070500F" w:rsidRPr="00162953" w14:paraId="348822DA" w14:textId="77777777" w:rsidTr="00943BC9">
        <w:tc>
          <w:tcPr>
            <w:tcW w:w="4704" w:type="dxa"/>
          </w:tcPr>
          <w:p w14:paraId="4A24CDB3"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Ciudad de México, a 28 de abril de 2023</w:t>
            </w:r>
            <w:r w:rsidRPr="00162953">
              <w:rPr>
                <w:rFonts w:ascii="Verdana" w:hAnsi="Verdana"/>
                <w:sz w:val="16"/>
                <w:szCs w:val="16"/>
                <w:lang w:val="es-MX"/>
              </w:rPr>
              <w:t xml:space="preserve">.- </w:t>
            </w:r>
            <w:proofErr w:type="spellStart"/>
            <w:r w:rsidRPr="00162953">
              <w:rPr>
                <w:rFonts w:ascii="Verdana" w:hAnsi="Verdana"/>
                <w:sz w:val="16"/>
                <w:szCs w:val="16"/>
                <w:lang w:val="es-MX"/>
              </w:rPr>
              <w:t>Dip</w:t>
            </w:r>
            <w:proofErr w:type="spellEnd"/>
            <w:r w:rsidRPr="00162953">
              <w:rPr>
                <w:rFonts w:ascii="Verdana" w:hAnsi="Verdana"/>
                <w:sz w:val="16"/>
                <w:szCs w:val="16"/>
                <w:lang w:val="es-MX"/>
              </w:rPr>
              <w:t xml:space="preserve">. </w:t>
            </w:r>
            <w:r w:rsidRPr="00162953">
              <w:rPr>
                <w:rFonts w:ascii="Verdana" w:hAnsi="Verdana"/>
                <w:b/>
                <w:sz w:val="16"/>
                <w:szCs w:val="16"/>
                <w:lang w:val="es-MX"/>
              </w:rPr>
              <w:t>Santiago Creel Miranda</w:t>
            </w:r>
            <w:r w:rsidRPr="00162953">
              <w:rPr>
                <w:rFonts w:ascii="Verdana" w:hAnsi="Verdana"/>
                <w:sz w:val="16"/>
                <w:szCs w:val="16"/>
                <w:lang w:val="es-MX"/>
              </w:rPr>
              <w:t xml:space="preserve">, </w:t>
            </w:r>
            <w:proofErr w:type="gramStart"/>
            <w:r w:rsidRPr="00162953">
              <w:rPr>
                <w:rFonts w:ascii="Verdana" w:hAnsi="Verdana"/>
                <w:sz w:val="16"/>
                <w:szCs w:val="16"/>
                <w:lang w:val="es-MX"/>
              </w:rPr>
              <w:t>Presidente.-</w:t>
            </w:r>
            <w:proofErr w:type="gramEnd"/>
            <w:r w:rsidRPr="00162953">
              <w:rPr>
                <w:rFonts w:ascii="Verdana" w:hAnsi="Verdana"/>
                <w:sz w:val="16"/>
                <w:szCs w:val="16"/>
                <w:lang w:val="es-MX"/>
              </w:rPr>
              <w:t xml:space="preserve"> Sen. </w:t>
            </w:r>
            <w:r w:rsidRPr="00162953">
              <w:rPr>
                <w:rFonts w:ascii="Verdana" w:hAnsi="Verdana"/>
                <w:b/>
                <w:sz w:val="16"/>
                <w:szCs w:val="16"/>
                <w:lang w:val="es-MX"/>
              </w:rPr>
              <w:t>Alejandro Armenta Mier</w:t>
            </w:r>
            <w:r w:rsidRPr="00162953">
              <w:rPr>
                <w:rFonts w:ascii="Verdana" w:hAnsi="Verdana"/>
                <w:sz w:val="16"/>
                <w:szCs w:val="16"/>
                <w:lang w:val="es-MX"/>
              </w:rPr>
              <w:t xml:space="preserve">, </w:t>
            </w:r>
            <w:proofErr w:type="gramStart"/>
            <w:r w:rsidRPr="00162953">
              <w:rPr>
                <w:rFonts w:ascii="Verdana" w:hAnsi="Verdana"/>
                <w:sz w:val="16"/>
                <w:szCs w:val="16"/>
                <w:lang w:val="es-MX"/>
              </w:rPr>
              <w:t>Presidente.-</w:t>
            </w:r>
            <w:proofErr w:type="gramEnd"/>
            <w:r w:rsidRPr="00162953">
              <w:rPr>
                <w:rFonts w:ascii="Verdana" w:hAnsi="Verdana"/>
                <w:sz w:val="16"/>
                <w:szCs w:val="16"/>
                <w:lang w:val="es-MX"/>
              </w:rPr>
              <w:t xml:space="preserve"> </w:t>
            </w:r>
            <w:proofErr w:type="spellStart"/>
            <w:r w:rsidRPr="00162953">
              <w:rPr>
                <w:rFonts w:ascii="Verdana" w:hAnsi="Verdana"/>
                <w:sz w:val="16"/>
                <w:szCs w:val="16"/>
                <w:lang w:val="es-MX"/>
              </w:rPr>
              <w:t>Dip</w:t>
            </w:r>
            <w:proofErr w:type="spellEnd"/>
            <w:r w:rsidRPr="00162953">
              <w:rPr>
                <w:rFonts w:ascii="Verdana" w:hAnsi="Verdana"/>
                <w:sz w:val="16"/>
                <w:szCs w:val="16"/>
                <w:lang w:val="es-MX"/>
              </w:rPr>
              <w:t xml:space="preserve">. </w:t>
            </w:r>
            <w:r w:rsidRPr="00162953">
              <w:rPr>
                <w:rFonts w:ascii="Verdana" w:hAnsi="Verdana"/>
                <w:b/>
                <w:sz w:val="16"/>
                <w:szCs w:val="16"/>
                <w:lang w:val="es-MX"/>
              </w:rPr>
              <w:t xml:space="preserve">María del Carmen </w:t>
            </w:r>
            <w:proofErr w:type="spellStart"/>
            <w:r w:rsidRPr="00162953">
              <w:rPr>
                <w:rFonts w:ascii="Verdana" w:hAnsi="Verdana"/>
                <w:b/>
                <w:sz w:val="16"/>
                <w:szCs w:val="16"/>
                <w:lang w:val="es-MX"/>
              </w:rPr>
              <w:t>Pinete</w:t>
            </w:r>
            <w:proofErr w:type="spellEnd"/>
            <w:r w:rsidRPr="00162953">
              <w:rPr>
                <w:rFonts w:ascii="Verdana" w:hAnsi="Verdana"/>
                <w:b/>
                <w:sz w:val="16"/>
                <w:szCs w:val="16"/>
                <w:lang w:val="es-MX"/>
              </w:rPr>
              <w:t xml:space="preserve"> Vargas</w:t>
            </w:r>
            <w:r w:rsidRPr="00162953">
              <w:rPr>
                <w:rFonts w:ascii="Verdana" w:hAnsi="Verdana"/>
                <w:sz w:val="16"/>
                <w:szCs w:val="16"/>
                <w:lang w:val="es-MX"/>
              </w:rPr>
              <w:t xml:space="preserve">, </w:t>
            </w:r>
            <w:proofErr w:type="gramStart"/>
            <w:r w:rsidRPr="00162953">
              <w:rPr>
                <w:rFonts w:ascii="Verdana" w:hAnsi="Verdana"/>
                <w:sz w:val="16"/>
                <w:szCs w:val="16"/>
                <w:lang w:val="es-MX"/>
              </w:rPr>
              <w:t>Secretaria.-</w:t>
            </w:r>
            <w:proofErr w:type="gramEnd"/>
            <w:r w:rsidRPr="00162953">
              <w:rPr>
                <w:rFonts w:ascii="Verdana" w:hAnsi="Verdana"/>
                <w:sz w:val="16"/>
                <w:szCs w:val="16"/>
                <w:lang w:val="es-MX"/>
              </w:rPr>
              <w:t xml:space="preserve"> Sen. </w:t>
            </w:r>
            <w:r w:rsidRPr="00162953">
              <w:rPr>
                <w:rFonts w:ascii="Verdana" w:hAnsi="Verdana"/>
                <w:b/>
                <w:sz w:val="16"/>
                <w:szCs w:val="16"/>
                <w:lang w:val="es-MX"/>
              </w:rPr>
              <w:t xml:space="preserve">Verónica Noemí Camino </w:t>
            </w:r>
            <w:proofErr w:type="spellStart"/>
            <w:r w:rsidRPr="00162953">
              <w:rPr>
                <w:rFonts w:ascii="Verdana" w:hAnsi="Verdana"/>
                <w:b/>
                <w:sz w:val="16"/>
                <w:szCs w:val="16"/>
                <w:lang w:val="es-MX"/>
              </w:rPr>
              <w:t>Farjat</w:t>
            </w:r>
            <w:proofErr w:type="spellEnd"/>
            <w:r w:rsidRPr="00162953">
              <w:rPr>
                <w:rFonts w:ascii="Verdana" w:hAnsi="Verdana"/>
                <w:sz w:val="16"/>
                <w:szCs w:val="16"/>
                <w:lang w:val="es-MX"/>
              </w:rPr>
              <w:t xml:space="preserve">, </w:t>
            </w:r>
            <w:proofErr w:type="gramStart"/>
            <w:r w:rsidRPr="00162953">
              <w:rPr>
                <w:rFonts w:ascii="Verdana" w:hAnsi="Verdana"/>
                <w:sz w:val="16"/>
                <w:szCs w:val="16"/>
                <w:lang w:val="es-MX"/>
              </w:rPr>
              <w:t>Secretaria.-</w:t>
            </w:r>
            <w:proofErr w:type="gramEnd"/>
            <w:r w:rsidRPr="00162953">
              <w:rPr>
                <w:rFonts w:ascii="Verdana" w:hAnsi="Verdana"/>
                <w:sz w:val="16"/>
                <w:szCs w:val="16"/>
                <w:lang w:val="es-MX"/>
              </w:rPr>
              <w:t xml:space="preserve"> Rúbricas.</w:t>
            </w:r>
            <w:r w:rsidRPr="00162953">
              <w:rPr>
                <w:rFonts w:ascii="Verdana" w:hAnsi="Verdana"/>
                <w:b/>
                <w:sz w:val="16"/>
                <w:szCs w:val="16"/>
              </w:rPr>
              <w:t>"</w:t>
            </w:r>
          </w:p>
        </w:tc>
        <w:tc>
          <w:tcPr>
            <w:tcW w:w="4656" w:type="dxa"/>
          </w:tcPr>
          <w:p w14:paraId="00F43B00" w14:textId="77777777" w:rsidR="0070500F" w:rsidRPr="00162953" w:rsidRDefault="0070500F" w:rsidP="00943BC9">
            <w:pPr>
              <w:pStyle w:val="Texto"/>
              <w:spacing w:line="238" w:lineRule="exact"/>
              <w:ind w:firstLine="0"/>
              <w:rPr>
                <w:rFonts w:ascii="Verdana" w:hAnsi="Verdana"/>
                <w:b/>
                <w:sz w:val="16"/>
                <w:szCs w:val="16"/>
                <w:lang w:val="es-MX"/>
              </w:rPr>
            </w:pPr>
            <w:proofErr w:type="spellStart"/>
            <w:r w:rsidRPr="00162953">
              <w:rPr>
                <w:rFonts w:ascii="Verdana" w:hAnsi="Verdana"/>
                <w:b/>
                <w:sz w:val="16"/>
                <w:szCs w:val="16"/>
                <w:lang w:val="es-MX"/>
              </w:rPr>
              <w:t>Mexico</w:t>
            </w:r>
            <w:proofErr w:type="spellEnd"/>
            <w:r w:rsidRPr="00162953">
              <w:rPr>
                <w:rFonts w:ascii="Verdana" w:hAnsi="Verdana"/>
                <w:b/>
                <w:sz w:val="16"/>
                <w:szCs w:val="16"/>
                <w:lang w:val="es-MX"/>
              </w:rPr>
              <w:t xml:space="preserve"> City, April 28, 2023.- </w:t>
            </w:r>
            <w:proofErr w:type="spellStart"/>
            <w:r w:rsidRPr="00162953">
              <w:rPr>
                <w:rFonts w:ascii="Verdana" w:hAnsi="Verdana"/>
                <w:sz w:val="16"/>
                <w:szCs w:val="16"/>
                <w:lang w:val="es-MX"/>
              </w:rPr>
              <w:t>Dip</w:t>
            </w:r>
            <w:proofErr w:type="spellEnd"/>
            <w:r w:rsidRPr="00162953">
              <w:rPr>
                <w:rFonts w:ascii="Verdana" w:hAnsi="Verdana"/>
                <w:sz w:val="16"/>
                <w:szCs w:val="16"/>
                <w:lang w:val="es-MX"/>
              </w:rPr>
              <w:t xml:space="preserve">. </w:t>
            </w:r>
            <w:r w:rsidRPr="00162953">
              <w:rPr>
                <w:rFonts w:ascii="Verdana" w:hAnsi="Verdana"/>
                <w:b/>
                <w:sz w:val="16"/>
                <w:szCs w:val="16"/>
                <w:lang w:val="es-MX"/>
              </w:rPr>
              <w:t>Santiago Creel Miranda</w:t>
            </w:r>
            <w:r>
              <w:rPr>
                <w:rFonts w:ascii="Verdana" w:hAnsi="Verdana"/>
                <w:b/>
                <w:sz w:val="16"/>
                <w:szCs w:val="16"/>
                <w:lang w:val="es-MX"/>
              </w:rPr>
              <w:t>,</w:t>
            </w:r>
            <w:r w:rsidRPr="00162953">
              <w:rPr>
                <w:rFonts w:ascii="Verdana" w:hAnsi="Verdana"/>
                <w:sz w:val="16"/>
                <w:szCs w:val="16"/>
                <w:lang w:val="es-MX"/>
              </w:rPr>
              <w:t xml:space="preserve"> </w:t>
            </w:r>
            <w:proofErr w:type="spellStart"/>
            <w:proofErr w:type="gramStart"/>
            <w:r w:rsidRPr="00162953">
              <w:rPr>
                <w:rFonts w:ascii="Verdana" w:hAnsi="Verdana"/>
                <w:sz w:val="16"/>
                <w:szCs w:val="16"/>
                <w:lang w:val="es-MX"/>
              </w:rPr>
              <w:t>President</w:t>
            </w:r>
            <w:proofErr w:type="spellEnd"/>
            <w:r w:rsidRPr="00162953">
              <w:rPr>
                <w:rFonts w:ascii="Verdana" w:hAnsi="Verdana"/>
                <w:sz w:val="16"/>
                <w:szCs w:val="16"/>
                <w:lang w:val="es-MX"/>
              </w:rPr>
              <w:t>.-</w:t>
            </w:r>
            <w:proofErr w:type="gramEnd"/>
            <w:r w:rsidRPr="00162953">
              <w:rPr>
                <w:rFonts w:ascii="Verdana" w:hAnsi="Verdana"/>
                <w:sz w:val="16"/>
                <w:szCs w:val="16"/>
                <w:lang w:val="es-MX"/>
              </w:rPr>
              <w:t xml:space="preserve"> Sen. </w:t>
            </w:r>
            <w:r w:rsidRPr="00162953">
              <w:rPr>
                <w:rFonts w:ascii="Verdana" w:hAnsi="Verdana"/>
                <w:b/>
                <w:sz w:val="16"/>
                <w:szCs w:val="16"/>
                <w:lang w:val="es-MX"/>
              </w:rPr>
              <w:t>Alejandro Armenta Mier</w:t>
            </w:r>
            <w:r>
              <w:rPr>
                <w:rFonts w:ascii="Verdana" w:hAnsi="Verdana"/>
                <w:b/>
                <w:sz w:val="16"/>
                <w:szCs w:val="16"/>
                <w:lang w:val="es-MX"/>
              </w:rPr>
              <w:t>,</w:t>
            </w:r>
            <w:r w:rsidRPr="00162953">
              <w:rPr>
                <w:rFonts w:ascii="Verdana" w:hAnsi="Verdana"/>
                <w:sz w:val="16"/>
                <w:szCs w:val="16"/>
                <w:lang w:val="es-MX"/>
              </w:rPr>
              <w:t xml:space="preserve"> </w:t>
            </w:r>
            <w:proofErr w:type="spellStart"/>
            <w:proofErr w:type="gramStart"/>
            <w:r w:rsidRPr="00162953">
              <w:rPr>
                <w:rFonts w:ascii="Verdana" w:hAnsi="Verdana"/>
                <w:sz w:val="16"/>
                <w:szCs w:val="16"/>
                <w:lang w:val="es-MX"/>
              </w:rPr>
              <w:t>President</w:t>
            </w:r>
            <w:proofErr w:type="spellEnd"/>
            <w:r w:rsidRPr="00162953">
              <w:rPr>
                <w:rFonts w:ascii="Verdana" w:hAnsi="Verdana"/>
                <w:sz w:val="16"/>
                <w:szCs w:val="16"/>
                <w:lang w:val="es-MX"/>
              </w:rPr>
              <w:t>.-</w:t>
            </w:r>
            <w:proofErr w:type="gramEnd"/>
            <w:r w:rsidRPr="00162953">
              <w:rPr>
                <w:rFonts w:ascii="Verdana" w:hAnsi="Verdana"/>
                <w:sz w:val="16"/>
                <w:szCs w:val="16"/>
                <w:lang w:val="es-MX"/>
              </w:rPr>
              <w:t xml:space="preserve"> </w:t>
            </w:r>
            <w:proofErr w:type="spellStart"/>
            <w:r w:rsidRPr="00162953">
              <w:rPr>
                <w:rFonts w:ascii="Verdana" w:hAnsi="Verdana"/>
                <w:sz w:val="16"/>
                <w:szCs w:val="16"/>
                <w:lang w:val="es-MX"/>
              </w:rPr>
              <w:t>Dip</w:t>
            </w:r>
            <w:proofErr w:type="spellEnd"/>
            <w:r w:rsidRPr="00162953">
              <w:rPr>
                <w:rFonts w:ascii="Verdana" w:hAnsi="Verdana"/>
                <w:sz w:val="16"/>
                <w:szCs w:val="16"/>
                <w:lang w:val="es-MX"/>
              </w:rPr>
              <w:t xml:space="preserve">. </w:t>
            </w:r>
            <w:r w:rsidRPr="00162953">
              <w:rPr>
                <w:rFonts w:ascii="Verdana" w:hAnsi="Verdana"/>
                <w:b/>
                <w:sz w:val="16"/>
                <w:szCs w:val="16"/>
                <w:lang w:val="es-MX"/>
              </w:rPr>
              <w:t xml:space="preserve">María del Carmen </w:t>
            </w:r>
            <w:proofErr w:type="spellStart"/>
            <w:r w:rsidRPr="00162953">
              <w:rPr>
                <w:rFonts w:ascii="Verdana" w:hAnsi="Verdana"/>
                <w:b/>
                <w:sz w:val="16"/>
                <w:szCs w:val="16"/>
                <w:lang w:val="es-MX"/>
              </w:rPr>
              <w:t>Pinete</w:t>
            </w:r>
            <w:proofErr w:type="spellEnd"/>
            <w:r w:rsidRPr="00162953">
              <w:rPr>
                <w:rFonts w:ascii="Verdana" w:hAnsi="Verdana"/>
                <w:b/>
                <w:sz w:val="16"/>
                <w:szCs w:val="16"/>
                <w:lang w:val="es-MX"/>
              </w:rPr>
              <w:t xml:space="preserve"> Vargas</w:t>
            </w:r>
            <w:r>
              <w:rPr>
                <w:rFonts w:ascii="Verdana" w:hAnsi="Verdana"/>
                <w:b/>
                <w:sz w:val="16"/>
                <w:szCs w:val="16"/>
                <w:lang w:val="es-MX"/>
              </w:rPr>
              <w:t>,</w:t>
            </w:r>
            <w:r w:rsidRPr="00162953">
              <w:rPr>
                <w:rFonts w:ascii="Verdana" w:hAnsi="Verdana"/>
                <w:sz w:val="16"/>
                <w:szCs w:val="16"/>
                <w:lang w:val="es-MX"/>
              </w:rPr>
              <w:t xml:space="preserve"> </w:t>
            </w:r>
            <w:proofErr w:type="spellStart"/>
            <w:proofErr w:type="gramStart"/>
            <w:r w:rsidRPr="00162953">
              <w:rPr>
                <w:rFonts w:ascii="Verdana" w:hAnsi="Verdana"/>
                <w:sz w:val="16"/>
                <w:szCs w:val="16"/>
                <w:lang w:val="es-MX"/>
              </w:rPr>
              <w:t>Secretary</w:t>
            </w:r>
            <w:proofErr w:type="spellEnd"/>
            <w:r w:rsidRPr="00162953">
              <w:rPr>
                <w:rFonts w:ascii="Verdana" w:hAnsi="Verdana"/>
                <w:sz w:val="16"/>
                <w:szCs w:val="16"/>
                <w:lang w:val="es-MX"/>
              </w:rPr>
              <w:t>.-</w:t>
            </w:r>
            <w:proofErr w:type="gramEnd"/>
            <w:r w:rsidRPr="00162953">
              <w:rPr>
                <w:rFonts w:ascii="Verdana" w:hAnsi="Verdana"/>
                <w:sz w:val="16"/>
                <w:szCs w:val="16"/>
                <w:lang w:val="es-MX"/>
              </w:rPr>
              <w:t xml:space="preserve"> Sen. </w:t>
            </w:r>
            <w:r w:rsidRPr="00162953">
              <w:rPr>
                <w:rFonts w:ascii="Verdana" w:hAnsi="Verdana"/>
                <w:b/>
                <w:sz w:val="16"/>
                <w:szCs w:val="16"/>
                <w:lang w:val="es-MX"/>
              </w:rPr>
              <w:t xml:space="preserve">Verónica Noemí Camino </w:t>
            </w:r>
            <w:proofErr w:type="spellStart"/>
            <w:r w:rsidRPr="00162953">
              <w:rPr>
                <w:rFonts w:ascii="Verdana" w:hAnsi="Verdana"/>
                <w:b/>
                <w:sz w:val="16"/>
                <w:szCs w:val="16"/>
                <w:lang w:val="es-MX"/>
              </w:rPr>
              <w:t>Farjat</w:t>
            </w:r>
            <w:proofErr w:type="spellEnd"/>
            <w:r>
              <w:rPr>
                <w:rFonts w:ascii="Verdana" w:hAnsi="Verdana"/>
                <w:b/>
                <w:sz w:val="16"/>
                <w:szCs w:val="16"/>
                <w:lang w:val="es-MX"/>
              </w:rPr>
              <w:t>,</w:t>
            </w:r>
            <w:r w:rsidRPr="00162953">
              <w:rPr>
                <w:rFonts w:ascii="Verdana" w:hAnsi="Verdana"/>
                <w:sz w:val="16"/>
                <w:szCs w:val="16"/>
                <w:lang w:val="es-MX"/>
              </w:rPr>
              <w:t xml:space="preserve"> </w:t>
            </w:r>
            <w:proofErr w:type="spellStart"/>
            <w:proofErr w:type="gramStart"/>
            <w:r w:rsidRPr="00162953">
              <w:rPr>
                <w:rFonts w:ascii="Verdana" w:hAnsi="Verdana"/>
                <w:sz w:val="16"/>
                <w:szCs w:val="16"/>
                <w:lang w:val="es-MX"/>
              </w:rPr>
              <w:t>Secretary</w:t>
            </w:r>
            <w:proofErr w:type="spellEnd"/>
            <w:r w:rsidRPr="00162953">
              <w:rPr>
                <w:rFonts w:ascii="Verdana" w:hAnsi="Verdana"/>
                <w:sz w:val="16"/>
                <w:szCs w:val="16"/>
                <w:lang w:val="es-MX"/>
              </w:rPr>
              <w:t>.-</w:t>
            </w:r>
            <w:proofErr w:type="gramEnd"/>
            <w:r w:rsidRPr="00162953">
              <w:rPr>
                <w:rFonts w:ascii="Verdana" w:hAnsi="Verdana"/>
                <w:sz w:val="16"/>
                <w:szCs w:val="16"/>
                <w:lang w:val="es-MX"/>
              </w:rPr>
              <w:t xml:space="preserve"> </w:t>
            </w:r>
            <w:proofErr w:type="spellStart"/>
            <w:r>
              <w:rPr>
                <w:rFonts w:ascii="Verdana" w:hAnsi="Verdana"/>
                <w:sz w:val="16"/>
                <w:szCs w:val="16"/>
                <w:lang w:val="es-MX"/>
              </w:rPr>
              <w:t>Signed</w:t>
            </w:r>
            <w:proofErr w:type="spellEnd"/>
            <w:r w:rsidRPr="00162953">
              <w:rPr>
                <w:rFonts w:ascii="Verdana" w:hAnsi="Verdana"/>
                <w:sz w:val="16"/>
                <w:szCs w:val="16"/>
                <w:lang w:val="es-MX"/>
              </w:rPr>
              <w:t xml:space="preserve">. </w:t>
            </w:r>
            <w:r w:rsidRPr="00162953">
              <w:rPr>
                <w:rFonts w:ascii="Verdana" w:hAnsi="Verdana"/>
                <w:b/>
                <w:sz w:val="16"/>
                <w:szCs w:val="16"/>
              </w:rPr>
              <w:t>"</w:t>
            </w:r>
          </w:p>
        </w:tc>
      </w:tr>
      <w:tr w:rsidR="0070500F" w:rsidRPr="00162953" w14:paraId="6C8A051B" w14:textId="77777777" w:rsidTr="00943BC9">
        <w:tc>
          <w:tcPr>
            <w:tcW w:w="4704" w:type="dxa"/>
          </w:tcPr>
          <w:p w14:paraId="65ADD358" w14:textId="77777777" w:rsidR="0070500F" w:rsidRPr="00162953" w:rsidRDefault="0070500F" w:rsidP="00943BC9">
            <w:pPr>
              <w:pStyle w:val="Texto"/>
              <w:spacing w:line="238" w:lineRule="exact"/>
              <w:ind w:firstLine="0"/>
              <w:rPr>
                <w:rFonts w:ascii="Verdana" w:hAnsi="Verdana"/>
                <w:sz w:val="16"/>
                <w:szCs w:val="16"/>
              </w:rPr>
            </w:pPr>
            <w:r w:rsidRPr="00162953">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8 de mayo de 2023.- </w:t>
            </w:r>
            <w:r w:rsidRPr="00162953">
              <w:rPr>
                <w:rFonts w:ascii="Verdana" w:hAnsi="Verdana"/>
                <w:b/>
                <w:sz w:val="16"/>
                <w:szCs w:val="16"/>
                <w:lang w:val="es-MX" w:eastAsia="es-MX"/>
              </w:rPr>
              <w:t xml:space="preserve">Andrés Manuel López </w:t>
            </w:r>
            <w:proofErr w:type="gramStart"/>
            <w:r w:rsidRPr="00162953">
              <w:rPr>
                <w:rFonts w:ascii="Verdana" w:hAnsi="Verdana"/>
                <w:b/>
                <w:sz w:val="16"/>
                <w:szCs w:val="16"/>
                <w:lang w:val="es-MX" w:eastAsia="es-MX"/>
              </w:rPr>
              <w:t>Obrador</w:t>
            </w:r>
            <w:r w:rsidRPr="00162953">
              <w:rPr>
                <w:rFonts w:ascii="Verdana" w:hAnsi="Verdana"/>
                <w:sz w:val="16"/>
                <w:szCs w:val="16"/>
              </w:rPr>
              <w:t>.-</w:t>
            </w:r>
            <w:proofErr w:type="gramEnd"/>
            <w:r w:rsidRPr="00162953">
              <w:rPr>
                <w:rFonts w:ascii="Verdana" w:hAnsi="Verdana"/>
                <w:sz w:val="16"/>
                <w:szCs w:val="16"/>
              </w:rPr>
              <w:t xml:space="preserve"> Rúbrica.- El Secretario de Gobernación, Lic. </w:t>
            </w:r>
            <w:r w:rsidRPr="00162953">
              <w:rPr>
                <w:rFonts w:ascii="Verdana" w:hAnsi="Verdana"/>
                <w:b/>
                <w:sz w:val="16"/>
                <w:szCs w:val="16"/>
              </w:rPr>
              <w:t>Adán Augusto López Hernández</w:t>
            </w:r>
            <w:r w:rsidRPr="00162953">
              <w:rPr>
                <w:rFonts w:ascii="Verdana" w:hAnsi="Verdana"/>
                <w:sz w:val="16"/>
                <w:szCs w:val="16"/>
              </w:rPr>
              <w:t>.- Rúbrica.</w:t>
            </w:r>
          </w:p>
        </w:tc>
        <w:tc>
          <w:tcPr>
            <w:tcW w:w="4656" w:type="dxa"/>
          </w:tcPr>
          <w:p w14:paraId="5891CD9E" w14:textId="77777777" w:rsidR="0070500F" w:rsidRPr="00162953" w:rsidRDefault="0070500F" w:rsidP="00943BC9">
            <w:pPr>
              <w:pStyle w:val="Texto"/>
              <w:spacing w:line="238" w:lineRule="exact"/>
              <w:ind w:firstLine="0"/>
              <w:rPr>
                <w:rFonts w:ascii="Verdana" w:hAnsi="Verdana"/>
                <w:sz w:val="16"/>
                <w:szCs w:val="16"/>
                <w:lang w:val="es-MX"/>
              </w:rPr>
            </w:pPr>
            <w:r w:rsidRPr="00AF58DF">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8 May 2023.- </w:t>
            </w:r>
            <w:r w:rsidRPr="00AF58DF">
              <w:rPr>
                <w:rFonts w:ascii="Verdana" w:hAnsi="Verdana"/>
                <w:b/>
                <w:sz w:val="16"/>
                <w:szCs w:val="16"/>
                <w:lang w:val="en-US" w:eastAsia="es-MX"/>
              </w:rPr>
              <w:t xml:space="preserve">Andrés Manuel López </w:t>
            </w:r>
            <w:proofErr w:type="gramStart"/>
            <w:r w:rsidRPr="00AF58DF">
              <w:rPr>
                <w:rFonts w:ascii="Verdana" w:hAnsi="Verdana"/>
                <w:b/>
                <w:sz w:val="16"/>
                <w:szCs w:val="16"/>
                <w:lang w:val="en-US" w:eastAsia="es-MX"/>
              </w:rPr>
              <w:t>Obrador</w:t>
            </w:r>
            <w:r>
              <w:rPr>
                <w:rFonts w:ascii="Verdana" w:hAnsi="Verdana"/>
                <w:b/>
                <w:sz w:val="16"/>
                <w:szCs w:val="16"/>
                <w:lang w:val="en-US" w:eastAsia="es-MX"/>
              </w:rPr>
              <w:t>.</w:t>
            </w:r>
            <w:r w:rsidRPr="00AF58DF">
              <w:rPr>
                <w:rFonts w:ascii="Verdana" w:hAnsi="Verdana"/>
                <w:sz w:val="16"/>
                <w:szCs w:val="16"/>
                <w:lang w:val="en-US"/>
              </w:rPr>
              <w:t>-</w:t>
            </w:r>
            <w:proofErr w:type="gramEnd"/>
            <w:r w:rsidRPr="00AF58DF">
              <w:rPr>
                <w:rFonts w:ascii="Verdana" w:hAnsi="Verdana"/>
                <w:sz w:val="16"/>
                <w:szCs w:val="16"/>
                <w:lang w:val="en-US"/>
              </w:rPr>
              <w:t xml:space="preserve"> Signature.- The Secretary of the Interior, </w:t>
            </w:r>
            <w:proofErr w:type="spellStart"/>
            <w:r w:rsidRPr="00AF58DF">
              <w:rPr>
                <w:rFonts w:ascii="Verdana" w:hAnsi="Verdana"/>
                <w:sz w:val="16"/>
                <w:szCs w:val="16"/>
                <w:lang w:val="en-US"/>
              </w:rPr>
              <w:t>Lic</w:t>
            </w:r>
            <w:proofErr w:type="spellEnd"/>
            <w:r w:rsidRPr="00AF58DF">
              <w:rPr>
                <w:rFonts w:ascii="Verdana" w:hAnsi="Verdana"/>
                <w:sz w:val="16"/>
                <w:szCs w:val="16"/>
                <w:lang w:val="en-US"/>
              </w:rPr>
              <w:t xml:space="preserve">. </w:t>
            </w:r>
            <w:r w:rsidRPr="00162953">
              <w:rPr>
                <w:rFonts w:ascii="Verdana" w:hAnsi="Verdana"/>
                <w:b/>
                <w:sz w:val="16"/>
                <w:szCs w:val="16"/>
              </w:rPr>
              <w:t xml:space="preserve">Adán Augusto López </w:t>
            </w:r>
            <w:proofErr w:type="gramStart"/>
            <w:r w:rsidRPr="00162953">
              <w:rPr>
                <w:rFonts w:ascii="Verdana" w:hAnsi="Verdana"/>
                <w:b/>
                <w:sz w:val="16"/>
                <w:szCs w:val="16"/>
              </w:rPr>
              <w:t>Hernández</w:t>
            </w:r>
            <w:r>
              <w:rPr>
                <w:rFonts w:ascii="Verdana" w:hAnsi="Verdana"/>
                <w:b/>
                <w:sz w:val="16"/>
                <w:szCs w:val="16"/>
              </w:rPr>
              <w:t>.</w:t>
            </w:r>
            <w:r w:rsidRPr="00162953">
              <w:rPr>
                <w:rFonts w:ascii="Verdana" w:hAnsi="Verdana"/>
                <w:sz w:val="16"/>
                <w:szCs w:val="16"/>
              </w:rPr>
              <w:t>-</w:t>
            </w:r>
            <w:proofErr w:type="gramEnd"/>
            <w:r w:rsidRPr="00162953">
              <w:rPr>
                <w:rFonts w:ascii="Verdana" w:hAnsi="Verdana"/>
                <w:sz w:val="16"/>
                <w:szCs w:val="16"/>
              </w:rPr>
              <w:t xml:space="preserve"> </w:t>
            </w:r>
            <w:proofErr w:type="spellStart"/>
            <w:r w:rsidRPr="00162953">
              <w:rPr>
                <w:rFonts w:ascii="Verdana" w:hAnsi="Verdana"/>
                <w:sz w:val="16"/>
                <w:szCs w:val="16"/>
              </w:rPr>
              <w:t>Sign</w:t>
            </w:r>
            <w:r>
              <w:rPr>
                <w:rFonts w:ascii="Verdana" w:hAnsi="Verdana"/>
                <w:sz w:val="16"/>
                <w:szCs w:val="16"/>
              </w:rPr>
              <w:t>ed</w:t>
            </w:r>
            <w:proofErr w:type="spellEnd"/>
            <w:r w:rsidRPr="00162953">
              <w:rPr>
                <w:rFonts w:ascii="Verdana" w:hAnsi="Verdana"/>
                <w:sz w:val="16"/>
                <w:szCs w:val="16"/>
              </w:rPr>
              <w:t>.</w:t>
            </w:r>
          </w:p>
        </w:tc>
      </w:tr>
    </w:tbl>
    <w:p w14:paraId="223E3180" w14:textId="77777777" w:rsidR="0070500F" w:rsidRPr="0070500F" w:rsidRDefault="0070500F" w:rsidP="0070500F">
      <w:pPr>
        <w:pStyle w:val="Normal1"/>
        <w:jc w:val="center"/>
        <w:rPr>
          <w:rFonts w:ascii="Verdana" w:hAnsi="Verdana"/>
          <w:b/>
          <w:bCs/>
          <w:sz w:val="16"/>
          <w:szCs w:val="16"/>
        </w:rPr>
      </w:pPr>
    </w:p>
    <w:p w14:paraId="0B888041" w14:textId="77777777" w:rsidR="0070500F" w:rsidRDefault="0070500F" w:rsidP="00307E8D">
      <w:pPr>
        <w:pStyle w:val="Normal1"/>
        <w:rPr>
          <w:rFonts w:ascii="Verdana" w:hAnsi="Verdana"/>
          <w:sz w:val="16"/>
          <w:szCs w:val="16"/>
        </w:rPr>
      </w:pPr>
    </w:p>
    <w:p w14:paraId="1DCED854" w14:textId="77777777" w:rsidR="0070500F" w:rsidRDefault="0070500F" w:rsidP="00307E8D">
      <w:pPr>
        <w:pStyle w:val="Normal1"/>
        <w:rPr>
          <w:rFonts w:ascii="Verdana" w:hAnsi="Verdana"/>
          <w:sz w:val="16"/>
          <w:szCs w:val="16"/>
        </w:rPr>
      </w:pPr>
    </w:p>
    <w:p w14:paraId="7BCCBFC6" w14:textId="77777777" w:rsidR="0070500F" w:rsidRDefault="0070500F" w:rsidP="00307E8D">
      <w:pPr>
        <w:pStyle w:val="Normal1"/>
        <w:rPr>
          <w:rFonts w:ascii="Verdana" w:hAnsi="Verdana"/>
          <w:sz w:val="16"/>
          <w:szCs w:val="16"/>
        </w:rPr>
      </w:pPr>
    </w:p>
    <w:p w14:paraId="2D71F694" w14:textId="77777777" w:rsidR="0070500F" w:rsidRDefault="0070500F" w:rsidP="00307E8D">
      <w:pPr>
        <w:pStyle w:val="Normal1"/>
        <w:rPr>
          <w:rFonts w:ascii="Verdana" w:hAnsi="Verdana"/>
          <w:sz w:val="16"/>
          <w:szCs w:val="16"/>
        </w:rPr>
      </w:pPr>
    </w:p>
    <w:p w14:paraId="0447C543" w14:textId="77777777" w:rsidR="0070500F" w:rsidRPr="00307E8D" w:rsidRDefault="0070500F" w:rsidP="00307E8D">
      <w:pPr>
        <w:pStyle w:val="Normal1"/>
        <w:rPr>
          <w:rFonts w:ascii="Verdana" w:hAnsi="Verdana"/>
          <w:sz w:val="16"/>
          <w:szCs w:val="16"/>
        </w:rPr>
      </w:pPr>
    </w:p>
    <w:sectPr w:rsidR="0070500F" w:rsidRPr="00307E8D" w:rsidSect="00307E8D">
      <w:headerReference w:type="default" r:id="rId6"/>
      <w:footerReference w:type="default" r:id="rId7"/>
      <w:type w:val="continuous"/>
      <w:pgSz w:w="12240" w:h="15840" w:code="1"/>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A0108" w14:textId="77777777" w:rsidR="005154DB" w:rsidRDefault="005154DB">
      <w:r>
        <w:separator/>
      </w:r>
    </w:p>
  </w:endnote>
  <w:endnote w:type="continuationSeparator" w:id="0">
    <w:p w14:paraId="56EFB747" w14:textId="77777777" w:rsidR="005154DB" w:rsidRDefault="00515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14433" w14:textId="6AEA9314" w:rsidR="00BC5CC4" w:rsidRPr="00865FE7" w:rsidRDefault="00BC5CC4" w:rsidP="003D2A72">
    <w:pPr>
      <w:pStyle w:val="Footer"/>
      <w:rPr>
        <w:rFonts w:ascii="Verdana" w:hAnsi="Verdana"/>
        <w:b/>
        <w:sz w:val="14"/>
        <w:szCs w:val="14"/>
        <w:lang w:val="es-MX"/>
      </w:rPr>
    </w:pPr>
    <w:r w:rsidRPr="00865FE7">
      <w:rPr>
        <w:rFonts w:ascii="Verdana" w:hAnsi="Verdana"/>
        <w:b/>
        <w:sz w:val="14"/>
        <w:szCs w:val="14"/>
        <w:lang w:val="es-MX"/>
      </w:rPr>
      <w:t xml:space="preserve">Derechos Reservados © 2003, 2005, 2006, 2012, 2013, 2014, 2015, 2018, 2021  Lic.  Glenn Louis McBride </w:t>
    </w:r>
    <w:r>
      <w:rPr>
        <w:rFonts w:ascii="Verdana" w:hAnsi="Verdana"/>
        <w:b/>
        <w:sz w:val="14"/>
        <w:szCs w:val="14"/>
        <w:lang w:val="es-MX"/>
      </w:rPr>
      <w:t xml:space="preserve">     </w:t>
    </w:r>
    <w:r w:rsidRPr="00865FE7">
      <w:rPr>
        <w:rFonts w:ascii="Verdana" w:hAnsi="Verdana"/>
        <w:b/>
        <w:sz w:val="14"/>
        <w:szCs w:val="14"/>
        <w:lang w:val="es-MX"/>
      </w:rPr>
      <w:t xml:space="preserve"> </w:t>
    </w:r>
    <w:r w:rsidRPr="00865FE7">
      <w:rPr>
        <w:rStyle w:val="PageNumber"/>
        <w:rFonts w:ascii="Verdana" w:hAnsi="Verdana"/>
        <w:b/>
        <w:sz w:val="14"/>
        <w:szCs w:val="14"/>
      </w:rPr>
      <w:fldChar w:fldCharType="begin"/>
    </w:r>
    <w:r w:rsidRPr="00865FE7">
      <w:rPr>
        <w:rStyle w:val="PageNumber"/>
        <w:rFonts w:ascii="Verdana" w:hAnsi="Verdana"/>
        <w:b/>
        <w:sz w:val="14"/>
        <w:szCs w:val="14"/>
        <w:lang w:val="es-MX"/>
      </w:rPr>
      <w:instrText xml:space="preserve"> PAGE </w:instrText>
    </w:r>
    <w:r w:rsidRPr="00865FE7">
      <w:rPr>
        <w:rStyle w:val="PageNumber"/>
        <w:rFonts w:ascii="Verdana" w:hAnsi="Verdana"/>
        <w:b/>
        <w:sz w:val="14"/>
        <w:szCs w:val="14"/>
      </w:rPr>
      <w:fldChar w:fldCharType="separate"/>
    </w:r>
    <w:r w:rsidRPr="00865FE7">
      <w:rPr>
        <w:rStyle w:val="PageNumber"/>
        <w:rFonts w:ascii="Verdana" w:hAnsi="Verdana"/>
        <w:b/>
        <w:noProof/>
        <w:sz w:val="14"/>
        <w:szCs w:val="14"/>
        <w:lang w:val="es-MX"/>
      </w:rPr>
      <w:t>21</w:t>
    </w:r>
    <w:r w:rsidRPr="00865FE7">
      <w:rPr>
        <w:rStyle w:val="PageNumber"/>
        <w:rFonts w:ascii="Verdana" w:hAnsi="Verdana"/>
        <w:b/>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944DA" w14:textId="77777777" w:rsidR="005154DB" w:rsidRDefault="005154DB">
      <w:r>
        <w:separator/>
      </w:r>
    </w:p>
  </w:footnote>
  <w:footnote w:type="continuationSeparator" w:id="0">
    <w:p w14:paraId="62DCF16A" w14:textId="77777777" w:rsidR="005154DB" w:rsidRDefault="00515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184C" w14:textId="77777777" w:rsidR="00BC5CC4" w:rsidRDefault="00BC5CC4" w:rsidP="00F8574D">
    <w:pPr>
      <w:pStyle w:val="Header"/>
      <w:rPr>
        <w:rFonts w:ascii="Verdana" w:hAnsi="Verdana"/>
        <w:b/>
        <w:sz w:val="16"/>
        <w:szCs w:val="16"/>
      </w:rPr>
    </w:pPr>
    <w:r w:rsidRPr="00307E8D">
      <w:rPr>
        <w:rFonts w:ascii="Verdana" w:hAnsi="Verdana"/>
        <w:b/>
        <w:sz w:val="16"/>
        <w:szCs w:val="16"/>
      </w:rPr>
      <w:t>GENERAL LAW FOR THE PREVENTION AND INTEGRAL MANAGEMENT OF WASTES</w:t>
    </w:r>
    <w:r>
      <w:rPr>
        <w:rFonts w:ascii="Verdana" w:hAnsi="Verdana"/>
        <w:b/>
        <w:sz w:val="16"/>
        <w:szCs w:val="16"/>
      </w:rPr>
      <w:t xml:space="preserve"> (Published in the DOF October 8, 2003,</w:t>
    </w:r>
    <w:r w:rsidRPr="00EF66BC">
      <w:rPr>
        <w:rFonts w:ascii="Verdana" w:hAnsi="Verdana"/>
        <w:b/>
        <w:sz w:val="16"/>
        <w:szCs w:val="16"/>
      </w:rPr>
      <w:t xml:space="preserve"> May 22, 2006,  June 19, 2007, </w:t>
    </w:r>
    <w:r w:rsidRPr="008429D3">
      <w:rPr>
        <w:rFonts w:ascii="Verdana" w:hAnsi="Verdana"/>
        <w:b/>
        <w:sz w:val="16"/>
        <w:szCs w:val="16"/>
      </w:rPr>
      <w:t>May 30, 2012</w:t>
    </w:r>
    <w:r>
      <w:rPr>
        <w:rFonts w:ascii="Verdana" w:hAnsi="Verdana"/>
        <w:b/>
        <w:sz w:val="16"/>
        <w:szCs w:val="16"/>
      </w:rPr>
      <w:t xml:space="preserve">, </w:t>
    </w:r>
    <w:r w:rsidRPr="001E34A2">
      <w:rPr>
        <w:rFonts w:ascii="Verdana" w:hAnsi="Verdana"/>
        <w:b/>
        <w:color w:val="000000" w:themeColor="text1"/>
        <w:sz w:val="16"/>
        <w:szCs w:val="16"/>
      </w:rPr>
      <w:t>May 21, 2013,</w:t>
    </w:r>
    <w:r>
      <w:rPr>
        <w:rFonts w:ascii="Verdana" w:hAnsi="Verdana"/>
        <w:b/>
        <w:color w:val="FF0000"/>
        <w:sz w:val="16"/>
        <w:szCs w:val="16"/>
      </w:rPr>
      <w:t xml:space="preserve"> </w:t>
    </w:r>
    <w:r w:rsidRPr="002B2FA1">
      <w:rPr>
        <w:rFonts w:ascii="Verdana" w:hAnsi="Verdana"/>
        <w:b/>
        <w:sz w:val="16"/>
        <w:szCs w:val="16"/>
      </w:rPr>
      <w:t>July 07, 2013,</w:t>
    </w:r>
    <w:r>
      <w:rPr>
        <w:rFonts w:ascii="Verdana" w:hAnsi="Verdana"/>
        <w:b/>
        <w:color w:val="FF0000"/>
        <w:sz w:val="16"/>
        <w:szCs w:val="16"/>
      </w:rPr>
      <w:t xml:space="preserve"> </w:t>
    </w:r>
    <w:r w:rsidRPr="003D2A72">
      <w:rPr>
        <w:rFonts w:ascii="Verdana" w:hAnsi="Verdana"/>
        <w:b/>
        <w:color w:val="000000" w:themeColor="text1"/>
        <w:sz w:val="16"/>
        <w:szCs w:val="16"/>
      </w:rPr>
      <w:t>Nov. 12, 2013,</w:t>
    </w:r>
    <w:r>
      <w:rPr>
        <w:rFonts w:ascii="Verdana" w:hAnsi="Verdana"/>
        <w:b/>
        <w:color w:val="FF0000"/>
        <w:sz w:val="16"/>
        <w:szCs w:val="16"/>
      </w:rPr>
      <w:t xml:space="preserve"> </w:t>
    </w:r>
    <w:r w:rsidRPr="0051596A">
      <w:rPr>
        <w:rFonts w:ascii="Verdana" w:hAnsi="Verdana"/>
        <w:b/>
        <w:color w:val="000000" w:themeColor="text1"/>
        <w:sz w:val="16"/>
        <w:szCs w:val="16"/>
      </w:rPr>
      <w:t>March 19, 2014,</w:t>
    </w:r>
    <w:r>
      <w:rPr>
        <w:rFonts w:ascii="Verdana" w:hAnsi="Verdana"/>
        <w:b/>
        <w:color w:val="FF0000"/>
        <w:sz w:val="16"/>
        <w:szCs w:val="16"/>
      </w:rPr>
      <w:t xml:space="preserve"> </w:t>
    </w:r>
    <w:r w:rsidRPr="009B1A7C">
      <w:rPr>
        <w:rFonts w:ascii="Verdana" w:hAnsi="Verdana"/>
        <w:b/>
        <w:sz w:val="16"/>
        <w:szCs w:val="16"/>
      </w:rPr>
      <w:t>June 04, 2014</w:t>
    </w:r>
    <w:r>
      <w:rPr>
        <w:rFonts w:ascii="Verdana" w:hAnsi="Verdana"/>
        <w:b/>
        <w:sz w:val="16"/>
        <w:szCs w:val="16"/>
      </w:rPr>
      <w:t>, Dec. 05, 2014, May 22, 2015, January 19, 2018, January 07, 2021, January 18, 2021</w:t>
    </w:r>
    <w:r w:rsidRPr="009B1A7C">
      <w:rPr>
        <w:rFonts w:ascii="Verdana" w:hAnsi="Verdana"/>
        <w:b/>
        <w:sz w:val="16"/>
        <w:szCs w:val="16"/>
      </w:rPr>
      <w:t>)</w:t>
    </w:r>
  </w:p>
  <w:p w14:paraId="00EC095E" w14:textId="66B7D4BC" w:rsidR="00BC5CC4" w:rsidRDefault="00BC5CC4" w:rsidP="00F8574D">
    <w:pPr>
      <w:pStyle w:val="Header"/>
    </w:pPr>
    <w:r>
      <w:rPr>
        <w:rFonts w:ascii="Verdana" w:hAnsi="Verdana"/>
        <w:b/>
        <w:sz w:val="16"/>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6CE7"/>
    <w:rsid w:val="00002471"/>
    <w:rsid w:val="0002302F"/>
    <w:rsid w:val="00024D96"/>
    <w:rsid w:val="00043655"/>
    <w:rsid w:val="00055DB6"/>
    <w:rsid w:val="00060523"/>
    <w:rsid w:val="00062B88"/>
    <w:rsid w:val="00062BD4"/>
    <w:rsid w:val="00067EAF"/>
    <w:rsid w:val="00070E82"/>
    <w:rsid w:val="000754FC"/>
    <w:rsid w:val="00077921"/>
    <w:rsid w:val="0008259A"/>
    <w:rsid w:val="00084CF9"/>
    <w:rsid w:val="00086725"/>
    <w:rsid w:val="000916DF"/>
    <w:rsid w:val="000A34E3"/>
    <w:rsid w:val="000A4E86"/>
    <w:rsid w:val="000A7F32"/>
    <w:rsid w:val="000B16A7"/>
    <w:rsid w:val="000B2F4C"/>
    <w:rsid w:val="000B4283"/>
    <w:rsid w:val="000B42D6"/>
    <w:rsid w:val="000B5A50"/>
    <w:rsid w:val="000B6989"/>
    <w:rsid w:val="000B7FD6"/>
    <w:rsid w:val="000C324C"/>
    <w:rsid w:val="000C3349"/>
    <w:rsid w:val="000C64B0"/>
    <w:rsid w:val="000D0A6D"/>
    <w:rsid w:val="000D74A5"/>
    <w:rsid w:val="000D7FEA"/>
    <w:rsid w:val="000F2447"/>
    <w:rsid w:val="00101C0A"/>
    <w:rsid w:val="00107681"/>
    <w:rsid w:val="00113208"/>
    <w:rsid w:val="00115A0C"/>
    <w:rsid w:val="00115C76"/>
    <w:rsid w:val="00120C3E"/>
    <w:rsid w:val="00126C32"/>
    <w:rsid w:val="00133480"/>
    <w:rsid w:val="001338F4"/>
    <w:rsid w:val="00133AA4"/>
    <w:rsid w:val="00135B21"/>
    <w:rsid w:val="0014132F"/>
    <w:rsid w:val="00142581"/>
    <w:rsid w:val="001539AF"/>
    <w:rsid w:val="001541B8"/>
    <w:rsid w:val="00167329"/>
    <w:rsid w:val="00167ED1"/>
    <w:rsid w:val="0017344E"/>
    <w:rsid w:val="00177FC0"/>
    <w:rsid w:val="00184023"/>
    <w:rsid w:val="00185BF2"/>
    <w:rsid w:val="0019414A"/>
    <w:rsid w:val="001A2D3B"/>
    <w:rsid w:val="001A44F8"/>
    <w:rsid w:val="001A5CE7"/>
    <w:rsid w:val="001B53F2"/>
    <w:rsid w:val="001B64BD"/>
    <w:rsid w:val="001C0897"/>
    <w:rsid w:val="001C38C1"/>
    <w:rsid w:val="001D0ADE"/>
    <w:rsid w:val="001D0B24"/>
    <w:rsid w:val="001D1BF4"/>
    <w:rsid w:val="001D5172"/>
    <w:rsid w:val="001D77F4"/>
    <w:rsid w:val="001E1246"/>
    <w:rsid w:val="001E14CD"/>
    <w:rsid w:val="001E1ECA"/>
    <w:rsid w:val="001E2195"/>
    <w:rsid w:val="001E34A2"/>
    <w:rsid w:val="001E5635"/>
    <w:rsid w:val="001E57EE"/>
    <w:rsid w:val="001F0154"/>
    <w:rsid w:val="001F5B74"/>
    <w:rsid w:val="002028D1"/>
    <w:rsid w:val="002048C5"/>
    <w:rsid w:val="0022304F"/>
    <w:rsid w:val="002246AC"/>
    <w:rsid w:val="00225886"/>
    <w:rsid w:val="002375E1"/>
    <w:rsid w:val="002416A9"/>
    <w:rsid w:val="0024593D"/>
    <w:rsid w:val="00246050"/>
    <w:rsid w:val="00246665"/>
    <w:rsid w:val="00247B12"/>
    <w:rsid w:val="00250A59"/>
    <w:rsid w:val="00250B72"/>
    <w:rsid w:val="00261E1A"/>
    <w:rsid w:val="00262DF7"/>
    <w:rsid w:val="00270961"/>
    <w:rsid w:val="002710BC"/>
    <w:rsid w:val="0027678E"/>
    <w:rsid w:val="00282B7C"/>
    <w:rsid w:val="002856E4"/>
    <w:rsid w:val="002876A3"/>
    <w:rsid w:val="002B2FA1"/>
    <w:rsid w:val="002B41B2"/>
    <w:rsid w:val="002B676E"/>
    <w:rsid w:val="002B696B"/>
    <w:rsid w:val="002D3635"/>
    <w:rsid w:val="002D77B5"/>
    <w:rsid w:val="002F243D"/>
    <w:rsid w:val="002F3626"/>
    <w:rsid w:val="003013EA"/>
    <w:rsid w:val="0030265E"/>
    <w:rsid w:val="003051D7"/>
    <w:rsid w:val="00305CB4"/>
    <w:rsid w:val="00307E8D"/>
    <w:rsid w:val="00324A28"/>
    <w:rsid w:val="00324E1B"/>
    <w:rsid w:val="003412D1"/>
    <w:rsid w:val="003442B0"/>
    <w:rsid w:val="00344FF3"/>
    <w:rsid w:val="00350D29"/>
    <w:rsid w:val="0035470F"/>
    <w:rsid w:val="00355FC5"/>
    <w:rsid w:val="00356A05"/>
    <w:rsid w:val="0036333F"/>
    <w:rsid w:val="00380FA2"/>
    <w:rsid w:val="00385711"/>
    <w:rsid w:val="00387899"/>
    <w:rsid w:val="003A334F"/>
    <w:rsid w:val="003A79DE"/>
    <w:rsid w:val="003A7C41"/>
    <w:rsid w:val="003C76A8"/>
    <w:rsid w:val="003D2A72"/>
    <w:rsid w:val="003D46DE"/>
    <w:rsid w:val="003D4EDB"/>
    <w:rsid w:val="003E0B1D"/>
    <w:rsid w:val="003F2ED2"/>
    <w:rsid w:val="003F31FE"/>
    <w:rsid w:val="003F7AE1"/>
    <w:rsid w:val="00404E8D"/>
    <w:rsid w:val="00414F3C"/>
    <w:rsid w:val="00421BD2"/>
    <w:rsid w:val="00425E89"/>
    <w:rsid w:val="00431148"/>
    <w:rsid w:val="00433520"/>
    <w:rsid w:val="00434F4D"/>
    <w:rsid w:val="00436C97"/>
    <w:rsid w:val="004419E7"/>
    <w:rsid w:val="004471E1"/>
    <w:rsid w:val="00461EE8"/>
    <w:rsid w:val="0046327F"/>
    <w:rsid w:val="0046727C"/>
    <w:rsid w:val="00470F17"/>
    <w:rsid w:val="004774AD"/>
    <w:rsid w:val="004774C6"/>
    <w:rsid w:val="0047753E"/>
    <w:rsid w:val="00481EA2"/>
    <w:rsid w:val="00490117"/>
    <w:rsid w:val="00493AD0"/>
    <w:rsid w:val="004A7792"/>
    <w:rsid w:val="004B3BF0"/>
    <w:rsid w:val="004B6A70"/>
    <w:rsid w:val="004B7F97"/>
    <w:rsid w:val="004C165A"/>
    <w:rsid w:val="004C1EDD"/>
    <w:rsid w:val="004C4841"/>
    <w:rsid w:val="004C4DA3"/>
    <w:rsid w:val="004C5DAA"/>
    <w:rsid w:val="004E3114"/>
    <w:rsid w:val="004E5A27"/>
    <w:rsid w:val="004E636A"/>
    <w:rsid w:val="004F1C3E"/>
    <w:rsid w:val="004F5901"/>
    <w:rsid w:val="00506E32"/>
    <w:rsid w:val="005154DB"/>
    <w:rsid w:val="0051596A"/>
    <w:rsid w:val="00515F1F"/>
    <w:rsid w:val="00517F73"/>
    <w:rsid w:val="0052175E"/>
    <w:rsid w:val="00530AE4"/>
    <w:rsid w:val="00533EEE"/>
    <w:rsid w:val="00536AC2"/>
    <w:rsid w:val="00545134"/>
    <w:rsid w:val="0054699E"/>
    <w:rsid w:val="00547BC8"/>
    <w:rsid w:val="00553190"/>
    <w:rsid w:val="00554FAE"/>
    <w:rsid w:val="00561FCE"/>
    <w:rsid w:val="005623CE"/>
    <w:rsid w:val="005942AF"/>
    <w:rsid w:val="005943D9"/>
    <w:rsid w:val="005A01A8"/>
    <w:rsid w:val="005B4FFA"/>
    <w:rsid w:val="005B565A"/>
    <w:rsid w:val="005B68A6"/>
    <w:rsid w:val="005C4238"/>
    <w:rsid w:val="005C73B0"/>
    <w:rsid w:val="0060530C"/>
    <w:rsid w:val="006068E8"/>
    <w:rsid w:val="00606F1D"/>
    <w:rsid w:val="00612134"/>
    <w:rsid w:val="00613411"/>
    <w:rsid w:val="00617303"/>
    <w:rsid w:val="00621D84"/>
    <w:rsid w:val="006708B5"/>
    <w:rsid w:val="006750C4"/>
    <w:rsid w:val="006812C5"/>
    <w:rsid w:val="00682A6C"/>
    <w:rsid w:val="00684ACF"/>
    <w:rsid w:val="00696AC4"/>
    <w:rsid w:val="006A600B"/>
    <w:rsid w:val="006B08C4"/>
    <w:rsid w:val="006B2A82"/>
    <w:rsid w:val="006B358B"/>
    <w:rsid w:val="006B3F14"/>
    <w:rsid w:val="006C2FB4"/>
    <w:rsid w:val="006C71AE"/>
    <w:rsid w:val="006C7B6A"/>
    <w:rsid w:val="006D02CF"/>
    <w:rsid w:val="006D35B9"/>
    <w:rsid w:val="006D477A"/>
    <w:rsid w:val="006D4895"/>
    <w:rsid w:val="006D656A"/>
    <w:rsid w:val="006E150E"/>
    <w:rsid w:val="006E4951"/>
    <w:rsid w:val="006E6B1B"/>
    <w:rsid w:val="006F2782"/>
    <w:rsid w:val="006F4226"/>
    <w:rsid w:val="006F4F47"/>
    <w:rsid w:val="006F64E0"/>
    <w:rsid w:val="006F6A72"/>
    <w:rsid w:val="006F773A"/>
    <w:rsid w:val="007028EB"/>
    <w:rsid w:val="0070346F"/>
    <w:rsid w:val="0070500F"/>
    <w:rsid w:val="00705A6B"/>
    <w:rsid w:val="007242D1"/>
    <w:rsid w:val="00725D98"/>
    <w:rsid w:val="00730AE0"/>
    <w:rsid w:val="007342E6"/>
    <w:rsid w:val="0073467B"/>
    <w:rsid w:val="00745138"/>
    <w:rsid w:val="0074766D"/>
    <w:rsid w:val="00747AD6"/>
    <w:rsid w:val="00755AAB"/>
    <w:rsid w:val="0076181F"/>
    <w:rsid w:val="00762CB5"/>
    <w:rsid w:val="00765A13"/>
    <w:rsid w:val="00766ED7"/>
    <w:rsid w:val="007675EF"/>
    <w:rsid w:val="00772034"/>
    <w:rsid w:val="00773BA3"/>
    <w:rsid w:val="00774F4F"/>
    <w:rsid w:val="007767F4"/>
    <w:rsid w:val="00776FA0"/>
    <w:rsid w:val="007941FA"/>
    <w:rsid w:val="007A3FA8"/>
    <w:rsid w:val="007A7E27"/>
    <w:rsid w:val="007C27F8"/>
    <w:rsid w:val="007C7442"/>
    <w:rsid w:val="007D4250"/>
    <w:rsid w:val="007D4445"/>
    <w:rsid w:val="007E2F51"/>
    <w:rsid w:val="007F0970"/>
    <w:rsid w:val="007F6CF7"/>
    <w:rsid w:val="00800271"/>
    <w:rsid w:val="00810331"/>
    <w:rsid w:val="008106E9"/>
    <w:rsid w:val="00813CBD"/>
    <w:rsid w:val="00816C54"/>
    <w:rsid w:val="0083221F"/>
    <w:rsid w:val="00834743"/>
    <w:rsid w:val="00836F6E"/>
    <w:rsid w:val="008417BE"/>
    <w:rsid w:val="008429D3"/>
    <w:rsid w:val="008448CC"/>
    <w:rsid w:val="00856991"/>
    <w:rsid w:val="00865FE7"/>
    <w:rsid w:val="00866750"/>
    <w:rsid w:val="0087126F"/>
    <w:rsid w:val="00881046"/>
    <w:rsid w:val="008834A5"/>
    <w:rsid w:val="00884228"/>
    <w:rsid w:val="00885379"/>
    <w:rsid w:val="00887750"/>
    <w:rsid w:val="00887EB8"/>
    <w:rsid w:val="00890458"/>
    <w:rsid w:val="008908B7"/>
    <w:rsid w:val="008A0266"/>
    <w:rsid w:val="008A1EC6"/>
    <w:rsid w:val="008A2E2A"/>
    <w:rsid w:val="008A574F"/>
    <w:rsid w:val="008A5FF1"/>
    <w:rsid w:val="008C1491"/>
    <w:rsid w:val="008C6C71"/>
    <w:rsid w:val="008D4414"/>
    <w:rsid w:val="008E1E00"/>
    <w:rsid w:val="008E4F1F"/>
    <w:rsid w:val="008E60D7"/>
    <w:rsid w:val="008E7F69"/>
    <w:rsid w:val="008F204A"/>
    <w:rsid w:val="008F6896"/>
    <w:rsid w:val="00902740"/>
    <w:rsid w:val="00904F44"/>
    <w:rsid w:val="0090785C"/>
    <w:rsid w:val="00916DC6"/>
    <w:rsid w:val="00920A3F"/>
    <w:rsid w:val="00923DBF"/>
    <w:rsid w:val="009300FE"/>
    <w:rsid w:val="00930F29"/>
    <w:rsid w:val="009415C8"/>
    <w:rsid w:val="009536D1"/>
    <w:rsid w:val="0095605E"/>
    <w:rsid w:val="00957044"/>
    <w:rsid w:val="00962E48"/>
    <w:rsid w:val="009732E5"/>
    <w:rsid w:val="00976B87"/>
    <w:rsid w:val="00985902"/>
    <w:rsid w:val="00987E98"/>
    <w:rsid w:val="00994267"/>
    <w:rsid w:val="00996B11"/>
    <w:rsid w:val="00997F78"/>
    <w:rsid w:val="00997F87"/>
    <w:rsid w:val="009A2734"/>
    <w:rsid w:val="009B1557"/>
    <w:rsid w:val="009B1A7C"/>
    <w:rsid w:val="009B3241"/>
    <w:rsid w:val="009B4371"/>
    <w:rsid w:val="009B7CBB"/>
    <w:rsid w:val="009C0975"/>
    <w:rsid w:val="009E19D3"/>
    <w:rsid w:val="009F3688"/>
    <w:rsid w:val="009F37D5"/>
    <w:rsid w:val="009F4518"/>
    <w:rsid w:val="009F56C3"/>
    <w:rsid w:val="00A064E5"/>
    <w:rsid w:val="00A06F3A"/>
    <w:rsid w:val="00A123DC"/>
    <w:rsid w:val="00A14D09"/>
    <w:rsid w:val="00A20DA4"/>
    <w:rsid w:val="00A20E8E"/>
    <w:rsid w:val="00A27DB4"/>
    <w:rsid w:val="00A3053A"/>
    <w:rsid w:val="00A316FD"/>
    <w:rsid w:val="00A400D1"/>
    <w:rsid w:val="00A508FA"/>
    <w:rsid w:val="00A535A6"/>
    <w:rsid w:val="00A55A27"/>
    <w:rsid w:val="00A63555"/>
    <w:rsid w:val="00A71827"/>
    <w:rsid w:val="00A72B94"/>
    <w:rsid w:val="00A736A2"/>
    <w:rsid w:val="00A74EDA"/>
    <w:rsid w:val="00A76F3F"/>
    <w:rsid w:val="00A8117E"/>
    <w:rsid w:val="00A82DA3"/>
    <w:rsid w:val="00A95B3F"/>
    <w:rsid w:val="00A95DC0"/>
    <w:rsid w:val="00A975CE"/>
    <w:rsid w:val="00AA17EF"/>
    <w:rsid w:val="00AA4583"/>
    <w:rsid w:val="00AA5470"/>
    <w:rsid w:val="00AA620A"/>
    <w:rsid w:val="00AB21C4"/>
    <w:rsid w:val="00AB3CC6"/>
    <w:rsid w:val="00AB6E60"/>
    <w:rsid w:val="00AC202D"/>
    <w:rsid w:val="00AD0891"/>
    <w:rsid w:val="00AD5B3A"/>
    <w:rsid w:val="00AE0D42"/>
    <w:rsid w:val="00AE2F4C"/>
    <w:rsid w:val="00AE548A"/>
    <w:rsid w:val="00AF23E4"/>
    <w:rsid w:val="00B16F76"/>
    <w:rsid w:val="00B171F0"/>
    <w:rsid w:val="00B2080C"/>
    <w:rsid w:val="00B41B63"/>
    <w:rsid w:val="00B42703"/>
    <w:rsid w:val="00B46037"/>
    <w:rsid w:val="00B52571"/>
    <w:rsid w:val="00B53AD9"/>
    <w:rsid w:val="00B6021E"/>
    <w:rsid w:val="00B706EE"/>
    <w:rsid w:val="00B76F23"/>
    <w:rsid w:val="00B805BB"/>
    <w:rsid w:val="00B85449"/>
    <w:rsid w:val="00B85F0C"/>
    <w:rsid w:val="00B90DC2"/>
    <w:rsid w:val="00B93C05"/>
    <w:rsid w:val="00B96476"/>
    <w:rsid w:val="00BA0954"/>
    <w:rsid w:val="00BA31EC"/>
    <w:rsid w:val="00BB23B3"/>
    <w:rsid w:val="00BB4ABE"/>
    <w:rsid w:val="00BB67BE"/>
    <w:rsid w:val="00BC1483"/>
    <w:rsid w:val="00BC4318"/>
    <w:rsid w:val="00BC5CC4"/>
    <w:rsid w:val="00BC6052"/>
    <w:rsid w:val="00BD0DD7"/>
    <w:rsid w:val="00BD4AC0"/>
    <w:rsid w:val="00BD702A"/>
    <w:rsid w:val="00BD7D98"/>
    <w:rsid w:val="00BE1E27"/>
    <w:rsid w:val="00BE25A1"/>
    <w:rsid w:val="00BF3055"/>
    <w:rsid w:val="00BF42D3"/>
    <w:rsid w:val="00C01523"/>
    <w:rsid w:val="00C02412"/>
    <w:rsid w:val="00C05DFF"/>
    <w:rsid w:val="00C064EB"/>
    <w:rsid w:val="00C10635"/>
    <w:rsid w:val="00C115DA"/>
    <w:rsid w:val="00C16F37"/>
    <w:rsid w:val="00C20C30"/>
    <w:rsid w:val="00C27F8C"/>
    <w:rsid w:val="00C31993"/>
    <w:rsid w:val="00C36532"/>
    <w:rsid w:val="00C41C7B"/>
    <w:rsid w:val="00C44885"/>
    <w:rsid w:val="00C454E1"/>
    <w:rsid w:val="00C46CE7"/>
    <w:rsid w:val="00C5100F"/>
    <w:rsid w:val="00C526E1"/>
    <w:rsid w:val="00C542EA"/>
    <w:rsid w:val="00C56C54"/>
    <w:rsid w:val="00C67AB9"/>
    <w:rsid w:val="00C719DB"/>
    <w:rsid w:val="00C761E8"/>
    <w:rsid w:val="00C810C3"/>
    <w:rsid w:val="00C850B0"/>
    <w:rsid w:val="00C8601F"/>
    <w:rsid w:val="00C91515"/>
    <w:rsid w:val="00C92C08"/>
    <w:rsid w:val="00C957F2"/>
    <w:rsid w:val="00C95F2C"/>
    <w:rsid w:val="00CA27B7"/>
    <w:rsid w:val="00CB6997"/>
    <w:rsid w:val="00CB6D1B"/>
    <w:rsid w:val="00CC1548"/>
    <w:rsid w:val="00CC765F"/>
    <w:rsid w:val="00CD5B09"/>
    <w:rsid w:val="00CE0C18"/>
    <w:rsid w:val="00CE5383"/>
    <w:rsid w:val="00CE6ECB"/>
    <w:rsid w:val="00CF1FB6"/>
    <w:rsid w:val="00CF39FF"/>
    <w:rsid w:val="00D03CAB"/>
    <w:rsid w:val="00D0434C"/>
    <w:rsid w:val="00D06472"/>
    <w:rsid w:val="00D074C7"/>
    <w:rsid w:val="00D115B3"/>
    <w:rsid w:val="00D1647A"/>
    <w:rsid w:val="00D17FA4"/>
    <w:rsid w:val="00D23CB9"/>
    <w:rsid w:val="00D24DCE"/>
    <w:rsid w:val="00D33C98"/>
    <w:rsid w:val="00D34354"/>
    <w:rsid w:val="00D34484"/>
    <w:rsid w:val="00D36D63"/>
    <w:rsid w:val="00D37764"/>
    <w:rsid w:val="00D423F6"/>
    <w:rsid w:val="00D46308"/>
    <w:rsid w:val="00D46A94"/>
    <w:rsid w:val="00D50521"/>
    <w:rsid w:val="00D5096B"/>
    <w:rsid w:val="00D50FCE"/>
    <w:rsid w:val="00D5429C"/>
    <w:rsid w:val="00D602BB"/>
    <w:rsid w:val="00D62CDF"/>
    <w:rsid w:val="00D62F0D"/>
    <w:rsid w:val="00D64B63"/>
    <w:rsid w:val="00D77F1D"/>
    <w:rsid w:val="00D802E5"/>
    <w:rsid w:val="00D87A11"/>
    <w:rsid w:val="00D9618B"/>
    <w:rsid w:val="00DC5108"/>
    <w:rsid w:val="00DD5D8A"/>
    <w:rsid w:val="00DE1C44"/>
    <w:rsid w:val="00DF0F0E"/>
    <w:rsid w:val="00DF2571"/>
    <w:rsid w:val="00DF2752"/>
    <w:rsid w:val="00E05945"/>
    <w:rsid w:val="00E157A4"/>
    <w:rsid w:val="00E23433"/>
    <w:rsid w:val="00E31492"/>
    <w:rsid w:val="00E3184F"/>
    <w:rsid w:val="00E33242"/>
    <w:rsid w:val="00E35299"/>
    <w:rsid w:val="00E44DD3"/>
    <w:rsid w:val="00E53169"/>
    <w:rsid w:val="00E53B19"/>
    <w:rsid w:val="00E61171"/>
    <w:rsid w:val="00E753F9"/>
    <w:rsid w:val="00E8373F"/>
    <w:rsid w:val="00E86895"/>
    <w:rsid w:val="00E94AFE"/>
    <w:rsid w:val="00E9620C"/>
    <w:rsid w:val="00EA4014"/>
    <w:rsid w:val="00EA7845"/>
    <w:rsid w:val="00EB1A67"/>
    <w:rsid w:val="00EE353F"/>
    <w:rsid w:val="00EF04D8"/>
    <w:rsid w:val="00EF2320"/>
    <w:rsid w:val="00EF66BC"/>
    <w:rsid w:val="00EF72DE"/>
    <w:rsid w:val="00F01CE8"/>
    <w:rsid w:val="00F0271A"/>
    <w:rsid w:val="00F1552C"/>
    <w:rsid w:val="00F15C6C"/>
    <w:rsid w:val="00F230EA"/>
    <w:rsid w:val="00F23F59"/>
    <w:rsid w:val="00F2433B"/>
    <w:rsid w:val="00F31285"/>
    <w:rsid w:val="00F40AB7"/>
    <w:rsid w:val="00F42316"/>
    <w:rsid w:val="00F5383E"/>
    <w:rsid w:val="00F53F27"/>
    <w:rsid w:val="00F637F6"/>
    <w:rsid w:val="00F6382D"/>
    <w:rsid w:val="00F7011C"/>
    <w:rsid w:val="00F72095"/>
    <w:rsid w:val="00F8210F"/>
    <w:rsid w:val="00F824E9"/>
    <w:rsid w:val="00F83CFC"/>
    <w:rsid w:val="00F8574D"/>
    <w:rsid w:val="00FA193F"/>
    <w:rsid w:val="00FA45BA"/>
    <w:rsid w:val="00FB05DD"/>
    <w:rsid w:val="00FB4601"/>
    <w:rsid w:val="00FB544C"/>
    <w:rsid w:val="00FB623B"/>
    <w:rsid w:val="00FB6BEB"/>
    <w:rsid w:val="00FC139A"/>
    <w:rsid w:val="00FC1B2D"/>
    <w:rsid w:val="00FC753B"/>
    <w:rsid w:val="00FF2D8F"/>
    <w:rsid w:val="00FF34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8FDB93F"/>
  <w15:docId w15:val="{145CBCF5-BFD2-4C57-9254-70571ABB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qFormat/>
    <w:rsid w:val="00C46CE7"/>
    <w:pPr>
      <w:keepNext/>
      <w:jc w:val="both"/>
      <w:outlineLvl w:val="0"/>
    </w:pPr>
    <w:rPr>
      <w:rFonts w:ascii="Verdana" w:hAnsi="Verdana"/>
      <w:b/>
      <w:bCs/>
      <w:kern w:val="36"/>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B544C"/>
    <w:pPr>
      <w:tabs>
        <w:tab w:val="center" w:pos="4320"/>
        <w:tab w:val="right" w:pos="8640"/>
      </w:tabs>
    </w:pPr>
  </w:style>
  <w:style w:type="paragraph" w:styleId="Footer">
    <w:name w:val="footer"/>
    <w:basedOn w:val="Normal"/>
    <w:rsid w:val="00FB544C"/>
    <w:pPr>
      <w:tabs>
        <w:tab w:val="center" w:pos="4320"/>
        <w:tab w:val="right" w:pos="8640"/>
      </w:tabs>
    </w:pPr>
  </w:style>
  <w:style w:type="character" w:styleId="PageNumber">
    <w:name w:val="page number"/>
    <w:basedOn w:val="DefaultParagraphFont"/>
    <w:rsid w:val="00307E8D"/>
  </w:style>
  <w:style w:type="table" w:styleId="TableGrid">
    <w:name w:val="Table Grid"/>
    <w:basedOn w:val="TableNormal"/>
    <w:uiPriority w:val="59"/>
    <w:rsid w:val="00307E8D"/>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307E8D"/>
    <w:pPr>
      <w:spacing w:before="100" w:beforeAutospacing="1" w:after="100" w:afterAutospacing="1"/>
    </w:pPr>
  </w:style>
  <w:style w:type="paragraph" w:styleId="BodyText2">
    <w:name w:val="Body Text 2"/>
    <w:basedOn w:val="Normal"/>
    <w:rsid w:val="00C46CE7"/>
    <w:pPr>
      <w:spacing w:before="100" w:beforeAutospacing="1" w:after="100" w:afterAutospacing="1"/>
    </w:pPr>
  </w:style>
  <w:style w:type="table" w:customStyle="1" w:styleId="TableGrid1">
    <w:name w:val="Table Grid1"/>
    <w:basedOn w:val="TableNormal"/>
    <w:next w:val="TableGrid"/>
    <w:uiPriority w:val="59"/>
    <w:rsid w:val="00DD5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42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rsid w:val="00F8574D"/>
    <w:pPr>
      <w:spacing w:after="101" w:line="216" w:lineRule="exact"/>
      <w:ind w:firstLine="288"/>
      <w:jc w:val="both"/>
    </w:pPr>
    <w:rPr>
      <w:rFonts w:ascii="Arial" w:hAnsi="Arial" w:cs="Arial"/>
      <w:sz w:val="18"/>
      <w:szCs w:val="20"/>
      <w:lang w:val="es-ES" w:eastAsia="es-ES"/>
    </w:rPr>
  </w:style>
  <w:style w:type="character" w:customStyle="1" w:styleId="TextoCar">
    <w:name w:val="Texto Car"/>
    <w:link w:val="Texto"/>
    <w:locked/>
    <w:rsid w:val="00F8574D"/>
    <w:rPr>
      <w:rFonts w:ascii="Arial" w:hAnsi="Arial" w:cs="Arial"/>
      <w:sz w:val="18"/>
      <w:lang w:val="es-ES" w:eastAsia="es-ES"/>
    </w:rPr>
  </w:style>
  <w:style w:type="table" w:customStyle="1" w:styleId="TableGrid3">
    <w:name w:val="Table Grid3"/>
    <w:basedOn w:val="TableNormal"/>
    <w:next w:val="TableGrid"/>
    <w:uiPriority w:val="59"/>
    <w:rsid w:val="002B2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D2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F2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B7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20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OTACIONCar">
    <w:name w:val="ANOTACION Car"/>
    <w:link w:val="ANOTACION"/>
    <w:locked/>
    <w:rsid w:val="004C1EDD"/>
    <w:rPr>
      <w:b/>
      <w:sz w:val="18"/>
      <w:lang w:val="es-ES_tradnl" w:eastAsia="es-ES"/>
    </w:rPr>
  </w:style>
  <w:style w:type="paragraph" w:customStyle="1" w:styleId="ANOTACION">
    <w:name w:val="ANOTACION"/>
    <w:basedOn w:val="Normal"/>
    <w:link w:val="ANOTACIONCar"/>
    <w:rsid w:val="004C1EDD"/>
    <w:pPr>
      <w:spacing w:before="101" w:after="101" w:line="216" w:lineRule="atLeast"/>
      <w:jc w:val="center"/>
    </w:pPr>
    <w:rPr>
      <w:b/>
      <w:sz w:val="18"/>
      <w:szCs w:val="20"/>
      <w:lang w:val="es-ES_tradnl" w:eastAsia="es-ES"/>
    </w:rPr>
  </w:style>
  <w:style w:type="paragraph" w:customStyle="1" w:styleId="Titulo1">
    <w:name w:val="Titulo 1"/>
    <w:basedOn w:val="Texto"/>
    <w:rsid w:val="004C1EDD"/>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4C1EDD"/>
    <w:pPr>
      <w:pBdr>
        <w:top w:val="double" w:sz="6" w:space="1" w:color="auto"/>
      </w:pBdr>
      <w:spacing w:line="240" w:lineRule="auto"/>
      <w:ind w:firstLine="0"/>
      <w:outlineLvl w:val="1"/>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365">
      <w:bodyDiv w:val="1"/>
      <w:marLeft w:val="0"/>
      <w:marRight w:val="0"/>
      <w:marTop w:val="0"/>
      <w:marBottom w:val="0"/>
      <w:divBdr>
        <w:top w:val="none" w:sz="0" w:space="0" w:color="auto"/>
        <w:left w:val="none" w:sz="0" w:space="0" w:color="auto"/>
        <w:bottom w:val="none" w:sz="0" w:space="0" w:color="auto"/>
        <w:right w:val="none" w:sz="0" w:space="0" w:color="auto"/>
      </w:divBdr>
    </w:div>
    <w:div w:id="29688680">
      <w:bodyDiv w:val="1"/>
      <w:marLeft w:val="0"/>
      <w:marRight w:val="0"/>
      <w:marTop w:val="0"/>
      <w:marBottom w:val="0"/>
      <w:divBdr>
        <w:top w:val="none" w:sz="0" w:space="0" w:color="auto"/>
        <w:left w:val="none" w:sz="0" w:space="0" w:color="auto"/>
        <w:bottom w:val="none" w:sz="0" w:space="0" w:color="auto"/>
        <w:right w:val="none" w:sz="0" w:space="0" w:color="auto"/>
      </w:divBdr>
    </w:div>
    <w:div w:id="62484340">
      <w:bodyDiv w:val="1"/>
      <w:marLeft w:val="0"/>
      <w:marRight w:val="0"/>
      <w:marTop w:val="0"/>
      <w:marBottom w:val="0"/>
      <w:divBdr>
        <w:top w:val="none" w:sz="0" w:space="0" w:color="auto"/>
        <w:left w:val="none" w:sz="0" w:space="0" w:color="auto"/>
        <w:bottom w:val="none" w:sz="0" w:space="0" w:color="auto"/>
        <w:right w:val="none" w:sz="0" w:space="0" w:color="auto"/>
      </w:divBdr>
    </w:div>
    <w:div w:id="135613847">
      <w:bodyDiv w:val="1"/>
      <w:marLeft w:val="0"/>
      <w:marRight w:val="0"/>
      <w:marTop w:val="0"/>
      <w:marBottom w:val="0"/>
      <w:divBdr>
        <w:top w:val="none" w:sz="0" w:space="0" w:color="auto"/>
        <w:left w:val="none" w:sz="0" w:space="0" w:color="auto"/>
        <w:bottom w:val="none" w:sz="0" w:space="0" w:color="auto"/>
        <w:right w:val="none" w:sz="0" w:space="0" w:color="auto"/>
      </w:divBdr>
    </w:div>
    <w:div w:id="164823467">
      <w:bodyDiv w:val="1"/>
      <w:marLeft w:val="0"/>
      <w:marRight w:val="0"/>
      <w:marTop w:val="0"/>
      <w:marBottom w:val="0"/>
      <w:divBdr>
        <w:top w:val="none" w:sz="0" w:space="0" w:color="auto"/>
        <w:left w:val="none" w:sz="0" w:space="0" w:color="auto"/>
        <w:bottom w:val="none" w:sz="0" w:space="0" w:color="auto"/>
        <w:right w:val="none" w:sz="0" w:space="0" w:color="auto"/>
      </w:divBdr>
    </w:div>
    <w:div w:id="194390429">
      <w:bodyDiv w:val="1"/>
      <w:marLeft w:val="0"/>
      <w:marRight w:val="0"/>
      <w:marTop w:val="0"/>
      <w:marBottom w:val="0"/>
      <w:divBdr>
        <w:top w:val="none" w:sz="0" w:space="0" w:color="auto"/>
        <w:left w:val="none" w:sz="0" w:space="0" w:color="auto"/>
        <w:bottom w:val="none" w:sz="0" w:space="0" w:color="auto"/>
        <w:right w:val="none" w:sz="0" w:space="0" w:color="auto"/>
      </w:divBdr>
    </w:div>
    <w:div w:id="261257091">
      <w:bodyDiv w:val="1"/>
      <w:marLeft w:val="0"/>
      <w:marRight w:val="0"/>
      <w:marTop w:val="0"/>
      <w:marBottom w:val="0"/>
      <w:divBdr>
        <w:top w:val="none" w:sz="0" w:space="0" w:color="auto"/>
        <w:left w:val="none" w:sz="0" w:space="0" w:color="auto"/>
        <w:bottom w:val="none" w:sz="0" w:space="0" w:color="auto"/>
        <w:right w:val="none" w:sz="0" w:space="0" w:color="auto"/>
      </w:divBdr>
    </w:div>
    <w:div w:id="314652287">
      <w:bodyDiv w:val="1"/>
      <w:marLeft w:val="0"/>
      <w:marRight w:val="0"/>
      <w:marTop w:val="0"/>
      <w:marBottom w:val="0"/>
      <w:divBdr>
        <w:top w:val="none" w:sz="0" w:space="0" w:color="auto"/>
        <w:left w:val="none" w:sz="0" w:space="0" w:color="auto"/>
        <w:bottom w:val="none" w:sz="0" w:space="0" w:color="auto"/>
        <w:right w:val="none" w:sz="0" w:space="0" w:color="auto"/>
      </w:divBdr>
    </w:div>
    <w:div w:id="346952965">
      <w:bodyDiv w:val="1"/>
      <w:marLeft w:val="0"/>
      <w:marRight w:val="0"/>
      <w:marTop w:val="0"/>
      <w:marBottom w:val="0"/>
      <w:divBdr>
        <w:top w:val="none" w:sz="0" w:space="0" w:color="auto"/>
        <w:left w:val="none" w:sz="0" w:space="0" w:color="auto"/>
        <w:bottom w:val="none" w:sz="0" w:space="0" w:color="auto"/>
        <w:right w:val="none" w:sz="0" w:space="0" w:color="auto"/>
      </w:divBdr>
    </w:div>
    <w:div w:id="347367352">
      <w:bodyDiv w:val="1"/>
      <w:marLeft w:val="0"/>
      <w:marRight w:val="0"/>
      <w:marTop w:val="0"/>
      <w:marBottom w:val="0"/>
      <w:divBdr>
        <w:top w:val="none" w:sz="0" w:space="0" w:color="auto"/>
        <w:left w:val="none" w:sz="0" w:space="0" w:color="auto"/>
        <w:bottom w:val="none" w:sz="0" w:space="0" w:color="auto"/>
        <w:right w:val="none" w:sz="0" w:space="0" w:color="auto"/>
      </w:divBdr>
    </w:div>
    <w:div w:id="354311970">
      <w:bodyDiv w:val="1"/>
      <w:marLeft w:val="0"/>
      <w:marRight w:val="0"/>
      <w:marTop w:val="0"/>
      <w:marBottom w:val="0"/>
      <w:divBdr>
        <w:top w:val="none" w:sz="0" w:space="0" w:color="auto"/>
        <w:left w:val="none" w:sz="0" w:space="0" w:color="auto"/>
        <w:bottom w:val="none" w:sz="0" w:space="0" w:color="auto"/>
        <w:right w:val="none" w:sz="0" w:space="0" w:color="auto"/>
      </w:divBdr>
    </w:div>
    <w:div w:id="359399943">
      <w:bodyDiv w:val="1"/>
      <w:marLeft w:val="0"/>
      <w:marRight w:val="0"/>
      <w:marTop w:val="0"/>
      <w:marBottom w:val="0"/>
      <w:divBdr>
        <w:top w:val="none" w:sz="0" w:space="0" w:color="auto"/>
        <w:left w:val="none" w:sz="0" w:space="0" w:color="auto"/>
        <w:bottom w:val="none" w:sz="0" w:space="0" w:color="auto"/>
        <w:right w:val="none" w:sz="0" w:space="0" w:color="auto"/>
      </w:divBdr>
    </w:div>
    <w:div w:id="397048970">
      <w:bodyDiv w:val="1"/>
      <w:marLeft w:val="0"/>
      <w:marRight w:val="0"/>
      <w:marTop w:val="0"/>
      <w:marBottom w:val="0"/>
      <w:divBdr>
        <w:top w:val="none" w:sz="0" w:space="0" w:color="auto"/>
        <w:left w:val="none" w:sz="0" w:space="0" w:color="auto"/>
        <w:bottom w:val="none" w:sz="0" w:space="0" w:color="auto"/>
        <w:right w:val="none" w:sz="0" w:space="0" w:color="auto"/>
      </w:divBdr>
    </w:div>
    <w:div w:id="401760250">
      <w:bodyDiv w:val="1"/>
      <w:marLeft w:val="0"/>
      <w:marRight w:val="0"/>
      <w:marTop w:val="0"/>
      <w:marBottom w:val="0"/>
      <w:divBdr>
        <w:top w:val="none" w:sz="0" w:space="0" w:color="auto"/>
        <w:left w:val="none" w:sz="0" w:space="0" w:color="auto"/>
        <w:bottom w:val="none" w:sz="0" w:space="0" w:color="auto"/>
        <w:right w:val="none" w:sz="0" w:space="0" w:color="auto"/>
      </w:divBdr>
    </w:div>
    <w:div w:id="405568420">
      <w:bodyDiv w:val="1"/>
      <w:marLeft w:val="0"/>
      <w:marRight w:val="0"/>
      <w:marTop w:val="0"/>
      <w:marBottom w:val="0"/>
      <w:divBdr>
        <w:top w:val="none" w:sz="0" w:space="0" w:color="auto"/>
        <w:left w:val="none" w:sz="0" w:space="0" w:color="auto"/>
        <w:bottom w:val="none" w:sz="0" w:space="0" w:color="auto"/>
        <w:right w:val="none" w:sz="0" w:space="0" w:color="auto"/>
      </w:divBdr>
    </w:div>
    <w:div w:id="441612601">
      <w:bodyDiv w:val="1"/>
      <w:marLeft w:val="0"/>
      <w:marRight w:val="0"/>
      <w:marTop w:val="0"/>
      <w:marBottom w:val="0"/>
      <w:divBdr>
        <w:top w:val="none" w:sz="0" w:space="0" w:color="auto"/>
        <w:left w:val="none" w:sz="0" w:space="0" w:color="auto"/>
        <w:bottom w:val="none" w:sz="0" w:space="0" w:color="auto"/>
        <w:right w:val="none" w:sz="0" w:space="0" w:color="auto"/>
      </w:divBdr>
    </w:div>
    <w:div w:id="451830953">
      <w:bodyDiv w:val="1"/>
      <w:marLeft w:val="0"/>
      <w:marRight w:val="0"/>
      <w:marTop w:val="0"/>
      <w:marBottom w:val="0"/>
      <w:divBdr>
        <w:top w:val="none" w:sz="0" w:space="0" w:color="auto"/>
        <w:left w:val="none" w:sz="0" w:space="0" w:color="auto"/>
        <w:bottom w:val="none" w:sz="0" w:space="0" w:color="auto"/>
        <w:right w:val="none" w:sz="0" w:space="0" w:color="auto"/>
      </w:divBdr>
    </w:div>
    <w:div w:id="457920252">
      <w:bodyDiv w:val="1"/>
      <w:marLeft w:val="0"/>
      <w:marRight w:val="0"/>
      <w:marTop w:val="0"/>
      <w:marBottom w:val="0"/>
      <w:divBdr>
        <w:top w:val="none" w:sz="0" w:space="0" w:color="auto"/>
        <w:left w:val="none" w:sz="0" w:space="0" w:color="auto"/>
        <w:bottom w:val="none" w:sz="0" w:space="0" w:color="auto"/>
        <w:right w:val="none" w:sz="0" w:space="0" w:color="auto"/>
      </w:divBdr>
    </w:div>
    <w:div w:id="494415020">
      <w:bodyDiv w:val="1"/>
      <w:marLeft w:val="0"/>
      <w:marRight w:val="0"/>
      <w:marTop w:val="0"/>
      <w:marBottom w:val="0"/>
      <w:divBdr>
        <w:top w:val="none" w:sz="0" w:space="0" w:color="auto"/>
        <w:left w:val="none" w:sz="0" w:space="0" w:color="auto"/>
        <w:bottom w:val="none" w:sz="0" w:space="0" w:color="auto"/>
        <w:right w:val="none" w:sz="0" w:space="0" w:color="auto"/>
      </w:divBdr>
    </w:div>
    <w:div w:id="500975235">
      <w:bodyDiv w:val="1"/>
      <w:marLeft w:val="0"/>
      <w:marRight w:val="0"/>
      <w:marTop w:val="0"/>
      <w:marBottom w:val="0"/>
      <w:divBdr>
        <w:top w:val="none" w:sz="0" w:space="0" w:color="auto"/>
        <w:left w:val="none" w:sz="0" w:space="0" w:color="auto"/>
        <w:bottom w:val="none" w:sz="0" w:space="0" w:color="auto"/>
        <w:right w:val="none" w:sz="0" w:space="0" w:color="auto"/>
      </w:divBdr>
    </w:div>
    <w:div w:id="514030116">
      <w:bodyDiv w:val="1"/>
      <w:marLeft w:val="0"/>
      <w:marRight w:val="0"/>
      <w:marTop w:val="0"/>
      <w:marBottom w:val="0"/>
      <w:divBdr>
        <w:top w:val="none" w:sz="0" w:space="0" w:color="auto"/>
        <w:left w:val="none" w:sz="0" w:space="0" w:color="auto"/>
        <w:bottom w:val="none" w:sz="0" w:space="0" w:color="auto"/>
        <w:right w:val="none" w:sz="0" w:space="0" w:color="auto"/>
      </w:divBdr>
    </w:div>
    <w:div w:id="520124157">
      <w:bodyDiv w:val="1"/>
      <w:marLeft w:val="0"/>
      <w:marRight w:val="0"/>
      <w:marTop w:val="0"/>
      <w:marBottom w:val="0"/>
      <w:divBdr>
        <w:top w:val="none" w:sz="0" w:space="0" w:color="auto"/>
        <w:left w:val="none" w:sz="0" w:space="0" w:color="auto"/>
        <w:bottom w:val="none" w:sz="0" w:space="0" w:color="auto"/>
        <w:right w:val="none" w:sz="0" w:space="0" w:color="auto"/>
      </w:divBdr>
    </w:div>
    <w:div w:id="537666816">
      <w:bodyDiv w:val="1"/>
      <w:marLeft w:val="0"/>
      <w:marRight w:val="0"/>
      <w:marTop w:val="0"/>
      <w:marBottom w:val="0"/>
      <w:divBdr>
        <w:top w:val="none" w:sz="0" w:space="0" w:color="auto"/>
        <w:left w:val="none" w:sz="0" w:space="0" w:color="auto"/>
        <w:bottom w:val="none" w:sz="0" w:space="0" w:color="auto"/>
        <w:right w:val="none" w:sz="0" w:space="0" w:color="auto"/>
      </w:divBdr>
    </w:div>
    <w:div w:id="617107327">
      <w:bodyDiv w:val="1"/>
      <w:marLeft w:val="0"/>
      <w:marRight w:val="0"/>
      <w:marTop w:val="0"/>
      <w:marBottom w:val="0"/>
      <w:divBdr>
        <w:top w:val="none" w:sz="0" w:space="0" w:color="auto"/>
        <w:left w:val="none" w:sz="0" w:space="0" w:color="auto"/>
        <w:bottom w:val="none" w:sz="0" w:space="0" w:color="auto"/>
        <w:right w:val="none" w:sz="0" w:space="0" w:color="auto"/>
      </w:divBdr>
    </w:div>
    <w:div w:id="621503152">
      <w:bodyDiv w:val="1"/>
      <w:marLeft w:val="0"/>
      <w:marRight w:val="0"/>
      <w:marTop w:val="0"/>
      <w:marBottom w:val="0"/>
      <w:divBdr>
        <w:top w:val="none" w:sz="0" w:space="0" w:color="auto"/>
        <w:left w:val="none" w:sz="0" w:space="0" w:color="auto"/>
        <w:bottom w:val="none" w:sz="0" w:space="0" w:color="auto"/>
        <w:right w:val="none" w:sz="0" w:space="0" w:color="auto"/>
      </w:divBdr>
    </w:div>
    <w:div w:id="627320828">
      <w:bodyDiv w:val="1"/>
      <w:marLeft w:val="0"/>
      <w:marRight w:val="0"/>
      <w:marTop w:val="0"/>
      <w:marBottom w:val="0"/>
      <w:divBdr>
        <w:top w:val="none" w:sz="0" w:space="0" w:color="auto"/>
        <w:left w:val="none" w:sz="0" w:space="0" w:color="auto"/>
        <w:bottom w:val="none" w:sz="0" w:space="0" w:color="auto"/>
        <w:right w:val="none" w:sz="0" w:space="0" w:color="auto"/>
      </w:divBdr>
    </w:div>
    <w:div w:id="635993032">
      <w:bodyDiv w:val="1"/>
      <w:marLeft w:val="0"/>
      <w:marRight w:val="0"/>
      <w:marTop w:val="0"/>
      <w:marBottom w:val="0"/>
      <w:divBdr>
        <w:top w:val="none" w:sz="0" w:space="0" w:color="auto"/>
        <w:left w:val="none" w:sz="0" w:space="0" w:color="auto"/>
        <w:bottom w:val="none" w:sz="0" w:space="0" w:color="auto"/>
        <w:right w:val="none" w:sz="0" w:space="0" w:color="auto"/>
      </w:divBdr>
    </w:div>
    <w:div w:id="676031930">
      <w:bodyDiv w:val="1"/>
      <w:marLeft w:val="0"/>
      <w:marRight w:val="0"/>
      <w:marTop w:val="0"/>
      <w:marBottom w:val="0"/>
      <w:divBdr>
        <w:top w:val="none" w:sz="0" w:space="0" w:color="auto"/>
        <w:left w:val="none" w:sz="0" w:space="0" w:color="auto"/>
        <w:bottom w:val="none" w:sz="0" w:space="0" w:color="auto"/>
        <w:right w:val="none" w:sz="0" w:space="0" w:color="auto"/>
      </w:divBdr>
    </w:div>
    <w:div w:id="700320531">
      <w:bodyDiv w:val="1"/>
      <w:marLeft w:val="0"/>
      <w:marRight w:val="0"/>
      <w:marTop w:val="0"/>
      <w:marBottom w:val="0"/>
      <w:divBdr>
        <w:top w:val="none" w:sz="0" w:space="0" w:color="auto"/>
        <w:left w:val="none" w:sz="0" w:space="0" w:color="auto"/>
        <w:bottom w:val="none" w:sz="0" w:space="0" w:color="auto"/>
        <w:right w:val="none" w:sz="0" w:space="0" w:color="auto"/>
      </w:divBdr>
    </w:div>
    <w:div w:id="751002873">
      <w:bodyDiv w:val="1"/>
      <w:marLeft w:val="0"/>
      <w:marRight w:val="0"/>
      <w:marTop w:val="0"/>
      <w:marBottom w:val="0"/>
      <w:divBdr>
        <w:top w:val="none" w:sz="0" w:space="0" w:color="auto"/>
        <w:left w:val="none" w:sz="0" w:space="0" w:color="auto"/>
        <w:bottom w:val="none" w:sz="0" w:space="0" w:color="auto"/>
        <w:right w:val="none" w:sz="0" w:space="0" w:color="auto"/>
      </w:divBdr>
    </w:div>
    <w:div w:id="760294196">
      <w:bodyDiv w:val="1"/>
      <w:marLeft w:val="0"/>
      <w:marRight w:val="0"/>
      <w:marTop w:val="0"/>
      <w:marBottom w:val="0"/>
      <w:divBdr>
        <w:top w:val="none" w:sz="0" w:space="0" w:color="auto"/>
        <w:left w:val="none" w:sz="0" w:space="0" w:color="auto"/>
        <w:bottom w:val="none" w:sz="0" w:space="0" w:color="auto"/>
        <w:right w:val="none" w:sz="0" w:space="0" w:color="auto"/>
      </w:divBdr>
    </w:div>
    <w:div w:id="771363588">
      <w:bodyDiv w:val="1"/>
      <w:marLeft w:val="0"/>
      <w:marRight w:val="0"/>
      <w:marTop w:val="0"/>
      <w:marBottom w:val="0"/>
      <w:divBdr>
        <w:top w:val="none" w:sz="0" w:space="0" w:color="auto"/>
        <w:left w:val="none" w:sz="0" w:space="0" w:color="auto"/>
        <w:bottom w:val="none" w:sz="0" w:space="0" w:color="auto"/>
        <w:right w:val="none" w:sz="0" w:space="0" w:color="auto"/>
      </w:divBdr>
    </w:div>
    <w:div w:id="787434617">
      <w:bodyDiv w:val="1"/>
      <w:marLeft w:val="0"/>
      <w:marRight w:val="0"/>
      <w:marTop w:val="0"/>
      <w:marBottom w:val="0"/>
      <w:divBdr>
        <w:top w:val="none" w:sz="0" w:space="0" w:color="auto"/>
        <w:left w:val="none" w:sz="0" w:space="0" w:color="auto"/>
        <w:bottom w:val="none" w:sz="0" w:space="0" w:color="auto"/>
        <w:right w:val="none" w:sz="0" w:space="0" w:color="auto"/>
      </w:divBdr>
    </w:div>
    <w:div w:id="813717006">
      <w:bodyDiv w:val="1"/>
      <w:marLeft w:val="0"/>
      <w:marRight w:val="0"/>
      <w:marTop w:val="0"/>
      <w:marBottom w:val="0"/>
      <w:divBdr>
        <w:top w:val="none" w:sz="0" w:space="0" w:color="auto"/>
        <w:left w:val="none" w:sz="0" w:space="0" w:color="auto"/>
        <w:bottom w:val="none" w:sz="0" w:space="0" w:color="auto"/>
        <w:right w:val="none" w:sz="0" w:space="0" w:color="auto"/>
      </w:divBdr>
    </w:div>
    <w:div w:id="838275818">
      <w:bodyDiv w:val="1"/>
      <w:marLeft w:val="0"/>
      <w:marRight w:val="0"/>
      <w:marTop w:val="0"/>
      <w:marBottom w:val="0"/>
      <w:divBdr>
        <w:top w:val="none" w:sz="0" w:space="0" w:color="auto"/>
        <w:left w:val="none" w:sz="0" w:space="0" w:color="auto"/>
        <w:bottom w:val="none" w:sz="0" w:space="0" w:color="auto"/>
        <w:right w:val="none" w:sz="0" w:space="0" w:color="auto"/>
      </w:divBdr>
    </w:div>
    <w:div w:id="931164684">
      <w:bodyDiv w:val="1"/>
      <w:marLeft w:val="0"/>
      <w:marRight w:val="0"/>
      <w:marTop w:val="0"/>
      <w:marBottom w:val="0"/>
      <w:divBdr>
        <w:top w:val="none" w:sz="0" w:space="0" w:color="auto"/>
        <w:left w:val="none" w:sz="0" w:space="0" w:color="auto"/>
        <w:bottom w:val="none" w:sz="0" w:space="0" w:color="auto"/>
        <w:right w:val="none" w:sz="0" w:space="0" w:color="auto"/>
      </w:divBdr>
    </w:div>
    <w:div w:id="978612401">
      <w:bodyDiv w:val="1"/>
      <w:marLeft w:val="0"/>
      <w:marRight w:val="0"/>
      <w:marTop w:val="0"/>
      <w:marBottom w:val="0"/>
      <w:divBdr>
        <w:top w:val="none" w:sz="0" w:space="0" w:color="auto"/>
        <w:left w:val="none" w:sz="0" w:space="0" w:color="auto"/>
        <w:bottom w:val="none" w:sz="0" w:space="0" w:color="auto"/>
        <w:right w:val="none" w:sz="0" w:space="0" w:color="auto"/>
      </w:divBdr>
    </w:div>
    <w:div w:id="1019814876">
      <w:bodyDiv w:val="1"/>
      <w:marLeft w:val="0"/>
      <w:marRight w:val="0"/>
      <w:marTop w:val="0"/>
      <w:marBottom w:val="0"/>
      <w:divBdr>
        <w:top w:val="none" w:sz="0" w:space="0" w:color="auto"/>
        <w:left w:val="none" w:sz="0" w:space="0" w:color="auto"/>
        <w:bottom w:val="none" w:sz="0" w:space="0" w:color="auto"/>
        <w:right w:val="none" w:sz="0" w:space="0" w:color="auto"/>
      </w:divBdr>
    </w:div>
    <w:div w:id="1040983181">
      <w:bodyDiv w:val="1"/>
      <w:marLeft w:val="0"/>
      <w:marRight w:val="0"/>
      <w:marTop w:val="0"/>
      <w:marBottom w:val="0"/>
      <w:divBdr>
        <w:top w:val="none" w:sz="0" w:space="0" w:color="auto"/>
        <w:left w:val="none" w:sz="0" w:space="0" w:color="auto"/>
        <w:bottom w:val="none" w:sz="0" w:space="0" w:color="auto"/>
        <w:right w:val="none" w:sz="0" w:space="0" w:color="auto"/>
      </w:divBdr>
    </w:div>
    <w:div w:id="1066876824">
      <w:bodyDiv w:val="1"/>
      <w:marLeft w:val="0"/>
      <w:marRight w:val="0"/>
      <w:marTop w:val="0"/>
      <w:marBottom w:val="0"/>
      <w:divBdr>
        <w:top w:val="none" w:sz="0" w:space="0" w:color="auto"/>
        <w:left w:val="none" w:sz="0" w:space="0" w:color="auto"/>
        <w:bottom w:val="none" w:sz="0" w:space="0" w:color="auto"/>
        <w:right w:val="none" w:sz="0" w:space="0" w:color="auto"/>
      </w:divBdr>
    </w:div>
    <w:div w:id="1072433844">
      <w:bodyDiv w:val="1"/>
      <w:marLeft w:val="0"/>
      <w:marRight w:val="0"/>
      <w:marTop w:val="0"/>
      <w:marBottom w:val="0"/>
      <w:divBdr>
        <w:top w:val="none" w:sz="0" w:space="0" w:color="auto"/>
        <w:left w:val="none" w:sz="0" w:space="0" w:color="auto"/>
        <w:bottom w:val="none" w:sz="0" w:space="0" w:color="auto"/>
        <w:right w:val="none" w:sz="0" w:space="0" w:color="auto"/>
      </w:divBdr>
    </w:div>
    <w:div w:id="1100292876">
      <w:bodyDiv w:val="1"/>
      <w:marLeft w:val="0"/>
      <w:marRight w:val="0"/>
      <w:marTop w:val="0"/>
      <w:marBottom w:val="0"/>
      <w:divBdr>
        <w:top w:val="none" w:sz="0" w:space="0" w:color="auto"/>
        <w:left w:val="none" w:sz="0" w:space="0" w:color="auto"/>
        <w:bottom w:val="none" w:sz="0" w:space="0" w:color="auto"/>
        <w:right w:val="none" w:sz="0" w:space="0" w:color="auto"/>
      </w:divBdr>
    </w:div>
    <w:div w:id="1136802415">
      <w:bodyDiv w:val="1"/>
      <w:marLeft w:val="0"/>
      <w:marRight w:val="0"/>
      <w:marTop w:val="0"/>
      <w:marBottom w:val="0"/>
      <w:divBdr>
        <w:top w:val="none" w:sz="0" w:space="0" w:color="auto"/>
        <w:left w:val="none" w:sz="0" w:space="0" w:color="auto"/>
        <w:bottom w:val="none" w:sz="0" w:space="0" w:color="auto"/>
        <w:right w:val="none" w:sz="0" w:space="0" w:color="auto"/>
      </w:divBdr>
    </w:div>
    <w:div w:id="1153107903">
      <w:bodyDiv w:val="1"/>
      <w:marLeft w:val="0"/>
      <w:marRight w:val="0"/>
      <w:marTop w:val="0"/>
      <w:marBottom w:val="0"/>
      <w:divBdr>
        <w:top w:val="none" w:sz="0" w:space="0" w:color="auto"/>
        <w:left w:val="none" w:sz="0" w:space="0" w:color="auto"/>
        <w:bottom w:val="none" w:sz="0" w:space="0" w:color="auto"/>
        <w:right w:val="none" w:sz="0" w:space="0" w:color="auto"/>
      </w:divBdr>
    </w:div>
    <w:div w:id="1161308081">
      <w:bodyDiv w:val="1"/>
      <w:marLeft w:val="0"/>
      <w:marRight w:val="0"/>
      <w:marTop w:val="0"/>
      <w:marBottom w:val="0"/>
      <w:divBdr>
        <w:top w:val="none" w:sz="0" w:space="0" w:color="auto"/>
        <w:left w:val="none" w:sz="0" w:space="0" w:color="auto"/>
        <w:bottom w:val="none" w:sz="0" w:space="0" w:color="auto"/>
        <w:right w:val="none" w:sz="0" w:space="0" w:color="auto"/>
      </w:divBdr>
    </w:div>
    <w:div w:id="1173882862">
      <w:bodyDiv w:val="1"/>
      <w:marLeft w:val="0"/>
      <w:marRight w:val="0"/>
      <w:marTop w:val="0"/>
      <w:marBottom w:val="0"/>
      <w:divBdr>
        <w:top w:val="none" w:sz="0" w:space="0" w:color="auto"/>
        <w:left w:val="none" w:sz="0" w:space="0" w:color="auto"/>
        <w:bottom w:val="none" w:sz="0" w:space="0" w:color="auto"/>
        <w:right w:val="none" w:sz="0" w:space="0" w:color="auto"/>
      </w:divBdr>
    </w:div>
    <w:div w:id="1186557453">
      <w:bodyDiv w:val="1"/>
      <w:marLeft w:val="0"/>
      <w:marRight w:val="0"/>
      <w:marTop w:val="0"/>
      <w:marBottom w:val="0"/>
      <w:divBdr>
        <w:top w:val="none" w:sz="0" w:space="0" w:color="auto"/>
        <w:left w:val="none" w:sz="0" w:space="0" w:color="auto"/>
        <w:bottom w:val="none" w:sz="0" w:space="0" w:color="auto"/>
        <w:right w:val="none" w:sz="0" w:space="0" w:color="auto"/>
      </w:divBdr>
    </w:div>
    <w:div w:id="1279681942">
      <w:bodyDiv w:val="1"/>
      <w:marLeft w:val="0"/>
      <w:marRight w:val="0"/>
      <w:marTop w:val="0"/>
      <w:marBottom w:val="0"/>
      <w:divBdr>
        <w:top w:val="none" w:sz="0" w:space="0" w:color="auto"/>
        <w:left w:val="none" w:sz="0" w:space="0" w:color="auto"/>
        <w:bottom w:val="none" w:sz="0" w:space="0" w:color="auto"/>
        <w:right w:val="none" w:sz="0" w:space="0" w:color="auto"/>
      </w:divBdr>
    </w:div>
    <w:div w:id="1294945367">
      <w:bodyDiv w:val="1"/>
      <w:marLeft w:val="0"/>
      <w:marRight w:val="0"/>
      <w:marTop w:val="0"/>
      <w:marBottom w:val="0"/>
      <w:divBdr>
        <w:top w:val="none" w:sz="0" w:space="0" w:color="auto"/>
        <w:left w:val="none" w:sz="0" w:space="0" w:color="auto"/>
        <w:bottom w:val="none" w:sz="0" w:space="0" w:color="auto"/>
        <w:right w:val="none" w:sz="0" w:space="0" w:color="auto"/>
      </w:divBdr>
    </w:div>
    <w:div w:id="1380738997">
      <w:bodyDiv w:val="1"/>
      <w:marLeft w:val="0"/>
      <w:marRight w:val="0"/>
      <w:marTop w:val="0"/>
      <w:marBottom w:val="0"/>
      <w:divBdr>
        <w:top w:val="none" w:sz="0" w:space="0" w:color="auto"/>
        <w:left w:val="none" w:sz="0" w:space="0" w:color="auto"/>
        <w:bottom w:val="none" w:sz="0" w:space="0" w:color="auto"/>
        <w:right w:val="none" w:sz="0" w:space="0" w:color="auto"/>
      </w:divBdr>
    </w:div>
    <w:div w:id="1437142761">
      <w:bodyDiv w:val="1"/>
      <w:marLeft w:val="0"/>
      <w:marRight w:val="0"/>
      <w:marTop w:val="0"/>
      <w:marBottom w:val="0"/>
      <w:divBdr>
        <w:top w:val="none" w:sz="0" w:space="0" w:color="auto"/>
        <w:left w:val="none" w:sz="0" w:space="0" w:color="auto"/>
        <w:bottom w:val="none" w:sz="0" w:space="0" w:color="auto"/>
        <w:right w:val="none" w:sz="0" w:space="0" w:color="auto"/>
      </w:divBdr>
    </w:div>
    <w:div w:id="1438216490">
      <w:bodyDiv w:val="1"/>
      <w:marLeft w:val="0"/>
      <w:marRight w:val="0"/>
      <w:marTop w:val="0"/>
      <w:marBottom w:val="0"/>
      <w:divBdr>
        <w:top w:val="none" w:sz="0" w:space="0" w:color="auto"/>
        <w:left w:val="none" w:sz="0" w:space="0" w:color="auto"/>
        <w:bottom w:val="none" w:sz="0" w:space="0" w:color="auto"/>
        <w:right w:val="none" w:sz="0" w:space="0" w:color="auto"/>
      </w:divBdr>
    </w:div>
    <w:div w:id="1461074592">
      <w:bodyDiv w:val="1"/>
      <w:marLeft w:val="0"/>
      <w:marRight w:val="0"/>
      <w:marTop w:val="0"/>
      <w:marBottom w:val="0"/>
      <w:divBdr>
        <w:top w:val="none" w:sz="0" w:space="0" w:color="auto"/>
        <w:left w:val="none" w:sz="0" w:space="0" w:color="auto"/>
        <w:bottom w:val="none" w:sz="0" w:space="0" w:color="auto"/>
        <w:right w:val="none" w:sz="0" w:space="0" w:color="auto"/>
      </w:divBdr>
    </w:div>
    <w:div w:id="1477334152">
      <w:bodyDiv w:val="1"/>
      <w:marLeft w:val="0"/>
      <w:marRight w:val="0"/>
      <w:marTop w:val="0"/>
      <w:marBottom w:val="0"/>
      <w:divBdr>
        <w:top w:val="none" w:sz="0" w:space="0" w:color="auto"/>
        <w:left w:val="none" w:sz="0" w:space="0" w:color="auto"/>
        <w:bottom w:val="none" w:sz="0" w:space="0" w:color="auto"/>
        <w:right w:val="none" w:sz="0" w:space="0" w:color="auto"/>
      </w:divBdr>
    </w:div>
    <w:div w:id="1502815953">
      <w:bodyDiv w:val="1"/>
      <w:marLeft w:val="0"/>
      <w:marRight w:val="0"/>
      <w:marTop w:val="0"/>
      <w:marBottom w:val="0"/>
      <w:divBdr>
        <w:top w:val="none" w:sz="0" w:space="0" w:color="auto"/>
        <w:left w:val="none" w:sz="0" w:space="0" w:color="auto"/>
        <w:bottom w:val="none" w:sz="0" w:space="0" w:color="auto"/>
        <w:right w:val="none" w:sz="0" w:space="0" w:color="auto"/>
      </w:divBdr>
    </w:div>
    <w:div w:id="1545098346">
      <w:bodyDiv w:val="1"/>
      <w:marLeft w:val="0"/>
      <w:marRight w:val="0"/>
      <w:marTop w:val="0"/>
      <w:marBottom w:val="0"/>
      <w:divBdr>
        <w:top w:val="none" w:sz="0" w:space="0" w:color="auto"/>
        <w:left w:val="none" w:sz="0" w:space="0" w:color="auto"/>
        <w:bottom w:val="none" w:sz="0" w:space="0" w:color="auto"/>
        <w:right w:val="none" w:sz="0" w:space="0" w:color="auto"/>
      </w:divBdr>
    </w:div>
    <w:div w:id="1581715052">
      <w:bodyDiv w:val="1"/>
      <w:marLeft w:val="0"/>
      <w:marRight w:val="0"/>
      <w:marTop w:val="0"/>
      <w:marBottom w:val="0"/>
      <w:divBdr>
        <w:top w:val="none" w:sz="0" w:space="0" w:color="auto"/>
        <w:left w:val="none" w:sz="0" w:space="0" w:color="auto"/>
        <w:bottom w:val="none" w:sz="0" w:space="0" w:color="auto"/>
        <w:right w:val="none" w:sz="0" w:space="0" w:color="auto"/>
      </w:divBdr>
    </w:div>
    <w:div w:id="1641766036">
      <w:bodyDiv w:val="1"/>
      <w:marLeft w:val="0"/>
      <w:marRight w:val="0"/>
      <w:marTop w:val="0"/>
      <w:marBottom w:val="0"/>
      <w:divBdr>
        <w:top w:val="none" w:sz="0" w:space="0" w:color="auto"/>
        <w:left w:val="none" w:sz="0" w:space="0" w:color="auto"/>
        <w:bottom w:val="none" w:sz="0" w:space="0" w:color="auto"/>
        <w:right w:val="none" w:sz="0" w:space="0" w:color="auto"/>
      </w:divBdr>
    </w:div>
    <w:div w:id="1667977601">
      <w:bodyDiv w:val="1"/>
      <w:marLeft w:val="0"/>
      <w:marRight w:val="0"/>
      <w:marTop w:val="0"/>
      <w:marBottom w:val="0"/>
      <w:divBdr>
        <w:top w:val="none" w:sz="0" w:space="0" w:color="auto"/>
        <w:left w:val="none" w:sz="0" w:space="0" w:color="auto"/>
        <w:bottom w:val="none" w:sz="0" w:space="0" w:color="auto"/>
        <w:right w:val="none" w:sz="0" w:space="0" w:color="auto"/>
      </w:divBdr>
    </w:div>
    <w:div w:id="1677077621">
      <w:bodyDiv w:val="1"/>
      <w:marLeft w:val="0"/>
      <w:marRight w:val="0"/>
      <w:marTop w:val="0"/>
      <w:marBottom w:val="0"/>
      <w:divBdr>
        <w:top w:val="none" w:sz="0" w:space="0" w:color="auto"/>
        <w:left w:val="none" w:sz="0" w:space="0" w:color="auto"/>
        <w:bottom w:val="none" w:sz="0" w:space="0" w:color="auto"/>
        <w:right w:val="none" w:sz="0" w:space="0" w:color="auto"/>
      </w:divBdr>
    </w:div>
    <w:div w:id="1691492420">
      <w:bodyDiv w:val="1"/>
      <w:marLeft w:val="0"/>
      <w:marRight w:val="0"/>
      <w:marTop w:val="0"/>
      <w:marBottom w:val="0"/>
      <w:divBdr>
        <w:top w:val="none" w:sz="0" w:space="0" w:color="auto"/>
        <w:left w:val="none" w:sz="0" w:space="0" w:color="auto"/>
        <w:bottom w:val="none" w:sz="0" w:space="0" w:color="auto"/>
        <w:right w:val="none" w:sz="0" w:space="0" w:color="auto"/>
      </w:divBdr>
    </w:div>
    <w:div w:id="1719934433">
      <w:bodyDiv w:val="1"/>
      <w:marLeft w:val="0"/>
      <w:marRight w:val="0"/>
      <w:marTop w:val="0"/>
      <w:marBottom w:val="0"/>
      <w:divBdr>
        <w:top w:val="none" w:sz="0" w:space="0" w:color="auto"/>
        <w:left w:val="none" w:sz="0" w:space="0" w:color="auto"/>
        <w:bottom w:val="none" w:sz="0" w:space="0" w:color="auto"/>
        <w:right w:val="none" w:sz="0" w:space="0" w:color="auto"/>
      </w:divBdr>
    </w:div>
    <w:div w:id="1732918456">
      <w:bodyDiv w:val="1"/>
      <w:marLeft w:val="0"/>
      <w:marRight w:val="0"/>
      <w:marTop w:val="0"/>
      <w:marBottom w:val="0"/>
      <w:divBdr>
        <w:top w:val="none" w:sz="0" w:space="0" w:color="auto"/>
        <w:left w:val="none" w:sz="0" w:space="0" w:color="auto"/>
        <w:bottom w:val="none" w:sz="0" w:space="0" w:color="auto"/>
        <w:right w:val="none" w:sz="0" w:space="0" w:color="auto"/>
      </w:divBdr>
    </w:div>
    <w:div w:id="1736316601">
      <w:bodyDiv w:val="1"/>
      <w:marLeft w:val="0"/>
      <w:marRight w:val="0"/>
      <w:marTop w:val="0"/>
      <w:marBottom w:val="0"/>
      <w:divBdr>
        <w:top w:val="none" w:sz="0" w:space="0" w:color="auto"/>
        <w:left w:val="none" w:sz="0" w:space="0" w:color="auto"/>
        <w:bottom w:val="none" w:sz="0" w:space="0" w:color="auto"/>
        <w:right w:val="none" w:sz="0" w:space="0" w:color="auto"/>
      </w:divBdr>
    </w:div>
    <w:div w:id="1746878302">
      <w:bodyDiv w:val="1"/>
      <w:marLeft w:val="0"/>
      <w:marRight w:val="0"/>
      <w:marTop w:val="0"/>
      <w:marBottom w:val="0"/>
      <w:divBdr>
        <w:top w:val="none" w:sz="0" w:space="0" w:color="auto"/>
        <w:left w:val="none" w:sz="0" w:space="0" w:color="auto"/>
        <w:bottom w:val="none" w:sz="0" w:space="0" w:color="auto"/>
        <w:right w:val="none" w:sz="0" w:space="0" w:color="auto"/>
      </w:divBdr>
    </w:div>
    <w:div w:id="1755086657">
      <w:bodyDiv w:val="1"/>
      <w:marLeft w:val="0"/>
      <w:marRight w:val="0"/>
      <w:marTop w:val="0"/>
      <w:marBottom w:val="0"/>
      <w:divBdr>
        <w:top w:val="none" w:sz="0" w:space="0" w:color="auto"/>
        <w:left w:val="none" w:sz="0" w:space="0" w:color="auto"/>
        <w:bottom w:val="none" w:sz="0" w:space="0" w:color="auto"/>
        <w:right w:val="none" w:sz="0" w:space="0" w:color="auto"/>
      </w:divBdr>
    </w:div>
    <w:div w:id="1778676000">
      <w:bodyDiv w:val="1"/>
      <w:marLeft w:val="0"/>
      <w:marRight w:val="0"/>
      <w:marTop w:val="0"/>
      <w:marBottom w:val="0"/>
      <w:divBdr>
        <w:top w:val="none" w:sz="0" w:space="0" w:color="auto"/>
        <w:left w:val="none" w:sz="0" w:space="0" w:color="auto"/>
        <w:bottom w:val="none" w:sz="0" w:space="0" w:color="auto"/>
        <w:right w:val="none" w:sz="0" w:space="0" w:color="auto"/>
      </w:divBdr>
    </w:div>
    <w:div w:id="1782722723">
      <w:bodyDiv w:val="1"/>
      <w:marLeft w:val="0"/>
      <w:marRight w:val="0"/>
      <w:marTop w:val="0"/>
      <w:marBottom w:val="0"/>
      <w:divBdr>
        <w:top w:val="none" w:sz="0" w:space="0" w:color="auto"/>
        <w:left w:val="none" w:sz="0" w:space="0" w:color="auto"/>
        <w:bottom w:val="none" w:sz="0" w:space="0" w:color="auto"/>
        <w:right w:val="none" w:sz="0" w:space="0" w:color="auto"/>
      </w:divBdr>
    </w:div>
    <w:div w:id="1912932613">
      <w:bodyDiv w:val="1"/>
      <w:marLeft w:val="0"/>
      <w:marRight w:val="0"/>
      <w:marTop w:val="0"/>
      <w:marBottom w:val="0"/>
      <w:divBdr>
        <w:top w:val="none" w:sz="0" w:space="0" w:color="auto"/>
        <w:left w:val="none" w:sz="0" w:space="0" w:color="auto"/>
        <w:bottom w:val="none" w:sz="0" w:space="0" w:color="auto"/>
        <w:right w:val="none" w:sz="0" w:space="0" w:color="auto"/>
      </w:divBdr>
    </w:div>
    <w:div w:id="1939680543">
      <w:bodyDiv w:val="1"/>
      <w:marLeft w:val="0"/>
      <w:marRight w:val="0"/>
      <w:marTop w:val="0"/>
      <w:marBottom w:val="0"/>
      <w:divBdr>
        <w:top w:val="none" w:sz="0" w:space="0" w:color="auto"/>
        <w:left w:val="none" w:sz="0" w:space="0" w:color="auto"/>
        <w:bottom w:val="none" w:sz="0" w:space="0" w:color="auto"/>
        <w:right w:val="none" w:sz="0" w:space="0" w:color="auto"/>
      </w:divBdr>
    </w:div>
    <w:div w:id="1974286458">
      <w:bodyDiv w:val="1"/>
      <w:marLeft w:val="0"/>
      <w:marRight w:val="0"/>
      <w:marTop w:val="0"/>
      <w:marBottom w:val="0"/>
      <w:divBdr>
        <w:top w:val="none" w:sz="0" w:space="0" w:color="auto"/>
        <w:left w:val="none" w:sz="0" w:space="0" w:color="auto"/>
        <w:bottom w:val="none" w:sz="0" w:space="0" w:color="auto"/>
        <w:right w:val="none" w:sz="0" w:space="0" w:color="auto"/>
      </w:divBdr>
    </w:div>
    <w:div w:id="2068800176">
      <w:bodyDiv w:val="1"/>
      <w:marLeft w:val="0"/>
      <w:marRight w:val="0"/>
      <w:marTop w:val="0"/>
      <w:marBottom w:val="0"/>
      <w:divBdr>
        <w:top w:val="none" w:sz="0" w:space="0" w:color="auto"/>
        <w:left w:val="none" w:sz="0" w:space="0" w:color="auto"/>
        <w:bottom w:val="none" w:sz="0" w:space="0" w:color="auto"/>
        <w:right w:val="none" w:sz="0" w:space="0" w:color="auto"/>
      </w:divBdr>
    </w:div>
    <w:div w:id="2077167628">
      <w:bodyDiv w:val="1"/>
      <w:marLeft w:val="0"/>
      <w:marRight w:val="0"/>
      <w:marTop w:val="0"/>
      <w:marBottom w:val="0"/>
      <w:divBdr>
        <w:top w:val="none" w:sz="0" w:space="0" w:color="auto"/>
        <w:left w:val="none" w:sz="0" w:space="0" w:color="auto"/>
        <w:bottom w:val="none" w:sz="0" w:space="0" w:color="auto"/>
        <w:right w:val="none" w:sz="0" w:space="0" w:color="auto"/>
      </w:divBdr>
    </w:div>
    <w:div w:id="212934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97</Pages>
  <Words>61052</Words>
  <Characters>324801</Characters>
  <Application>Microsoft Office Word</Application>
  <DocSecurity>0</DocSecurity>
  <Lines>7921</Lines>
  <Paragraphs>2642</Paragraphs>
  <ScaleCrop>false</ScaleCrop>
  <HeadingPairs>
    <vt:vector size="2" baseType="variant">
      <vt:variant>
        <vt:lpstr>Title</vt:lpstr>
      </vt:variant>
      <vt:variant>
        <vt:i4>1</vt:i4>
      </vt:variant>
    </vt:vector>
  </HeadingPairs>
  <TitlesOfParts>
    <vt:vector size="1" baseType="lpstr">
      <vt:lpstr>SECRETARIA DE MEDIO AMBIENTE Y RECURSOS NATURALES</vt:lpstr>
    </vt:vector>
  </TitlesOfParts>
  <Company>MEXICANLAWS S.A. DE C.V.</Company>
  <LinksUpToDate>false</LinksUpToDate>
  <CharactersWithSpaces>383211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MEDIO AMBIENTE Y RECURSOS NATURALES</dc:title>
  <dc:creator>GLENN MCBRIDE</dc:creator>
  <cp:lastModifiedBy>GLENN MCBRIDE</cp:lastModifiedBy>
  <cp:revision>30</cp:revision>
  <cp:lastPrinted>2021-01-07T21:05:00Z</cp:lastPrinted>
  <dcterms:created xsi:type="dcterms:W3CDTF">2023-05-09T19:38:00Z</dcterms:created>
  <dcterms:modified xsi:type="dcterms:W3CDTF">2023-05-09T21:41:00Z</dcterms:modified>
</cp:coreProperties>
</file>