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810"/>
        <w:gridCol w:w="4810"/>
      </w:tblGrid>
      <w:tr w:rsidR="00A51F1B" w:rsidRPr="00A04DFE" w14:paraId="33A58B70" w14:textId="77777777" w:rsidTr="00692DFA">
        <w:tc>
          <w:tcPr>
            <w:tcW w:w="4810" w:type="dxa"/>
            <w:shd w:val="clear" w:color="auto" w:fill="auto"/>
          </w:tcPr>
          <w:p w14:paraId="7FDB6D5F" w14:textId="77777777" w:rsidR="00A51F1B" w:rsidRPr="00754FD6" w:rsidRDefault="00A51F1B" w:rsidP="00692DFA">
            <w:pPr>
              <w:pStyle w:val="Titulo1"/>
              <w:pBdr>
                <w:bottom w:val="none" w:sz="0" w:space="0" w:color="auto"/>
              </w:pBdr>
              <w:spacing w:before="0"/>
              <w:jc w:val="center"/>
              <w:rPr>
                <w:rFonts w:ascii="Verdana" w:hAnsi="Verdana" w:cs="Tahoma"/>
                <w:color w:val="008000"/>
                <w:sz w:val="24"/>
                <w:szCs w:val="24"/>
              </w:rPr>
            </w:pPr>
            <w:r w:rsidRPr="00754FD6">
              <w:rPr>
                <w:rFonts w:ascii="Verdana" w:hAnsi="Verdana" w:cs="Tahoma"/>
                <w:color w:val="008000"/>
                <w:sz w:val="24"/>
                <w:szCs w:val="24"/>
              </w:rPr>
              <w:t>LEY GENERAL DE CAMBIO CLIMÁTICO</w:t>
            </w:r>
          </w:p>
        </w:tc>
        <w:tc>
          <w:tcPr>
            <w:tcW w:w="4810" w:type="dxa"/>
            <w:shd w:val="clear" w:color="auto" w:fill="auto"/>
          </w:tcPr>
          <w:p w14:paraId="1FFFCE99" w14:textId="77777777" w:rsidR="00A51F1B" w:rsidRPr="00754FD6" w:rsidRDefault="00A51F1B" w:rsidP="00692DFA">
            <w:pPr>
              <w:pStyle w:val="Titulo1"/>
              <w:pBdr>
                <w:bottom w:val="none" w:sz="0" w:space="0" w:color="auto"/>
              </w:pBdr>
              <w:spacing w:before="0"/>
              <w:jc w:val="center"/>
              <w:rPr>
                <w:rFonts w:ascii="Verdana" w:hAnsi="Verdana" w:cs="Tahoma"/>
                <w:color w:val="008000"/>
                <w:sz w:val="24"/>
                <w:szCs w:val="24"/>
                <w:lang w:val="en-US"/>
              </w:rPr>
            </w:pPr>
            <w:r w:rsidRPr="00754FD6">
              <w:rPr>
                <w:rFonts w:ascii="Verdana" w:hAnsi="Verdana" w:cs="Tahoma"/>
                <w:color w:val="008000"/>
                <w:sz w:val="24"/>
                <w:szCs w:val="24"/>
                <w:lang w:val="en-US"/>
              </w:rPr>
              <w:t>GENERAL LAW OF CLIMATE CHANGE</w:t>
            </w:r>
          </w:p>
        </w:tc>
      </w:tr>
      <w:tr w:rsidR="00A51F1B" w:rsidRPr="00A04DFE" w14:paraId="73DE7E1E" w14:textId="77777777" w:rsidTr="00692DFA">
        <w:tc>
          <w:tcPr>
            <w:tcW w:w="4810" w:type="dxa"/>
            <w:shd w:val="clear" w:color="auto" w:fill="auto"/>
          </w:tcPr>
          <w:p w14:paraId="70E328F1" w14:textId="77777777" w:rsidR="00A51F1B" w:rsidRPr="00513F0F" w:rsidRDefault="00A51F1B" w:rsidP="00692DFA">
            <w:pPr>
              <w:pStyle w:val="PlainText"/>
              <w:jc w:val="center"/>
              <w:rPr>
                <w:rFonts w:ascii="Verdana" w:eastAsia="MS Mincho" w:hAnsi="Verdana" w:cs="Tahoma"/>
                <w:b/>
                <w:bCs/>
                <w:sz w:val="16"/>
                <w:szCs w:val="16"/>
                <w:lang w:val="en-US"/>
              </w:rPr>
            </w:pPr>
          </w:p>
        </w:tc>
        <w:tc>
          <w:tcPr>
            <w:tcW w:w="4810" w:type="dxa"/>
            <w:shd w:val="clear" w:color="auto" w:fill="auto"/>
          </w:tcPr>
          <w:p w14:paraId="55A69CE9" w14:textId="77777777" w:rsidR="00A51F1B" w:rsidRPr="00513F0F" w:rsidRDefault="00A51F1B" w:rsidP="00692DFA">
            <w:pPr>
              <w:pStyle w:val="PlainText"/>
              <w:jc w:val="center"/>
              <w:rPr>
                <w:rFonts w:ascii="Verdana" w:eastAsia="MS Mincho" w:hAnsi="Verdana" w:cs="Tahoma"/>
                <w:b/>
                <w:bCs/>
                <w:sz w:val="16"/>
                <w:szCs w:val="16"/>
                <w:lang w:val="en-US"/>
              </w:rPr>
            </w:pPr>
          </w:p>
        </w:tc>
      </w:tr>
      <w:tr w:rsidR="00A51F1B" w:rsidRPr="00A04DFE" w14:paraId="3FDB52ED" w14:textId="77777777" w:rsidTr="00692DFA">
        <w:tc>
          <w:tcPr>
            <w:tcW w:w="4810" w:type="dxa"/>
            <w:shd w:val="clear" w:color="auto" w:fill="auto"/>
          </w:tcPr>
          <w:p w14:paraId="39993F2F" w14:textId="77777777" w:rsidR="00A51F1B" w:rsidRPr="00513F0F" w:rsidRDefault="00A51F1B" w:rsidP="00692DFA">
            <w:pPr>
              <w:pStyle w:val="PlainText"/>
              <w:jc w:val="center"/>
              <w:rPr>
                <w:rFonts w:ascii="Verdana" w:eastAsia="MS Mincho" w:hAnsi="Verdana" w:cs="Tahoma"/>
                <w:b/>
                <w:bCs/>
                <w:sz w:val="16"/>
                <w:szCs w:val="16"/>
              </w:rPr>
            </w:pPr>
            <w:r w:rsidRPr="00513F0F">
              <w:rPr>
                <w:rFonts w:ascii="Verdana" w:eastAsia="MS Mincho" w:hAnsi="Verdana" w:cs="Tahoma"/>
                <w:b/>
                <w:bCs/>
                <w:sz w:val="16"/>
                <w:szCs w:val="16"/>
              </w:rPr>
              <w:t xml:space="preserve">Nueva Ley publicada en el Diario Oficial de </w:t>
            </w:r>
            <w:smartTag w:uri="urn:schemas-microsoft-com:office:smarttags" w:element="PersonName">
              <w:smartTagPr>
                <w:attr w:name="ProductID" w:val="la Federaci￳n"/>
              </w:smartTagPr>
              <w:r w:rsidRPr="00513F0F">
                <w:rPr>
                  <w:rFonts w:ascii="Verdana" w:eastAsia="MS Mincho" w:hAnsi="Verdana" w:cs="Tahoma"/>
                  <w:b/>
                  <w:bCs/>
                  <w:sz w:val="16"/>
                  <w:szCs w:val="16"/>
                </w:rPr>
                <w:t>la Federación</w:t>
              </w:r>
            </w:smartTag>
            <w:r w:rsidRPr="00513F0F">
              <w:rPr>
                <w:rFonts w:ascii="Verdana" w:eastAsia="MS Mincho" w:hAnsi="Verdana" w:cs="Tahoma"/>
                <w:b/>
                <w:bCs/>
                <w:sz w:val="16"/>
                <w:szCs w:val="16"/>
              </w:rPr>
              <w:t xml:space="preserve"> el 6 de junio de 2012</w:t>
            </w:r>
          </w:p>
        </w:tc>
        <w:tc>
          <w:tcPr>
            <w:tcW w:w="4810" w:type="dxa"/>
            <w:shd w:val="clear" w:color="auto" w:fill="auto"/>
          </w:tcPr>
          <w:p w14:paraId="4719B255" w14:textId="77777777" w:rsidR="00A51F1B" w:rsidRPr="00513F0F" w:rsidRDefault="00A51F1B" w:rsidP="00692DFA">
            <w:pPr>
              <w:pStyle w:val="PlainText"/>
              <w:jc w:val="center"/>
              <w:rPr>
                <w:rFonts w:ascii="Verdana" w:eastAsia="MS Mincho" w:hAnsi="Verdana" w:cs="Tahoma"/>
                <w:b/>
                <w:bCs/>
                <w:sz w:val="16"/>
                <w:szCs w:val="16"/>
                <w:lang w:val="en-US"/>
              </w:rPr>
            </w:pPr>
            <w:r w:rsidRPr="00513F0F">
              <w:rPr>
                <w:rFonts w:ascii="Verdana" w:eastAsia="MS Mincho" w:hAnsi="Verdana" w:cs="Tahoma"/>
                <w:b/>
                <w:bCs/>
                <w:sz w:val="16"/>
                <w:szCs w:val="16"/>
                <w:lang w:val="en-US"/>
              </w:rPr>
              <w:t>New Law published in the Official Daily of the Federation on June 6, 2012</w:t>
            </w:r>
          </w:p>
        </w:tc>
      </w:tr>
      <w:tr w:rsidR="00A51F1B" w:rsidRPr="00A04DFE" w14:paraId="791D6077" w14:textId="77777777" w:rsidTr="00692DFA">
        <w:tc>
          <w:tcPr>
            <w:tcW w:w="4810" w:type="dxa"/>
            <w:shd w:val="clear" w:color="auto" w:fill="auto"/>
          </w:tcPr>
          <w:p w14:paraId="5C092517" w14:textId="77777777" w:rsidR="00A51F1B" w:rsidRPr="00513F0F" w:rsidRDefault="00A51F1B" w:rsidP="00692DFA">
            <w:pPr>
              <w:pStyle w:val="PlainText"/>
              <w:jc w:val="center"/>
              <w:rPr>
                <w:rFonts w:ascii="Verdana" w:eastAsia="MS Mincho" w:hAnsi="Verdana" w:cs="Tahoma"/>
                <w:b/>
                <w:bCs/>
                <w:sz w:val="16"/>
                <w:szCs w:val="16"/>
                <w:lang w:val="en-US"/>
              </w:rPr>
            </w:pPr>
          </w:p>
        </w:tc>
        <w:tc>
          <w:tcPr>
            <w:tcW w:w="4810" w:type="dxa"/>
            <w:shd w:val="clear" w:color="auto" w:fill="auto"/>
          </w:tcPr>
          <w:p w14:paraId="65E0B8C6" w14:textId="77777777" w:rsidR="00A51F1B" w:rsidRPr="00513F0F" w:rsidRDefault="00A51F1B" w:rsidP="00692DFA">
            <w:pPr>
              <w:pStyle w:val="PlainText"/>
              <w:jc w:val="center"/>
              <w:rPr>
                <w:rFonts w:ascii="Verdana" w:eastAsia="MS Mincho" w:hAnsi="Verdana" w:cs="Tahoma"/>
                <w:b/>
                <w:bCs/>
                <w:sz w:val="16"/>
                <w:szCs w:val="16"/>
                <w:lang w:val="en-US"/>
              </w:rPr>
            </w:pPr>
          </w:p>
        </w:tc>
      </w:tr>
      <w:tr w:rsidR="00A51F1B" w:rsidRPr="00692DFA" w14:paraId="2121FF91" w14:textId="77777777" w:rsidTr="00692DFA">
        <w:tc>
          <w:tcPr>
            <w:tcW w:w="4810" w:type="dxa"/>
            <w:shd w:val="clear" w:color="auto" w:fill="auto"/>
          </w:tcPr>
          <w:p w14:paraId="770A9B94" w14:textId="77777777" w:rsidR="00A51F1B" w:rsidRPr="00513F0F" w:rsidRDefault="00A51F1B" w:rsidP="00692DFA">
            <w:pPr>
              <w:pStyle w:val="PlainText"/>
              <w:jc w:val="center"/>
              <w:rPr>
                <w:rFonts w:ascii="Verdana" w:eastAsia="MS Mincho" w:hAnsi="Verdana" w:cs="Tahoma"/>
                <w:b/>
                <w:bCs/>
                <w:sz w:val="16"/>
                <w:szCs w:val="16"/>
              </w:rPr>
            </w:pPr>
            <w:r w:rsidRPr="00513F0F">
              <w:rPr>
                <w:rFonts w:ascii="Verdana" w:eastAsia="MS Mincho" w:hAnsi="Verdana" w:cs="Tahoma"/>
                <w:b/>
                <w:bCs/>
                <w:sz w:val="16"/>
                <w:szCs w:val="16"/>
              </w:rPr>
              <w:t>TEXTO VIGENTE</w:t>
            </w:r>
          </w:p>
        </w:tc>
        <w:tc>
          <w:tcPr>
            <w:tcW w:w="4810" w:type="dxa"/>
            <w:shd w:val="clear" w:color="auto" w:fill="auto"/>
          </w:tcPr>
          <w:p w14:paraId="6CFF81C3" w14:textId="77777777" w:rsidR="00A51F1B" w:rsidRPr="00513F0F" w:rsidRDefault="00A51F1B" w:rsidP="00692DFA">
            <w:pPr>
              <w:pStyle w:val="PlainText"/>
              <w:jc w:val="center"/>
              <w:rPr>
                <w:rFonts w:ascii="Verdana" w:eastAsia="MS Mincho" w:hAnsi="Verdana" w:cs="Tahoma"/>
                <w:b/>
                <w:bCs/>
                <w:sz w:val="16"/>
                <w:szCs w:val="16"/>
                <w:lang w:val="en-US"/>
              </w:rPr>
            </w:pPr>
            <w:r w:rsidRPr="00513F0F">
              <w:rPr>
                <w:rFonts w:ascii="Verdana" w:eastAsia="MS Mincho" w:hAnsi="Verdana" w:cs="Tahoma"/>
                <w:b/>
                <w:bCs/>
                <w:sz w:val="16"/>
                <w:szCs w:val="16"/>
                <w:lang w:val="en-US"/>
              </w:rPr>
              <w:t>CURRENT TEXT</w:t>
            </w:r>
          </w:p>
        </w:tc>
      </w:tr>
      <w:tr w:rsidR="00A51F1B" w:rsidRPr="00E4712C" w14:paraId="71B6A841" w14:textId="77777777" w:rsidTr="00692DFA">
        <w:tc>
          <w:tcPr>
            <w:tcW w:w="4810" w:type="dxa"/>
            <w:shd w:val="clear" w:color="auto" w:fill="auto"/>
          </w:tcPr>
          <w:p w14:paraId="30561C8B" w14:textId="13F289EC" w:rsidR="00727F48" w:rsidRDefault="00727F48" w:rsidP="00727F48">
            <w:pPr>
              <w:pStyle w:val="PlainText"/>
              <w:jc w:val="center"/>
              <w:rPr>
                <w:rFonts w:ascii="Tahoma" w:eastAsia="MS Mincho" w:hAnsi="Tahoma" w:cs="Tahoma"/>
                <w:b/>
                <w:bCs/>
                <w:color w:val="CC3300"/>
                <w:sz w:val="16"/>
                <w:lang w:val="es-MX"/>
              </w:rPr>
            </w:pPr>
            <w:r>
              <w:rPr>
                <w:rFonts w:ascii="Tahoma" w:eastAsia="MS Mincho" w:hAnsi="Tahoma" w:cs="Tahoma"/>
                <w:b/>
                <w:bCs/>
                <w:color w:val="CC3300"/>
                <w:sz w:val="16"/>
              </w:rPr>
              <w:t xml:space="preserve">Última reforma publicada DOF </w:t>
            </w:r>
            <w:r w:rsidR="00A04DFE">
              <w:rPr>
                <w:rFonts w:ascii="Tahoma" w:eastAsia="MS Mincho" w:hAnsi="Tahoma" w:cs="Tahoma"/>
                <w:b/>
                <w:bCs/>
                <w:color w:val="CC3300"/>
                <w:sz w:val="16"/>
                <w:lang w:val="es-MX"/>
              </w:rPr>
              <w:t>01-04-2024</w:t>
            </w:r>
          </w:p>
          <w:p w14:paraId="7291C32E" w14:textId="77777777" w:rsidR="00A51F1B" w:rsidRPr="00513F0F" w:rsidRDefault="00A51F1B" w:rsidP="00692DFA">
            <w:pPr>
              <w:pStyle w:val="PlainText"/>
              <w:jc w:val="center"/>
              <w:rPr>
                <w:rFonts w:ascii="Verdana" w:eastAsia="MS Mincho" w:hAnsi="Verdana" w:cs="Tahoma"/>
                <w:b/>
                <w:bCs/>
                <w:color w:val="CC3300"/>
                <w:sz w:val="16"/>
                <w:szCs w:val="16"/>
              </w:rPr>
            </w:pPr>
          </w:p>
        </w:tc>
        <w:tc>
          <w:tcPr>
            <w:tcW w:w="4810" w:type="dxa"/>
            <w:shd w:val="clear" w:color="auto" w:fill="auto"/>
          </w:tcPr>
          <w:p w14:paraId="5CF9AEE0" w14:textId="0F24D5F6" w:rsidR="00A51F1B" w:rsidRPr="00513F0F" w:rsidRDefault="00A51F1B" w:rsidP="00692DFA">
            <w:pPr>
              <w:pStyle w:val="PlainText"/>
              <w:jc w:val="center"/>
              <w:rPr>
                <w:rFonts w:ascii="Verdana" w:eastAsia="MS Mincho" w:hAnsi="Verdana" w:cs="Tahoma"/>
                <w:b/>
                <w:bCs/>
                <w:color w:val="CC3300"/>
                <w:sz w:val="16"/>
                <w:szCs w:val="16"/>
                <w:lang w:val="en-US"/>
              </w:rPr>
            </w:pPr>
            <w:r w:rsidRPr="00513F0F">
              <w:rPr>
                <w:rFonts w:ascii="Verdana" w:eastAsia="MS Mincho" w:hAnsi="Verdana" w:cs="Tahoma"/>
                <w:b/>
                <w:bCs/>
                <w:color w:val="CC3300"/>
                <w:sz w:val="16"/>
                <w:szCs w:val="16"/>
                <w:lang w:val="en-US"/>
              </w:rPr>
              <w:t xml:space="preserve">Last reform published DOF </w:t>
            </w:r>
            <w:r w:rsidR="00A04DFE">
              <w:rPr>
                <w:rFonts w:ascii="Verdana" w:eastAsia="MS Mincho" w:hAnsi="Verdana" w:cs="Tahoma"/>
                <w:b/>
                <w:bCs/>
                <w:color w:val="CC3300"/>
                <w:sz w:val="16"/>
                <w:szCs w:val="16"/>
                <w:lang w:val="en-US"/>
              </w:rPr>
              <w:t>01-04-2024</w:t>
            </w:r>
          </w:p>
        </w:tc>
      </w:tr>
      <w:tr w:rsidR="00A51F1B" w:rsidRPr="00E4712C" w14:paraId="670BCCBB" w14:textId="77777777" w:rsidTr="00692DFA">
        <w:tc>
          <w:tcPr>
            <w:tcW w:w="4810" w:type="dxa"/>
            <w:shd w:val="clear" w:color="auto" w:fill="auto"/>
          </w:tcPr>
          <w:p w14:paraId="0761C080" w14:textId="77777777" w:rsidR="00A51F1B" w:rsidRPr="00513F0F" w:rsidRDefault="00A51F1B" w:rsidP="00692DFA">
            <w:pPr>
              <w:pStyle w:val="Titulo1"/>
              <w:pBdr>
                <w:bottom w:val="none" w:sz="0" w:space="0" w:color="auto"/>
              </w:pBdr>
              <w:spacing w:before="0"/>
              <w:rPr>
                <w:rFonts w:ascii="Verdana" w:hAnsi="Verdana"/>
                <w:b w:val="0"/>
                <w:sz w:val="16"/>
                <w:szCs w:val="16"/>
                <w:lang w:val="en-US"/>
              </w:rPr>
            </w:pPr>
          </w:p>
        </w:tc>
        <w:tc>
          <w:tcPr>
            <w:tcW w:w="4810" w:type="dxa"/>
            <w:shd w:val="clear" w:color="auto" w:fill="auto"/>
          </w:tcPr>
          <w:p w14:paraId="4C229DC8" w14:textId="77777777" w:rsidR="00A51F1B" w:rsidRPr="00513F0F" w:rsidRDefault="00A51F1B" w:rsidP="00692DFA">
            <w:pPr>
              <w:pStyle w:val="Titulo1"/>
              <w:pBdr>
                <w:bottom w:val="none" w:sz="0" w:space="0" w:color="auto"/>
              </w:pBdr>
              <w:spacing w:before="0"/>
              <w:rPr>
                <w:rFonts w:ascii="Verdana" w:hAnsi="Verdana"/>
                <w:b w:val="0"/>
                <w:sz w:val="16"/>
                <w:szCs w:val="16"/>
                <w:lang w:val="en-US"/>
              </w:rPr>
            </w:pPr>
          </w:p>
        </w:tc>
      </w:tr>
      <w:tr w:rsidR="00A51F1B" w:rsidRPr="00692DFA" w14:paraId="530E3EC5" w14:textId="77777777" w:rsidTr="00692DFA">
        <w:tc>
          <w:tcPr>
            <w:tcW w:w="4810" w:type="dxa"/>
            <w:shd w:val="clear" w:color="auto" w:fill="auto"/>
          </w:tcPr>
          <w:p w14:paraId="26A221C1" w14:textId="77777777" w:rsidR="00A51F1B" w:rsidRPr="00513F0F" w:rsidRDefault="00A51F1B" w:rsidP="00692DFA">
            <w:pPr>
              <w:pStyle w:val="Titulo2"/>
              <w:pBdr>
                <w:top w:val="none" w:sz="0" w:space="0" w:color="auto"/>
              </w:pBdr>
              <w:spacing w:after="0"/>
              <w:rPr>
                <w:rFonts w:ascii="Verdana" w:hAnsi="Verdana"/>
                <w:sz w:val="16"/>
                <w:szCs w:val="16"/>
              </w:rPr>
            </w:pPr>
            <w:r w:rsidRPr="00513F0F">
              <w:rPr>
                <w:rFonts w:ascii="Verdana" w:hAnsi="Verdana"/>
                <w:sz w:val="16"/>
                <w:szCs w:val="16"/>
              </w:rPr>
              <w:t>Al margen un sello con el Escudo Nacional, que dice: Estados Unidos Mexicanos.- Presidencia de la República.</w:t>
            </w:r>
          </w:p>
        </w:tc>
        <w:tc>
          <w:tcPr>
            <w:tcW w:w="4810" w:type="dxa"/>
            <w:shd w:val="clear" w:color="auto" w:fill="auto"/>
          </w:tcPr>
          <w:p w14:paraId="34F5C188" w14:textId="77777777" w:rsidR="00A51F1B" w:rsidRPr="00513F0F" w:rsidRDefault="00A51F1B" w:rsidP="00692DFA">
            <w:pPr>
              <w:pStyle w:val="Titulo2"/>
              <w:pBdr>
                <w:top w:val="none" w:sz="0" w:space="0" w:color="auto"/>
              </w:pBdr>
              <w:spacing w:after="0"/>
              <w:rPr>
                <w:rFonts w:ascii="Verdana" w:hAnsi="Verdana"/>
                <w:sz w:val="16"/>
                <w:szCs w:val="16"/>
                <w:lang w:val="en-US"/>
              </w:rPr>
            </w:pPr>
            <w:r w:rsidRPr="00513F0F">
              <w:rPr>
                <w:rFonts w:ascii="Verdana" w:hAnsi="Verdana"/>
                <w:sz w:val="16"/>
                <w:szCs w:val="16"/>
                <w:lang w:val="en-US"/>
              </w:rPr>
              <w:t xml:space="preserve">In the margin a stamp with the National Seal, that says: United Mexican States. Presidency of the Republic. </w:t>
            </w:r>
          </w:p>
        </w:tc>
      </w:tr>
      <w:tr w:rsidR="00A51F1B" w:rsidRPr="00692DFA" w14:paraId="78F8A7E3" w14:textId="77777777" w:rsidTr="00692DFA">
        <w:tc>
          <w:tcPr>
            <w:tcW w:w="4810" w:type="dxa"/>
            <w:shd w:val="clear" w:color="auto" w:fill="auto"/>
          </w:tcPr>
          <w:p w14:paraId="648AE687" w14:textId="77777777" w:rsidR="00A51F1B" w:rsidRPr="00513F0F" w:rsidRDefault="00A51F1B" w:rsidP="00692DFA">
            <w:pPr>
              <w:pStyle w:val="Titulo2"/>
              <w:pBdr>
                <w:top w:val="none" w:sz="0" w:space="0" w:color="auto"/>
              </w:pBdr>
              <w:spacing w:after="0"/>
              <w:rPr>
                <w:rFonts w:ascii="Verdana" w:hAnsi="Verdana"/>
                <w:sz w:val="16"/>
                <w:szCs w:val="16"/>
              </w:rPr>
            </w:pPr>
          </w:p>
        </w:tc>
        <w:tc>
          <w:tcPr>
            <w:tcW w:w="4810" w:type="dxa"/>
            <w:shd w:val="clear" w:color="auto" w:fill="auto"/>
          </w:tcPr>
          <w:p w14:paraId="3FBAB683" w14:textId="77777777" w:rsidR="00A51F1B" w:rsidRPr="00513F0F" w:rsidRDefault="00A51F1B" w:rsidP="00692DFA">
            <w:pPr>
              <w:pStyle w:val="Titulo2"/>
              <w:pBdr>
                <w:top w:val="none" w:sz="0" w:space="0" w:color="auto"/>
              </w:pBdr>
              <w:spacing w:after="0"/>
              <w:rPr>
                <w:rFonts w:ascii="Verdana" w:hAnsi="Verdana"/>
                <w:sz w:val="16"/>
                <w:szCs w:val="16"/>
                <w:lang w:val="en-US"/>
              </w:rPr>
            </w:pPr>
          </w:p>
        </w:tc>
      </w:tr>
      <w:tr w:rsidR="00A51F1B" w:rsidRPr="00A04DFE" w14:paraId="051B81D5" w14:textId="77777777" w:rsidTr="00692DFA">
        <w:tc>
          <w:tcPr>
            <w:tcW w:w="4810" w:type="dxa"/>
            <w:shd w:val="clear" w:color="auto" w:fill="auto"/>
          </w:tcPr>
          <w:p w14:paraId="764DA9AB" w14:textId="77777777" w:rsidR="00A51F1B" w:rsidRPr="00513F0F" w:rsidRDefault="00A51F1B" w:rsidP="00692DFA">
            <w:pPr>
              <w:pStyle w:val="Texto"/>
              <w:spacing w:after="0" w:line="240" w:lineRule="auto"/>
              <w:ind w:firstLine="0"/>
              <w:rPr>
                <w:rFonts w:ascii="Verdana" w:hAnsi="Verdana"/>
                <w:sz w:val="16"/>
                <w:szCs w:val="16"/>
              </w:rPr>
            </w:pPr>
            <w:r w:rsidRPr="00513F0F">
              <w:rPr>
                <w:rFonts w:ascii="Verdana" w:hAnsi="Verdana"/>
                <w:b/>
                <w:sz w:val="16"/>
                <w:szCs w:val="16"/>
              </w:rPr>
              <w:t>FELIPE DE JESÚS CALDERÓN HINOJOSA</w:t>
            </w:r>
            <w:r w:rsidRPr="00513F0F">
              <w:rPr>
                <w:rFonts w:ascii="Verdana" w:hAnsi="Verdana"/>
                <w:sz w:val="16"/>
                <w:szCs w:val="16"/>
              </w:rPr>
              <w:t>, Presidente de los Estados Unidos Mexicanos, a sus habitantes sabed:</w:t>
            </w:r>
          </w:p>
        </w:tc>
        <w:tc>
          <w:tcPr>
            <w:tcW w:w="4810" w:type="dxa"/>
            <w:shd w:val="clear" w:color="auto" w:fill="auto"/>
          </w:tcPr>
          <w:p w14:paraId="1C730F37" w14:textId="77777777" w:rsidR="00A51F1B" w:rsidRPr="00513F0F" w:rsidRDefault="00A51F1B" w:rsidP="00692DFA">
            <w:pPr>
              <w:pStyle w:val="Texto"/>
              <w:spacing w:after="0" w:line="240" w:lineRule="auto"/>
              <w:ind w:firstLine="0"/>
              <w:rPr>
                <w:rFonts w:ascii="Verdana" w:hAnsi="Verdana"/>
                <w:b/>
                <w:sz w:val="16"/>
                <w:szCs w:val="16"/>
                <w:lang w:val="en-US"/>
              </w:rPr>
            </w:pPr>
            <w:r w:rsidRPr="00513F0F">
              <w:rPr>
                <w:rFonts w:ascii="Verdana" w:hAnsi="Verdana"/>
                <w:b/>
                <w:sz w:val="16"/>
                <w:szCs w:val="16"/>
                <w:lang w:val="en-US"/>
              </w:rPr>
              <w:t xml:space="preserve">FELIPE DE JESÚS CALDERÓN HINOJOSA, </w:t>
            </w:r>
            <w:r w:rsidRPr="00513F0F">
              <w:rPr>
                <w:rFonts w:ascii="Verdana" w:hAnsi="Verdana"/>
                <w:bCs/>
                <w:sz w:val="16"/>
                <w:szCs w:val="16"/>
                <w:lang w:val="en-US"/>
              </w:rPr>
              <w:t xml:space="preserve">President of the United Mexican States, to its people makes known: </w:t>
            </w:r>
          </w:p>
        </w:tc>
      </w:tr>
      <w:tr w:rsidR="00A51F1B" w:rsidRPr="00A04DFE" w14:paraId="2B7B695F" w14:textId="77777777" w:rsidTr="00692DFA">
        <w:tc>
          <w:tcPr>
            <w:tcW w:w="4810" w:type="dxa"/>
            <w:shd w:val="clear" w:color="auto" w:fill="auto"/>
          </w:tcPr>
          <w:p w14:paraId="0B507B7C" w14:textId="77777777" w:rsidR="00A51F1B" w:rsidRPr="00513F0F" w:rsidRDefault="00A51F1B" w:rsidP="00692DFA">
            <w:pPr>
              <w:pStyle w:val="Texto"/>
              <w:spacing w:after="0" w:line="240" w:lineRule="auto"/>
              <w:ind w:firstLine="0"/>
              <w:rPr>
                <w:rFonts w:ascii="Verdana" w:hAnsi="Verdana"/>
                <w:sz w:val="16"/>
                <w:szCs w:val="16"/>
                <w:lang w:val="en-US"/>
              </w:rPr>
            </w:pPr>
          </w:p>
        </w:tc>
        <w:tc>
          <w:tcPr>
            <w:tcW w:w="4810" w:type="dxa"/>
            <w:shd w:val="clear" w:color="auto" w:fill="auto"/>
          </w:tcPr>
          <w:p w14:paraId="299DF2E1" w14:textId="77777777" w:rsidR="00A51F1B" w:rsidRPr="00513F0F" w:rsidRDefault="00A51F1B" w:rsidP="00692DFA">
            <w:pPr>
              <w:pStyle w:val="Texto"/>
              <w:spacing w:after="0" w:line="240" w:lineRule="auto"/>
              <w:ind w:firstLine="0"/>
              <w:rPr>
                <w:rFonts w:ascii="Verdana" w:hAnsi="Verdana"/>
                <w:sz w:val="16"/>
                <w:szCs w:val="16"/>
                <w:lang w:val="en-US"/>
              </w:rPr>
            </w:pPr>
          </w:p>
        </w:tc>
      </w:tr>
      <w:tr w:rsidR="00A51F1B" w:rsidRPr="00A04DFE" w14:paraId="51AE2438" w14:textId="77777777" w:rsidTr="00692DFA">
        <w:tc>
          <w:tcPr>
            <w:tcW w:w="4810" w:type="dxa"/>
            <w:shd w:val="clear" w:color="auto" w:fill="auto"/>
          </w:tcPr>
          <w:p w14:paraId="38862DDD" w14:textId="77777777" w:rsidR="00A51F1B" w:rsidRPr="00513F0F" w:rsidRDefault="00A51F1B" w:rsidP="00692DFA">
            <w:pPr>
              <w:pStyle w:val="Texto"/>
              <w:spacing w:after="0" w:line="240" w:lineRule="auto"/>
              <w:ind w:firstLine="0"/>
              <w:rPr>
                <w:rFonts w:ascii="Verdana" w:hAnsi="Verdana"/>
                <w:sz w:val="16"/>
                <w:szCs w:val="16"/>
              </w:rPr>
            </w:pPr>
            <w:r w:rsidRPr="00513F0F">
              <w:rPr>
                <w:rFonts w:ascii="Verdana" w:hAnsi="Verdana"/>
                <w:sz w:val="16"/>
                <w:szCs w:val="16"/>
              </w:rPr>
              <w:t>Que el Honorable Congreso de la Unión, se ha servido dirigirme el siguiente</w:t>
            </w:r>
          </w:p>
        </w:tc>
        <w:tc>
          <w:tcPr>
            <w:tcW w:w="4810" w:type="dxa"/>
            <w:shd w:val="clear" w:color="auto" w:fill="auto"/>
          </w:tcPr>
          <w:p w14:paraId="0E9A54A6" w14:textId="77777777" w:rsidR="00A51F1B" w:rsidRPr="00513F0F" w:rsidRDefault="00A51F1B" w:rsidP="00692DFA">
            <w:pPr>
              <w:pStyle w:val="Texto"/>
              <w:spacing w:after="0" w:line="240" w:lineRule="auto"/>
              <w:ind w:firstLine="0"/>
              <w:rPr>
                <w:rFonts w:ascii="Verdana" w:hAnsi="Verdana"/>
                <w:sz w:val="16"/>
                <w:szCs w:val="16"/>
                <w:lang w:val="en-US"/>
              </w:rPr>
            </w:pPr>
            <w:r w:rsidRPr="00513F0F">
              <w:rPr>
                <w:rFonts w:ascii="Verdana" w:hAnsi="Verdana"/>
                <w:sz w:val="16"/>
                <w:szCs w:val="16"/>
                <w:lang w:val="en-US"/>
              </w:rPr>
              <w:t>That the honorable Congress of the Union has deemed appropriate to direct to me the following</w:t>
            </w:r>
          </w:p>
        </w:tc>
      </w:tr>
      <w:tr w:rsidR="00A51F1B" w:rsidRPr="00A04DFE" w14:paraId="0E7BF42B" w14:textId="77777777" w:rsidTr="00692DFA">
        <w:tc>
          <w:tcPr>
            <w:tcW w:w="4810" w:type="dxa"/>
            <w:shd w:val="clear" w:color="auto" w:fill="auto"/>
          </w:tcPr>
          <w:p w14:paraId="20B04FDD" w14:textId="77777777" w:rsidR="00A51F1B" w:rsidRPr="00513F0F" w:rsidRDefault="00A51F1B" w:rsidP="00692DFA">
            <w:pPr>
              <w:pStyle w:val="Texto"/>
              <w:spacing w:after="0" w:line="240" w:lineRule="auto"/>
              <w:ind w:firstLine="0"/>
              <w:rPr>
                <w:rFonts w:ascii="Verdana" w:hAnsi="Verdana"/>
                <w:sz w:val="16"/>
                <w:szCs w:val="16"/>
                <w:lang w:val="en-US"/>
              </w:rPr>
            </w:pPr>
          </w:p>
        </w:tc>
        <w:tc>
          <w:tcPr>
            <w:tcW w:w="4810" w:type="dxa"/>
            <w:shd w:val="clear" w:color="auto" w:fill="auto"/>
          </w:tcPr>
          <w:p w14:paraId="26F48AC2" w14:textId="77777777" w:rsidR="00A51F1B" w:rsidRPr="00513F0F" w:rsidRDefault="00A51F1B" w:rsidP="00692DFA">
            <w:pPr>
              <w:pStyle w:val="Texto"/>
              <w:spacing w:after="0" w:line="240" w:lineRule="auto"/>
              <w:ind w:firstLine="0"/>
              <w:rPr>
                <w:rFonts w:ascii="Verdana" w:hAnsi="Verdana"/>
                <w:sz w:val="16"/>
                <w:szCs w:val="16"/>
                <w:lang w:val="en-US"/>
              </w:rPr>
            </w:pPr>
          </w:p>
        </w:tc>
      </w:tr>
      <w:tr w:rsidR="00A51F1B" w:rsidRPr="00692DFA" w14:paraId="2382746B" w14:textId="77777777" w:rsidTr="00692DFA">
        <w:tc>
          <w:tcPr>
            <w:tcW w:w="4810" w:type="dxa"/>
            <w:shd w:val="clear" w:color="auto" w:fill="auto"/>
          </w:tcPr>
          <w:p w14:paraId="4452D83B" w14:textId="77777777" w:rsidR="00A51F1B" w:rsidRPr="00513F0F" w:rsidRDefault="00A51F1B" w:rsidP="00692DFA">
            <w:pPr>
              <w:pStyle w:val="ANOTACION"/>
              <w:spacing w:before="0" w:after="0" w:line="240" w:lineRule="auto"/>
              <w:rPr>
                <w:rFonts w:ascii="Verdana" w:hAnsi="Verdana" w:cs="Arial"/>
                <w:sz w:val="16"/>
                <w:szCs w:val="16"/>
              </w:rPr>
            </w:pPr>
            <w:r w:rsidRPr="00513F0F">
              <w:rPr>
                <w:rFonts w:ascii="Verdana" w:hAnsi="Verdana" w:cs="Arial"/>
                <w:sz w:val="16"/>
                <w:szCs w:val="16"/>
              </w:rPr>
              <w:t>DECRETO</w:t>
            </w:r>
          </w:p>
        </w:tc>
        <w:tc>
          <w:tcPr>
            <w:tcW w:w="4810" w:type="dxa"/>
            <w:shd w:val="clear" w:color="auto" w:fill="auto"/>
          </w:tcPr>
          <w:p w14:paraId="393E3BA1" w14:textId="77777777" w:rsidR="00A51F1B" w:rsidRPr="00513F0F" w:rsidRDefault="00A51F1B" w:rsidP="00692DFA">
            <w:pPr>
              <w:pStyle w:val="ANOTACION"/>
              <w:spacing w:before="0" w:after="0" w:line="240" w:lineRule="auto"/>
              <w:rPr>
                <w:rFonts w:ascii="Verdana" w:hAnsi="Verdana" w:cs="Arial"/>
                <w:sz w:val="16"/>
                <w:szCs w:val="16"/>
                <w:lang w:val="en-US"/>
              </w:rPr>
            </w:pPr>
            <w:r w:rsidRPr="00513F0F">
              <w:rPr>
                <w:rFonts w:ascii="Verdana" w:hAnsi="Verdana" w:cs="Arial"/>
                <w:sz w:val="16"/>
                <w:szCs w:val="16"/>
                <w:lang w:val="en-US"/>
              </w:rPr>
              <w:t>DECREE</w:t>
            </w:r>
          </w:p>
        </w:tc>
      </w:tr>
      <w:tr w:rsidR="00A51F1B" w:rsidRPr="00692DFA" w14:paraId="125D4841" w14:textId="77777777" w:rsidTr="00692DFA">
        <w:tc>
          <w:tcPr>
            <w:tcW w:w="4810" w:type="dxa"/>
            <w:shd w:val="clear" w:color="auto" w:fill="auto"/>
          </w:tcPr>
          <w:p w14:paraId="5EB8FA0C" w14:textId="77777777" w:rsidR="00A51F1B" w:rsidRPr="00513F0F" w:rsidRDefault="00A51F1B" w:rsidP="00692DFA">
            <w:pPr>
              <w:pStyle w:val="ANOTACION"/>
              <w:spacing w:before="0" w:after="0" w:line="240" w:lineRule="auto"/>
              <w:rPr>
                <w:rFonts w:ascii="Verdana" w:hAnsi="Verdana" w:cs="Arial"/>
                <w:sz w:val="16"/>
                <w:szCs w:val="16"/>
              </w:rPr>
            </w:pPr>
          </w:p>
        </w:tc>
        <w:tc>
          <w:tcPr>
            <w:tcW w:w="4810" w:type="dxa"/>
            <w:shd w:val="clear" w:color="auto" w:fill="auto"/>
          </w:tcPr>
          <w:p w14:paraId="795D7BA4" w14:textId="77777777" w:rsidR="00A51F1B" w:rsidRPr="00513F0F" w:rsidRDefault="00A51F1B" w:rsidP="00692DFA">
            <w:pPr>
              <w:pStyle w:val="ANOTACION"/>
              <w:spacing w:before="0" w:after="0" w:line="240" w:lineRule="auto"/>
              <w:rPr>
                <w:rFonts w:ascii="Verdana" w:hAnsi="Verdana" w:cs="Arial"/>
                <w:sz w:val="16"/>
                <w:szCs w:val="16"/>
                <w:lang w:val="en-US"/>
              </w:rPr>
            </w:pPr>
          </w:p>
        </w:tc>
      </w:tr>
      <w:tr w:rsidR="00A51F1B" w:rsidRPr="00A04DFE" w14:paraId="69C6A84E" w14:textId="77777777" w:rsidTr="00692DFA">
        <w:tc>
          <w:tcPr>
            <w:tcW w:w="4810" w:type="dxa"/>
            <w:shd w:val="clear" w:color="auto" w:fill="auto"/>
          </w:tcPr>
          <w:p w14:paraId="1FA99AE4" w14:textId="77777777" w:rsidR="00A51F1B" w:rsidRPr="00513F0F" w:rsidRDefault="00A51F1B" w:rsidP="00692DFA">
            <w:pPr>
              <w:pStyle w:val="Texto"/>
              <w:spacing w:after="0" w:line="240" w:lineRule="auto"/>
              <w:ind w:firstLine="0"/>
              <w:rPr>
                <w:rFonts w:ascii="Verdana" w:hAnsi="Verdana"/>
                <w:b/>
                <w:sz w:val="16"/>
                <w:szCs w:val="16"/>
              </w:rPr>
            </w:pPr>
            <w:r w:rsidRPr="00513F0F">
              <w:rPr>
                <w:rFonts w:ascii="Verdana" w:hAnsi="Verdana"/>
                <w:b/>
                <w:sz w:val="16"/>
                <w:szCs w:val="16"/>
              </w:rPr>
              <w:t>"EL CONGRESO GENERAL DE LOS ESTADOS UNIDOS MEXICANOS, DECRETA:</w:t>
            </w:r>
          </w:p>
        </w:tc>
        <w:tc>
          <w:tcPr>
            <w:tcW w:w="4810" w:type="dxa"/>
            <w:shd w:val="clear" w:color="auto" w:fill="auto"/>
          </w:tcPr>
          <w:p w14:paraId="48A7D5EC" w14:textId="77777777" w:rsidR="00A51F1B" w:rsidRPr="00513F0F" w:rsidRDefault="003F4644" w:rsidP="00692DFA">
            <w:pPr>
              <w:pStyle w:val="Texto"/>
              <w:spacing w:after="0" w:line="240" w:lineRule="auto"/>
              <w:ind w:firstLine="0"/>
              <w:rPr>
                <w:rFonts w:ascii="Verdana" w:hAnsi="Verdana"/>
                <w:b/>
                <w:sz w:val="16"/>
                <w:szCs w:val="16"/>
                <w:lang w:val="en-US"/>
              </w:rPr>
            </w:pPr>
            <w:r w:rsidRPr="00513F0F">
              <w:rPr>
                <w:rFonts w:ascii="Verdana" w:hAnsi="Verdana"/>
                <w:b/>
                <w:sz w:val="16"/>
                <w:szCs w:val="16"/>
                <w:lang w:val="en-US"/>
              </w:rPr>
              <w:t>THE GENERAL CONGRESS OF THE UNITED MEXICAN STATES DECREES:</w:t>
            </w:r>
          </w:p>
        </w:tc>
      </w:tr>
      <w:tr w:rsidR="00A51F1B" w:rsidRPr="00A04DFE" w14:paraId="6803D90D" w14:textId="77777777" w:rsidTr="00692DFA">
        <w:tc>
          <w:tcPr>
            <w:tcW w:w="4810" w:type="dxa"/>
            <w:shd w:val="clear" w:color="auto" w:fill="auto"/>
          </w:tcPr>
          <w:p w14:paraId="0533B5EB" w14:textId="77777777" w:rsidR="00A51F1B" w:rsidRPr="00513F0F" w:rsidRDefault="00A51F1B" w:rsidP="00692DFA">
            <w:pPr>
              <w:pStyle w:val="Texto"/>
              <w:spacing w:after="0" w:line="240" w:lineRule="auto"/>
              <w:ind w:firstLine="0"/>
              <w:rPr>
                <w:rFonts w:ascii="Verdana" w:hAnsi="Verdana"/>
                <w:sz w:val="16"/>
                <w:szCs w:val="16"/>
                <w:lang w:val="en-US"/>
              </w:rPr>
            </w:pPr>
          </w:p>
        </w:tc>
        <w:tc>
          <w:tcPr>
            <w:tcW w:w="4810" w:type="dxa"/>
            <w:shd w:val="clear" w:color="auto" w:fill="auto"/>
          </w:tcPr>
          <w:p w14:paraId="2BD6BC55" w14:textId="77777777" w:rsidR="00A51F1B" w:rsidRPr="00513F0F" w:rsidRDefault="00A51F1B" w:rsidP="00692DFA">
            <w:pPr>
              <w:pStyle w:val="Texto"/>
              <w:spacing w:after="0" w:line="240" w:lineRule="auto"/>
              <w:ind w:firstLine="0"/>
              <w:rPr>
                <w:rFonts w:ascii="Verdana" w:hAnsi="Verdana"/>
                <w:sz w:val="16"/>
                <w:szCs w:val="16"/>
                <w:lang w:val="en-US"/>
              </w:rPr>
            </w:pPr>
          </w:p>
        </w:tc>
      </w:tr>
      <w:tr w:rsidR="00A51F1B" w:rsidRPr="00A04DFE" w14:paraId="3B93FF0A" w14:textId="77777777" w:rsidTr="00692DFA">
        <w:tc>
          <w:tcPr>
            <w:tcW w:w="4810" w:type="dxa"/>
            <w:shd w:val="clear" w:color="auto" w:fill="auto"/>
          </w:tcPr>
          <w:p w14:paraId="76AAAF32" w14:textId="77777777" w:rsidR="00A51F1B" w:rsidRPr="00513F0F" w:rsidRDefault="00A51F1B" w:rsidP="00692DFA">
            <w:pPr>
              <w:pStyle w:val="ANOTACION"/>
              <w:spacing w:before="0" w:after="0" w:line="240" w:lineRule="auto"/>
              <w:rPr>
                <w:rFonts w:ascii="Verdana" w:hAnsi="Verdana" w:cs="Arial"/>
                <w:sz w:val="16"/>
                <w:szCs w:val="16"/>
              </w:rPr>
            </w:pPr>
            <w:r w:rsidRPr="00513F0F">
              <w:rPr>
                <w:rFonts w:ascii="Verdana" w:hAnsi="Verdana" w:cs="Arial"/>
                <w:sz w:val="16"/>
                <w:szCs w:val="16"/>
              </w:rPr>
              <w:t>SE EXPIDE LA LEY GENERAL DE CAMBIO CLIMÁTICO.</w:t>
            </w:r>
          </w:p>
        </w:tc>
        <w:tc>
          <w:tcPr>
            <w:tcW w:w="4810" w:type="dxa"/>
            <w:shd w:val="clear" w:color="auto" w:fill="auto"/>
          </w:tcPr>
          <w:p w14:paraId="0D100B73" w14:textId="77777777" w:rsidR="00A51F1B" w:rsidRPr="00513F0F" w:rsidRDefault="00A51F1B" w:rsidP="00692DFA">
            <w:pPr>
              <w:pStyle w:val="ANOTACION"/>
              <w:spacing w:before="0" w:after="0" w:line="240" w:lineRule="auto"/>
              <w:rPr>
                <w:rFonts w:ascii="Verdana" w:hAnsi="Verdana" w:cs="Arial"/>
                <w:sz w:val="16"/>
                <w:szCs w:val="16"/>
                <w:lang w:val="en-US"/>
              </w:rPr>
            </w:pPr>
            <w:r w:rsidRPr="00513F0F">
              <w:rPr>
                <w:rFonts w:ascii="Verdana" w:hAnsi="Verdana" w:cs="Arial"/>
                <w:sz w:val="16"/>
                <w:szCs w:val="16"/>
                <w:lang w:val="en-US"/>
              </w:rPr>
              <w:t>THE GENERAL LAW OF CLIMATE CHANGE IS ISSUED</w:t>
            </w:r>
          </w:p>
        </w:tc>
      </w:tr>
      <w:tr w:rsidR="00A51F1B" w:rsidRPr="00A04DFE" w14:paraId="608CD84A" w14:textId="77777777" w:rsidTr="00692DFA">
        <w:tc>
          <w:tcPr>
            <w:tcW w:w="4810" w:type="dxa"/>
            <w:shd w:val="clear" w:color="auto" w:fill="auto"/>
          </w:tcPr>
          <w:p w14:paraId="37ABE851" w14:textId="77777777" w:rsidR="00A51F1B" w:rsidRPr="00513F0F" w:rsidRDefault="00A51F1B" w:rsidP="00692DFA">
            <w:pPr>
              <w:pStyle w:val="ANOTACION"/>
              <w:spacing w:before="0" w:after="0" w:line="240" w:lineRule="auto"/>
              <w:rPr>
                <w:rFonts w:ascii="Verdana" w:hAnsi="Verdana" w:cs="Arial"/>
                <w:sz w:val="16"/>
                <w:szCs w:val="16"/>
                <w:lang w:val="en-US"/>
              </w:rPr>
            </w:pPr>
          </w:p>
        </w:tc>
        <w:tc>
          <w:tcPr>
            <w:tcW w:w="4810" w:type="dxa"/>
            <w:shd w:val="clear" w:color="auto" w:fill="auto"/>
          </w:tcPr>
          <w:p w14:paraId="58FC426B" w14:textId="77777777" w:rsidR="00A51F1B" w:rsidRPr="00513F0F" w:rsidRDefault="00A51F1B" w:rsidP="00692DFA">
            <w:pPr>
              <w:pStyle w:val="ANOTACION"/>
              <w:spacing w:before="0" w:after="0" w:line="240" w:lineRule="auto"/>
              <w:rPr>
                <w:rFonts w:ascii="Verdana" w:hAnsi="Verdana" w:cs="Arial"/>
                <w:sz w:val="16"/>
                <w:szCs w:val="16"/>
                <w:lang w:val="en-US"/>
              </w:rPr>
            </w:pPr>
          </w:p>
        </w:tc>
      </w:tr>
      <w:tr w:rsidR="00A51F1B" w:rsidRPr="00A04DFE" w14:paraId="74C73F30" w14:textId="77777777" w:rsidTr="00692DFA">
        <w:tc>
          <w:tcPr>
            <w:tcW w:w="4810" w:type="dxa"/>
            <w:shd w:val="clear" w:color="auto" w:fill="auto"/>
          </w:tcPr>
          <w:p w14:paraId="16526B6C" w14:textId="77777777" w:rsidR="00A51F1B" w:rsidRPr="00513F0F" w:rsidRDefault="00A51F1B"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Único.-</w:t>
            </w:r>
            <w:r w:rsidRPr="00513F0F">
              <w:rPr>
                <w:rFonts w:ascii="Verdana" w:hAnsi="Verdana"/>
                <w:color w:val="000000"/>
                <w:sz w:val="16"/>
                <w:szCs w:val="16"/>
              </w:rPr>
              <w:t xml:space="preserve"> Se expide la Ley General de Cambio Climático, para quedar como sigue:</w:t>
            </w:r>
          </w:p>
        </w:tc>
        <w:tc>
          <w:tcPr>
            <w:tcW w:w="4810" w:type="dxa"/>
            <w:shd w:val="clear" w:color="auto" w:fill="auto"/>
          </w:tcPr>
          <w:p w14:paraId="72EFCE38" w14:textId="77777777" w:rsidR="00A51F1B" w:rsidRPr="00513F0F" w:rsidRDefault="00A51F1B"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Sole Article. </w:t>
            </w:r>
            <w:r w:rsidRPr="00513F0F">
              <w:rPr>
                <w:rFonts w:ascii="Verdana" w:hAnsi="Verdana"/>
                <w:bCs/>
                <w:color w:val="000000"/>
                <w:sz w:val="16"/>
                <w:szCs w:val="16"/>
                <w:lang w:val="en-US"/>
              </w:rPr>
              <w:t xml:space="preserve">The General Law on Climate Change is issued, to remain as follows: </w:t>
            </w:r>
          </w:p>
        </w:tc>
      </w:tr>
      <w:tr w:rsidR="00A51F1B" w:rsidRPr="00A04DFE" w14:paraId="4FF776AB" w14:textId="77777777" w:rsidTr="00692DFA">
        <w:tc>
          <w:tcPr>
            <w:tcW w:w="4810" w:type="dxa"/>
            <w:shd w:val="clear" w:color="auto" w:fill="auto"/>
          </w:tcPr>
          <w:p w14:paraId="1AD01697" w14:textId="77777777" w:rsidR="00A51F1B" w:rsidRPr="00513F0F" w:rsidRDefault="00A51F1B"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BFF65F7" w14:textId="77777777" w:rsidR="00A51F1B" w:rsidRPr="00513F0F" w:rsidRDefault="00A51F1B" w:rsidP="00692DFA">
            <w:pPr>
              <w:pStyle w:val="Texto"/>
              <w:spacing w:after="0" w:line="240" w:lineRule="auto"/>
              <w:ind w:firstLine="0"/>
              <w:rPr>
                <w:rFonts w:ascii="Verdana" w:hAnsi="Verdana"/>
                <w:color w:val="000000"/>
                <w:sz w:val="16"/>
                <w:szCs w:val="16"/>
                <w:lang w:val="en-US"/>
              </w:rPr>
            </w:pPr>
          </w:p>
        </w:tc>
      </w:tr>
      <w:tr w:rsidR="00A51F1B" w:rsidRPr="00A04DFE" w14:paraId="0BA323C6" w14:textId="77777777" w:rsidTr="00692DFA">
        <w:tc>
          <w:tcPr>
            <w:tcW w:w="4810" w:type="dxa"/>
            <w:shd w:val="clear" w:color="auto" w:fill="auto"/>
          </w:tcPr>
          <w:p w14:paraId="639051F7" w14:textId="77777777" w:rsidR="00A51F1B" w:rsidRPr="00513F0F" w:rsidRDefault="00A51F1B" w:rsidP="00692DFA">
            <w:pPr>
              <w:pStyle w:val="ANOTACION"/>
              <w:spacing w:before="0" w:after="0" w:line="240" w:lineRule="auto"/>
              <w:rPr>
                <w:rFonts w:ascii="Verdana" w:hAnsi="Verdana" w:cs="Arial"/>
                <w:sz w:val="16"/>
                <w:szCs w:val="16"/>
              </w:rPr>
            </w:pPr>
            <w:r w:rsidRPr="00513F0F">
              <w:rPr>
                <w:rFonts w:ascii="Verdana" w:hAnsi="Verdana" w:cs="Arial"/>
                <w:sz w:val="16"/>
                <w:szCs w:val="16"/>
              </w:rPr>
              <w:t>LEY GENERAL DE CAMBIO CLIMÁTICO</w:t>
            </w:r>
          </w:p>
        </w:tc>
        <w:tc>
          <w:tcPr>
            <w:tcW w:w="4810" w:type="dxa"/>
            <w:shd w:val="clear" w:color="auto" w:fill="auto"/>
          </w:tcPr>
          <w:p w14:paraId="32A55463" w14:textId="77777777" w:rsidR="00A51F1B" w:rsidRPr="00513F0F" w:rsidRDefault="00A51F1B" w:rsidP="00692DFA">
            <w:pPr>
              <w:pStyle w:val="ANOTACION"/>
              <w:spacing w:before="0" w:after="0" w:line="240" w:lineRule="auto"/>
              <w:rPr>
                <w:rFonts w:ascii="Verdana" w:hAnsi="Verdana" w:cs="Arial"/>
                <w:sz w:val="16"/>
                <w:szCs w:val="16"/>
                <w:lang w:val="en-US"/>
              </w:rPr>
            </w:pPr>
            <w:r w:rsidRPr="00513F0F">
              <w:rPr>
                <w:rFonts w:ascii="Verdana" w:hAnsi="Verdana" w:cs="Arial"/>
                <w:sz w:val="16"/>
                <w:szCs w:val="16"/>
                <w:lang w:val="en-US"/>
              </w:rPr>
              <w:t>GENERAL LAW OF CLIMATE CHANGE</w:t>
            </w:r>
          </w:p>
        </w:tc>
      </w:tr>
      <w:tr w:rsidR="00A51F1B" w:rsidRPr="00A04DFE" w14:paraId="29D5233C" w14:textId="77777777" w:rsidTr="00692DFA">
        <w:tc>
          <w:tcPr>
            <w:tcW w:w="4810" w:type="dxa"/>
            <w:shd w:val="clear" w:color="auto" w:fill="auto"/>
          </w:tcPr>
          <w:p w14:paraId="0CA01330" w14:textId="77777777" w:rsidR="00A51F1B" w:rsidRPr="00513F0F" w:rsidRDefault="00A51F1B" w:rsidP="00692DFA">
            <w:pPr>
              <w:pStyle w:val="ANOTACION"/>
              <w:spacing w:before="0" w:after="0" w:line="240" w:lineRule="auto"/>
              <w:rPr>
                <w:rFonts w:ascii="Verdana" w:hAnsi="Verdana" w:cs="Arial"/>
                <w:sz w:val="16"/>
                <w:szCs w:val="16"/>
                <w:lang w:val="en-US"/>
              </w:rPr>
            </w:pPr>
          </w:p>
        </w:tc>
        <w:tc>
          <w:tcPr>
            <w:tcW w:w="4810" w:type="dxa"/>
            <w:shd w:val="clear" w:color="auto" w:fill="auto"/>
          </w:tcPr>
          <w:p w14:paraId="740CCB03" w14:textId="77777777" w:rsidR="00A51F1B" w:rsidRPr="00513F0F" w:rsidRDefault="00A51F1B" w:rsidP="00692DFA">
            <w:pPr>
              <w:pStyle w:val="ANOTACION"/>
              <w:spacing w:before="0" w:after="0" w:line="240" w:lineRule="auto"/>
              <w:rPr>
                <w:rFonts w:ascii="Verdana" w:hAnsi="Verdana" w:cs="Arial"/>
                <w:sz w:val="16"/>
                <w:szCs w:val="16"/>
                <w:lang w:val="en-US"/>
              </w:rPr>
            </w:pPr>
          </w:p>
        </w:tc>
      </w:tr>
      <w:tr w:rsidR="00A51F1B" w:rsidRPr="00692DFA" w14:paraId="7414AA3D" w14:textId="77777777" w:rsidTr="00692DFA">
        <w:tc>
          <w:tcPr>
            <w:tcW w:w="4810" w:type="dxa"/>
            <w:shd w:val="clear" w:color="auto" w:fill="auto"/>
          </w:tcPr>
          <w:p w14:paraId="70B5730F" w14:textId="77777777" w:rsidR="00A51F1B" w:rsidRPr="00513F0F" w:rsidRDefault="00A51F1B" w:rsidP="00692DFA">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TÍTULO PRIMERO</w:t>
            </w:r>
          </w:p>
        </w:tc>
        <w:tc>
          <w:tcPr>
            <w:tcW w:w="4810" w:type="dxa"/>
            <w:shd w:val="clear" w:color="auto" w:fill="auto"/>
          </w:tcPr>
          <w:p w14:paraId="7C0C047A" w14:textId="77777777" w:rsidR="00A51F1B" w:rsidRPr="00513F0F" w:rsidRDefault="00A51F1B" w:rsidP="00692DFA">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FIRST TITLE</w:t>
            </w:r>
          </w:p>
        </w:tc>
      </w:tr>
      <w:tr w:rsidR="00A51F1B" w:rsidRPr="00692DFA" w14:paraId="41DC7281" w14:textId="77777777" w:rsidTr="00692DFA">
        <w:tc>
          <w:tcPr>
            <w:tcW w:w="4810" w:type="dxa"/>
            <w:shd w:val="clear" w:color="auto" w:fill="auto"/>
          </w:tcPr>
          <w:p w14:paraId="57D3D1FB" w14:textId="77777777" w:rsidR="00A51F1B" w:rsidRPr="00513F0F" w:rsidRDefault="00A51F1B" w:rsidP="00692DFA">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DISPOSICIONES GENERALES</w:t>
            </w:r>
          </w:p>
        </w:tc>
        <w:tc>
          <w:tcPr>
            <w:tcW w:w="4810" w:type="dxa"/>
            <w:shd w:val="clear" w:color="auto" w:fill="auto"/>
          </w:tcPr>
          <w:p w14:paraId="742B72B5" w14:textId="77777777" w:rsidR="00A51F1B" w:rsidRPr="00513F0F" w:rsidRDefault="00A51F1B" w:rsidP="00692DFA">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GENERAL PROVISIONS</w:t>
            </w:r>
          </w:p>
        </w:tc>
      </w:tr>
      <w:tr w:rsidR="00A51F1B" w:rsidRPr="00692DFA" w14:paraId="707119B3" w14:textId="77777777" w:rsidTr="00692DFA">
        <w:tc>
          <w:tcPr>
            <w:tcW w:w="4810" w:type="dxa"/>
            <w:shd w:val="clear" w:color="auto" w:fill="auto"/>
          </w:tcPr>
          <w:p w14:paraId="4121964E" w14:textId="77777777" w:rsidR="00A51F1B" w:rsidRPr="00513F0F" w:rsidRDefault="00A51F1B" w:rsidP="00692DFA">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40900734" w14:textId="77777777" w:rsidR="00A51F1B" w:rsidRPr="00513F0F" w:rsidRDefault="00A51F1B" w:rsidP="00692DFA">
            <w:pPr>
              <w:pStyle w:val="Texto"/>
              <w:spacing w:after="0" w:line="240" w:lineRule="auto"/>
              <w:ind w:firstLine="0"/>
              <w:jc w:val="center"/>
              <w:rPr>
                <w:rFonts w:ascii="Verdana" w:hAnsi="Verdana"/>
                <w:b/>
                <w:color w:val="000000"/>
                <w:sz w:val="16"/>
                <w:szCs w:val="16"/>
                <w:lang w:val="en-US"/>
              </w:rPr>
            </w:pPr>
          </w:p>
        </w:tc>
      </w:tr>
      <w:tr w:rsidR="00A51F1B" w:rsidRPr="00692DFA" w14:paraId="472A26A4" w14:textId="77777777" w:rsidTr="00692DFA">
        <w:tc>
          <w:tcPr>
            <w:tcW w:w="4810" w:type="dxa"/>
            <w:shd w:val="clear" w:color="auto" w:fill="auto"/>
          </w:tcPr>
          <w:p w14:paraId="3DF3D0A1" w14:textId="77777777" w:rsidR="00A51F1B" w:rsidRPr="00513F0F" w:rsidRDefault="00A51F1B" w:rsidP="00692DFA">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ÚNICO</w:t>
            </w:r>
          </w:p>
        </w:tc>
        <w:tc>
          <w:tcPr>
            <w:tcW w:w="4810" w:type="dxa"/>
            <w:shd w:val="clear" w:color="auto" w:fill="auto"/>
          </w:tcPr>
          <w:p w14:paraId="4D9779D8" w14:textId="77777777" w:rsidR="00A51F1B" w:rsidRPr="00513F0F" w:rsidRDefault="00A51F1B" w:rsidP="00692DFA">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SOLE CHAPTER</w:t>
            </w:r>
          </w:p>
        </w:tc>
      </w:tr>
      <w:tr w:rsidR="00A51F1B" w:rsidRPr="00692DFA" w14:paraId="13FAF41A" w14:textId="77777777" w:rsidTr="00692DFA">
        <w:tc>
          <w:tcPr>
            <w:tcW w:w="4810" w:type="dxa"/>
            <w:shd w:val="clear" w:color="auto" w:fill="auto"/>
          </w:tcPr>
          <w:p w14:paraId="37192CE2" w14:textId="77777777" w:rsidR="00A51F1B" w:rsidRPr="00513F0F" w:rsidRDefault="00A51F1B" w:rsidP="00692DFA">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5BDBA2A1" w14:textId="77777777" w:rsidR="00A51F1B" w:rsidRPr="00513F0F" w:rsidRDefault="00A51F1B" w:rsidP="00692DFA">
            <w:pPr>
              <w:pStyle w:val="Texto"/>
              <w:spacing w:after="0" w:line="240" w:lineRule="auto"/>
              <w:ind w:firstLine="0"/>
              <w:jc w:val="center"/>
              <w:rPr>
                <w:rFonts w:ascii="Verdana" w:hAnsi="Verdana"/>
                <w:b/>
                <w:color w:val="000000"/>
                <w:sz w:val="16"/>
                <w:szCs w:val="16"/>
                <w:lang w:val="en-US"/>
              </w:rPr>
            </w:pPr>
          </w:p>
        </w:tc>
      </w:tr>
      <w:tr w:rsidR="00A51F1B" w:rsidRPr="00A04DFE" w14:paraId="1795D737" w14:textId="77777777" w:rsidTr="00692DFA">
        <w:tc>
          <w:tcPr>
            <w:tcW w:w="4810" w:type="dxa"/>
            <w:shd w:val="clear" w:color="auto" w:fill="auto"/>
          </w:tcPr>
          <w:p w14:paraId="1D73355B" w14:textId="77777777" w:rsidR="00A51F1B" w:rsidRPr="00513F0F" w:rsidRDefault="00A51F1B"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1o.</w:t>
            </w:r>
            <w:r w:rsidRPr="00513F0F">
              <w:rPr>
                <w:rFonts w:ascii="Verdana" w:hAnsi="Verdana"/>
                <w:color w:val="000000"/>
                <w:sz w:val="16"/>
                <w:szCs w:val="16"/>
              </w:rPr>
              <w:t xml:space="preserve"> La presente ley es de orden público, interés general y observancia en todo el territorio nacional y las zonas sobre las que la nación ejerce su soberanía y jurisdicción y establece disposiciones para enfrentar los efectos adversos del cambio climático. Es reglamentaria de las disposiciones de la Constitución Política de los Estados Unidos Mexicanos en materia de protección al ambiente, desarrollo sustentable, preservación y restauración del equilibrio ecológico.</w:t>
            </w:r>
          </w:p>
        </w:tc>
        <w:tc>
          <w:tcPr>
            <w:tcW w:w="4810" w:type="dxa"/>
            <w:shd w:val="clear" w:color="auto" w:fill="auto"/>
          </w:tcPr>
          <w:p w14:paraId="67D2A877" w14:textId="77777777" w:rsidR="00A51F1B" w:rsidRPr="00513F0F" w:rsidRDefault="00A51F1B"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Article 1. </w:t>
            </w:r>
            <w:r w:rsidRPr="00513F0F">
              <w:rPr>
                <w:rFonts w:ascii="Verdana" w:hAnsi="Verdana"/>
                <w:bCs/>
                <w:color w:val="000000"/>
                <w:sz w:val="16"/>
                <w:szCs w:val="16"/>
                <w:lang w:val="en-US"/>
              </w:rPr>
              <w:t xml:space="preserve">This law is of public order, general interest and observance in the entire national territory and the zones over which the nation exercises its sovereignty and jurisdiction and establishes provisions to confront the adverse effects of climate change. It is a Regulatory Instrument of the Political Constitution of the United Mexican States in matters of protection of the environment, sustainable development, preservation and restoration of ecological equilibrium. </w:t>
            </w:r>
          </w:p>
        </w:tc>
      </w:tr>
      <w:tr w:rsidR="00A51F1B" w:rsidRPr="00A04DFE" w14:paraId="05D845F1" w14:textId="77777777" w:rsidTr="00692DFA">
        <w:tc>
          <w:tcPr>
            <w:tcW w:w="4810" w:type="dxa"/>
            <w:shd w:val="clear" w:color="auto" w:fill="auto"/>
          </w:tcPr>
          <w:p w14:paraId="6A6E27BA" w14:textId="77777777" w:rsidR="00A51F1B" w:rsidRPr="00513F0F" w:rsidRDefault="00A51F1B"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EF7071A" w14:textId="77777777" w:rsidR="00A51F1B" w:rsidRPr="00513F0F" w:rsidRDefault="00A51F1B" w:rsidP="00692DFA">
            <w:pPr>
              <w:pStyle w:val="Texto"/>
              <w:spacing w:after="0" w:line="240" w:lineRule="auto"/>
              <w:ind w:firstLine="0"/>
              <w:rPr>
                <w:rFonts w:ascii="Verdana" w:hAnsi="Verdana"/>
                <w:color w:val="000000"/>
                <w:sz w:val="16"/>
                <w:szCs w:val="16"/>
                <w:lang w:val="en-US"/>
              </w:rPr>
            </w:pPr>
          </w:p>
        </w:tc>
      </w:tr>
      <w:tr w:rsidR="00A51F1B" w:rsidRPr="00A04DFE" w14:paraId="54508B44" w14:textId="77777777" w:rsidTr="00692DFA">
        <w:tc>
          <w:tcPr>
            <w:tcW w:w="4810" w:type="dxa"/>
            <w:shd w:val="clear" w:color="auto" w:fill="auto"/>
          </w:tcPr>
          <w:p w14:paraId="54FFEBB1" w14:textId="77777777" w:rsidR="00A51F1B" w:rsidRPr="00513F0F" w:rsidRDefault="00A51F1B"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2o.</w:t>
            </w:r>
            <w:r w:rsidRPr="00513F0F">
              <w:rPr>
                <w:rFonts w:ascii="Verdana" w:hAnsi="Verdana"/>
                <w:color w:val="000000"/>
                <w:sz w:val="16"/>
                <w:szCs w:val="16"/>
              </w:rPr>
              <w:t xml:space="preserve"> Esta ley tiene por objeto:</w:t>
            </w:r>
          </w:p>
        </w:tc>
        <w:tc>
          <w:tcPr>
            <w:tcW w:w="4810" w:type="dxa"/>
            <w:shd w:val="clear" w:color="auto" w:fill="auto"/>
          </w:tcPr>
          <w:p w14:paraId="7901C787" w14:textId="77777777" w:rsidR="00A51F1B" w:rsidRPr="00513F0F" w:rsidRDefault="00A51F1B"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Article 2. </w:t>
            </w:r>
            <w:r w:rsidRPr="00513F0F">
              <w:rPr>
                <w:rFonts w:ascii="Verdana" w:hAnsi="Verdana"/>
                <w:bCs/>
                <w:color w:val="000000"/>
                <w:sz w:val="16"/>
                <w:szCs w:val="16"/>
                <w:lang w:val="en-US"/>
              </w:rPr>
              <w:t xml:space="preserve">This law has the objective of: </w:t>
            </w:r>
          </w:p>
        </w:tc>
      </w:tr>
      <w:tr w:rsidR="00A51F1B" w:rsidRPr="00A04DFE" w14:paraId="3813E433" w14:textId="77777777" w:rsidTr="00692DFA">
        <w:tc>
          <w:tcPr>
            <w:tcW w:w="4810" w:type="dxa"/>
            <w:shd w:val="clear" w:color="auto" w:fill="auto"/>
          </w:tcPr>
          <w:p w14:paraId="30FB880B" w14:textId="77777777" w:rsidR="00A51F1B" w:rsidRPr="00513F0F" w:rsidRDefault="00A51F1B"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C9EEDC1" w14:textId="77777777" w:rsidR="00A51F1B" w:rsidRPr="00513F0F" w:rsidRDefault="00A51F1B" w:rsidP="00692DFA">
            <w:pPr>
              <w:pStyle w:val="Texto"/>
              <w:spacing w:after="0" w:line="240" w:lineRule="auto"/>
              <w:ind w:firstLine="0"/>
              <w:rPr>
                <w:rFonts w:ascii="Verdana" w:hAnsi="Verdana"/>
                <w:color w:val="000000"/>
                <w:sz w:val="16"/>
                <w:szCs w:val="16"/>
                <w:lang w:val="en-US"/>
              </w:rPr>
            </w:pPr>
          </w:p>
        </w:tc>
      </w:tr>
      <w:tr w:rsidR="00A51F1B" w:rsidRPr="00A04DFE" w14:paraId="6FBF4399" w14:textId="77777777" w:rsidTr="00692DFA">
        <w:tc>
          <w:tcPr>
            <w:tcW w:w="4810" w:type="dxa"/>
            <w:shd w:val="clear" w:color="auto" w:fill="auto"/>
          </w:tcPr>
          <w:p w14:paraId="6E263F42" w14:textId="77777777" w:rsidR="00A51F1B" w:rsidRPr="00513F0F" w:rsidRDefault="00A51F1B"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Garantizar el derecho a un medio ambiente sano y establecer la concurrencia de facultades de la federación, las entidades federativas y los municipios en la elaboración y aplicación de políticas públicas para la adaptación al cambio climático y la mitigación de emisiones de gases y compuestos de efecto invernadero;</w:t>
            </w:r>
          </w:p>
        </w:tc>
        <w:tc>
          <w:tcPr>
            <w:tcW w:w="4810" w:type="dxa"/>
            <w:shd w:val="clear" w:color="auto" w:fill="auto"/>
          </w:tcPr>
          <w:p w14:paraId="4C55B2CC" w14:textId="77777777" w:rsidR="00A51F1B" w:rsidRPr="00513F0F" w:rsidRDefault="00A51F1B" w:rsidP="00692DFA">
            <w:pPr>
              <w:jc w:val="both"/>
              <w:rPr>
                <w:lang w:val="en-US" w:eastAsia="en-US"/>
              </w:rPr>
            </w:pPr>
            <w:r w:rsidRPr="00513F0F">
              <w:rPr>
                <w:rFonts w:ascii="Verdana" w:hAnsi="Verdana"/>
                <w:b/>
                <w:color w:val="000000"/>
                <w:sz w:val="16"/>
                <w:szCs w:val="16"/>
                <w:lang w:val="en-US"/>
              </w:rPr>
              <w:t xml:space="preserve">I. </w:t>
            </w:r>
            <w:r w:rsidRPr="00513F0F">
              <w:rPr>
                <w:rFonts w:ascii="Verdana" w:hAnsi="Verdana"/>
                <w:bCs/>
                <w:color w:val="000000"/>
                <w:sz w:val="16"/>
                <w:szCs w:val="16"/>
                <w:lang w:val="en-US"/>
              </w:rPr>
              <w:t>Guaranteeing the right to a healthy environment and establishing the concurrence of powers of the Federation, the Federal Entities</w:t>
            </w:r>
            <w:r w:rsidRPr="00513F0F">
              <w:rPr>
                <w:rStyle w:val="FootnoteReference"/>
                <w:rFonts w:ascii="Verdana" w:hAnsi="Verdana"/>
                <w:bCs/>
                <w:color w:val="000000"/>
                <w:sz w:val="16"/>
                <w:szCs w:val="16"/>
                <w:lang w:val="en-US"/>
              </w:rPr>
              <w:footnoteReference w:id="1"/>
            </w:r>
            <w:r w:rsidRPr="00513F0F">
              <w:rPr>
                <w:rFonts w:ascii="Verdana" w:hAnsi="Verdana"/>
                <w:bCs/>
                <w:color w:val="000000"/>
                <w:sz w:val="16"/>
                <w:szCs w:val="16"/>
                <w:lang w:val="en-US"/>
              </w:rPr>
              <w:t xml:space="preserve"> and the </w:t>
            </w:r>
            <w:r w:rsidRPr="00513F0F">
              <w:rPr>
                <w:rFonts w:ascii="Verdana" w:hAnsi="Verdana"/>
                <w:bCs/>
                <w:i/>
                <w:iCs/>
                <w:color w:val="000000"/>
                <w:sz w:val="16"/>
                <w:szCs w:val="16"/>
                <w:lang w:val="en-US"/>
              </w:rPr>
              <w:t>municipios</w:t>
            </w:r>
            <w:r w:rsidRPr="00513F0F">
              <w:rPr>
                <w:rStyle w:val="FootnoteReference"/>
                <w:rFonts w:ascii="Verdana" w:hAnsi="Verdana"/>
                <w:bCs/>
                <w:color w:val="000000"/>
                <w:sz w:val="16"/>
                <w:szCs w:val="16"/>
                <w:lang w:val="en-US"/>
              </w:rPr>
              <w:footnoteReference w:id="2"/>
            </w:r>
            <w:r w:rsidRPr="00513F0F">
              <w:rPr>
                <w:rFonts w:ascii="Verdana" w:hAnsi="Verdana"/>
                <w:bCs/>
                <w:color w:val="000000"/>
                <w:sz w:val="16"/>
                <w:szCs w:val="16"/>
                <w:lang w:val="en-US"/>
              </w:rPr>
              <w:t xml:space="preserve"> in the preparation and application of public policies </w:t>
            </w:r>
            <w:r w:rsidR="00692DFA" w:rsidRPr="00513F0F">
              <w:rPr>
                <w:rFonts w:ascii="Verdana" w:hAnsi="Verdana"/>
                <w:bCs/>
                <w:color w:val="000000"/>
                <w:sz w:val="16"/>
                <w:szCs w:val="16"/>
                <w:lang w:val="en-US"/>
              </w:rPr>
              <w:t xml:space="preserve">in order to adapt </w:t>
            </w:r>
            <w:r w:rsidRPr="00513F0F">
              <w:rPr>
                <w:rFonts w:ascii="Verdana" w:hAnsi="Verdana"/>
                <w:bCs/>
                <w:color w:val="000000"/>
                <w:sz w:val="16"/>
                <w:szCs w:val="16"/>
                <w:lang w:val="en-US"/>
              </w:rPr>
              <w:t xml:space="preserve">to climate change and the mitigation of emissions of gases and compounds from the greenhouse effect; </w:t>
            </w:r>
          </w:p>
          <w:p w14:paraId="0EB924A3" w14:textId="77777777" w:rsidR="00A51F1B" w:rsidRPr="00513F0F" w:rsidRDefault="00A51F1B" w:rsidP="00692DFA">
            <w:pPr>
              <w:pStyle w:val="Texto"/>
              <w:spacing w:after="0" w:line="240" w:lineRule="auto"/>
              <w:ind w:firstLine="0"/>
              <w:rPr>
                <w:rFonts w:ascii="Verdana" w:hAnsi="Verdana"/>
                <w:b/>
                <w:color w:val="000000"/>
                <w:sz w:val="16"/>
                <w:szCs w:val="16"/>
                <w:lang w:val="en-US"/>
              </w:rPr>
            </w:pPr>
          </w:p>
        </w:tc>
      </w:tr>
      <w:tr w:rsidR="00A51F1B" w:rsidRPr="00A04DFE" w14:paraId="304BC348" w14:textId="77777777" w:rsidTr="00692DFA">
        <w:tc>
          <w:tcPr>
            <w:tcW w:w="4810" w:type="dxa"/>
            <w:shd w:val="clear" w:color="auto" w:fill="auto"/>
          </w:tcPr>
          <w:p w14:paraId="1791423D" w14:textId="77777777" w:rsidR="00A51F1B" w:rsidRPr="00513F0F" w:rsidRDefault="00A51F1B" w:rsidP="00692DFA">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3AA6E92A" w14:textId="77777777" w:rsidR="00A51F1B" w:rsidRPr="00513F0F" w:rsidRDefault="00A51F1B" w:rsidP="00692DFA">
            <w:pPr>
              <w:pStyle w:val="Texto"/>
              <w:spacing w:after="0" w:line="240" w:lineRule="auto"/>
              <w:ind w:firstLine="0"/>
              <w:rPr>
                <w:rFonts w:ascii="Verdana" w:hAnsi="Verdana"/>
                <w:b/>
                <w:color w:val="000000"/>
                <w:sz w:val="16"/>
                <w:szCs w:val="16"/>
                <w:lang w:val="en-US"/>
              </w:rPr>
            </w:pPr>
          </w:p>
        </w:tc>
      </w:tr>
      <w:tr w:rsidR="00A51F1B" w:rsidRPr="00A04DFE" w14:paraId="100633A4" w14:textId="77777777" w:rsidTr="00692DFA">
        <w:tc>
          <w:tcPr>
            <w:tcW w:w="4810" w:type="dxa"/>
            <w:shd w:val="clear" w:color="auto" w:fill="auto"/>
          </w:tcPr>
          <w:p w14:paraId="658F5E85" w14:textId="77777777" w:rsidR="00A51F1B" w:rsidRPr="00513F0F" w:rsidRDefault="009145EE" w:rsidP="00692DFA">
            <w:pPr>
              <w:pStyle w:val="Texto"/>
              <w:spacing w:after="0" w:line="240" w:lineRule="auto"/>
              <w:ind w:firstLine="0"/>
              <w:rPr>
                <w:rFonts w:ascii="Verdana" w:hAnsi="Verdana"/>
                <w:color w:val="000000"/>
                <w:sz w:val="16"/>
                <w:szCs w:val="16"/>
              </w:rPr>
            </w:pPr>
            <w:r w:rsidRPr="009145EE">
              <w:rPr>
                <w:rFonts w:ascii="Verdana" w:hAnsi="Verdana"/>
                <w:b/>
                <w:color w:val="000000"/>
                <w:sz w:val="16"/>
                <w:szCs w:val="16"/>
              </w:rPr>
              <w:t xml:space="preserve">II. </w:t>
            </w:r>
            <w:r w:rsidRPr="009145EE">
              <w:rPr>
                <w:rFonts w:ascii="Verdana" w:hAnsi="Verdana"/>
                <w:color w:val="000000"/>
                <w:sz w:val="16"/>
                <w:szCs w:val="16"/>
              </w:rPr>
              <w:t xml:space="preserve">Regular las emisiones de gases y compuestos de efecto invernadero para que México contribuya a lograr </w:t>
            </w:r>
            <w:r w:rsidRPr="009145EE">
              <w:rPr>
                <w:rFonts w:ascii="Verdana" w:hAnsi="Verdana"/>
                <w:color w:val="000000"/>
                <w:sz w:val="16"/>
                <w:szCs w:val="16"/>
              </w:rPr>
              <w:lastRenderedPageBreak/>
              <w:t>la estabilización de sus concentraciones en la atmósfera a un nivel que impida interferencias antropógenas peligrosas en el sistema climático considerando, en su caso, lo previsto por el artículo 2. de la Convención Marco de las Naciones Unidas sobre el Cambio Climático y demás disposiciones derivadas de la misma;</w:t>
            </w:r>
          </w:p>
        </w:tc>
        <w:tc>
          <w:tcPr>
            <w:tcW w:w="4810" w:type="dxa"/>
            <w:shd w:val="clear" w:color="auto" w:fill="auto"/>
          </w:tcPr>
          <w:p w14:paraId="482A0B74" w14:textId="77777777" w:rsidR="00A51F1B" w:rsidRPr="00513F0F" w:rsidRDefault="009145EE" w:rsidP="00692DFA">
            <w:pPr>
              <w:jc w:val="both"/>
              <w:rPr>
                <w:lang w:val="en-US"/>
              </w:rPr>
            </w:pPr>
            <w:r w:rsidRPr="009145EE">
              <w:rPr>
                <w:rFonts w:ascii="Verdana" w:hAnsi="Verdana"/>
                <w:b/>
                <w:color w:val="000000"/>
                <w:sz w:val="16"/>
                <w:szCs w:val="16"/>
                <w:lang w:val="en-US"/>
              </w:rPr>
              <w:lastRenderedPageBreak/>
              <w:t xml:space="preserve">II. </w:t>
            </w:r>
            <w:r w:rsidRPr="009145EE">
              <w:rPr>
                <w:rFonts w:ascii="Verdana" w:hAnsi="Verdana"/>
                <w:color w:val="000000"/>
                <w:sz w:val="16"/>
                <w:szCs w:val="16"/>
                <w:lang w:val="en-US"/>
              </w:rPr>
              <w:t xml:space="preserve">To regulate the emissions of greenhouse gases and compounds so that Mexico may contribute to achieving </w:t>
            </w:r>
            <w:r w:rsidRPr="009145EE">
              <w:rPr>
                <w:rFonts w:ascii="Verdana" w:hAnsi="Verdana"/>
                <w:color w:val="000000"/>
                <w:sz w:val="16"/>
                <w:szCs w:val="16"/>
                <w:lang w:val="en-US"/>
              </w:rPr>
              <w:lastRenderedPageBreak/>
              <w:t>the stabilization of their concentrations in the atmosphere at a level that prevents dangerous anthropogenic interferences in the climate system considering, if applicable, the provisions of Article 2 of the United Nations Framework Convention on Climate Change and other provisions derived from it;</w:t>
            </w:r>
          </w:p>
        </w:tc>
      </w:tr>
      <w:tr w:rsidR="00A51F1B" w:rsidRPr="00692DFA" w14:paraId="220AC6A2" w14:textId="77777777" w:rsidTr="00692DFA">
        <w:tc>
          <w:tcPr>
            <w:tcW w:w="4810" w:type="dxa"/>
            <w:shd w:val="clear" w:color="auto" w:fill="auto"/>
          </w:tcPr>
          <w:p w14:paraId="58F7CD87" w14:textId="77777777" w:rsidR="00A51F1B" w:rsidRPr="009145EE" w:rsidRDefault="009145EE" w:rsidP="009145EE">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lastRenderedPageBreak/>
              <w:t>Sección reformada DOF 13-07-2018</w:t>
            </w:r>
          </w:p>
        </w:tc>
        <w:tc>
          <w:tcPr>
            <w:tcW w:w="4810" w:type="dxa"/>
            <w:shd w:val="clear" w:color="auto" w:fill="auto"/>
          </w:tcPr>
          <w:p w14:paraId="3594A1AA" w14:textId="77777777" w:rsidR="00A51F1B" w:rsidRPr="009145EE" w:rsidRDefault="009145EE" w:rsidP="009145EE">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reformed DOF 13-07-2018</w:t>
            </w:r>
          </w:p>
        </w:tc>
      </w:tr>
      <w:tr w:rsidR="00F85005" w:rsidRPr="00A04DFE" w14:paraId="56D02B9F" w14:textId="77777777" w:rsidTr="00692DFA">
        <w:tc>
          <w:tcPr>
            <w:tcW w:w="4810" w:type="dxa"/>
            <w:shd w:val="clear" w:color="auto" w:fill="auto"/>
          </w:tcPr>
          <w:p w14:paraId="12730075"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Regular las acciones para la mitigación y adaptación al cambio climático;</w:t>
            </w:r>
          </w:p>
        </w:tc>
        <w:tc>
          <w:tcPr>
            <w:tcW w:w="4810" w:type="dxa"/>
            <w:shd w:val="clear" w:color="auto" w:fill="auto"/>
          </w:tcPr>
          <w:p w14:paraId="60E5468B"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III.</w:t>
            </w:r>
            <w:r w:rsidRPr="00513F0F">
              <w:rPr>
                <w:rFonts w:ascii="Verdana" w:hAnsi="Verdana"/>
                <w:bCs/>
                <w:color w:val="000000"/>
                <w:sz w:val="16"/>
                <w:szCs w:val="16"/>
                <w:lang w:val="en-US"/>
              </w:rPr>
              <w:t xml:space="preserve"> Regulating the actions for the mitigation and adaptation to climate change; </w:t>
            </w:r>
          </w:p>
        </w:tc>
      </w:tr>
      <w:tr w:rsidR="00F85005" w:rsidRPr="00A04DFE" w14:paraId="2212E2A5" w14:textId="77777777" w:rsidTr="00692DFA">
        <w:tc>
          <w:tcPr>
            <w:tcW w:w="4810" w:type="dxa"/>
            <w:shd w:val="clear" w:color="auto" w:fill="auto"/>
          </w:tcPr>
          <w:p w14:paraId="0B264689"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66CAC17"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r>
      <w:tr w:rsidR="00F85005" w:rsidRPr="00A04DFE" w14:paraId="1262CC28" w14:textId="77777777" w:rsidTr="00692DFA">
        <w:tc>
          <w:tcPr>
            <w:tcW w:w="4810" w:type="dxa"/>
            <w:shd w:val="clear" w:color="auto" w:fill="auto"/>
          </w:tcPr>
          <w:p w14:paraId="498DAA2F"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Reducir la vulnerabilidad de la población y los ecosistemas del país frente a los efectos adversos del cambio climático, así como crear y fortalecer las capacidades nacionales de respuesta al fenómeno;</w:t>
            </w:r>
          </w:p>
        </w:tc>
        <w:tc>
          <w:tcPr>
            <w:tcW w:w="4810" w:type="dxa"/>
            <w:shd w:val="clear" w:color="auto" w:fill="auto"/>
          </w:tcPr>
          <w:p w14:paraId="5AC6A989"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IV. </w:t>
            </w:r>
            <w:r w:rsidRPr="00513F0F">
              <w:rPr>
                <w:rFonts w:ascii="Verdana" w:hAnsi="Verdana"/>
                <w:bCs/>
                <w:color w:val="000000"/>
                <w:sz w:val="16"/>
                <w:szCs w:val="16"/>
                <w:lang w:val="en-US"/>
              </w:rPr>
              <w:t>Reducing the vulnerability of the population and the ecosystems of the country faced with the adverse effects of climate change, as well as creating and strengthening the national capacity for response to the phenomenon;</w:t>
            </w:r>
          </w:p>
        </w:tc>
      </w:tr>
      <w:tr w:rsidR="00F85005" w:rsidRPr="00A04DFE" w14:paraId="53E82BBA" w14:textId="77777777" w:rsidTr="00692DFA">
        <w:tc>
          <w:tcPr>
            <w:tcW w:w="4810" w:type="dxa"/>
            <w:shd w:val="clear" w:color="auto" w:fill="auto"/>
          </w:tcPr>
          <w:p w14:paraId="733ED6C5"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CC24544"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r>
      <w:tr w:rsidR="00F85005" w:rsidRPr="00A04DFE" w14:paraId="4F2F091D" w14:textId="77777777" w:rsidTr="00692DFA">
        <w:tc>
          <w:tcPr>
            <w:tcW w:w="4810" w:type="dxa"/>
            <w:shd w:val="clear" w:color="auto" w:fill="auto"/>
          </w:tcPr>
          <w:p w14:paraId="0CE2593D"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Fomentar la educación, investigación, desarrollo y transferencia de tecnología e innovación y difusión en materia de adaptación y mitigación al cambio climático;</w:t>
            </w:r>
          </w:p>
        </w:tc>
        <w:tc>
          <w:tcPr>
            <w:tcW w:w="4810" w:type="dxa"/>
            <w:shd w:val="clear" w:color="auto" w:fill="auto"/>
          </w:tcPr>
          <w:p w14:paraId="62862464"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V.</w:t>
            </w:r>
            <w:r w:rsidRPr="00513F0F">
              <w:rPr>
                <w:rFonts w:ascii="Verdana" w:hAnsi="Verdana"/>
                <w:bCs/>
                <w:color w:val="000000"/>
                <w:sz w:val="16"/>
                <w:szCs w:val="16"/>
                <w:lang w:val="en-US"/>
              </w:rPr>
              <w:t xml:space="preserve"> Promoting education, research, development and transfer of technology and innovation and dissemination in matters of adaptation and mitigation to climate change; </w:t>
            </w:r>
          </w:p>
        </w:tc>
      </w:tr>
      <w:tr w:rsidR="00F85005" w:rsidRPr="00A04DFE" w14:paraId="6097CA2E" w14:textId="77777777" w:rsidTr="00692DFA">
        <w:tc>
          <w:tcPr>
            <w:tcW w:w="4810" w:type="dxa"/>
            <w:shd w:val="clear" w:color="auto" w:fill="auto"/>
          </w:tcPr>
          <w:p w14:paraId="5A7D6FE1"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939FC7B"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r>
      <w:tr w:rsidR="00F85005" w:rsidRPr="00A04DFE" w14:paraId="027BD63D" w14:textId="77777777" w:rsidTr="00692DFA">
        <w:tc>
          <w:tcPr>
            <w:tcW w:w="4810" w:type="dxa"/>
            <w:shd w:val="clear" w:color="auto" w:fill="auto"/>
          </w:tcPr>
          <w:p w14:paraId="3A343C33"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Establecer las bases para la concertación con la sociedad</w:t>
            </w:r>
            <w:r w:rsidR="00A10E88">
              <w:rPr>
                <w:rFonts w:ascii="Verdana" w:hAnsi="Verdana"/>
                <w:color w:val="000000"/>
                <w:sz w:val="16"/>
                <w:szCs w:val="16"/>
              </w:rPr>
              <w:t>;</w:t>
            </w:r>
          </w:p>
        </w:tc>
        <w:tc>
          <w:tcPr>
            <w:tcW w:w="4810" w:type="dxa"/>
            <w:shd w:val="clear" w:color="auto" w:fill="auto"/>
          </w:tcPr>
          <w:p w14:paraId="00F6432D"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VI. </w:t>
            </w:r>
            <w:r w:rsidRPr="00513F0F">
              <w:rPr>
                <w:rFonts w:ascii="Verdana" w:hAnsi="Verdana"/>
                <w:bCs/>
                <w:color w:val="000000"/>
                <w:sz w:val="16"/>
                <w:szCs w:val="16"/>
                <w:lang w:val="en-US"/>
              </w:rPr>
              <w:t>Establishing the criteria for coordination with society</w:t>
            </w:r>
            <w:r w:rsidR="00A10E88">
              <w:rPr>
                <w:rFonts w:ascii="Verdana" w:hAnsi="Verdana"/>
                <w:bCs/>
                <w:color w:val="000000"/>
                <w:sz w:val="16"/>
                <w:szCs w:val="16"/>
                <w:lang w:val="en-US"/>
              </w:rPr>
              <w:t>;</w:t>
            </w:r>
            <w:r w:rsidRPr="00513F0F">
              <w:rPr>
                <w:rFonts w:ascii="Verdana" w:hAnsi="Verdana"/>
                <w:bCs/>
                <w:color w:val="000000"/>
                <w:sz w:val="16"/>
                <w:szCs w:val="16"/>
                <w:lang w:val="en-US"/>
              </w:rPr>
              <w:t xml:space="preserve"> </w:t>
            </w:r>
          </w:p>
        </w:tc>
      </w:tr>
      <w:tr w:rsidR="00F85005" w:rsidRPr="00A04DFE" w14:paraId="517B3933" w14:textId="77777777" w:rsidTr="00692DFA">
        <w:tc>
          <w:tcPr>
            <w:tcW w:w="4810" w:type="dxa"/>
            <w:shd w:val="clear" w:color="auto" w:fill="auto"/>
          </w:tcPr>
          <w:p w14:paraId="63D6A12D"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BF21778"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r>
      <w:tr w:rsidR="00F85005" w:rsidRPr="00A04DFE" w14:paraId="4CC98DA4" w14:textId="77777777" w:rsidTr="00692DFA">
        <w:tc>
          <w:tcPr>
            <w:tcW w:w="4810" w:type="dxa"/>
            <w:shd w:val="clear" w:color="auto" w:fill="auto"/>
          </w:tcPr>
          <w:p w14:paraId="7F4E34DD" w14:textId="77777777" w:rsidR="00F85005" w:rsidRPr="00513F0F" w:rsidRDefault="009145EE" w:rsidP="00692DFA">
            <w:pPr>
              <w:pStyle w:val="Texto"/>
              <w:spacing w:after="0" w:line="240" w:lineRule="auto"/>
              <w:ind w:firstLine="0"/>
              <w:rPr>
                <w:rFonts w:ascii="Verdana" w:hAnsi="Verdana"/>
                <w:color w:val="000000"/>
                <w:sz w:val="16"/>
                <w:szCs w:val="16"/>
              </w:rPr>
            </w:pPr>
            <w:r>
              <w:rPr>
                <w:rFonts w:ascii="Verdana" w:hAnsi="Verdana"/>
                <w:b/>
                <w:sz w:val="16"/>
                <w:szCs w:val="16"/>
              </w:rPr>
              <w:t xml:space="preserve">VII. </w:t>
            </w:r>
            <w:r>
              <w:rPr>
                <w:rFonts w:ascii="Verdana" w:hAnsi="Verdana"/>
                <w:sz w:val="16"/>
                <w:szCs w:val="16"/>
              </w:rPr>
              <w:t>Promover la transición hacia una economía competitiva, sustentable, de bajas emisiones de carbono y resiliente a los fenómenos hidrometeorológicos extremos asociados al cambio climático, y</w:t>
            </w:r>
          </w:p>
        </w:tc>
        <w:tc>
          <w:tcPr>
            <w:tcW w:w="4810" w:type="dxa"/>
            <w:shd w:val="clear" w:color="auto" w:fill="auto"/>
          </w:tcPr>
          <w:p w14:paraId="764EEC3B" w14:textId="77777777" w:rsidR="00F85005" w:rsidRPr="00513F0F" w:rsidRDefault="009145EE" w:rsidP="00692DFA">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VII.</w:t>
            </w:r>
            <w:r>
              <w:rPr>
                <w:lang w:val="en-US"/>
              </w:rPr>
              <w:t xml:space="preserve"> </w:t>
            </w:r>
            <w:r>
              <w:rPr>
                <w:rFonts w:ascii="Verdana" w:hAnsi="Verdana"/>
                <w:sz w:val="16"/>
                <w:szCs w:val="16"/>
                <w:lang w:val="en-US"/>
              </w:rPr>
              <w:t>To promote the transition towards a competitive, sustainable, low carbon economy and resilient to the extreme hydrometeorological phenomena associated with climate change, and</w:t>
            </w:r>
          </w:p>
        </w:tc>
      </w:tr>
      <w:tr w:rsidR="00F85005" w:rsidRPr="00692DFA" w14:paraId="0B3ACF9B" w14:textId="77777777" w:rsidTr="00692DFA">
        <w:tc>
          <w:tcPr>
            <w:tcW w:w="4810" w:type="dxa"/>
            <w:shd w:val="clear" w:color="auto" w:fill="auto"/>
          </w:tcPr>
          <w:p w14:paraId="6B4BB04E" w14:textId="77777777" w:rsidR="00F85005" w:rsidRPr="009145EE" w:rsidRDefault="009145EE" w:rsidP="009145EE">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reformada DOF 13-07-2018</w:t>
            </w:r>
          </w:p>
        </w:tc>
        <w:tc>
          <w:tcPr>
            <w:tcW w:w="4810" w:type="dxa"/>
            <w:shd w:val="clear" w:color="auto" w:fill="auto"/>
          </w:tcPr>
          <w:p w14:paraId="51B79779" w14:textId="77777777" w:rsidR="00F85005" w:rsidRPr="009145EE" w:rsidRDefault="009145EE" w:rsidP="009145EE">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Reformed DOF 13-07-2018</w:t>
            </w:r>
          </w:p>
        </w:tc>
      </w:tr>
      <w:tr w:rsidR="00A10E88" w:rsidRPr="00692DFA" w14:paraId="63A8BA1E" w14:textId="77777777" w:rsidTr="00692DFA">
        <w:tc>
          <w:tcPr>
            <w:tcW w:w="4810" w:type="dxa"/>
            <w:shd w:val="clear" w:color="auto" w:fill="auto"/>
          </w:tcPr>
          <w:p w14:paraId="6A3B2E32" w14:textId="77777777" w:rsidR="00A10E88" w:rsidRPr="00513F0F" w:rsidRDefault="00A10E88" w:rsidP="00692DFA">
            <w:pPr>
              <w:pStyle w:val="Texto"/>
              <w:spacing w:after="0" w:line="240" w:lineRule="auto"/>
              <w:ind w:firstLine="0"/>
              <w:rPr>
                <w:rFonts w:ascii="Verdana" w:hAnsi="Verdana"/>
                <w:b/>
                <w:color w:val="000000"/>
                <w:sz w:val="16"/>
                <w:szCs w:val="16"/>
              </w:rPr>
            </w:pPr>
          </w:p>
        </w:tc>
        <w:tc>
          <w:tcPr>
            <w:tcW w:w="4810" w:type="dxa"/>
            <w:shd w:val="clear" w:color="auto" w:fill="auto"/>
          </w:tcPr>
          <w:p w14:paraId="7B68198A" w14:textId="77777777" w:rsidR="00A10E88" w:rsidRPr="00513F0F" w:rsidRDefault="00A10E88" w:rsidP="00692DFA">
            <w:pPr>
              <w:pStyle w:val="Texto"/>
              <w:spacing w:after="0" w:line="240" w:lineRule="auto"/>
              <w:ind w:firstLine="0"/>
              <w:rPr>
                <w:rFonts w:ascii="Verdana" w:hAnsi="Verdana"/>
                <w:b/>
                <w:color w:val="000000"/>
                <w:sz w:val="16"/>
                <w:szCs w:val="16"/>
                <w:lang w:val="en-US"/>
              </w:rPr>
            </w:pPr>
          </w:p>
        </w:tc>
      </w:tr>
      <w:tr w:rsidR="00A10E88" w:rsidRPr="00A04DFE" w14:paraId="134BB358" w14:textId="77777777" w:rsidTr="00692DFA">
        <w:tc>
          <w:tcPr>
            <w:tcW w:w="4810" w:type="dxa"/>
            <w:shd w:val="clear" w:color="auto" w:fill="auto"/>
          </w:tcPr>
          <w:p w14:paraId="5AF8FBD2" w14:textId="77777777" w:rsidR="00A10E88" w:rsidRPr="00513F0F" w:rsidRDefault="00A10E88" w:rsidP="00692DFA">
            <w:pPr>
              <w:pStyle w:val="Texto"/>
              <w:spacing w:after="0" w:line="240" w:lineRule="auto"/>
              <w:ind w:firstLine="0"/>
              <w:rPr>
                <w:rFonts w:ascii="Verdana" w:hAnsi="Verdana"/>
                <w:b/>
                <w:color w:val="000000"/>
                <w:sz w:val="16"/>
                <w:szCs w:val="16"/>
              </w:rPr>
            </w:pPr>
            <w:r w:rsidRPr="00A10E88">
              <w:rPr>
                <w:rFonts w:ascii="Verdana" w:hAnsi="Verdana"/>
                <w:b/>
                <w:color w:val="000000"/>
                <w:sz w:val="16"/>
                <w:szCs w:val="16"/>
              </w:rPr>
              <w:t xml:space="preserve">VIII. </w:t>
            </w:r>
            <w:r w:rsidRPr="00A10E88">
              <w:rPr>
                <w:rFonts w:ascii="Verdana" w:hAnsi="Verdana"/>
                <w:color w:val="000000"/>
                <w:sz w:val="16"/>
                <w:szCs w:val="16"/>
              </w:rPr>
              <w:t>Establecer las bases para que México contribuya al cumplimiento del Acuerdo de París, que tiene entre sus objetivos mantener el aumento de la temperatura media mundial por debajo de 2 °C, con respecto a los niveles preindustriales, y proseguir con los esfuerzos para limitar ese aumento de la temperatura a 1.5 °C, con respecto a los niveles preindustriales, reconociendo que ello reduciría considerablemente los riesgos y los efectos del cambio climático.</w:t>
            </w:r>
          </w:p>
        </w:tc>
        <w:tc>
          <w:tcPr>
            <w:tcW w:w="4810" w:type="dxa"/>
            <w:shd w:val="clear" w:color="auto" w:fill="auto"/>
          </w:tcPr>
          <w:p w14:paraId="1CE188D9" w14:textId="77777777" w:rsidR="00A10E88" w:rsidRPr="00A10E88" w:rsidRDefault="00A10E88" w:rsidP="00692DFA">
            <w:pPr>
              <w:pStyle w:val="Texto"/>
              <w:spacing w:after="0" w:line="240" w:lineRule="auto"/>
              <w:ind w:firstLine="0"/>
              <w:rPr>
                <w:rFonts w:ascii="Verdana" w:hAnsi="Verdana"/>
                <w:b/>
                <w:color w:val="000000"/>
                <w:sz w:val="16"/>
                <w:szCs w:val="16"/>
                <w:lang w:val="en-US"/>
              </w:rPr>
            </w:pPr>
            <w:r w:rsidRPr="00A10E88">
              <w:rPr>
                <w:rFonts w:ascii="Verdana" w:hAnsi="Verdana"/>
                <w:b/>
                <w:color w:val="000000"/>
                <w:sz w:val="16"/>
                <w:szCs w:val="16"/>
                <w:lang w:val="en-US"/>
              </w:rPr>
              <w:t xml:space="preserve">VIII. </w:t>
            </w:r>
            <w:r w:rsidRPr="00A10E88">
              <w:rPr>
                <w:rFonts w:ascii="Verdana" w:hAnsi="Verdana"/>
                <w:color w:val="000000"/>
                <w:sz w:val="16"/>
                <w:szCs w:val="16"/>
                <w:lang w:val="en-US"/>
              </w:rPr>
              <w:t>To establish the criteria for Mexico to contribute to the compliance with the Paris Agreement, which has among its objectives to maintain the increase of the global average temperature below 2°C, with respect to the pre-industrial levels, and to continue efforts to limit this increase of the temperature to 1.5°C, with respect to pre-industrial levels, recognizing that this would considerably reduce the risks and effects of climate change.</w:t>
            </w:r>
          </w:p>
        </w:tc>
      </w:tr>
      <w:tr w:rsidR="00A10E88" w:rsidRPr="00A10E88" w14:paraId="7B87A7EA" w14:textId="77777777" w:rsidTr="00692DFA">
        <w:tc>
          <w:tcPr>
            <w:tcW w:w="4810" w:type="dxa"/>
            <w:shd w:val="clear" w:color="auto" w:fill="auto"/>
          </w:tcPr>
          <w:p w14:paraId="5A2BE785" w14:textId="77777777" w:rsidR="00A10E88" w:rsidRPr="00A10E88" w:rsidRDefault="00A10E88" w:rsidP="00A10E88">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w:t>
            </w:r>
            <w:r w:rsidR="00E94177">
              <w:rPr>
                <w:rFonts w:ascii="Verdana" w:hAnsi="Verdana"/>
                <w:i/>
                <w:color w:val="0000FA"/>
                <w:sz w:val="16"/>
                <w:szCs w:val="16"/>
                <w:lang w:val="en-US"/>
              </w:rPr>
              <w:t xml:space="preserve"> DOF 13-07-2018</w:t>
            </w:r>
            <w:r>
              <w:rPr>
                <w:rFonts w:ascii="Verdana" w:hAnsi="Verdana"/>
                <w:i/>
                <w:color w:val="0000FA"/>
                <w:sz w:val="16"/>
                <w:szCs w:val="16"/>
                <w:lang w:val="en-US"/>
              </w:rPr>
              <w:t xml:space="preserve"> </w:t>
            </w:r>
          </w:p>
        </w:tc>
        <w:tc>
          <w:tcPr>
            <w:tcW w:w="4810" w:type="dxa"/>
            <w:shd w:val="clear" w:color="auto" w:fill="auto"/>
          </w:tcPr>
          <w:p w14:paraId="615DCE21" w14:textId="77777777" w:rsidR="00A10E88" w:rsidRDefault="00E94177" w:rsidP="00A10E88">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p w14:paraId="66B9A8A5" w14:textId="77777777" w:rsidR="00E94177" w:rsidRPr="00A10E88" w:rsidRDefault="00E94177" w:rsidP="00A10E88">
            <w:pPr>
              <w:pStyle w:val="Texto"/>
              <w:spacing w:after="0" w:line="240" w:lineRule="auto"/>
              <w:ind w:firstLine="0"/>
              <w:jc w:val="right"/>
              <w:rPr>
                <w:rFonts w:ascii="Verdana" w:hAnsi="Verdana"/>
                <w:i/>
                <w:color w:val="0000FA"/>
                <w:sz w:val="16"/>
                <w:szCs w:val="16"/>
                <w:lang w:val="en-US"/>
              </w:rPr>
            </w:pPr>
          </w:p>
        </w:tc>
      </w:tr>
      <w:tr w:rsidR="00F85005" w:rsidRPr="00A04DFE" w14:paraId="58803EC1" w14:textId="77777777" w:rsidTr="00692DFA">
        <w:tc>
          <w:tcPr>
            <w:tcW w:w="4810" w:type="dxa"/>
            <w:shd w:val="clear" w:color="auto" w:fill="auto"/>
          </w:tcPr>
          <w:p w14:paraId="1E41C461"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3o.</w:t>
            </w:r>
            <w:r w:rsidRPr="00513F0F">
              <w:rPr>
                <w:rFonts w:ascii="Verdana" w:hAnsi="Verdana"/>
                <w:color w:val="000000"/>
                <w:sz w:val="16"/>
                <w:szCs w:val="16"/>
              </w:rPr>
              <w:t xml:space="preserve"> Para efectos de esta Ley se entenderá por:</w:t>
            </w:r>
          </w:p>
        </w:tc>
        <w:tc>
          <w:tcPr>
            <w:tcW w:w="4810" w:type="dxa"/>
            <w:shd w:val="clear" w:color="auto" w:fill="auto"/>
          </w:tcPr>
          <w:p w14:paraId="5C178731" w14:textId="77777777" w:rsidR="00F85005" w:rsidRDefault="00F85005" w:rsidP="00692DFA">
            <w:pPr>
              <w:pStyle w:val="Texto"/>
              <w:spacing w:after="0" w:line="240" w:lineRule="auto"/>
              <w:ind w:firstLine="0"/>
              <w:rPr>
                <w:rFonts w:ascii="Verdana" w:hAnsi="Verdana"/>
                <w:bCs/>
                <w:color w:val="000000"/>
                <w:sz w:val="16"/>
                <w:szCs w:val="16"/>
                <w:lang w:val="en-US"/>
              </w:rPr>
            </w:pPr>
            <w:r w:rsidRPr="00513F0F">
              <w:rPr>
                <w:rFonts w:ascii="Verdana" w:hAnsi="Verdana"/>
                <w:b/>
                <w:color w:val="000000"/>
                <w:sz w:val="16"/>
                <w:szCs w:val="16"/>
                <w:lang w:val="en-US"/>
              </w:rPr>
              <w:t xml:space="preserve">Article 3. </w:t>
            </w:r>
            <w:r w:rsidRPr="00513F0F">
              <w:rPr>
                <w:rFonts w:ascii="Verdana" w:hAnsi="Verdana"/>
                <w:bCs/>
                <w:color w:val="000000"/>
                <w:sz w:val="16"/>
                <w:szCs w:val="16"/>
                <w:lang w:val="en-US"/>
              </w:rPr>
              <w:t xml:space="preserve">For the purposes of this Law, the following will be understood as: </w:t>
            </w:r>
          </w:p>
          <w:p w14:paraId="0DAA475C" w14:textId="77777777" w:rsidR="00421F30" w:rsidRPr="00513F0F" w:rsidRDefault="00421F30" w:rsidP="00692DFA">
            <w:pPr>
              <w:pStyle w:val="Texto"/>
              <w:spacing w:after="0" w:line="240" w:lineRule="auto"/>
              <w:ind w:firstLine="0"/>
              <w:rPr>
                <w:rFonts w:ascii="Verdana" w:hAnsi="Verdana"/>
                <w:b/>
                <w:color w:val="000000"/>
                <w:sz w:val="16"/>
                <w:szCs w:val="16"/>
                <w:lang w:val="en-US"/>
              </w:rPr>
            </w:pPr>
          </w:p>
        </w:tc>
      </w:tr>
      <w:tr w:rsidR="00F85005" w:rsidRPr="00A04DFE" w14:paraId="5515E874" w14:textId="77777777" w:rsidTr="00692DFA">
        <w:tc>
          <w:tcPr>
            <w:tcW w:w="4810" w:type="dxa"/>
            <w:shd w:val="clear" w:color="auto" w:fill="auto"/>
          </w:tcPr>
          <w:p w14:paraId="4AF46401" w14:textId="77777777" w:rsidR="00F85005" w:rsidRPr="00421F30" w:rsidRDefault="00421F30" w:rsidP="00692DFA">
            <w:pPr>
              <w:pStyle w:val="Texto"/>
              <w:spacing w:after="0" w:line="240" w:lineRule="auto"/>
              <w:ind w:firstLine="0"/>
              <w:rPr>
                <w:rFonts w:ascii="Verdana" w:hAnsi="Verdana"/>
                <w:color w:val="000000"/>
                <w:sz w:val="16"/>
                <w:szCs w:val="16"/>
                <w:lang w:val="es-MX"/>
              </w:rPr>
            </w:pPr>
            <w:r w:rsidRPr="00421F30">
              <w:rPr>
                <w:rFonts w:ascii="Verdana" w:hAnsi="Verdana"/>
                <w:b/>
                <w:color w:val="000000"/>
                <w:sz w:val="16"/>
                <w:szCs w:val="16"/>
                <w:lang w:val="es-MX"/>
              </w:rPr>
              <w:t>I.</w:t>
            </w:r>
            <w:r w:rsidRPr="00421F30">
              <w:rPr>
                <w:rFonts w:ascii="Verdana" w:hAnsi="Verdana"/>
                <w:color w:val="000000"/>
                <w:sz w:val="16"/>
                <w:szCs w:val="16"/>
                <w:lang w:val="es-MX"/>
              </w:rPr>
              <w:t xml:space="preserve"> Acuerdo de París: Convenio adoptado mediante la decisión 1/CP.21 durante el 21er período de sesiones de la Conferencia de las Partes de la Convención Marco de las Naciones Unidas sobre el Cambio Climático.</w:t>
            </w:r>
          </w:p>
        </w:tc>
        <w:tc>
          <w:tcPr>
            <w:tcW w:w="4810" w:type="dxa"/>
            <w:shd w:val="clear" w:color="auto" w:fill="auto"/>
          </w:tcPr>
          <w:p w14:paraId="1CAD57CD" w14:textId="77777777" w:rsidR="00F85005" w:rsidRDefault="00421F30" w:rsidP="00692DFA">
            <w:pPr>
              <w:pStyle w:val="Texto"/>
              <w:spacing w:after="0" w:line="240" w:lineRule="auto"/>
              <w:ind w:firstLine="0"/>
              <w:rPr>
                <w:rFonts w:ascii="Verdana" w:hAnsi="Verdana"/>
                <w:color w:val="000000"/>
                <w:sz w:val="16"/>
                <w:szCs w:val="16"/>
                <w:lang w:val="en-US"/>
              </w:rPr>
            </w:pPr>
            <w:r w:rsidRPr="00421F30">
              <w:rPr>
                <w:rFonts w:ascii="Verdana" w:hAnsi="Verdana"/>
                <w:b/>
                <w:color w:val="000000"/>
                <w:sz w:val="16"/>
                <w:szCs w:val="16"/>
                <w:lang w:val="en-US"/>
              </w:rPr>
              <w:t>I.</w:t>
            </w:r>
            <w:r w:rsidRPr="00421F30">
              <w:rPr>
                <w:rFonts w:ascii="Verdana" w:hAnsi="Verdana"/>
                <w:color w:val="000000"/>
                <w:sz w:val="16"/>
                <w:szCs w:val="16"/>
                <w:lang w:val="en-US"/>
              </w:rPr>
              <w:t xml:space="preserve"> Paris Agreement: Agreement adopted by the decision 1/CP.21 during the 21st session of the Conference of the Parties to the United Nations Framework Convention on Climate Change.</w:t>
            </w:r>
          </w:p>
          <w:p w14:paraId="410E1A5B" w14:textId="77777777" w:rsidR="00421F30" w:rsidRPr="00513F0F" w:rsidRDefault="00421F30" w:rsidP="00692DFA">
            <w:pPr>
              <w:pStyle w:val="Texto"/>
              <w:spacing w:after="0" w:line="240" w:lineRule="auto"/>
              <w:ind w:firstLine="0"/>
              <w:rPr>
                <w:rFonts w:ascii="Verdana" w:hAnsi="Verdana"/>
                <w:color w:val="000000"/>
                <w:sz w:val="16"/>
                <w:szCs w:val="16"/>
                <w:lang w:val="en-US"/>
              </w:rPr>
            </w:pPr>
          </w:p>
        </w:tc>
      </w:tr>
      <w:tr w:rsidR="00421F30" w:rsidRPr="00692DFA" w14:paraId="362DA4A8" w14:textId="77777777" w:rsidTr="00692DFA">
        <w:tc>
          <w:tcPr>
            <w:tcW w:w="4810" w:type="dxa"/>
            <w:shd w:val="clear" w:color="auto" w:fill="auto"/>
          </w:tcPr>
          <w:p w14:paraId="44838A59" w14:textId="77777777" w:rsidR="00421F30" w:rsidRPr="00421F30" w:rsidRDefault="00421F30" w:rsidP="00421F30">
            <w:pPr>
              <w:pStyle w:val="Texto"/>
              <w:spacing w:after="0" w:line="240" w:lineRule="auto"/>
              <w:ind w:firstLine="0"/>
              <w:jc w:val="right"/>
              <w:rPr>
                <w:rFonts w:ascii="Verdana" w:hAnsi="Verdana"/>
                <w:i/>
                <w:color w:val="0000FA"/>
                <w:sz w:val="16"/>
                <w:szCs w:val="16"/>
                <w:lang w:val="es-MX"/>
              </w:rPr>
            </w:pPr>
            <w:r>
              <w:rPr>
                <w:rFonts w:ascii="Verdana" w:hAnsi="Verdana"/>
                <w:i/>
                <w:color w:val="0000FA"/>
                <w:sz w:val="16"/>
                <w:szCs w:val="16"/>
                <w:lang w:val="es-MX"/>
              </w:rPr>
              <w:t>Sección adicionada DOF 13-07-2018</w:t>
            </w:r>
          </w:p>
        </w:tc>
        <w:tc>
          <w:tcPr>
            <w:tcW w:w="4810" w:type="dxa"/>
            <w:shd w:val="clear" w:color="auto" w:fill="auto"/>
          </w:tcPr>
          <w:p w14:paraId="055F5ADE" w14:textId="77777777" w:rsidR="00421F30" w:rsidRPr="00421F30"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 xml:space="preserve">Section added DOF 13-07-2018 </w:t>
            </w:r>
          </w:p>
        </w:tc>
      </w:tr>
      <w:tr w:rsidR="00F85005" w:rsidRPr="00A04DFE" w14:paraId="5997AF6C" w14:textId="77777777" w:rsidTr="00692DFA">
        <w:tc>
          <w:tcPr>
            <w:tcW w:w="4810" w:type="dxa"/>
            <w:shd w:val="clear" w:color="auto" w:fill="auto"/>
          </w:tcPr>
          <w:p w14:paraId="101288BE"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00421F30">
              <w:rPr>
                <w:rFonts w:ascii="Verdana" w:hAnsi="Verdana"/>
                <w:b/>
                <w:color w:val="000000"/>
                <w:sz w:val="16"/>
                <w:szCs w:val="16"/>
              </w:rPr>
              <w:t>I</w:t>
            </w:r>
            <w:r w:rsidRPr="00513F0F">
              <w:rPr>
                <w:rFonts w:ascii="Verdana" w:hAnsi="Verdana"/>
                <w:b/>
                <w:color w:val="000000"/>
                <w:sz w:val="16"/>
                <w:szCs w:val="16"/>
              </w:rPr>
              <w:t>.</w:t>
            </w:r>
            <w:r w:rsidRPr="00513F0F">
              <w:rPr>
                <w:rFonts w:ascii="Verdana" w:hAnsi="Verdana"/>
                <w:color w:val="000000"/>
                <w:sz w:val="16"/>
                <w:szCs w:val="16"/>
              </w:rPr>
              <w:t xml:space="preserve"> Adaptación: Medidas y ajustes en sistemas humanos o naturales, como respuesta a estímulos climáticos, proyectados o reales, o sus efectos, que pueden moderar el daño, o aprovechar sus aspectos beneficiosos.</w:t>
            </w:r>
          </w:p>
        </w:tc>
        <w:tc>
          <w:tcPr>
            <w:tcW w:w="4810" w:type="dxa"/>
            <w:shd w:val="clear" w:color="auto" w:fill="auto"/>
          </w:tcPr>
          <w:p w14:paraId="32148DFB"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I. </w:t>
            </w:r>
            <w:r w:rsidRPr="00513F0F">
              <w:rPr>
                <w:rFonts w:ascii="Verdana" w:hAnsi="Verdana"/>
                <w:bCs/>
                <w:color w:val="000000"/>
                <w:sz w:val="16"/>
                <w:szCs w:val="16"/>
                <w:lang w:val="en-US"/>
              </w:rPr>
              <w:t xml:space="preserve">Adaptation: Measures and adjustments in human or natural systems, as a response to climate stimulus, projected or real, or its effects that can moderate the damage or take advantage of their beneficial aspects. </w:t>
            </w:r>
          </w:p>
        </w:tc>
      </w:tr>
      <w:tr w:rsidR="00F85005" w:rsidRPr="00A04DFE" w14:paraId="5A37DA18" w14:textId="77777777" w:rsidTr="00692DFA">
        <w:tc>
          <w:tcPr>
            <w:tcW w:w="4810" w:type="dxa"/>
            <w:shd w:val="clear" w:color="auto" w:fill="auto"/>
          </w:tcPr>
          <w:p w14:paraId="2B31A8E3"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B28E076"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p>
        </w:tc>
      </w:tr>
      <w:tr w:rsidR="00F85005" w:rsidRPr="00A04DFE" w14:paraId="0D201799" w14:textId="77777777" w:rsidTr="00692DFA">
        <w:tc>
          <w:tcPr>
            <w:tcW w:w="4810" w:type="dxa"/>
            <w:shd w:val="clear" w:color="auto" w:fill="auto"/>
          </w:tcPr>
          <w:p w14:paraId="2BB6B2A5" w14:textId="77777777" w:rsidR="00F85005" w:rsidRPr="00513F0F" w:rsidRDefault="00F85005" w:rsidP="00692DFA">
            <w:pPr>
              <w:pStyle w:val="Texto"/>
              <w:spacing w:after="0" w:line="240" w:lineRule="auto"/>
              <w:ind w:firstLine="0"/>
              <w:rPr>
                <w:rFonts w:ascii="Verdana" w:hAnsi="Verdana"/>
                <w:color w:val="000000"/>
                <w:sz w:val="16"/>
                <w:szCs w:val="16"/>
                <w:lang w:eastAsia="es-MX"/>
              </w:rPr>
            </w:pPr>
            <w:r w:rsidRPr="00513F0F">
              <w:rPr>
                <w:rFonts w:ascii="Verdana" w:hAnsi="Verdana"/>
                <w:b/>
                <w:color w:val="000000"/>
                <w:sz w:val="16"/>
                <w:szCs w:val="16"/>
                <w:lang w:eastAsia="es-MX"/>
              </w:rPr>
              <w:t>II</w:t>
            </w:r>
            <w:r w:rsidR="00421F30">
              <w:rPr>
                <w:rFonts w:ascii="Verdana" w:hAnsi="Verdana"/>
                <w:b/>
                <w:color w:val="000000"/>
                <w:sz w:val="16"/>
                <w:szCs w:val="16"/>
                <w:lang w:eastAsia="es-MX"/>
              </w:rPr>
              <w:t>I</w:t>
            </w:r>
            <w:r w:rsidRPr="00513F0F">
              <w:rPr>
                <w:rFonts w:ascii="Verdana" w:hAnsi="Verdana"/>
                <w:b/>
                <w:color w:val="000000"/>
                <w:sz w:val="16"/>
                <w:szCs w:val="16"/>
                <w:lang w:eastAsia="es-MX"/>
              </w:rPr>
              <w:t>.</w:t>
            </w:r>
            <w:r w:rsidRPr="00513F0F">
              <w:rPr>
                <w:rFonts w:ascii="Verdana" w:hAnsi="Verdana"/>
                <w:color w:val="000000"/>
                <w:sz w:val="16"/>
                <w:szCs w:val="16"/>
                <w:lang w:eastAsia="es-MX"/>
              </w:rPr>
              <w:t xml:space="preserve"> Atlas de riesgo: Documento dinámico cuyas evaluaciones de riesgo en </w:t>
            </w:r>
            <w:r w:rsidRPr="00513F0F">
              <w:rPr>
                <w:rFonts w:ascii="Verdana" w:hAnsi="Verdana"/>
                <w:bCs/>
                <w:color w:val="000000"/>
                <w:sz w:val="16"/>
                <w:szCs w:val="16"/>
                <w:lang w:eastAsia="es-MX"/>
              </w:rPr>
              <w:t xml:space="preserve">asentamientos humanos, </w:t>
            </w:r>
            <w:r w:rsidRPr="00513F0F">
              <w:rPr>
                <w:rFonts w:ascii="Verdana" w:hAnsi="Verdana"/>
                <w:color w:val="000000"/>
                <w:sz w:val="16"/>
                <w:szCs w:val="16"/>
                <w:lang w:eastAsia="es-MX"/>
              </w:rPr>
              <w:t>regiones o zonas geográficas vulnerables, consideran los actuales y futuros escenarios climáticos.</w:t>
            </w:r>
          </w:p>
        </w:tc>
        <w:tc>
          <w:tcPr>
            <w:tcW w:w="4810" w:type="dxa"/>
            <w:shd w:val="clear" w:color="auto" w:fill="auto"/>
          </w:tcPr>
          <w:p w14:paraId="1AF03B4F" w14:textId="77777777" w:rsidR="00F85005" w:rsidRPr="00513F0F" w:rsidRDefault="00F85005" w:rsidP="00692DFA">
            <w:pPr>
              <w:pStyle w:val="Texto"/>
              <w:spacing w:after="0" w:line="240" w:lineRule="auto"/>
              <w:ind w:firstLine="0"/>
              <w:rPr>
                <w:rFonts w:ascii="Verdana" w:hAnsi="Verdana"/>
                <w:b/>
                <w:color w:val="000000"/>
                <w:sz w:val="16"/>
                <w:szCs w:val="16"/>
                <w:lang w:val="en-US" w:eastAsia="es-MX"/>
              </w:rPr>
            </w:pPr>
            <w:r w:rsidRPr="00513F0F">
              <w:rPr>
                <w:rFonts w:ascii="Verdana" w:hAnsi="Verdana"/>
                <w:b/>
                <w:color w:val="000000"/>
                <w:sz w:val="16"/>
                <w:szCs w:val="16"/>
                <w:lang w:val="en-US"/>
              </w:rPr>
              <w:t xml:space="preserve">II. </w:t>
            </w:r>
            <w:r w:rsidRPr="00513F0F">
              <w:rPr>
                <w:rFonts w:ascii="Verdana" w:hAnsi="Verdana"/>
                <w:bCs/>
                <w:color w:val="000000"/>
                <w:sz w:val="16"/>
                <w:szCs w:val="16"/>
                <w:lang w:val="en-US"/>
              </w:rPr>
              <w:t xml:space="preserve">Risk atlas: Dynamic document whose risk evaluations in human residences, vulnerable regions or geographical zones consider the present and future climate scenarios.  </w:t>
            </w:r>
          </w:p>
        </w:tc>
      </w:tr>
      <w:tr w:rsidR="00F85005" w:rsidRPr="00692DFA" w14:paraId="499673CD" w14:textId="77777777" w:rsidTr="00692DFA">
        <w:tc>
          <w:tcPr>
            <w:tcW w:w="4810" w:type="dxa"/>
            <w:shd w:val="clear" w:color="auto" w:fill="auto"/>
          </w:tcPr>
          <w:p w14:paraId="23361084" w14:textId="77777777" w:rsidR="00F85005" w:rsidRPr="00513F0F" w:rsidRDefault="00F85005" w:rsidP="00692DFA">
            <w:pPr>
              <w:pStyle w:val="PlainText"/>
              <w:jc w:val="right"/>
              <w:rPr>
                <w:rFonts w:ascii="Verdana" w:eastAsia="MS Mincho" w:hAnsi="Verdana"/>
                <w:i/>
                <w:iCs/>
                <w:color w:val="0000FF"/>
                <w:sz w:val="16"/>
                <w:szCs w:val="16"/>
                <w:lang w:val="es-MX"/>
              </w:rPr>
            </w:pPr>
            <w:r w:rsidRPr="00513F0F">
              <w:rPr>
                <w:rFonts w:ascii="Verdana" w:eastAsia="MS Mincho" w:hAnsi="Verdana"/>
                <w:i/>
                <w:iCs/>
                <w:color w:val="0000FF"/>
                <w:sz w:val="16"/>
                <w:szCs w:val="16"/>
                <w:lang w:val="es-MX"/>
              </w:rPr>
              <w:t>Fracción reformada DOF 16-10-2014</w:t>
            </w:r>
          </w:p>
        </w:tc>
        <w:tc>
          <w:tcPr>
            <w:tcW w:w="4810" w:type="dxa"/>
            <w:shd w:val="clear" w:color="auto" w:fill="auto"/>
          </w:tcPr>
          <w:p w14:paraId="6C2459D0" w14:textId="77777777" w:rsidR="00F85005" w:rsidRPr="00513F0F" w:rsidRDefault="00F85005" w:rsidP="00692DFA">
            <w:pPr>
              <w:pStyle w:val="PlainText"/>
              <w:jc w:val="right"/>
              <w:rPr>
                <w:rFonts w:ascii="Verdana" w:eastAsia="MS Mincho" w:hAnsi="Verdana"/>
                <w:i/>
                <w:iCs/>
                <w:color w:val="0000FF"/>
                <w:sz w:val="16"/>
                <w:szCs w:val="16"/>
                <w:lang w:val="en-US"/>
              </w:rPr>
            </w:pPr>
            <w:r w:rsidRPr="00513F0F">
              <w:rPr>
                <w:rFonts w:ascii="Verdana" w:eastAsia="MS Mincho" w:hAnsi="Verdana"/>
                <w:i/>
                <w:iCs/>
                <w:color w:val="0000FF"/>
                <w:sz w:val="16"/>
                <w:szCs w:val="16"/>
                <w:lang w:val="en-US"/>
              </w:rPr>
              <w:t>Section reformed DOF Oct. 16, 2014</w:t>
            </w:r>
          </w:p>
        </w:tc>
      </w:tr>
      <w:tr w:rsidR="00F85005" w:rsidRPr="00692DFA" w14:paraId="4E3D8021" w14:textId="77777777" w:rsidTr="00692DFA">
        <w:tc>
          <w:tcPr>
            <w:tcW w:w="4810" w:type="dxa"/>
            <w:shd w:val="clear" w:color="auto" w:fill="auto"/>
          </w:tcPr>
          <w:p w14:paraId="2BE56766" w14:textId="77777777" w:rsidR="00F85005" w:rsidRPr="00513F0F" w:rsidRDefault="00F85005" w:rsidP="00692DFA">
            <w:pPr>
              <w:pStyle w:val="Texto"/>
              <w:spacing w:after="0" w:line="240" w:lineRule="auto"/>
              <w:ind w:firstLine="0"/>
              <w:rPr>
                <w:rFonts w:ascii="Verdana" w:hAnsi="Verdana"/>
                <w:color w:val="000000"/>
                <w:sz w:val="16"/>
                <w:szCs w:val="16"/>
              </w:rPr>
            </w:pPr>
          </w:p>
        </w:tc>
        <w:tc>
          <w:tcPr>
            <w:tcW w:w="4810" w:type="dxa"/>
            <w:shd w:val="clear" w:color="auto" w:fill="auto"/>
          </w:tcPr>
          <w:p w14:paraId="1ABC8B6C"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r>
      <w:tr w:rsidR="00EC6A31" w:rsidRPr="00A04DFE" w14:paraId="58278CAF" w14:textId="77777777" w:rsidTr="00692DFA">
        <w:tc>
          <w:tcPr>
            <w:tcW w:w="4810" w:type="dxa"/>
            <w:shd w:val="clear" w:color="auto" w:fill="auto"/>
          </w:tcPr>
          <w:p w14:paraId="0A20DA1E" w14:textId="356325FB" w:rsidR="00EC6A31" w:rsidRPr="00513F0F" w:rsidRDefault="00EC6A31" w:rsidP="00692DFA">
            <w:pPr>
              <w:pStyle w:val="Texto"/>
              <w:spacing w:after="0" w:line="240" w:lineRule="auto"/>
              <w:ind w:firstLine="0"/>
              <w:rPr>
                <w:rFonts w:ascii="Verdana" w:hAnsi="Verdana"/>
                <w:b/>
                <w:color w:val="000000"/>
                <w:sz w:val="16"/>
                <w:szCs w:val="16"/>
              </w:rPr>
            </w:pPr>
            <w:r>
              <w:rPr>
                <w:rFonts w:ascii="Verdana" w:eastAsia="Calibri" w:hAnsi="Verdana"/>
                <w:b/>
                <w:bCs/>
                <w:sz w:val="16"/>
                <w:szCs w:val="16"/>
                <w:lang w:val="es-ES_tradnl"/>
              </w:rPr>
              <w:t>III Bis. Atlas Nacional de Vulnerabilidad al Cambio Climático:</w:t>
            </w:r>
            <w:r>
              <w:rPr>
                <w:rFonts w:ascii="Verdana" w:eastAsia="Calibri" w:hAnsi="Verdana"/>
                <w:sz w:val="16"/>
                <w:szCs w:val="16"/>
                <w:lang w:val="es-ES_tradnl"/>
              </w:rPr>
              <w:t xml:space="preserve"> Conjunto estructurado y sistemático de mapas que muestran la vulnerabilidad ante el cambio climático y orientan la realización de estrategias dentro </w:t>
            </w:r>
            <w:r>
              <w:rPr>
                <w:rFonts w:ascii="Verdana" w:eastAsia="Calibri" w:hAnsi="Verdana"/>
                <w:sz w:val="16"/>
                <w:szCs w:val="16"/>
                <w:lang w:val="es-ES_tradnl"/>
              </w:rPr>
              <w:lastRenderedPageBreak/>
              <w:t>del proceso de planeación y adaptación.</w:t>
            </w:r>
          </w:p>
        </w:tc>
        <w:tc>
          <w:tcPr>
            <w:tcW w:w="4810" w:type="dxa"/>
            <w:shd w:val="clear" w:color="auto" w:fill="auto"/>
          </w:tcPr>
          <w:p w14:paraId="295C61FA" w14:textId="48D239E1" w:rsidR="00EC6A31" w:rsidRPr="00EC6A31" w:rsidRDefault="00EC6A31" w:rsidP="00692DFA">
            <w:pPr>
              <w:pStyle w:val="Texto"/>
              <w:spacing w:after="0" w:line="240" w:lineRule="auto"/>
              <w:ind w:firstLine="0"/>
              <w:rPr>
                <w:rFonts w:ascii="Verdana" w:hAnsi="Verdana"/>
                <w:b/>
                <w:color w:val="000000"/>
                <w:sz w:val="16"/>
                <w:szCs w:val="16"/>
                <w:lang w:val="en-US"/>
              </w:rPr>
            </w:pPr>
            <w:r>
              <w:rPr>
                <w:rFonts w:ascii="Verdana" w:eastAsia="Calibri" w:hAnsi="Verdana"/>
                <w:b/>
                <w:bCs/>
                <w:sz w:val="16"/>
                <w:szCs w:val="16"/>
                <w:lang w:val="en-US"/>
              </w:rPr>
              <w:lastRenderedPageBreak/>
              <w:t xml:space="preserve">III Bis. National Atlas of Vulnerability to Climate Change: </w:t>
            </w:r>
            <w:r>
              <w:rPr>
                <w:rFonts w:ascii="Verdana" w:eastAsia="Calibri" w:hAnsi="Verdana"/>
                <w:sz w:val="16"/>
                <w:szCs w:val="16"/>
                <w:lang w:val="en-US"/>
              </w:rPr>
              <w:t xml:space="preserve">Structured and systematic set of maps that show vulnerability to climate change and guide the implementation of strategies within the planning and </w:t>
            </w:r>
            <w:r>
              <w:rPr>
                <w:rFonts w:ascii="Verdana" w:eastAsia="Calibri" w:hAnsi="Verdana"/>
                <w:sz w:val="16"/>
                <w:szCs w:val="16"/>
                <w:lang w:val="en-US"/>
              </w:rPr>
              <w:lastRenderedPageBreak/>
              <w:t>adaptation process.</w:t>
            </w:r>
          </w:p>
        </w:tc>
      </w:tr>
      <w:tr w:rsidR="00EC6A31" w:rsidRPr="00EC6A31" w14:paraId="2FD144DE" w14:textId="77777777" w:rsidTr="00692DFA">
        <w:tc>
          <w:tcPr>
            <w:tcW w:w="4810" w:type="dxa"/>
            <w:shd w:val="clear" w:color="auto" w:fill="auto"/>
          </w:tcPr>
          <w:p w14:paraId="741824F5" w14:textId="0C745D5C" w:rsidR="00EC6A31" w:rsidRPr="00EC6A31" w:rsidRDefault="00DE75F1" w:rsidP="00EC6A31">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lastRenderedPageBreak/>
              <w:t>Artículo reformado DOF 15-11-2023</w:t>
            </w:r>
          </w:p>
        </w:tc>
        <w:tc>
          <w:tcPr>
            <w:tcW w:w="4810" w:type="dxa"/>
            <w:shd w:val="clear" w:color="auto" w:fill="auto"/>
          </w:tcPr>
          <w:p w14:paraId="49C10F6C" w14:textId="77777777" w:rsidR="00EC6A31" w:rsidRDefault="00DE75F1" w:rsidP="00EC6A31">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Article reformed DOF 15-11-2023</w:t>
            </w:r>
          </w:p>
          <w:p w14:paraId="5D4EB70D" w14:textId="2F4B75C0" w:rsidR="00DE75F1" w:rsidRPr="00EC6A31" w:rsidRDefault="00DE75F1" w:rsidP="00EC6A31">
            <w:pPr>
              <w:pStyle w:val="Texto"/>
              <w:spacing w:after="0" w:line="240" w:lineRule="auto"/>
              <w:ind w:firstLine="0"/>
              <w:jc w:val="right"/>
              <w:rPr>
                <w:rFonts w:ascii="Verdana" w:hAnsi="Verdana"/>
                <w:bCs/>
                <w:i/>
                <w:iCs/>
                <w:color w:val="0000FA"/>
                <w:sz w:val="16"/>
                <w:szCs w:val="16"/>
                <w:lang w:val="en-US"/>
              </w:rPr>
            </w:pPr>
          </w:p>
        </w:tc>
      </w:tr>
      <w:tr w:rsidR="00F85005" w:rsidRPr="00A04DFE" w14:paraId="1DBF867B" w14:textId="77777777" w:rsidTr="00692DFA">
        <w:tc>
          <w:tcPr>
            <w:tcW w:w="4810" w:type="dxa"/>
            <w:shd w:val="clear" w:color="auto" w:fill="auto"/>
          </w:tcPr>
          <w:p w14:paraId="28696049"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00421F30">
              <w:rPr>
                <w:rFonts w:ascii="Verdana" w:hAnsi="Verdana"/>
                <w:b/>
                <w:color w:val="000000"/>
                <w:sz w:val="16"/>
                <w:szCs w:val="16"/>
              </w:rPr>
              <w:t>V</w:t>
            </w:r>
            <w:r w:rsidRPr="00513F0F">
              <w:rPr>
                <w:rFonts w:ascii="Verdana" w:hAnsi="Verdana"/>
                <w:b/>
                <w:color w:val="000000"/>
                <w:sz w:val="16"/>
                <w:szCs w:val="16"/>
              </w:rPr>
              <w:t>.</w:t>
            </w:r>
            <w:r w:rsidRPr="00513F0F">
              <w:rPr>
                <w:rFonts w:ascii="Verdana" w:hAnsi="Verdana"/>
                <w:color w:val="000000"/>
                <w:sz w:val="16"/>
                <w:szCs w:val="16"/>
              </w:rPr>
              <w:t xml:space="preserve"> Cambio climático: Variación del clima atribuido directa o indirectamente a la actividad humana, que altera la composición de la atmósfera global y se suma a la variabilidad natural del clima observada durante períodos comparables.</w:t>
            </w:r>
          </w:p>
        </w:tc>
        <w:tc>
          <w:tcPr>
            <w:tcW w:w="4810" w:type="dxa"/>
            <w:shd w:val="clear" w:color="auto" w:fill="auto"/>
          </w:tcPr>
          <w:p w14:paraId="6D9F9261"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III. </w:t>
            </w:r>
            <w:r w:rsidRPr="00513F0F">
              <w:rPr>
                <w:rFonts w:ascii="Verdana" w:hAnsi="Verdana"/>
                <w:bCs/>
                <w:color w:val="000000"/>
                <w:sz w:val="16"/>
                <w:szCs w:val="16"/>
                <w:lang w:val="en-US"/>
              </w:rPr>
              <w:t xml:space="preserve">Climate change: Variation of the climate attributed directly or indirectly to human activity that alters the composition of the global atmosphere and becomes part of the natural variability of the climate observed during comparable periods. </w:t>
            </w:r>
          </w:p>
        </w:tc>
      </w:tr>
      <w:tr w:rsidR="00F85005" w:rsidRPr="00A04DFE" w14:paraId="0A390583" w14:textId="77777777" w:rsidTr="00421F30">
        <w:trPr>
          <w:trHeight w:val="283"/>
        </w:trPr>
        <w:tc>
          <w:tcPr>
            <w:tcW w:w="4810" w:type="dxa"/>
            <w:shd w:val="clear" w:color="auto" w:fill="auto"/>
          </w:tcPr>
          <w:p w14:paraId="5796DE3F"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1D8EE41"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r>
      <w:tr w:rsidR="00F85005" w:rsidRPr="00A04DFE" w14:paraId="44CFE95F" w14:textId="77777777" w:rsidTr="00692DFA">
        <w:tc>
          <w:tcPr>
            <w:tcW w:w="4810" w:type="dxa"/>
            <w:shd w:val="clear" w:color="auto" w:fill="auto"/>
          </w:tcPr>
          <w:p w14:paraId="48953A85"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Comisión: Comisión Intersecretarial de Cambio Climático.</w:t>
            </w:r>
          </w:p>
        </w:tc>
        <w:tc>
          <w:tcPr>
            <w:tcW w:w="4810" w:type="dxa"/>
            <w:shd w:val="clear" w:color="auto" w:fill="auto"/>
          </w:tcPr>
          <w:p w14:paraId="1FF2E88B"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IV. </w:t>
            </w:r>
            <w:r w:rsidRPr="00513F0F">
              <w:rPr>
                <w:rFonts w:ascii="Verdana" w:hAnsi="Verdana"/>
                <w:bCs/>
                <w:color w:val="000000"/>
                <w:sz w:val="16"/>
                <w:szCs w:val="16"/>
                <w:lang w:val="en-US"/>
              </w:rPr>
              <w:t xml:space="preserve">Commission: Intersecretarial Commission of Climate Change. </w:t>
            </w:r>
          </w:p>
        </w:tc>
      </w:tr>
      <w:tr w:rsidR="00F85005" w:rsidRPr="00A04DFE" w14:paraId="7D000833" w14:textId="77777777" w:rsidTr="00692DFA">
        <w:tc>
          <w:tcPr>
            <w:tcW w:w="4810" w:type="dxa"/>
            <w:shd w:val="clear" w:color="auto" w:fill="auto"/>
          </w:tcPr>
          <w:p w14:paraId="7738C949"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88EE550"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r>
      <w:tr w:rsidR="00F85005" w:rsidRPr="00A04DFE" w14:paraId="31F5DBAA" w14:textId="77777777" w:rsidTr="00692DFA">
        <w:tc>
          <w:tcPr>
            <w:tcW w:w="4810" w:type="dxa"/>
            <w:shd w:val="clear" w:color="auto" w:fill="auto"/>
          </w:tcPr>
          <w:p w14:paraId="05477A14"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00421F30">
              <w:rPr>
                <w:rFonts w:ascii="Verdana" w:hAnsi="Verdana"/>
                <w:b/>
                <w:color w:val="000000"/>
                <w:sz w:val="16"/>
                <w:szCs w:val="16"/>
              </w:rPr>
              <w:t>I</w:t>
            </w:r>
            <w:r w:rsidRPr="00513F0F">
              <w:rPr>
                <w:rFonts w:ascii="Verdana" w:hAnsi="Verdana"/>
                <w:b/>
                <w:color w:val="000000"/>
                <w:sz w:val="16"/>
                <w:szCs w:val="16"/>
              </w:rPr>
              <w:t>.</w:t>
            </w:r>
            <w:r w:rsidRPr="00513F0F">
              <w:rPr>
                <w:rFonts w:ascii="Verdana" w:hAnsi="Verdana"/>
                <w:color w:val="000000"/>
                <w:sz w:val="16"/>
                <w:szCs w:val="16"/>
              </w:rPr>
              <w:t xml:space="preserve"> Compuestos de efecto invernadero: Gases de efecto invernadero, sus precursores y partículas que absorben y emiten radiación infrarroja en la atmósfera;</w:t>
            </w:r>
          </w:p>
        </w:tc>
        <w:tc>
          <w:tcPr>
            <w:tcW w:w="4810" w:type="dxa"/>
            <w:shd w:val="clear" w:color="auto" w:fill="auto"/>
          </w:tcPr>
          <w:p w14:paraId="2222F3F6"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V. </w:t>
            </w:r>
            <w:r w:rsidRPr="00513F0F">
              <w:rPr>
                <w:rFonts w:ascii="Verdana" w:hAnsi="Verdana"/>
                <w:bCs/>
                <w:color w:val="000000"/>
                <w:sz w:val="16"/>
                <w:szCs w:val="16"/>
                <w:lang w:val="en-US"/>
              </w:rPr>
              <w:t xml:space="preserve">Greenhouse effect compounds: Greenhouse effects gases, their precursors and particulates that absorb and emit infrared radiation in the atmosphere; </w:t>
            </w:r>
          </w:p>
        </w:tc>
      </w:tr>
      <w:tr w:rsidR="00F85005" w:rsidRPr="00A04DFE" w14:paraId="0FD72D2A" w14:textId="77777777" w:rsidTr="00692DFA">
        <w:tc>
          <w:tcPr>
            <w:tcW w:w="4810" w:type="dxa"/>
            <w:shd w:val="clear" w:color="auto" w:fill="auto"/>
          </w:tcPr>
          <w:p w14:paraId="3FF8E48C"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A6495E4"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r>
      <w:tr w:rsidR="00F85005" w:rsidRPr="00A04DFE" w14:paraId="148EE438" w14:textId="77777777" w:rsidTr="00692DFA">
        <w:tc>
          <w:tcPr>
            <w:tcW w:w="4810" w:type="dxa"/>
            <w:shd w:val="clear" w:color="auto" w:fill="auto"/>
          </w:tcPr>
          <w:p w14:paraId="4CEC55DC"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00421F30">
              <w:rPr>
                <w:rFonts w:ascii="Verdana" w:hAnsi="Verdana"/>
                <w:b/>
                <w:color w:val="000000"/>
                <w:sz w:val="16"/>
                <w:szCs w:val="16"/>
              </w:rPr>
              <w:t>I</w:t>
            </w:r>
            <w:r w:rsidRPr="00513F0F">
              <w:rPr>
                <w:rFonts w:ascii="Verdana" w:hAnsi="Verdana"/>
                <w:b/>
                <w:color w:val="000000"/>
                <w:sz w:val="16"/>
                <w:szCs w:val="16"/>
              </w:rPr>
              <w:t>.</w:t>
            </w:r>
            <w:r w:rsidRPr="00513F0F">
              <w:rPr>
                <w:rFonts w:ascii="Verdana" w:hAnsi="Verdana"/>
                <w:color w:val="000000"/>
                <w:sz w:val="16"/>
                <w:szCs w:val="16"/>
              </w:rPr>
              <w:t xml:space="preserve"> Comunicación Nacional: Informe nacional elaborado periódicamente en cumplimiento de los compromisos establecidos por la Convención Marco de las Naciones Unidas sobre el Cambio Climático.</w:t>
            </w:r>
          </w:p>
        </w:tc>
        <w:tc>
          <w:tcPr>
            <w:tcW w:w="4810" w:type="dxa"/>
            <w:shd w:val="clear" w:color="auto" w:fill="auto"/>
          </w:tcPr>
          <w:p w14:paraId="21A6BC34"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VI. </w:t>
            </w:r>
            <w:r w:rsidRPr="00513F0F">
              <w:rPr>
                <w:rFonts w:ascii="Verdana" w:hAnsi="Verdana"/>
                <w:bCs/>
                <w:color w:val="000000"/>
                <w:sz w:val="16"/>
                <w:szCs w:val="16"/>
                <w:lang w:val="en-US"/>
              </w:rPr>
              <w:t xml:space="preserve">National Communication: National Report prepared periodically in compliance to the commitments established by the United Nations Framework Convention on Climate Change. </w:t>
            </w:r>
          </w:p>
        </w:tc>
      </w:tr>
      <w:tr w:rsidR="00F85005" w:rsidRPr="00A04DFE" w14:paraId="7062B563" w14:textId="77777777" w:rsidTr="00692DFA">
        <w:tc>
          <w:tcPr>
            <w:tcW w:w="4810" w:type="dxa"/>
            <w:shd w:val="clear" w:color="auto" w:fill="auto"/>
          </w:tcPr>
          <w:p w14:paraId="48D5FD34"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45F8AF5"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r>
      <w:tr w:rsidR="00F85005" w:rsidRPr="00A04DFE" w14:paraId="1BFE20B7" w14:textId="77777777" w:rsidTr="00692DFA">
        <w:tc>
          <w:tcPr>
            <w:tcW w:w="4810" w:type="dxa"/>
            <w:shd w:val="clear" w:color="auto" w:fill="auto"/>
          </w:tcPr>
          <w:p w14:paraId="15D595BF" w14:textId="77777777" w:rsidR="00F85005" w:rsidRPr="00513F0F" w:rsidRDefault="00F85005" w:rsidP="00692DFA">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00421F30">
              <w:rPr>
                <w:rFonts w:ascii="Verdana" w:hAnsi="Verdana"/>
                <w:b/>
                <w:color w:val="000000"/>
                <w:sz w:val="16"/>
                <w:szCs w:val="16"/>
              </w:rPr>
              <w:t>I</w:t>
            </w:r>
            <w:r w:rsidRPr="00513F0F">
              <w:rPr>
                <w:rFonts w:ascii="Verdana" w:hAnsi="Verdana"/>
                <w:b/>
                <w:color w:val="000000"/>
                <w:sz w:val="16"/>
                <w:szCs w:val="16"/>
              </w:rPr>
              <w:t>.</w:t>
            </w:r>
            <w:r w:rsidRPr="00513F0F">
              <w:rPr>
                <w:rFonts w:ascii="Verdana" w:hAnsi="Verdana"/>
                <w:color w:val="000000"/>
                <w:sz w:val="16"/>
                <w:szCs w:val="16"/>
              </w:rPr>
              <w:t xml:space="preserve"> Consejo: Consejo de Cambio Climático.</w:t>
            </w:r>
          </w:p>
        </w:tc>
        <w:tc>
          <w:tcPr>
            <w:tcW w:w="4810" w:type="dxa"/>
            <w:shd w:val="clear" w:color="auto" w:fill="auto"/>
          </w:tcPr>
          <w:p w14:paraId="3DDE80C0" w14:textId="77777777" w:rsidR="00F85005" w:rsidRPr="00513F0F" w:rsidRDefault="00F85005" w:rsidP="00692DFA">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VII. </w:t>
            </w:r>
            <w:r w:rsidRPr="00513F0F">
              <w:rPr>
                <w:rFonts w:ascii="Verdana" w:hAnsi="Verdana"/>
                <w:bCs/>
                <w:color w:val="000000"/>
                <w:sz w:val="16"/>
                <w:szCs w:val="16"/>
                <w:lang w:val="en-US"/>
              </w:rPr>
              <w:t xml:space="preserve">Council: Climate Change Council. </w:t>
            </w:r>
          </w:p>
        </w:tc>
      </w:tr>
      <w:tr w:rsidR="00F85005" w:rsidRPr="00A04DFE" w14:paraId="39BF8497" w14:textId="77777777" w:rsidTr="00692DFA">
        <w:tc>
          <w:tcPr>
            <w:tcW w:w="4810" w:type="dxa"/>
            <w:shd w:val="clear" w:color="auto" w:fill="auto"/>
          </w:tcPr>
          <w:p w14:paraId="7F39D395"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87709CA" w14:textId="77777777" w:rsidR="00F85005" w:rsidRPr="00513F0F" w:rsidRDefault="00F85005" w:rsidP="00692DFA">
            <w:pPr>
              <w:pStyle w:val="Texto"/>
              <w:spacing w:after="0" w:line="240" w:lineRule="auto"/>
              <w:ind w:firstLine="0"/>
              <w:rPr>
                <w:rFonts w:ascii="Verdana" w:hAnsi="Verdana"/>
                <w:color w:val="000000"/>
                <w:sz w:val="16"/>
                <w:szCs w:val="16"/>
                <w:lang w:val="en-US"/>
              </w:rPr>
            </w:pPr>
          </w:p>
        </w:tc>
      </w:tr>
      <w:tr w:rsidR="00421F30" w:rsidRPr="00A04DFE" w14:paraId="54F9104F" w14:textId="77777777" w:rsidTr="00692DFA">
        <w:tc>
          <w:tcPr>
            <w:tcW w:w="4810" w:type="dxa"/>
            <w:shd w:val="clear" w:color="auto" w:fill="auto"/>
          </w:tcPr>
          <w:p w14:paraId="034E7884" w14:textId="77777777" w:rsidR="00421F30" w:rsidRPr="00421F30" w:rsidRDefault="00421F30" w:rsidP="00692DFA">
            <w:pPr>
              <w:pStyle w:val="Texto"/>
              <w:spacing w:after="0" w:line="240" w:lineRule="auto"/>
              <w:ind w:firstLine="0"/>
              <w:rPr>
                <w:rFonts w:ascii="Verdana" w:hAnsi="Verdana"/>
                <w:color w:val="000000"/>
                <w:sz w:val="16"/>
                <w:szCs w:val="16"/>
                <w:lang w:val="es-MX"/>
              </w:rPr>
            </w:pPr>
            <w:r w:rsidRPr="00421F30">
              <w:rPr>
                <w:rFonts w:ascii="Verdana" w:hAnsi="Verdana"/>
                <w:b/>
                <w:color w:val="000000"/>
                <w:sz w:val="16"/>
                <w:szCs w:val="16"/>
                <w:lang w:val="es-MX"/>
              </w:rPr>
              <w:t>IX.</w:t>
            </w:r>
            <w:r w:rsidRPr="00421F30">
              <w:rPr>
                <w:rFonts w:ascii="Verdana" w:hAnsi="Verdana"/>
                <w:color w:val="000000"/>
                <w:sz w:val="16"/>
                <w:szCs w:val="16"/>
                <w:lang w:val="es-MX"/>
              </w:rPr>
              <w:t xml:space="preserve"> Contaminantes climáticos de vida corta: Llamados también forzadores climáticos de vida corta, son aquellos compuestos de efecto invernadero, gases, aerosoles o partículas de carbono negro, cuya vida media en la atmósfera después de ser emitidos se estima en semanas o hasta décadas, en un rango siempre inferior a la vida media del bióxido de carbono, estimada ésta última en 100 o más años.</w:t>
            </w:r>
          </w:p>
        </w:tc>
        <w:tc>
          <w:tcPr>
            <w:tcW w:w="4810" w:type="dxa"/>
            <w:shd w:val="clear" w:color="auto" w:fill="auto"/>
          </w:tcPr>
          <w:p w14:paraId="74720364" w14:textId="77777777" w:rsidR="00421F30" w:rsidRPr="00421F30" w:rsidRDefault="00421F30" w:rsidP="00692DFA">
            <w:pPr>
              <w:pStyle w:val="Texto"/>
              <w:spacing w:after="0" w:line="240" w:lineRule="auto"/>
              <w:ind w:firstLine="0"/>
              <w:rPr>
                <w:rFonts w:ascii="Verdana" w:hAnsi="Verdana"/>
                <w:color w:val="000000"/>
                <w:sz w:val="16"/>
                <w:szCs w:val="16"/>
                <w:lang w:val="en-US"/>
              </w:rPr>
            </w:pPr>
            <w:r w:rsidRPr="00421F30">
              <w:rPr>
                <w:rFonts w:ascii="Verdana" w:hAnsi="Verdana"/>
                <w:b/>
                <w:color w:val="000000"/>
                <w:sz w:val="16"/>
                <w:szCs w:val="16"/>
                <w:lang w:val="en-US"/>
              </w:rPr>
              <w:t>IX.</w:t>
            </w:r>
            <w:r w:rsidRPr="00421F30">
              <w:rPr>
                <w:rFonts w:ascii="Verdana" w:hAnsi="Verdana"/>
                <w:color w:val="000000"/>
                <w:sz w:val="16"/>
                <w:szCs w:val="16"/>
                <w:lang w:val="en-US"/>
              </w:rPr>
              <w:t xml:space="preserve"> Short-lived Climate Pollutants: Also called Short-Lived Climate Forcers, are those greenhouse compounds, gases, aerosols or black carbon particles, whose average life in the atmosphere after being emitted is estimated in weeks or even decades, in a range always lower than the average life of carbon dioxide, estimated in 100 or more years.  </w:t>
            </w:r>
          </w:p>
        </w:tc>
      </w:tr>
      <w:tr w:rsidR="00421F30" w:rsidRPr="00421F30" w14:paraId="2E4ACB03" w14:textId="77777777" w:rsidTr="00692DFA">
        <w:tc>
          <w:tcPr>
            <w:tcW w:w="4810" w:type="dxa"/>
            <w:shd w:val="clear" w:color="auto" w:fill="auto"/>
          </w:tcPr>
          <w:p w14:paraId="71F396B7" w14:textId="77777777" w:rsidR="00421F30" w:rsidRPr="00421F30"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 DOF 13-07-2018</w:t>
            </w:r>
          </w:p>
        </w:tc>
        <w:tc>
          <w:tcPr>
            <w:tcW w:w="4810" w:type="dxa"/>
            <w:shd w:val="clear" w:color="auto" w:fill="auto"/>
          </w:tcPr>
          <w:p w14:paraId="28E9D987" w14:textId="77777777" w:rsidR="00421F30" w:rsidRPr="00421F30"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tc>
      </w:tr>
      <w:tr w:rsidR="00421F30" w:rsidRPr="00A04DFE" w14:paraId="52D14979" w14:textId="77777777" w:rsidTr="00692DFA">
        <w:tc>
          <w:tcPr>
            <w:tcW w:w="4810" w:type="dxa"/>
            <w:shd w:val="clear" w:color="auto" w:fill="auto"/>
          </w:tcPr>
          <w:p w14:paraId="065B0A0F" w14:textId="77777777" w:rsidR="00421F30" w:rsidRPr="00513F0F" w:rsidRDefault="00421F30" w:rsidP="00692DFA">
            <w:pPr>
              <w:pStyle w:val="Texto"/>
              <w:spacing w:after="0" w:line="240" w:lineRule="auto"/>
              <w:ind w:firstLine="0"/>
              <w:rPr>
                <w:rFonts w:ascii="Verdana" w:hAnsi="Verdana"/>
                <w:b/>
                <w:color w:val="000000"/>
                <w:sz w:val="16"/>
                <w:szCs w:val="16"/>
              </w:rPr>
            </w:pPr>
            <w:r>
              <w:rPr>
                <w:rFonts w:ascii="Verdana" w:hAnsi="Verdana"/>
                <w:b/>
                <w:sz w:val="16"/>
                <w:szCs w:val="16"/>
              </w:rPr>
              <w:t>X. Contribuciones determinadas a nivel nacional:</w:t>
            </w:r>
            <w:r>
              <w:rPr>
                <w:rFonts w:ascii="Verdana" w:hAnsi="Verdana"/>
                <w:sz w:val="16"/>
                <w:szCs w:val="16"/>
              </w:rPr>
              <w:t xml:space="preserve"> conjunto de objetivos y metas, asumidas por México, en el marco del Acuerdo de París, en materia de mitigación y adaptación al cambio climático para cumplir los objetivos a largo plazo de la Convención Marco de las Naciones Unidas para el Cambio Climático.</w:t>
            </w:r>
          </w:p>
        </w:tc>
        <w:tc>
          <w:tcPr>
            <w:tcW w:w="4810" w:type="dxa"/>
            <w:shd w:val="clear" w:color="auto" w:fill="auto"/>
          </w:tcPr>
          <w:p w14:paraId="6D9D9E5D" w14:textId="77777777" w:rsidR="00421F30" w:rsidRPr="00421F30" w:rsidRDefault="00421F30" w:rsidP="00692DFA">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X. Contributions determined at the national level:</w:t>
            </w:r>
            <w:r>
              <w:rPr>
                <w:lang w:val="en-US"/>
              </w:rPr>
              <w:t xml:space="preserve"> </w:t>
            </w:r>
            <w:r>
              <w:rPr>
                <w:rFonts w:ascii="Verdana" w:hAnsi="Verdana"/>
                <w:sz w:val="16"/>
                <w:szCs w:val="16"/>
                <w:lang w:val="en-US"/>
              </w:rPr>
              <w:t>set of objectives and goals, assumed by Mexico, within the framework of the Paris Agreement, on mitigation and adaptation to climate change to meet the long-term objectives of the United Nations Framework Convention for Climate Change.</w:t>
            </w:r>
          </w:p>
        </w:tc>
      </w:tr>
      <w:tr w:rsidR="00421F30" w:rsidRPr="00421F30" w14:paraId="14303FAF" w14:textId="77777777" w:rsidTr="00692DFA">
        <w:tc>
          <w:tcPr>
            <w:tcW w:w="4810" w:type="dxa"/>
            <w:shd w:val="clear" w:color="auto" w:fill="auto"/>
          </w:tcPr>
          <w:p w14:paraId="41FC922E" w14:textId="77777777" w:rsidR="00421F30" w:rsidRPr="00421F30"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 DOF 13-07-2018</w:t>
            </w:r>
          </w:p>
        </w:tc>
        <w:tc>
          <w:tcPr>
            <w:tcW w:w="4810" w:type="dxa"/>
            <w:shd w:val="clear" w:color="auto" w:fill="auto"/>
          </w:tcPr>
          <w:p w14:paraId="1180C5C8" w14:textId="77777777" w:rsidR="00421F30" w:rsidRPr="00421F30"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tc>
      </w:tr>
      <w:tr w:rsidR="00421F30" w:rsidRPr="00A04DFE" w14:paraId="5609A428" w14:textId="77777777" w:rsidTr="00692DFA">
        <w:tc>
          <w:tcPr>
            <w:tcW w:w="4810" w:type="dxa"/>
            <w:shd w:val="clear" w:color="auto" w:fill="auto"/>
          </w:tcPr>
          <w:p w14:paraId="1A07CEA1"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color w:val="000000"/>
                <w:sz w:val="16"/>
                <w:szCs w:val="16"/>
              </w:rPr>
              <w:t>XI</w:t>
            </w:r>
            <w:r w:rsidRPr="00513F0F">
              <w:rPr>
                <w:rFonts w:ascii="Verdana" w:hAnsi="Verdana"/>
                <w:b/>
                <w:color w:val="000000"/>
                <w:sz w:val="16"/>
                <w:szCs w:val="16"/>
              </w:rPr>
              <w:t>.</w:t>
            </w:r>
            <w:r w:rsidRPr="00513F0F">
              <w:rPr>
                <w:rFonts w:ascii="Verdana" w:hAnsi="Verdana"/>
                <w:color w:val="000000"/>
                <w:sz w:val="16"/>
                <w:szCs w:val="16"/>
              </w:rPr>
              <w:t xml:space="preserve"> Convención: Convención Marco de las Naciones Unidas sobre el Cambio Climático.</w:t>
            </w:r>
          </w:p>
        </w:tc>
        <w:tc>
          <w:tcPr>
            <w:tcW w:w="4810" w:type="dxa"/>
            <w:shd w:val="clear" w:color="auto" w:fill="auto"/>
          </w:tcPr>
          <w:p w14:paraId="388EB6DA"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VIII. </w:t>
            </w:r>
            <w:r w:rsidRPr="00513F0F">
              <w:rPr>
                <w:rFonts w:ascii="Verdana" w:hAnsi="Verdana"/>
                <w:bCs/>
                <w:color w:val="000000"/>
                <w:sz w:val="16"/>
                <w:szCs w:val="16"/>
                <w:lang w:val="en-US"/>
              </w:rPr>
              <w:t>Convention: United Nations Framework Convention on Climate Change.</w:t>
            </w:r>
          </w:p>
        </w:tc>
      </w:tr>
      <w:tr w:rsidR="00421F30" w:rsidRPr="00A04DFE" w14:paraId="09A025D2" w14:textId="77777777" w:rsidTr="00692DFA">
        <w:tc>
          <w:tcPr>
            <w:tcW w:w="4810" w:type="dxa"/>
            <w:shd w:val="clear" w:color="auto" w:fill="auto"/>
          </w:tcPr>
          <w:p w14:paraId="4AEB800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79A684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7D1F8670" w14:textId="77777777" w:rsidTr="00692DFA">
        <w:tc>
          <w:tcPr>
            <w:tcW w:w="4810" w:type="dxa"/>
            <w:shd w:val="clear" w:color="auto" w:fill="auto"/>
          </w:tcPr>
          <w:p w14:paraId="5FD7A694" w14:textId="77777777" w:rsidR="00421F30" w:rsidRPr="00421F30" w:rsidRDefault="00421F30" w:rsidP="00421F30">
            <w:pPr>
              <w:pStyle w:val="Texto"/>
              <w:spacing w:after="0" w:line="240" w:lineRule="auto"/>
              <w:ind w:firstLine="0"/>
              <w:rPr>
                <w:rFonts w:ascii="Verdana" w:hAnsi="Verdana"/>
                <w:color w:val="000000"/>
                <w:sz w:val="16"/>
                <w:szCs w:val="16"/>
                <w:lang w:val="es-MX"/>
              </w:rPr>
            </w:pPr>
            <w:r w:rsidRPr="00421F30">
              <w:rPr>
                <w:rFonts w:ascii="Verdana" w:hAnsi="Verdana"/>
                <w:b/>
                <w:color w:val="000000"/>
                <w:sz w:val="16"/>
                <w:szCs w:val="16"/>
                <w:lang w:val="es-MX"/>
              </w:rPr>
              <w:t>XII.</w:t>
            </w:r>
            <w:r w:rsidRPr="00421F30">
              <w:rPr>
                <w:rFonts w:ascii="Verdana" w:hAnsi="Verdana"/>
                <w:color w:val="000000"/>
                <w:sz w:val="16"/>
                <w:szCs w:val="16"/>
                <w:lang w:val="es-MX"/>
              </w:rPr>
              <w:t xml:space="preserve"> Carbono negro: material particulado producido por la combustión incompleta de combustibles fósiles o de biomasa, y que contribuye al calentamiento global como contaminante climático de vida corta.</w:t>
            </w:r>
          </w:p>
        </w:tc>
        <w:tc>
          <w:tcPr>
            <w:tcW w:w="4810" w:type="dxa"/>
            <w:shd w:val="clear" w:color="auto" w:fill="auto"/>
          </w:tcPr>
          <w:p w14:paraId="6F1E6BEE" w14:textId="77777777" w:rsidR="00421F30" w:rsidRPr="00421F30" w:rsidRDefault="00421F30" w:rsidP="00421F30">
            <w:pPr>
              <w:pStyle w:val="Texto"/>
              <w:spacing w:after="0" w:line="240" w:lineRule="auto"/>
              <w:ind w:firstLine="0"/>
              <w:rPr>
                <w:rFonts w:ascii="Verdana" w:hAnsi="Verdana"/>
                <w:color w:val="000000"/>
                <w:sz w:val="16"/>
                <w:szCs w:val="16"/>
                <w:lang w:val="en-US"/>
              </w:rPr>
            </w:pPr>
            <w:r w:rsidRPr="00421F30">
              <w:rPr>
                <w:rFonts w:ascii="Verdana" w:hAnsi="Verdana"/>
                <w:b/>
                <w:color w:val="000000"/>
                <w:sz w:val="16"/>
                <w:szCs w:val="16"/>
                <w:lang w:val="en-US"/>
              </w:rPr>
              <w:t>XII.</w:t>
            </w:r>
            <w:r w:rsidRPr="00421F30">
              <w:rPr>
                <w:rFonts w:ascii="Verdana" w:hAnsi="Verdana"/>
                <w:color w:val="000000"/>
                <w:sz w:val="16"/>
                <w:szCs w:val="16"/>
                <w:lang w:val="en-US"/>
              </w:rPr>
              <w:t xml:space="preserve"> Black carbon: particulate material produced by the incomplete combustion of fossil fuels or biomass, and which contributes to global warming as a short-lived climate pollutant.</w:t>
            </w:r>
          </w:p>
        </w:tc>
      </w:tr>
      <w:tr w:rsidR="00421F30" w:rsidRPr="00692DFA" w14:paraId="4CA72312" w14:textId="77777777" w:rsidTr="00692DFA">
        <w:tc>
          <w:tcPr>
            <w:tcW w:w="4810" w:type="dxa"/>
            <w:shd w:val="clear" w:color="auto" w:fill="auto"/>
          </w:tcPr>
          <w:p w14:paraId="3D7575FE" w14:textId="77777777" w:rsidR="00421F30" w:rsidRPr="00421F30"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 DOF 13-07-2018</w:t>
            </w:r>
          </w:p>
        </w:tc>
        <w:tc>
          <w:tcPr>
            <w:tcW w:w="4810" w:type="dxa"/>
            <w:shd w:val="clear" w:color="auto" w:fill="auto"/>
          </w:tcPr>
          <w:p w14:paraId="5E3C5C20" w14:textId="77777777" w:rsidR="00421F30" w:rsidRPr="00421F30"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tc>
      </w:tr>
      <w:tr w:rsidR="00421F30" w:rsidRPr="00A04DFE" w14:paraId="5B382A93" w14:textId="77777777" w:rsidTr="00692DFA">
        <w:tc>
          <w:tcPr>
            <w:tcW w:w="4810" w:type="dxa"/>
            <w:shd w:val="clear" w:color="auto" w:fill="auto"/>
          </w:tcPr>
          <w:p w14:paraId="42F95583"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color w:val="000000"/>
                <w:sz w:val="16"/>
                <w:szCs w:val="16"/>
              </w:rPr>
              <w:t>XIII</w:t>
            </w:r>
            <w:r w:rsidRPr="00513F0F">
              <w:rPr>
                <w:rFonts w:ascii="Verdana" w:hAnsi="Verdana"/>
                <w:b/>
                <w:color w:val="000000"/>
                <w:sz w:val="16"/>
                <w:szCs w:val="16"/>
              </w:rPr>
              <w:t>.</w:t>
            </w:r>
            <w:r w:rsidRPr="00513F0F">
              <w:rPr>
                <w:rFonts w:ascii="Verdana" w:hAnsi="Verdana"/>
                <w:color w:val="000000"/>
                <w:sz w:val="16"/>
                <w:szCs w:val="16"/>
              </w:rPr>
              <w:t xml:space="preserve"> Corredores Biológicos: Ruta geográfica que permite el intercambio y migración de las especies de flora y fauna silvestre dentro de uno o más ecosistemas, cuya función es mantener la conectividad de los procesos biológicos para evitar el aislamiento de las poblaciones.</w:t>
            </w:r>
          </w:p>
        </w:tc>
        <w:tc>
          <w:tcPr>
            <w:tcW w:w="4810" w:type="dxa"/>
            <w:shd w:val="clear" w:color="auto" w:fill="auto"/>
          </w:tcPr>
          <w:p w14:paraId="7252529C"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IX. </w:t>
            </w:r>
            <w:r w:rsidRPr="00513F0F">
              <w:rPr>
                <w:rFonts w:ascii="Verdana" w:hAnsi="Verdana"/>
                <w:bCs/>
                <w:color w:val="000000"/>
                <w:sz w:val="16"/>
                <w:szCs w:val="16"/>
                <w:lang w:val="en-US"/>
              </w:rPr>
              <w:t xml:space="preserve">Biological Corridors: Geographical route that permits the exchange and migration of species of wild flora and fauna from one or more ecosystems, whose function is to maintain the connectivity of the biological processes to avoid the isolation of the populations. </w:t>
            </w:r>
          </w:p>
        </w:tc>
      </w:tr>
      <w:tr w:rsidR="00421F30" w:rsidRPr="00A04DFE" w14:paraId="377A3B0E" w14:textId="77777777" w:rsidTr="00692DFA">
        <w:tc>
          <w:tcPr>
            <w:tcW w:w="4810" w:type="dxa"/>
            <w:shd w:val="clear" w:color="auto" w:fill="auto"/>
          </w:tcPr>
          <w:p w14:paraId="14C625A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09ECF0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59987A68" w14:textId="77777777" w:rsidTr="00692DFA">
        <w:tc>
          <w:tcPr>
            <w:tcW w:w="4810" w:type="dxa"/>
            <w:shd w:val="clear" w:color="auto" w:fill="auto"/>
          </w:tcPr>
          <w:p w14:paraId="6738624C" w14:textId="77777777" w:rsidR="00421F30" w:rsidRPr="00A01AB9" w:rsidRDefault="00A01AB9" w:rsidP="00421F30">
            <w:pPr>
              <w:pStyle w:val="Texto"/>
              <w:spacing w:after="0" w:line="240" w:lineRule="auto"/>
              <w:ind w:firstLine="0"/>
              <w:rPr>
                <w:rFonts w:ascii="Verdana" w:hAnsi="Verdana"/>
                <w:color w:val="000000"/>
                <w:sz w:val="16"/>
                <w:szCs w:val="16"/>
                <w:lang w:val="es-MX"/>
              </w:rPr>
            </w:pPr>
            <w:r w:rsidRPr="00A01AB9">
              <w:rPr>
                <w:rFonts w:ascii="Verdana" w:hAnsi="Verdana"/>
                <w:b/>
                <w:color w:val="000000"/>
                <w:sz w:val="16"/>
                <w:szCs w:val="16"/>
                <w:lang w:val="es-MX"/>
              </w:rPr>
              <w:t>XIV.</w:t>
            </w:r>
            <w:r w:rsidRPr="00A01AB9">
              <w:rPr>
                <w:rFonts w:ascii="Verdana" w:hAnsi="Verdana"/>
                <w:color w:val="000000"/>
                <w:sz w:val="16"/>
                <w:szCs w:val="16"/>
                <w:lang w:val="es-MX"/>
              </w:rPr>
              <w:t xml:space="preserve"> CORSIA: Esquema de reducción y compensación de emisiones de gases de efecto invernadero para la aviación internacional de la Organización de la Aviación Civil Internacional.</w:t>
            </w:r>
          </w:p>
        </w:tc>
        <w:tc>
          <w:tcPr>
            <w:tcW w:w="4810" w:type="dxa"/>
            <w:shd w:val="clear" w:color="auto" w:fill="auto"/>
          </w:tcPr>
          <w:p w14:paraId="791FF21F" w14:textId="77777777" w:rsidR="00421F30" w:rsidRPr="00513F0F" w:rsidRDefault="00A01AB9" w:rsidP="00421F30">
            <w:pPr>
              <w:pStyle w:val="Texto"/>
              <w:spacing w:after="0" w:line="240" w:lineRule="auto"/>
              <w:ind w:firstLine="0"/>
              <w:rPr>
                <w:rFonts w:ascii="Verdana" w:hAnsi="Verdana"/>
                <w:color w:val="000000"/>
                <w:sz w:val="16"/>
                <w:szCs w:val="16"/>
                <w:lang w:val="en-US"/>
              </w:rPr>
            </w:pPr>
            <w:r w:rsidRPr="00A01AB9">
              <w:rPr>
                <w:rFonts w:ascii="Verdana" w:hAnsi="Verdana"/>
                <w:b/>
                <w:color w:val="000000"/>
                <w:sz w:val="16"/>
                <w:szCs w:val="16"/>
                <w:lang w:val="en-US"/>
              </w:rPr>
              <w:t>XIV.</w:t>
            </w:r>
            <w:r w:rsidRPr="00A01AB9">
              <w:rPr>
                <w:rFonts w:ascii="Verdana" w:hAnsi="Verdana"/>
                <w:color w:val="000000"/>
                <w:sz w:val="16"/>
                <w:szCs w:val="16"/>
                <w:lang w:val="en-US"/>
              </w:rPr>
              <w:t xml:space="preserve"> CORSIA: Carbon Offsetting and Reduction Scheme for International Aviation of greenhouse gas emissions for international aviation of the International Civil Aviation Organization.  </w:t>
            </w:r>
          </w:p>
        </w:tc>
      </w:tr>
      <w:tr w:rsidR="00421F30" w:rsidRPr="00692DFA" w14:paraId="571ACBBA" w14:textId="77777777" w:rsidTr="00692DFA">
        <w:tc>
          <w:tcPr>
            <w:tcW w:w="4810" w:type="dxa"/>
            <w:shd w:val="clear" w:color="auto" w:fill="auto"/>
          </w:tcPr>
          <w:p w14:paraId="499CDE64" w14:textId="77777777" w:rsidR="00421F30" w:rsidRPr="00A01AB9" w:rsidRDefault="00A01AB9" w:rsidP="00A01AB9">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 DOF 13-07-2018</w:t>
            </w:r>
          </w:p>
        </w:tc>
        <w:tc>
          <w:tcPr>
            <w:tcW w:w="4810" w:type="dxa"/>
            <w:shd w:val="clear" w:color="auto" w:fill="auto"/>
          </w:tcPr>
          <w:p w14:paraId="220C90C6" w14:textId="77777777" w:rsidR="00421F30" w:rsidRPr="00A01AB9" w:rsidRDefault="00A01AB9" w:rsidP="00A01AB9">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tc>
      </w:tr>
      <w:tr w:rsidR="00421F30" w:rsidRPr="00A04DFE" w14:paraId="34225547" w14:textId="77777777" w:rsidTr="00692DFA">
        <w:tc>
          <w:tcPr>
            <w:tcW w:w="4810" w:type="dxa"/>
            <w:shd w:val="clear" w:color="auto" w:fill="auto"/>
          </w:tcPr>
          <w:p w14:paraId="3A06899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A01AB9">
              <w:rPr>
                <w:rFonts w:ascii="Verdana" w:hAnsi="Verdana"/>
                <w:b/>
                <w:color w:val="000000"/>
                <w:sz w:val="16"/>
                <w:szCs w:val="16"/>
              </w:rPr>
              <w:t>V</w:t>
            </w:r>
            <w:r w:rsidRPr="00513F0F">
              <w:rPr>
                <w:rFonts w:ascii="Verdana" w:hAnsi="Verdana"/>
                <w:b/>
                <w:color w:val="000000"/>
                <w:sz w:val="16"/>
                <w:szCs w:val="16"/>
              </w:rPr>
              <w:t>.</w:t>
            </w:r>
            <w:r w:rsidRPr="00513F0F">
              <w:rPr>
                <w:rFonts w:ascii="Verdana" w:hAnsi="Verdana"/>
                <w:color w:val="000000"/>
                <w:sz w:val="16"/>
                <w:szCs w:val="16"/>
              </w:rPr>
              <w:t xml:space="preserve"> Degradación: Reducción del contenido de carbono en la vegetación natural, ecosistemas o suelos, debido a la intervención humana, con relación a la misma vegetación ecosistemas o suelos, si no hubiera existido dicha intervención.</w:t>
            </w:r>
          </w:p>
        </w:tc>
        <w:tc>
          <w:tcPr>
            <w:tcW w:w="4810" w:type="dxa"/>
            <w:shd w:val="clear" w:color="auto" w:fill="auto"/>
          </w:tcPr>
          <w:p w14:paraId="27D86834"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V</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Degradation: Reduction of carbon content in natural vegetation, ecosystems or soils, due to human intervention, related to the same vegetation, ecosystems or soil, if said intervention had not existed. </w:t>
            </w:r>
          </w:p>
        </w:tc>
      </w:tr>
      <w:tr w:rsidR="00421F30" w:rsidRPr="00A04DFE" w14:paraId="199E63CA" w14:textId="77777777" w:rsidTr="00692DFA">
        <w:tc>
          <w:tcPr>
            <w:tcW w:w="4810" w:type="dxa"/>
            <w:shd w:val="clear" w:color="auto" w:fill="auto"/>
          </w:tcPr>
          <w:p w14:paraId="242E5C1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18F82E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404FA63D" w14:textId="77777777" w:rsidTr="00692DFA">
        <w:tc>
          <w:tcPr>
            <w:tcW w:w="4810" w:type="dxa"/>
            <w:shd w:val="clear" w:color="auto" w:fill="auto"/>
          </w:tcPr>
          <w:p w14:paraId="6C66FDD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A01AB9">
              <w:rPr>
                <w:rFonts w:ascii="Verdana" w:hAnsi="Verdana"/>
                <w:b/>
                <w:color w:val="000000"/>
                <w:sz w:val="16"/>
                <w:szCs w:val="16"/>
              </w:rPr>
              <w:t>V</w:t>
            </w:r>
            <w:r w:rsidRPr="00513F0F">
              <w:rPr>
                <w:rFonts w:ascii="Verdana" w:hAnsi="Verdana"/>
                <w:b/>
                <w:color w:val="000000"/>
                <w:sz w:val="16"/>
                <w:szCs w:val="16"/>
              </w:rPr>
              <w:t>I.</w:t>
            </w:r>
            <w:r w:rsidRPr="00513F0F">
              <w:rPr>
                <w:rFonts w:ascii="Verdana" w:hAnsi="Verdana"/>
                <w:color w:val="000000"/>
                <w:sz w:val="16"/>
                <w:szCs w:val="16"/>
              </w:rPr>
              <w:t xml:space="preserve"> Emisiones: Liberación a la atmósfera de gases de </w:t>
            </w:r>
            <w:r w:rsidRPr="00513F0F">
              <w:rPr>
                <w:rFonts w:ascii="Verdana" w:hAnsi="Verdana"/>
                <w:color w:val="000000"/>
                <w:sz w:val="16"/>
                <w:szCs w:val="16"/>
              </w:rPr>
              <w:lastRenderedPageBreak/>
              <w:t>efecto invernadero y/o sus precursores y aerosoles en la atmósfera, incluyendo en su caso compuestos de efecto invernadero, en una zona y un periodo de tiempo específicos.</w:t>
            </w:r>
          </w:p>
        </w:tc>
        <w:tc>
          <w:tcPr>
            <w:tcW w:w="4810" w:type="dxa"/>
            <w:shd w:val="clear" w:color="auto" w:fill="auto"/>
          </w:tcPr>
          <w:p w14:paraId="46262469"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lastRenderedPageBreak/>
              <w:t>X</w:t>
            </w:r>
            <w:r w:rsidR="00B87B6D">
              <w:rPr>
                <w:rFonts w:ascii="Verdana" w:hAnsi="Verdana"/>
                <w:b/>
                <w:color w:val="000000"/>
                <w:sz w:val="16"/>
                <w:szCs w:val="16"/>
                <w:lang w:val="en-US"/>
              </w:rPr>
              <w:t>V</w:t>
            </w:r>
            <w:r w:rsidRPr="00513F0F">
              <w:rPr>
                <w:rFonts w:ascii="Verdana" w:hAnsi="Verdana"/>
                <w:b/>
                <w:color w:val="000000"/>
                <w:sz w:val="16"/>
                <w:szCs w:val="16"/>
                <w:lang w:val="en-US"/>
              </w:rPr>
              <w:t xml:space="preserve">I. </w:t>
            </w:r>
            <w:r w:rsidRPr="00513F0F">
              <w:rPr>
                <w:rFonts w:ascii="Verdana" w:hAnsi="Verdana"/>
                <w:bCs/>
                <w:color w:val="000000"/>
                <w:sz w:val="16"/>
                <w:szCs w:val="16"/>
                <w:lang w:val="en-US"/>
              </w:rPr>
              <w:t xml:space="preserve">Emissions: Release to the atmosphere of </w:t>
            </w:r>
            <w:r w:rsidRPr="00513F0F">
              <w:rPr>
                <w:rFonts w:ascii="Verdana" w:hAnsi="Verdana"/>
                <w:bCs/>
                <w:color w:val="000000"/>
                <w:sz w:val="16"/>
                <w:szCs w:val="16"/>
                <w:lang w:val="en-US"/>
              </w:rPr>
              <w:lastRenderedPageBreak/>
              <w:t xml:space="preserve">greenhouse effect gases and/or precursors and aerosols in the atmosphere, including, when applicable, compounds of greenhouse effect, in a specific zone and a period of time. </w:t>
            </w:r>
          </w:p>
        </w:tc>
      </w:tr>
      <w:tr w:rsidR="00421F30" w:rsidRPr="00A04DFE" w14:paraId="1A54C363" w14:textId="77777777" w:rsidTr="00692DFA">
        <w:tc>
          <w:tcPr>
            <w:tcW w:w="4810" w:type="dxa"/>
            <w:shd w:val="clear" w:color="auto" w:fill="auto"/>
          </w:tcPr>
          <w:p w14:paraId="4AA940A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A23613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4395DA22" w14:textId="77777777" w:rsidTr="00692DFA">
        <w:tc>
          <w:tcPr>
            <w:tcW w:w="4810" w:type="dxa"/>
            <w:shd w:val="clear" w:color="auto" w:fill="auto"/>
          </w:tcPr>
          <w:p w14:paraId="40D868F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A01AB9">
              <w:rPr>
                <w:rFonts w:ascii="Verdana" w:hAnsi="Verdana"/>
                <w:b/>
                <w:color w:val="000000"/>
                <w:sz w:val="16"/>
                <w:szCs w:val="16"/>
              </w:rPr>
              <w:t>V</w:t>
            </w:r>
            <w:r w:rsidRPr="00513F0F">
              <w:rPr>
                <w:rFonts w:ascii="Verdana" w:hAnsi="Verdana"/>
                <w:b/>
                <w:color w:val="000000"/>
                <w:sz w:val="16"/>
                <w:szCs w:val="16"/>
              </w:rPr>
              <w:t>II.</w:t>
            </w:r>
            <w:r w:rsidRPr="00513F0F">
              <w:rPr>
                <w:rFonts w:ascii="Verdana" w:hAnsi="Verdana"/>
                <w:color w:val="000000"/>
                <w:sz w:val="16"/>
                <w:szCs w:val="16"/>
              </w:rPr>
              <w:t xml:space="preserve"> Emisiones de línea base: Estimación de las emisiones, absorción o captura de gases o compuestos de efecto invernadero, asociadas a un escenario de línea base.</w:t>
            </w:r>
          </w:p>
        </w:tc>
        <w:tc>
          <w:tcPr>
            <w:tcW w:w="4810" w:type="dxa"/>
            <w:shd w:val="clear" w:color="auto" w:fill="auto"/>
          </w:tcPr>
          <w:p w14:paraId="494051FB"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VI</w:t>
            </w:r>
            <w:r w:rsidRPr="00513F0F">
              <w:rPr>
                <w:rFonts w:ascii="Verdana" w:hAnsi="Verdana"/>
                <w:b/>
                <w:color w:val="000000"/>
                <w:sz w:val="16"/>
                <w:szCs w:val="16"/>
                <w:lang w:val="en-US"/>
              </w:rPr>
              <w:t xml:space="preserve">I. </w:t>
            </w:r>
            <w:r w:rsidRPr="00513F0F">
              <w:rPr>
                <w:rFonts w:ascii="Verdana" w:hAnsi="Verdana"/>
                <w:bCs/>
                <w:color w:val="000000"/>
                <w:sz w:val="16"/>
                <w:szCs w:val="16"/>
                <w:lang w:val="en-US"/>
              </w:rPr>
              <w:t xml:space="preserve">Base line emissions: Estimate of the emissions, absorption or capture of gases or greenhouse effect compounds, associated with a base line scene. </w:t>
            </w:r>
          </w:p>
        </w:tc>
      </w:tr>
      <w:tr w:rsidR="00421F30" w:rsidRPr="00A04DFE" w14:paraId="47D804F4" w14:textId="77777777" w:rsidTr="00692DFA">
        <w:tc>
          <w:tcPr>
            <w:tcW w:w="4810" w:type="dxa"/>
            <w:shd w:val="clear" w:color="auto" w:fill="auto"/>
          </w:tcPr>
          <w:p w14:paraId="66DE1CE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2086A0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57261871" w14:textId="77777777" w:rsidTr="00692DFA">
        <w:tc>
          <w:tcPr>
            <w:tcW w:w="4810" w:type="dxa"/>
            <w:shd w:val="clear" w:color="auto" w:fill="auto"/>
          </w:tcPr>
          <w:p w14:paraId="4542D4E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A01AB9">
              <w:rPr>
                <w:rFonts w:ascii="Verdana" w:hAnsi="Verdana"/>
                <w:b/>
                <w:color w:val="000000"/>
                <w:sz w:val="16"/>
                <w:szCs w:val="16"/>
              </w:rPr>
              <w:t>V</w:t>
            </w:r>
            <w:r w:rsidRPr="00513F0F">
              <w:rPr>
                <w:rFonts w:ascii="Verdana" w:hAnsi="Verdana"/>
                <w:b/>
                <w:color w:val="000000"/>
                <w:sz w:val="16"/>
                <w:szCs w:val="16"/>
              </w:rPr>
              <w:t>III.</w:t>
            </w:r>
            <w:r w:rsidRPr="00513F0F">
              <w:rPr>
                <w:rFonts w:ascii="Verdana" w:hAnsi="Verdana"/>
                <w:color w:val="000000"/>
                <w:sz w:val="16"/>
                <w:szCs w:val="16"/>
              </w:rPr>
              <w:t xml:space="preserve"> Escenario de línea base: Descripción hipotética de lo que podría ocurrir con las variables que determinan las emisiones, absorciones o capturas de gases y compuestos de efecto invernadero.</w:t>
            </w:r>
          </w:p>
        </w:tc>
        <w:tc>
          <w:tcPr>
            <w:tcW w:w="4810" w:type="dxa"/>
            <w:shd w:val="clear" w:color="auto" w:fill="auto"/>
          </w:tcPr>
          <w:p w14:paraId="2FEDF6E9"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V</w:t>
            </w:r>
            <w:r w:rsidRPr="00513F0F">
              <w:rPr>
                <w:rFonts w:ascii="Verdana" w:hAnsi="Verdana"/>
                <w:b/>
                <w:color w:val="000000"/>
                <w:sz w:val="16"/>
                <w:szCs w:val="16"/>
                <w:lang w:val="en-US"/>
              </w:rPr>
              <w:t xml:space="preserve">III. </w:t>
            </w:r>
            <w:r w:rsidRPr="00513F0F">
              <w:rPr>
                <w:rFonts w:ascii="Verdana" w:hAnsi="Verdana"/>
                <w:bCs/>
                <w:color w:val="000000"/>
                <w:sz w:val="16"/>
                <w:szCs w:val="16"/>
                <w:lang w:val="en-US"/>
              </w:rPr>
              <w:t xml:space="preserve">Baseline scenario: Hypothetical description of what could occur with the variables determined by the emissions, absorptions, or capture of gases and compound from the greenhouse effect. </w:t>
            </w:r>
          </w:p>
        </w:tc>
      </w:tr>
      <w:tr w:rsidR="00421F30" w:rsidRPr="00A04DFE" w14:paraId="571ECCED" w14:textId="77777777" w:rsidTr="00692DFA">
        <w:tc>
          <w:tcPr>
            <w:tcW w:w="4810" w:type="dxa"/>
            <w:shd w:val="clear" w:color="auto" w:fill="auto"/>
          </w:tcPr>
          <w:p w14:paraId="6B84920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7E3BEE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7B6CE1DB" w14:textId="77777777" w:rsidTr="00692DFA">
        <w:tc>
          <w:tcPr>
            <w:tcW w:w="4810" w:type="dxa"/>
            <w:shd w:val="clear" w:color="auto" w:fill="auto"/>
          </w:tcPr>
          <w:p w14:paraId="53A87E5B" w14:textId="77777777" w:rsidR="00421F30" w:rsidRPr="00513F0F" w:rsidRDefault="00A01AB9" w:rsidP="00421F30">
            <w:pPr>
              <w:pStyle w:val="Texto"/>
              <w:spacing w:after="0" w:line="240" w:lineRule="auto"/>
              <w:ind w:firstLine="0"/>
              <w:rPr>
                <w:rFonts w:ascii="Verdana" w:hAnsi="Verdana"/>
                <w:color w:val="000000"/>
                <w:sz w:val="16"/>
                <w:szCs w:val="16"/>
              </w:rPr>
            </w:pPr>
            <w:r>
              <w:rPr>
                <w:rFonts w:ascii="Verdana" w:hAnsi="Verdana"/>
                <w:b/>
                <w:color w:val="000000"/>
                <w:sz w:val="16"/>
                <w:szCs w:val="16"/>
              </w:rPr>
              <w:t>XIX</w:t>
            </w:r>
            <w:r w:rsidR="00421F30" w:rsidRPr="00513F0F">
              <w:rPr>
                <w:rFonts w:ascii="Verdana" w:hAnsi="Verdana"/>
                <w:b/>
                <w:color w:val="000000"/>
                <w:sz w:val="16"/>
                <w:szCs w:val="16"/>
              </w:rPr>
              <w:t>.</w:t>
            </w:r>
            <w:r w:rsidR="00421F30" w:rsidRPr="00513F0F">
              <w:rPr>
                <w:rFonts w:ascii="Verdana" w:hAnsi="Verdana"/>
                <w:color w:val="000000"/>
                <w:sz w:val="16"/>
                <w:szCs w:val="16"/>
              </w:rPr>
              <w:t xml:space="preserve"> Estrategia Nacional: Estrategia Nacional de Cambio Climático.</w:t>
            </w:r>
          </w:p>
        </w:tc>
        <w:tc>
          <w:tcPr>
            <w:tcW w:w="4810" w:type="dxa"/>
            <w:shd w:val="clear" w:color="auto" w:fill="auto"/>
          </w:tcPr>
          <w:p w14:paraId="0204563C"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XI</w:t>
            </w:r>
            <w:r w:rsidR="00B87B6D">
              <w:rPr>
                <w:rFonts w:ascii="Verdana" w:hAnsi="Verdana"/>
                <w:b/>
                <w:color w:val="000000"/>
                <w:sz w:val="16"/>
                <w:szCs w:val="16"/>
                <w:lang w:val="en-US"/>
              </w:rPr>
              <w:t>X</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National Strategy: National Strategy of Climate Change.</w:t>
            </w:r>
          </w:p>
        </w:tc>
      </w:tr>
      <w:tr w:rsidR="00421F30" w:rsidRPr="00A04DFE" w14:paraId="0E04FBF9" w14:textId="77777777" w:rsidTr="00692DFA">
        <w:tc>
          <w:tcPr>
            <w:tcW w:w="4810" w:type="dxa"/>
            <w:shd w:val="clear" w:color="auto" w:fill="auto"/>
          </w:tcPr>
          <w:p w14:paraId="1B21994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301256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369D30DE" w14:textId="77777777" w:rsidTr="00692DFA">
        <w:tc>
          <w:tcPr>
            <w:tcW w:w="4810" w:type="dxa"/>
            <w:shd w:val="clear" w:color="auto" w:fill="auto"/>
          </w:tcPr>
          <w:p w14:paraId="7043363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A01AB9">
              <w:rPr>
                <w:rFonts w:ascii="Verdana" w:hAnsi="Verdana"/>
                <w:b/>
                <w:color w:val="000000"/>
                <w:sz w:val="16"/>
                <w:szCs w:val="16"/>
              </w:rPr>
              <w:t>X</w:t>
            </w:r>
            <w:r w:rsidRPr="00513F0F">
              <w:rPr>
                <w:rFonts w:ascii="Verdana" w:hAnsi="Verdana"/>
                <w:b/>
                <w:color w:val="000000"/>
                <w:sz w:val="16"/>
                <w:szCs w:val="16"/>
              </w:rPr>
              <w:t>.</w:t>
            </w:r>
            <w:r w:rsidRPr="00513F0F">
              <w:rPr>
                <w:rFonts w:ascii="Verdana" w:hAnsi="Verdana"/>
                <w:color w:val="000000"/>
                <w:sz w:val="16"/>
                <w:szCs w:val="16"/>
              </w:rPr>
              <w:t xml:space="preserve"> Fomento de capacidad: Proceso de desarrollo de técnicas y capacidades institucionales, para que puedan participar en todos los aspectos de la adaptación, mitigación e investigación sobre el cambio climático.</w:t>
            </w:r>
          </w:p>
        </w:tc>
        <w:tc>
          <w:tcPr>
            <w:tcW w:w="4810" w:type="dxa"/>
            <w:shd w:val="clear" w:color="auto" w:fill="auto"/>
          </w:tcPr>
          <w:p w14:paraId="5D8446CE"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X</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Promotion of capacity: Process of development of institutional techniques and capacities in order to participate in all the aspects of the adaptation, mitigation and research on climate change.</w:t>
            </w:r>
          </w:p>
        </w:tc>
      </w:tr>
      <w:tr w:rsidR="00421F30" w:rsidRPr="00A04DFE" w14:paraId="6A97C08E" w14:textId="77777777" w:rsidTr="00692DFA">
        <w:tc>
          <w:tcPr>
            <w:tcW w:w="4810" w:type="dxa"/>
            <w:shd w:val="clear" w:color="auto" w:fill="auto"/>
          </w:tcPr>
          <w:p w14:paraId="47687AE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E40E4D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077F7426" w14:textId="77777777" w:rsidTr="00692DFA">
        <w:tc>
          <w:tcPr>
            <w:tcW w:w="4810" w:type="dxa"/>
            <w:shd w:val="clear" w:color="auto" w:fill="auto"/>
          </w:tcPr>
          <w:p w14:paraId="5AC2E71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A01AB9">
              <w:rPr>
                <w:rFonts w:ascii="Verdana" w:hAnsi="Verdana"/>
                <w:b/>
                <w:color w:val="000000"/>
                <w:sz w:val="16"/>
                <w:szCs w:val="16"/>
              </w:rPr>
              <w:t>XI</w:t>
            </w:r>
            <w:r w:rsidRPr="00513F0F">
              <w:rPr>
                <w:rFonts w:ascii="Verdana" w:hAnsi="Verdana"/>
                <w:b/>
                <w:color w:val="000000"/>
                <w:sz w:val="16"/>
                <w:szCs w:val="16"/>
              </w:rPr>
              <w:t>.</w:t>
            </w:r>
            <w:r w:rsidRPr="00513F0F">
              <w:rPr>
                <w:rFonts w:ascii="Verdana" w:hAnsi="Verdana"/>
                <w:color w:val="000000"/>
                <w:sz w:val="16"/>
                <w:szCs w:val="16"/>
              </w:rPr>
              <w:t xml:space="preserve"> Fondo: Fondo para el Cambio Climático.</w:t>
            </w:r>
          </w:p>
        </w:tc>
        <w:tc>
          <w:tcPr>
            <w:tcW w:w="4810" w:type="dxa"/>
            <w:shd w:val="clear" w:color="auto" w:fill="auto"/>
          </w:tcPr>
          <w:p w14:paraId="02295A7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X</w:t>
            </w:r>
            <w:r w:rsidRPr="00513F0F">
              <w:rPr>
                <w:rFonts w:ascii="Verdana" w:hAnsi="Verdana"/>
                <w:b/>
                <w:color w:val="000000"/>
                <w:sz w:val="16"/>
                <w:szCs w:val="16"/>
                <w:lang w:val="en-US"/>
              </w:rPr>
              <w:t xml:space="preserve">I. </w:t>
            </w:r>
            <w:r w:rsidRPr="00513F0F">
              <w:rPr>
                <w:rFonts w:ascii="Verdana" w:hAnsi="Verdana"/>
                <w:bCs/>
                <w:color w:val="000000"/>
                <w:sz w:val="16"/>
                <w:szCs w:val="16"/>
                <w:lang w:val="en-US"/>
              </w:rPr>
              <w:t xml:space="preserve">Fund: Fund for Climate Change. </w:t>
            </w:r>
          </w:p>
        </w:tc>
      </w:tr>
      <w:tr w:rsidR="00421F30" w:rsidRPr="00A04DFE" w14:paraId="6836AC16" w14:textId="77777777" w:rsidTr="00692DFA">
        <w:tc>
          <w:tcPr>
            <w:tcW w:w="4810" w:type="dxa"/>
            <w:shd w:val="clear" w:color="auto" w:fill="auto"/>
          </w:tcPr>
          <w:p w14:paraId="3F979A2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6013AB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5F1947E5" w14:textId="77777777" w:rsidTr="00692DFA">
        <w:tc>
          <w:tcPr>
            <w:tcW w:w="4810" w:type="dxa"/>
            <w:shd w:val="clear" w:color="auto" w:fill="auto"/>
          </w:tcPr>
          <w:p w14:paraId="1474C2E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A01AB9">
              <w:rPr>
                <w:rFonts w:ascii="Verdana" w:hAnsi="Verdana"/>
                <w:b/>
                <w:color w:val="000000"/>
                <w:sz w:val="16"/>
                <w:szCs w:val="16"/>
              </w:rPr>
              <w:t>X</w:t>
            </w:r>
            <w:r w:rsidRPr="00513F0F">
              <w:rPr>
                <w:rFonts w:ascii="Verdana" w:hAnsi="Verdana"/>
                <w:b/>
                <w:color w:val="000000"/>
                <w:sz w:val="16"/>
                <w:szCs w:val="16"/>
              </w:rPr>
              <w:t>II.</w:t>
            </w:r>
            <w:r w:rsidRPr="00513F0F">
              <w:rPr>
                <w:rFonts w:ascii="Verdana" w:hAnsi="Verdana"/>
                <w:color w:val="000000"/>
                <w:sz w:val="16"/>
                <w:szCs w:val="16"/>
              </w:rPr>
              <w:t xml:space="preserve"> Fuentes emisoras: Todo proceso, actividad, servicio o mecanismo que libere un gas o compuesto de efecto invernadero a la atmósfera.</w:t>
            </w:r>
          </w:p>
        </w:tc>
        <w:tc>
          <w:tcPr>
            <w:tcW w:w="4810" w:type="dxa"/>
            <w:shd w:val="clear" w:color="auto" w:fill="auto"/>
          </w:tcPr>
          <w:p w14:paraId="5E64E104"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X</w:t>
            </w:r>
            <w:r w:rsidRPr="00513F0F">
              <w:rPr>
                <w:rFonts w:ascii="Verdana" w:hAnsi="Verdana"/>
                <w:b/>
                <w:color w:val="000000"/>
                <w:sz w:val="16"/>
                <w:szCs w:val="16"/>
                <w:lang w:val="en-US"/>
              </w:rPr>
              <w:t xml:space="preserve">II. </w:t>
            </w:r>
            <w:r w:rsidRPr="00513F0F">
              <w:rPr>
                <w:rFonts w:ascii="Verdana" w:hAnsi="Verdana"/>
                <w:bCs/>
                <w:color w:val="000000"/>
                <w:sz w:val="16"/>
                <w:szCs w:val="16"/>
                <w:lang w:val="en-US"/>
              </w:rPr>
              <w:t xml:space="preserve">Emitting sources: All process, activity, service or mechanism that releases a gas or compound with a greenhouse effect to the atmosphere.  </w:t>
            </w:r>
          </w:p>
        </w:tc>
      </w:tr>
      <w:tr w:rsidR="00421F30" w:rsidRPr="00A04DFE" w14:paraId="401D74F0" w14:textId="77777777" w:rsidTr="00692DFA">
        <w:tc>
          <w:tcPr>
            <w:tcW w:w="4810" w:type="dxa"/>
            <w:shd w:val="clear" w:color="auto" w:fill="auto"/>
          </w:tcPr>
          <w:p w14:paraId="67E7F62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8DC225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3A052039" w14:textId="77777777" w:rsidTr="00692DFA">
        <w:tc>
          <w:tcPr>
            <w:tcW w:w="4810" w:type="dxa"/>
            <w:shd w:val="clear" w:color="auto" w:fill="auto"/>
          </w:tcPr>
          <w:p w14:paraId="451BEA2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A01AB9">
              <w:rPr>
                <w:rFonts w:ascii="Verdana" w:hAnsi="Verdana"/>
                <w:b/>
                <w:color w:val="000000"/>
                <w:sz w:val="16"/>
                <w:szCs w:val="16"/>
              </w:rPr>
              <w:t>X</w:t>
            </w:r>
            <w:r w:rsidRPr="00513F0F">
              <w:rPr>
                <w:rFonts w:ascii="Verdana" w:hAnsi="Verdana"/>
                <w:b/>
                <w:color w:val="000000"/>
                <w:sz w:val="16"/>
                <w:szCs w:val="16"/>
              </w:rPr>
              <w:t>III.</w:t>
            </w:r>
            <w:r w:rsidRPr="00513F0F">
              <w:rPr>
                <w:rFonts w:ascii="Verdana" w:hAnsi="Verdana"/>
                <w:color w:val="000000"/>
                <w:sz w:val="16"/>
                <w:szCs w:val="16"/>
              </w:rPr>
              <w:t xml:space="preserve"> Gases de efecto invernadero: Aquellos componentes gaseosos de la atmósfera, tanto naturales como antropógenos, que absorben y emiten radiación infrarroja.</w:t>
            </w:r>
          </w:p>
        </w:tc>
        <w:tc>
          <w:tcPr>
            <w:tcW w:w="4810" w:type="dxa"/>
            <w:shd w:val="clear" w:color="auto" w:fill="auto"/>
          </w:tcPr>
          <w:p w14:paraId="5AF311F7"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X</w:t>
            </w:r>
            <w:r w:rsidRPr="00513F0F">
              <w:rPr>
                <w:rFonts w:ascii="Verdana" w:hAnsi="Verdana"/>
                <w:b/>
                <w:color w:val="000000"/>
                <w:sz w:val="16"/>
                <w:szCs w:val="16"/>
                <w:lang w:val="en-US"/>
              </w:rPr>
              <w:t xml:space="preserve">III. </w:t>
            </w:r>
            <w:r w:rsidRPr="00513F0F">
              <w:rPr>
                <w:rFonts w:ascii="Verdana" w:hAnsi="Verdana"/>
                <w:bCs/>
                <w:color w:val="000000"/>
                <w:sz w:val="16"/>
                <w:szCs w:val="16"/>
                <w:lang w:val="en-US"/>
              </w:rPr>
              <w:t xml:space="preserve">Greenhouse gases effect: Those gaseous components of the atmosphere, natural as well as anthropogenic that absorb and emit infrared radiation. </w:t>
            </w:r>
          </w:p>
        </w:tc>
      </w:tr>
      <w:tr w:rsidR="00421F30" w:rsidRPr="00A04DFE" w14:paraId="30050B34" w14:textId="77777777" w:rsidTr="00692DFA">
        <w:tc>
          <w:tcPr>
            <w:tcW w:w="4810" w:type="dxa"/>
            <w:shd w:val="clear" w:color="auto" w:fill="auto"/>
          </w:tcPr>
          <w:p w14:paraId="71B20F5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7032DE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3DC73D8C" w14:textId="77777777" w:rsidTr="00692DFA">
        <w:tc>
          <w:tcPr>
            <w:tcW w:w="4810" w:type="dxa"/>
            <w:shd w:val="clear" w:color="auto" w:fill="auto"/>
          </w:tcPr>
          <w:p w14:paraId="4C8B8F4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A01AB9">
              <w:rPr>
                <w:rFonts w:ascii="Verdana" w:hAnsi="Verdana"/>
                <w:b/>
                <w:color w:val="000000"/>
                <w:sz w:val="16"/>
                <w:szCs w:val="16"/>
              </w:rPr>
              <w:t>XIV</w:t>
            </w:r>
            <w:r w:rsidRPr="00513F0F">
              <w:rPr>
                <w:rFonts w:ascii="Verdana" w:hAnsi="Verdana"/>
                <w:b/>
                <w:color w:val="000000"/>
                <w:sz w:val="16"/>
                <w:szCs w:val="16"/>
              </w:rPr>
              <w:t>.</w:t>
            </w:r>
            <w:r w:rsidRPr="00513F0F">
              <w:rPr>
                <w:rFonts w:ascii="Verdana" w:hAnsi="Verdana"/>
                <w:color w:val="000000"/>
                <w:sz w:val="16"/>
                <w:szCs w:val="16"/>
              </w:rPr>
              <w:t xml:space="preserve"> INECC: Instituto Nacional de Ecología y Cambio Climático.</w:t>
            </w:r>
          </w:p>
        </w:tc>
        <w:tc>
          <w:tcPr>
            <w:tcW w:w="4810" w:type="dxa"/>
            <w:shd w:val="clear" w:color="auto" w:fill="auto"/>
          </w:tcPr>
          <w:p w14:paraId="210451EA"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XIV</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INECC: National Institute of Ecology and Climate Change. </w:t>
            </w:r>
          </w:p>
        </w:tc>
      </w:tr>
      <w:tr w:rsidR="00421F30" w:rsidRPr="00A04DFE" w14:paraId="55EC83AB" w14:textId="77777777" w:rsidTr="00692DFA">
        <w:tc>
          <w:tcPr>
            <w:tcW w:w="4810" w:type="dxa"/>
            <w:shd w:val="clear" w:color="auto" w:fill="auto"/>
          </w:tcPr>
          <w:p w14:paraId="1F90FEE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88F8BA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79F4764B" w14:textId="77777777" w:rsidTr="00692DFA">
        <w:tc>
          <w:tcPr>
            <w:tcW w:w="4810" w:type="dxa"/>
            <w:shd w:val="clear" w:color="auto" w:fill="auto"/>
          </w:tcPr>
          <w:p w14:paraId="6D840B5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00F32CEB">
              <w:rPr>
                <w:rFonts w:ascii="Verdana" w:hAnsi="Verdana"/>
                <w:b/>
                <w:color w:val="000000"/>
                <w:sz w:val="16"/>
                <w:szCs w:val="16"/>
              </w:rPr>
              <w:t>V</w:t>
            </w:r>
            <w:r w:rsidRPr="00513F0F">
              <w:rPr>
                <w:rFonts w:ascii="Verdana" w:hAnsi="Verdana"/>
                <w:b/>
                <w:color w:val="000000"/>
                <w:sz w:val="16"/>
                <w:szCs w:val="16"/>
              </w:rPr>
              <w:t>.</w:t>
            </w:r>
            <w:r w:rsidRPr="00513F0F">
              <w:rPr>
                <w:rFonts w:ascii="Verdana" w:hAnsi="Verdana"/>
                <w:color w:val="000000"/>
                <w:sz w:val="16"/>
                <w:szCs w:val="16"/>
              </w:rPr>
              <w:t xml:space="preserve"> Inventario: Documento que contiene la estimación de las emisiones antropógenas por las fuentes y de la absorción por los sumideros.</w:t>
            </w:r>
          </w:p>
        </w:tc>
        <w:tc>
          <w:tcPr>
            <w:tcW w:w="4810" w:type="dxa"/>
            <w:shd w:val="clear" w:color="auto" w:fill="auto"/>
          </w:tcPr>
          <w:p w14:paraId="7DB3E8BC"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w:t>
            </w:r>
            <w:r w:rsidR="00B87B6D">
              <w:rPr>
                <w:rFonts w:ascii="Verdana" w:hAnsi="Verdana"/>
                <w:b/>
                <w:color w:val="000000"/>
                <w:sz w:val="16"/>
                <w:szCs w:val="16"/>
                <w:lang w:val="en-US"/>
              </w:rPr>
              <w:t>V</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Inventory: Document that contains the estimate of anthropogenic emissions by sources and the absorption by sinks.</w:t>
            </w:r>
          </w:p>
        </w:tc>
      </w:tr>
      <w:tr w:rsidR="00421F30" w:rsidRPr="00A04DFE" w14:paraId="75E850BA" w14:textId="77777777" w:rsidTr="00692DFA">
        <w:tc>
          <w:tcPr>
            <w:tcW w:w="4810" w:type="dxa"/>
            <w:shd w:val="clear" w:color="auto" w:fill="auto"/>
          </w:tcPr>
          <w:p w14:paraId="326B212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2E352B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12D666AD" w14:textId="77777777" w:rsidTr="00692DFA">
        <w:tc>
          <w:tcPr>
            <w:tcW w:w="4810" w:type="dxa"/>
            <w:shd w:val="clear" w:color="auto" w:fill="auto"/>
          </w:tcPr>
          <w:p w14:paraId="6C6DD62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00F32CEB">
              <w:rPr>
                <w:rFonts w:ascii="Verdana" w:hAnsi="Verdana"/>
                <w:b/>
                <w:color w:val="000000"/>
                <w:sz w:val="16"/>
                <w:szCs w:val="16"/>
              </w:rPr>
              <w:t>V</w:t>
            </w:r>
            <w:r w:rsidRPr="00513F0F">
              <w:rPr>
                <w:rFonts w:ascii="Verdana" w:hAnsi="Verdana"/>
                <w:b/>
                <w:color w:val="000000"/>
                <w:sz w:val="16"/>
                <w:szCs w:val="16"/>
              </w:rPr>
              <w:t>I.</w:t>
            </w:r>
            <w:r w:rsidRPr="00513F0F">
              <w:rPr>
                <w:rFonts w:ascii="Verdana" w:hAnsi="Verdana"/>
                <w:color w:val="000000"/>
                <w:sz w:val="16"/>
                <w:szCs w:val="16"/>
              </w:rPr>
              <w:t xml:space="preserve"> Ley: Ley General de Cambio Climático.</w:t>
            </w:r>
          </w:p>
        </w:tc>
        <w:tc>
          <w:tcPr>
            <w:tcW w:w="4810" w:type="dxa"/>
            <w:shd w:val="clear" w:color="auto" w:fill="auto"/>
          </w:tcPr>
          <w:p w14:paraId="4CBD3CE8"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w:t>
            </w:r>
            <w:r w:rsidR="00B87B6D">
              <w:rPr>
                <w:rFonts w:ascii="Verdana" w:hAnsi="Verdana"/>
                <w:b/>
                <w:color w:val="000000"/>
                <w:sz w:val="16"/>
                <w:szCs w:val="16"/>
                <w:lang w:val="en-US"/>
              </w:rPr>
              <w:t>V</w:t>
            </w:r>
            <w:r w:rsidRPr="00513F0F">
              <w:rPr>
                <w:rFonts w:ascii="Verdana" w:hAnsi="Verdana"/>
                <w:b/>
                <w:color w:val="000000"/>
                <w:sz w:val="16"/>
                <w:szCs w:val="16"/>
                <w:lang w:val="en-US"/>
              </w:rPr>
              <w:t xml:space="preserve">I. </w:t>
            </w:r>
            <w:r w:rsidRPr="00513F0F">
              <w:rPr>
                <w:rFonts w:ascii="Verdana" w:hAnsi="Verdana"/>
                <w:bCs/>
                <w:color w:val="000000"/>
                <w:sz w:val="16"/>
                <w:szCs w:val="16"/>
                <w:lang w:val="en-US"/>
              </w:rPr>
              <w:t xml:space="preserve">Law: General Law of Climate Change. </w:t>
            </w:r>
          </w:p>
        </w:tc>
      </w:tr>
      <w:tr w:rsidR="00421F30" w:rsidRPr="00A04DFE" w14:paraId="0B1C1CE2" w14:textId="77777777" w:rsidTr="00692DFA">
        <w:tc>
          <w:tcPr>
            <w:tcW w:w="4810" w:type="dxa"/>
            <w:shd w:val="clear" w:color="auto" w:fill="auto"/>
          </w:tcPr>
          <w:p w14:paraId="462DBEE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400BB3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715D0E2A" w14:textId="77777777" w:rsidTr="00692DFA">
        <w:tc>
          <w:tcPr>
            <w:tcW w:w="4810" w:type="dxa"/>
            <w:shd w:val="clear" w:color="auto" w:fill="auto"/>
          </w:tcPr>
          <w:p w14:paraId="508CB80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00F32CEB">
              <w:rPr>
                <w:rFonts w:ascii="Verdana" w:hAnsi="Verdana"/>
                <w:b/>
                <w:color w:val="000000"/>
                <w:sz w:val="16"/>
                <w:szCs w:val="16"/>
              </w:rPr>
              <w:t>V</w:t>
            </w:r>
            <w:r w:rsidRPr="00513F0F">
              <w:rPr>
                <w:rFonts w:ascii="Verdana" w:hAnsi="Verdana"/>
                <w:b/>
                <w:color w:val="000000"/>
                <w:sz w:val="16"/>
                <w:szCs w:val="16"/>
              </w:rPr>
              <w:t>II.</w:t>
            </w:r>
            <w:r w:rsidRPr="00513F0F">
              <w:rPr>
                <w:rFonts w:ascii="Verdana" w:hAnsi="Verdana"/>
                <w:color w:val="000000"/>
                <w:sz w:val="16"/>
                <w:szCs w:val="16"/>
              </w:rPr>
              <w:t xml:space="preserve"> Mecanismo para un desarrollo limpio: Mecanismo establecido en el artículo 12 del Protocolo de Kioto.</w:t>
            </w:r>
          </w:p>
        </w:tc>
        <w:tc>
          <w:tcPr>
            <w:tcW w:w="4810" w:type="dxa"/>
            <w:shd w:val="clear" w:color="auto" w:fill="auto"/>
          </w:tcPr>
          <w:p w14:paraId="417CF20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w:t>
            </w:r>
            <w:r w:rsidR="00B87B6D">
              <w:rPr>
                <w:rFonts w:ascii="Verdana" w:hAnsi="Verdana"/>
                <w:b/>
                <w:color w:val="000000"/>
                <w:sz w:val="16"/>
                <w:szCs w:val="16"/>
                <w:lang w:val="en-US"/>
              </w:rPr>
              <w:t>V</w:t>
            </w:r>
            <w:r w:rsidRPr="00513F0F">
              <w:rPr>
                <w:rFonts w:ascii="Verdana" w:hAnsi="Verdana"/>
                <w:b/>
                <w:color w:val="000000"/>
                <w:sz w:val="16"/>
                <w:szCs w:val="16"/>
                <w:lang w:val="en-US"/>
              </w:rPr>
              <w:t xml:space="preserve">II. </w:t>
            </w:r>
            <w:r w:rsidRPr="00513F0F">
              <w:rPr>
                <w:rFonts w:ascii="Verdana" w:hAnsi="Verdana"/>
                <w:bCs/>
                <w:color w:val="000000"/>
                <w:sz w:val="16"/>
                <w:szCs w:val="16"/>
                <w:lang w:val="en-US"/>
              </w:rPr>
              <w:t xml:space="preserve">Mechanism for clean development: Mechanism established in article 12 of the Kyoto Protocol. </w:t>
            </w:r>
          </w:p>
        </w:tc>
      </w:tr>
      <w:tr w:rsidR="00421F30" w:rsidRPr="00A04DFE" w14:paraId="4BEE8FAF" w14:textId="77777777" w:rsidTr="00692DFA">
        <w:tc>
          <w:tcPr>
            <w:tcW w:w="4810" w:type="dxa"/>
            <w:shd w:val="clear" w:color="auto" w:fill="auto"/>
          </w:tcPr>
          <w:p w14:paraId="19F5607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5835F5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09EAF3FC" w14:textId="77777777" w:rsidTr="00692DFA">
        <w:tc>
          <w:tcPr>
            <w:tcW w:w="4810" w:type="dxa"/>
            <w:shd w:val="clear" w:color="auto" w:fill="auto"/>
          </w:tcPr>
          <w:p w14:paraId="1A0B143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00F32CEB">
              <w:rPr>
                <w:rFonts w:ascii="Verdana" w:hAnsi="Verdana"/>
                <w:b/>
                <w:color w:val="000000"/>
                <w:sz w:val="16"/>
                <w:szCs w:val="16"/>
              </w:rPr>
              <w:t>V</w:t>
            </w:r>
            <w:r w:rsidRPr="00513F0F">
              <w:rPr>
                <w:rFonts w:ascii="Verdana" w:hAnsi="Verdana"/>
                <w:b/>
                <w:color w:val="000000"/>
                <w:sz w:val="16"/>
                <w:szCs w:val="16"/>
              </w:rPr>
              <w:t>III.</w:t>
            </w:r>
            <w:r w:rsidRPr="00513F0F">
              <w:rPr>
                <w:rFonts w:ascii="Verdana" w:hAnsi="Verdana"/>
                <w:color w:val="000000"/>
                <w:sz w:val="16"/>
                <w:szCs w:val="16"/>
              </w:rPr>
              <w:t xml:space="preserve"> Mitigación: Aplicación de políticas y acciones destinadas a reducir las emisiones de las fuentes, o mejorar los sumideros de gases y compuestos de efecto invernadero.</w:t>
            </w:r>
          </w:p>
        </w:tc>
        <w:tc>
          <w:tcPr>
            <w:tcW w:w="4810" w:type="dxa"/>
            <w:shd w:val="clear" w:color="auto" w:fill="auto"/>
          </w:tcPr>
          <w:p w14:paraId="3612CA6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w:t>
            </w:r>
            <w:r w:rsidR="00B87B6D">
              <w:rPr>
                <w:rFonts w:ascii="Verdana" w:hAnsi="Verdana"/>
                <w:b/>
                <w:color w:val="000000"/>
                <w:sz w:val="16"/>
                <w:szCs w:val="16"/>
                <w:lang w:val="en-US"/>
              </w:rPr>
              <w:t>V</w:t>
            </w:r>
            <w:r w:rsidRPr="00513F0F">
              <w:rPr>
                <w:rFonts w:ascii="Verdana" w:hAnsi="Verdana"/>
                <w:b/>
                <w:color w:val="000000"/>
                <w:sz w:val="16"/>
                <w:szCs w:val="16"/>
                <w:lang w:val="en-US"/>
              </w:rPr>
              <w:t xml:space="preserve">III. </w:t>
            </w:r>
            <w:r w:rsidRPr="00513F0F">
              <w:rPr>
                <w:rFonts w:ascii="Verdana" w:hAnsi="Verdana"/>
                <w:color w:val="000000"/>
                <w:sz w:val="16"/>
                <w:szCs w:val="16"/>
                <w:lang w:val="en-US"/>
              </w:rPr>
              <w:t>Mitigation</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Application of policies and actions designated to reducing the emissions from sources or improving the greenhouse gas sinks and compounds. </w:t>
            </w:r>
          </w:p>
        </w:tc>
      </w:tr>
      <w:tr w:rsidR="00421F30" w:rsidRPr="00A04DFE" w14:paraId="61D2D3EC" w14:textId="77777777" w:rsidTr="00692DFA">
        <w:tc>
          <w:tcPr>
            <w:tcW w:w="4810" w:type="dxa"/>
            <w:shd w:val="clear" w:color="auto" w:fill="auto"/>
          </w:tcPr>
          <w:p w14:paraId="159ED0F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8C3FD2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F32CEB" w:rsidRPr="00A04DFE" w14:paraId="300267E4" w14:textId="77777777" w:rsidTr="00692DFA">
        <w:tc>
          <w:tcPr>
            <w:tcW w:w="4810" w:type="dxa"/>
            <w:shd w:val="clear" w:color="auto" w:fill="auto"/>
          </w:tcPr>
          <w:p w14:paraId="7018E504" w14:textId="77777777" w:rsidR="00F32CEB" w:rsidRPr="00F32CEB" w:rsidRDefault="00F32CEB" w:rsidP="00421F30">
            <w:pPr>
              <w:pStyle w:val="Texto"/>
              <w:spacing w:after="0" w:line="240" w:lineRule="auto"/>
              <w:ind w:firstLine="0"/>
              <w:rPr>
                <w:rFonts w:ascii="Verdana" w:hAnsi="Verdana"/>
                <w:color w:val="000000"/>
                <w:sz w:val="16"/>
                <w:szCs w:val="16"/>
                <w:lang w:val="es-MX"/>
              </w:rPr>
            </w:pPr>
            <w:r w:rsidRPr="00F32CEB">
              <w:rPr>
                <w:rFonts w:ascii="Verdana" w:hAnsi="Verdana"/>
                <w:b/>
                <w:color w:val="000000"/>
                <w:sz w:val="16"/>
                <w:szCs w:val="16"/>
                <w:lang w:val="es-MX"/>
              </w:rPr>
              <w:t>XXIX.</w:t>
            </w:r>
            <w:r w:rsidRPr="00F32CEB">
              <w:rPr>
                <w:rFonts w:ascii="Verdana" w:hAnsi="Verdana"/>
                <w:color w:val="000000"/>
                <w:sz w:val="16"/>
                <w:szCs w:val="16"/>
                <w:lang w:val="es-MX"/>
              </w:rPr>
              <w:t xml:space="preserve"> Panel Intergubernamental de Expertos sobre Cambio Climático (IPCC): Órgano internacional encargado de evaluar los conocimientos científicos relativos al cambio climático.</w:t>
            </w:r>
          </w:p>
        </w:tc>
        <w:tc>
          <w:tcPr>
            <w:tcW w:w="4810" w:type="dxa"/>
            <w:shd w:val="clear" w:color="auto" w:fill="auto"/>
          </w:tcPr>
          <w:p w14:paraId="0616B3F5" w14:textId="77777777" w:rsidR="00F32CEB" w:rsidRPr="00F32CEB" w:rsidRDefault="00F32CEB" w:rsidP="00421F30">
            <w:pPr>
              <w:pStyle w:val="Texto"/>
              <w:spacing w:after="0" w:line="240" w:lineRule="auto"/>
              <w:ind w:firstLine="0"/>
              <w:rPr>
                <w:rFonts w:ascii="Verdana" w:hAnsi="Verdana"/>
                <w:color w:val="000000"/>
                <w:sz w:val="16"/>
                <w:szCs w:val="16"/>
                <w:lang w:val="en-US"/>
              </w:rPr>
            </w:pPr>
            <w:r w:rsidRPr="00F32CEB">
              <w:rPr>
                <w:rFonts w:ascii="Verdana" w:hAnsi="Verdana"/>
                <w:b/>
                <w:color w:val="000000"/>
                <w:sz w:val="16"/>
                <w:szCs w:val="16"/>
                <w:lang w:val="en-US"/>
              </w:rPr>
              <w:t>XXIX.</w:t>
            </w:r>
            <w:r w:rsidRPr="00F32CEB">
              <w:rPr>
                <w:rFonts w:ascii="Verdana" w:hAnsi="Verdana"/>
                <w:color w:val="000000"/>
                <w:sz w:val="16"/>
                <w:szCs w:val="16"/>
                <w:lang w:val="en-US"/>
              </w:rPr>
              <w:t xml:space="preserve"> Intergovernmental Panel on Climate Change (IPCC): International body responsible for evaluating scientific knowledge related to climate change.</w:t>
            </w:r>
          </w:p>
        </w:tc>
      </w:tr>
      <w:tr w:rsidR="00F32CEB" w:rsidRPr="00F32CEB" w14:paraId="551A710C" w14:textId="77777777" w:rsidTr="00692DFA">
        <w:tc>
          <w:tcPr>
            <w:tcW w:w="4810" w:type="dxa"/>
            <w:shd w:val="clear" w:color="auto" w:fill="auto"/>
          </w:tcPr>
          <w:p w14:paraId="67585DE8" w14:textId="77777777" w:rsidR="00F32CEB" w:rsidRPr="00F32CEB" w:rsidRDefault="00F32CEB" w:rsidP="00F32CEB">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 DOF 13-07-2018</w:t>
            </w:r>
          </w:p>
        </w:tc>
        <w:tc>
          <w:tcPr>
            <w:tcW w:w="4810" w:type="dxa"/>
            <w:shd w:val="clear" w:color="auto" w:fill="auto"/>
          </w:tcPr>
          <w:p w14:paraId="44178371" w14:textId="77777777" w:rsidR="00F32CEB" w:rsidRPr="00F32CEB" w:rsidRDefault="00F32CEB" w:rsidP="00F32CEB">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tc>
      </w:tr>
      <w:tr w:rsidR="00421F30" w:rsidRPr="00A04DFE" w14:paraId="46CAF9A3" w14:textId="77777777" w:rsidTr="00692DFA">
        <w:tc>
          <w:tcPr>
            <w:tcW w:w="4810" w:type="dxa"/>
            <w:shd w:val="clear" w:color="auto" w:fill="auto"/>
          </w:tcPr>
          <w:p w14:paraId="726FC1E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00F32CEB">
              <w:rPr>
                <w:rFonts w:ascii="Verdana" w:hAnsi="Verdana"/>
                <w:b/>
                <w:color w:val="000000"/>
                <w:sz w:val="16"/>
                <w:szCs w:val="16"/>
              </w:rPr>
              <w:t>X</w:t>
            </w:r>
            <w:r w:rsidRPr="00513F0F">
              <w:rPr>
                <w:rFonts w:ascii="Verdana" w:hAnsi="Verdana"/>
                <w:b/>
                <w:color w:val="000000"/>
                <w:sz w:val="16"/>
                <w:szCs w:val="16"/>
              </w:rPr>
              <w:t>.</w:t>
            </w:r>
            <w:r w:rsidRPr="00513F0F">
              <w:rPr>
                <w:rFonts w:ascii="Verdana" w:hAnsi="Verdana"/>
                <w:color w:val="000000"/>
                <w:sz w:val="16"/>
                <w:szCs w:val="16"/>
              </w:rPr>
              <w:t xml:space="preserve"> Programa: Programa Especial de Cambio Climático.</w:t>
            </w:r>
          </w:p>
        </w:tc>
        <w:tc>
          <w:tcPr>
            <w:tcW w:w="4810" w:type="dxa"/>
            <w:shd w:val="clear" w:color="auto" w:fill="auto"/>
          </w:tcPr>
          <w:p w14:paraId="446DE3DA"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w:t>
            </w:r>
            <w:r w:rsidR="00B87B6D">
              <w:rPr>
                <w:rFonts w:ascii="Verdana" w:hAnsi="Verdana"/>
                <w:b/>
                <w:color w:val="000000"/>
                <w:sz w:val="16"/>
                <w:szCs w:val="16"/>
                <w:lang w:val="en-US"/>
              </w:rPr>
              <w:t>X</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Program: Special Program of Climate Change. </w:t>
            </w:r>
          </w:p>
        </w:tc>
      </w:tr>
      <w:tr w:rsidR="00421F30" w:rsidRPr="00A04DFE" w14:paraId="0AEC295E" w14:textId="77777777" w:rsidTr="00692DFA">
        <w:tc>
          <w:tcPr>
            <w:tcW w:w="4810" w:type="dxa"/>
            <w:shd w:val="clear" w:color="auto" w:fill="auto"/>
          </w:tcPr>
          <w:p w14:paraId="73D7BB1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630D87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F32CEB" w:rsidRPr="00A04DFE" w14:paraId="3FCE4063" w14:textId="77777777" w:rsidTr="00692DFA">
        <w:tc>
          <w:tcPr>
            <w:tcW w:w="4810" w:type="dxa"/>
            <w:shd w:val="clear" w:color="auto" w:fill="auto"/>
          </w:tcPr>
          <w:p w14:paraId="20FBA51C" w14:textId="77777777" w:rsidR="00F32CEB" w:rsidRPr="00F32CEB" w:rsidRDefault="00F32CEB" w:rsidP="00421F30">
            <w:pPr>
              <w:pStyle w:val="Texto"/>
              <w:spacing w:after="0" w:line="240" w:lineRule="auto"/>
              <w:ind w:firstLine="0"/>
              <w:rPr>
                <w:rFonts w:ascii="Verdana" w:hAnsi="Verdana"/>
                <w:color w:val="000000"/>
                <w:sz w:val="16"/>
                <w:szCs w:val="16"/>
                <w:lang w:val="es-MX"/>
              </w:rPr>
            </w:pPr>
            <w:r w:rsidRPr="00F32CEB">
              <w:rPr>
                <w:rFonts w:ascii="Verdana" w:hAnsi="Verdana"/>
                <w:b/>
                <w:color w:val="000000"/>
                <w:sz w:val="16"/>
                <w:szCs w:val="16"/>
                <w:lang w:val="es-MX"/>
              </w:rPr>
              <w:t>XXXI.</w:t>
            </w:r>
            <w:r w:rsidRPr="00F32CEB">
              <w:rPr>
                <w:rFonts w:ascii="Verdana" w:hAnsi="Verdana"/>
                <w:color w:val="000000"/>
                <w:sz w:val="16"/>
                <w:szCs w:val="16"/>
                <w:lang w:val="es-MX"/>
              </w:rPr>
              <w:t xml:space="preserve"> Política Nacional de Adaptación: Proceso de identificación de necesidades de adaptación al mediano y largo plazo, y de desarrollo e implementación de estrategias, programas y acciones para atenderlas.</w:t>
            </w:r>
          </w:p>
        </w:tc>
        <w:tc>
          <w:tcPr>
            <w:tcW w:w="4810" w:type="dxa"/>
            <w:shd w:val="clear" w:color="auto" w:fill="auto"/>
          </w:tcPr>
          <w:p w14:paraId="70F9F238" w14:textId="77777777" w:rsidR="00F32CEB" w:rsidRPr="00F32CEB" w:rsidRDefault="00F32CEB" w:rsidP="00421F30">
            <w:pPr>
              <w:pStyle w:val="Texto"/>
              <w:spacing w:after="0" w:line="240" w:lineRule="auto"/>
              <w:ind w:firstLine="0"/>
              <w:rPr>
                <w:rFonts w:ascii="Verdana" w:hAnsi="Verdana"/>
                <w:color w:val="000000"/>
                <w:sz w:val="16"/>
                <w:szCs w:val="16"/>
                <w:lang w:val="en-US"/>
              </w:rPr>
            </w:pPr>
            <w:r w:rsidRPr="00F32CEB">
              <w:rPr>
                <w:rFonts w:ascii="Verdana" w:hAnsi="Verdana"/>
                <w:b/>
                <w:color w:val="000000"/>
                <w:sz w:val="16"/>
                <w:szCs w:val="16"/>
                <w:lang w:val="en-US"/>
              </w:rPr>
              <w:t>XXXI.</w:t>
            </w:r>
            <w:r w:rsidRPr="00F32CEB">
              <w:rPr>
                <w:rFonts w:ascii="Verdana" w:hAnsi="Verdana"/>
                <w:color w:val="000000"/>
                <w:sz w:val="16"/>
                <w:szCs w:val="16"/>
                <w:lang w:val="en-US"/>
              </w:rPr>
              <w:t xml:space="preserve"> National Adaptation Policy: Process of identifying adaptation needs in the medium and long term, and developing and implementing strategies, programs and actions to address them.</w:t>
            </w:r>
          </w:p>
        </w:tc>
      </w:tr>
      <w:tr w:rsidR="00F32CEB" w:rsidRPr="00F32CEB" w14:paraId="7D2BC1CA" w14:textId="77777777" w:rsidTr="00692DFA">
        <w:tc>
          <w:tcPr>
            <w:tcW w:w="4810" w:type="dxa"/>
            <w:shd w:val="clear" w:color="auto" w:fill="auto"/>
          </w:tcPr>
          <w:p w14:paraId="6688DB1F" w14:textId="77777777" w:rsidR="00F32CEB" w:rsidRPr="00F32CEB" w:rsidRDefault="00F32CEB" w:rsidP="00F32CEB">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 DOF 13-07-2018</w:t>
            </w:r>
          </w:p>
        </w:tc>
        <w:tc>
          <w:tcPr>
            <w:tcW w:w="4810" w:type="dxa"/>
            <w:shd w:val="clear" w:color="auto" w:fill="auto"/>
          </w:tcPr>
          <w:p w14:paraId="2B4B2734" w14:textId="77777777" w:rsidR="00F32CEB" w:rsidRPr="00F32CEB" w:rsidRDefault="00F32CEB" w:rsidP="00F32CEB">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tc>
      </w:tr>
      <w:tr w:rsidR="00421F30" w:rsidRPr="00A04DFE" w14:paraId="18011C8A" w14:textId="77777777" w:rsidTr="00692DFA">
        <w:tc>
          <w:tcPr>
            <w:tcW w:w="4810" w:type="dxa"/>
            <w:shd w:val="clear" w:color="auto" w:fill="auto"/>
          </w:tcPr>
          <w:p w14:paraId="12B662A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00F32CEB">
              <w:rPr>
                <w:rFonts w:ascii="Verdana" w:hAnsi="Verdana"/>
                <w:b/>
                <w:color w:val="000000"/>
                <w:sz w:val="16"/>
                <w:szCs w:val="16"/>
              </w:rPr>
              <w:t>XII</w:t>
            </w:r>
            <w:r w:rsidRPr="00513F0F">
              <w:rPr>
                <w:rFonts w:ascii="Verdana" w:hAnsi="Verdana"/>
                <w:b/>
                <w:color w:val="000000"/>
                <w:sz w:val="16"/>
                <w:szCs w:val="16"/>
              </w:rPr>
              <w:t>.</w:t>
            </w:r>
            <w:r w:rsidRPr="00513F0F">
              <w:rPr>
                <w:rFonts w:ascii="Verdana" w:hAnsi="Verdana"/>
                <w:color w:val="000000"/>
                <w:sz w:val="16"/>
                <w:szCs w:val="16"/>
              </w:rPr>
              <w:t xml:space="preserve"> Protocolo de Kioto: Protocolo de Kioto de la </w:t>
            </w:r>
            <w:r w:rsidRPr="00513F0F">
              <w:rPr>
                <w:rFonts w:ascii="Verdana" w:hAnsi="Verdana"/>
                <w:color w:val="000000"/>
                <w:sz w:val="16"/>
                <w:szCs w:val="16"/>
              </w:rPr>
              <w:lastRenderedPageBreak/>
              <w:t>Convención Marco de las Naciones Unidas sobre el Cambio Climático.</w:t>
            </w:r>
          </w:p>
        </w:tc>
        <w:tc>
          <w:tcPr>
            <w:tcW w:w="4810" w:type="dxa"/>
            <w:shd w:val="clear" w:color="auto" w:fill="auto"/>
          </w:tcPr>
          <w:p w14:paraId="79F3C608"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lastRenderedPageBreak/>
              <w:t>XX</w:t>
            </w:r>
            <w:r w:rsidR="00B87B6D">
              <w:rPr>
                <w:rFonts w:ascii="Verdana" w:hAnsi="Verdana"/>
                <w:b/>
                <w:color w:val="000000"/>
                <w:sz w:val="16"/>
                <w:szCs w:val="16"/>
                <w:lang w:val="en-US"/>
              </w:rPr>
              <w:t>XII</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Kyoto Protocol: Kyoto Protocol of the Framework </w:t>
            </w:r>
            <w:r w:rsidRPr="00513F0F">
              <w:rPr>
                <w:rFonts w:ascii="Verdana" w:hAnsi="Verdana"/>
                <w:bCs/>
                <w:color w:val="000000"/>
                <w:sz w:val="16"/>
                <w:szCs w:val="16"/>
                <w:lang w:val="en-US"/>
              </w:rPr>
              <w:lastRenderedPageBreak/>
              <w:t xml:space="preserve">Convention of the United Nations on the Climate Change. </w:t>
            </w:r>
          </w:p>
        </w:tc>
      </w:tr>
      <w:tr w:rsidR="00421F30" w:rsidRPr="00A04DFE" w14:paraId="5D8278B5" w14:textId="77777777" w:rsidTr="00692DFA">
        <w:tc>
          <w:tcPr>
            <w:tcW w:w="4810" w:type="dxa"/>
            <w:shd w:val="clear" w:color="auto" w:fill="auto"/>
          </w:tcPr>
          <w:p w14:paraId="7DB0A8E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D4BBC4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241BCAD2" w14:textId="77777777" w:rsidTr="00692DFA">
        <w:tc>
          <w:tcPr>
            <w:tcW w:w="4810" w:type="dxa"/>
            <w:shd w:val="clear" w:color="auto" w:fill="auto"/>
          </w:tcPr>
          <w:p w14:paraId="715DA94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0021735D">
              <w:rPr>
                <w:rFonts w:ascii="Verdana" w:hAnsi="Verdana"/>
                <w:b/>
                <w:color w:val="000000"/>
                <w:sz w:val="16"/>
                <w:szCs w:val="16"/>
              </w:rPr>
              <w:t>XIII</w:t>
            </w:r>
            <w:r w:rsidRPr="00513F0F">
              <w:rPr>
                <w:rFonts w:ascii="Verdana" w:hAnsi="Verdana"/>
                <w:b/>
                <w:color w:val="000000"/>
                <w:sz w:val="16"/>
                <w:szCs w:val="16"/>
              </w:rPr>
              <w:t>.</w:t>
            </w:r>
            <w:r w:rsidRPr="00513F0F">
              <w:rPr>
                <w:rFonts w:ascii="Verdana" w:hAnsi="Verdana"/>
                <w:color w:val="000000"/>
                <w:sz w:val="16"/>
                <w:szCs w:val="16"/>
              </w:rPr>
              <w:t xml:space="preserve"> Reducciones certificadas de emisiones: Reducciones de emisiones expresadas en toneladas de bióxido de carbono equivalentes y logradas por actividades o proyectos, que fueron certificadas por alguna entidad autorizada para dichos efectos.</w:t>
            </w:r>
          </w:p>
        </w:tc>
        <w:tc>
          <w:tcPr>
            <w:tcW w:w="4810" w:type="dxa"/>
            <w:shd w:val="clear" w:color="auto" w:fill="auto"/>
          </w:tcPr>
          <w:p w14:paraId="31339D06"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w:t>
            </w:r>
            <w:r w:rsidR="00B87B6D">
              <w:rPr>
                <w:rFonts w:ascii="Verdana" w:hAnsi="Verdana"/>
                <w:b/>
                <w:color w:val="000000"/>
                <w:sz w:val="16"/>
                <w:szCs w:val="16"/>
                <w:lang w:val="en-US"/>
              </w:rPr>
              <w:t>XIII</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Certified reductions of emissions: Reductions of emissions expressed in tons of carbon dioxide equivalents and achieved by activities or projects that were certified by an entity authorized for said purposes. </w:t>
            </w:r>
          </w:p>
        </w:tc>
      </w:tr>
      <w:tr w:rsidR="00421F30" w:rsidRPr="00A04DFE" w14:paraId="7A0A9590" w14:textId="77777777" w:rsidTr="00692DFA">
        <w:tc>
          <w:tcPr>
            <w:tcW w:w="4810" w:type="dxa"/>
            <w:shd w:val="clear" w:color="auto" w:fill="auto"/>
          </w:tcPr>
          <w:p w14:paraId="5940936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D63002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3B6B9D50" w14:textId="77777777" w:rsidTr="00692DFA">
        <w:tc>
          <w:tcPr>
            <w:tcW w:w="4810" w:type="dxa"/>
            <w:shd w:val="clear" w:color="auto" w:fill="auto"/>
          </w:tcPr>
          <w:p w14:paraId="03189FA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0021735D">
              <w:rPr>
                <w:rFonts w:ascii="Verdana" w:hAnsi="Verdana"/>
                <w:b/>
                <w:color w:val="000000"/>
                <w:sz w:val="16"/>
                <w:szCs w:val="16"/>
              </w:rPr>
              <w:t>XIV</w:t>
            </w:r>
            <w:r w:rsidRPr="00513F0F">
              <w:rPr>
                <w:rFonts w:ascii="Verdana" w:hAnsi="Verdana"/>
                <w:b/>
                <w:color w:val="000000"/>
                <w:sz w:val="16"/>
                <w:szCs w:val="16"/>
              </w:rPr>
              <w:t>.</w:t>
            </w:r>
            <w:r w:rsidRPr="00513F0F">
              <w:rPr>
                <w:rFonts w:ascii="Verdana" w:hAnsi="Verdana"/>
                <w:color w:val="000000"/>
                <w:sz w:val="16"/>
                <w:szCs w:val="16"/>
              </w:rPr>
              <w:t xml:space="preserve"> Registro: Registro Nacional de Emisiones.</w:t>
            </w:r>
          </w:p>
        </w:tc>
        <w:tc>
          <w:tcPr>
            <w:tcW w:w="4810" w:type="dxa"/>
            <w:shd w:val="clear" w:color="auto" w:fill="auto"/>
          </w:tcPr>
          <w:p w14:paraId="62B10076"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w:t>
            </w:r>
            <w:r w:rsidR="00B87B6D">
              <w:rPr>
                <w:rFonts w:ascii="Verdana" w:hAnsi="Verdana"/>
                <w:b/>
                <w:color w:val="000000"/>
                <w:sz w:val="16"/>
                <w:szCs w:val="16"/>
                <w:lang w:val="en-US"/>
              </w:rPr>
              <w:t>XIV</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Registry: National Registry of Emissions. </w:t>
            </w:r>
          </w:p>
        </w:tc>
      </w:tr>
      <w:tr w:rsidR="00421F30" w:rsidRPr="00A04DFE" w14:paraId="74AE7354" w14:textId="77777777" w:rsidTr="00692DFA">
        <w:tc>
          <w:tcPr>
            <w:tcW w:w="4810" w:type="dxa"/>
            <w:shd w:val="clear" w:color="auto" w:fill="auto"/>
          </w:tcPr>
          <w:p w14:paraId="2A7EECD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251BC3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245EF88C" w14:textId="77777777" w:rsidTr="00692DFA">
        <w:tc>
          <w:tcPr>
            <w:tcW w:w="4810" w:type="dxa"/>
            <w:shd w:val="clear" w:color="auto" w:fill="auto"/>
          </w:tcPr>
          <w:p w14:paraId="638B463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0021735D">
              <w:rPr>
                <w:rFonts w:ascii="Verdana" w:hAnsi="Verdana"/>
                <w:b/>
                <w:color w:val="000000"/>
                <w:sz w:val="16"/>
                <w:szCs w:val="16"/>
              </w:rPr>
              <w:t>X</w:t>
            </w:r>
            <w:r w:rsidRPr="00513F0F">
              <w:rPr>
                <w:rFonts w:ascii="Verdana" w:hAnsi="Verdana"/>
                <w:b/>
                <w:color w:val="000000"/>
                <w:sz w:val="16"/>
                <w:szCs w:val="16"/>
              </w:rPr>
              <w:t>V.</w:t>
            </w:r>
            <w:r w:rsidRPr="00513F0F">
              <w:rPr>
                <w:rFonts w:ascii="Verdana" w:hAnsi="Verdana"/>
                <w:color w:val="000000"/>
                <w:sz w:val="16"/>
                <w:szCs w:val="16"/>
              </w:rPr>
              <w:t xml:space="preserve"> Resiliencia: Capacidad de los sistemas naturales o sociales para recuperarse o soportar los efectos derivados del cambio climático.</w:t>
            </w:r>
          </w:p>
        </w:tc>
        <w:tc>
          <w:tcPr>
            <w:tcW w:w="4810" w:type="dxa"/>
            <w:shd w:val="clear" w:color="auto" w:fill="auto"/>
          </w:tcPr>
          <w:p w14:paraId="7110963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w:t>
            </w:r>
            <w:r w:rsidR="00B87B6D">
              <w:rPr>
                <w:rFonts w:ascii="Verdana" w:hAnsi="Verdana"/>
                <w:b/>
                <w:color w:val="000000"/>
                <w:sz w:val="16"/>
                <w:szCs w:val="16"/>
                <w:lang w:val="en-US"/>
              </w:rPr>
              <w:t>X</w:t>
            </w:r>
            <w:r w:rsidRPr="00513F0F">
              <w:rPr>
                <w:rFonts w:ascii="Verdana" w:hAnsi="Verdana"/>
                <w:b/>
                <w:color w:val="000000"/>
                <w:sz w:val="16"/>
                <w:szCs w:val="16"/>
                <w:lang w:val="en-US"/>
              </w:rPr>
              <w:t xml:space="preserve">V. </w:t>
            </w:r>
            <w:r w:rsidRPr="00513F0F">
              <w:rPr>
                <w:rFonts w:ascii="Verdana" w:hAnsi="Verdana"/>
                <w:bCs/>
                <w:color w:val="000000"/>
                <w:sz w:val="16"/>
                <w:szCs w:val="16"/>
                <w:lang w:val="en-US"/>
              </w:rPr>
              <w:t xml:space="preserve">Resilience: Capacity of the natural or social systems for recovering or supporting the effects derived from climate change. </w:t>
            </w:r>
          </w:p>
        </w:tc>
      </w:tr>
      <w:tr w:rsidR="00421F30" w:rsidRPr="00A04DFE" w14:paraId="02779F19" w14:textId="77777777" w:rsidTr="00692DFA">
        <w:tc>
          <w:tcPr>
            <w:tcW w:w="4810" w:type="dxa"/>
            <w:shd w:val="clear" w:color="auto" w:fill="auto"/>
          </w:tcPr>
          <w:p w14:paraId="6A71DA6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CD5004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A04DFE" w14:paraId="65D9DC8D" w14:textId="77777777" w:rsidTr="00692DFA">
        <w:tc>
          <w:tcPr>
            <w:tcW w:w="4810" w:type="dxa"/>
            <w:shd w:val="clear" w:color="auto" w:fill="auto"/>
          </w:tcPr>
          <w:p w14:paraId="421F419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0021735D">
              <w:rPr>
                <w:rFonts w:ascii="Verdana" w:hAnsi="Verdana"/>
                <w:b/>
                <w:color w:val="000000"/>
                <w:sz w:val="16"/>
                <w:szCs w:val="16"/>
              </w:rPr>
              <w:t>XVI</w:t>
            </w:r>
            <w:r w:rsidRPr="00513F0F">
              <w:rPr>
                <w:rFonts w:ascii="Verdana" w:hAnsi="Verdana"/>
                <w:b/>
                <w:color w:val="000000"/>
                <w:sz w:val="16"/>
                <w:szCs w:val="16"/>
              </w:rPr>
              <w:t>.</w:t>
            </w:r>
            <w:r w:rsidRPr="00513F0F">
              <w:rPr>
                <w:rFonts w:ascii="Verdana" w:hAnsi="Verdana"/>
                <w:color w:val="000000"/>
                <w:sz w:val="16"/>
                <w:szCs w:val="16"/>
              </w:rPr>
              <w:t xml:space="preserve"> Resistencia: Capacidad de los sistemas naturales o sociales para persistir ante los efectos derivados del cambio climático.</w:t>
            </w:r>
          </w:p>
        </w:tc>
        <w:tc>
          <w:tcPr>
            <w:tcW w:w="4810" w:type="dxa"/>
            <w:shd w:val="clear" w:color="auto" w:fill="auto"/>
          </w:tcPr>
          <w:p w14:paraId="44254BCD"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w:t>
            </w:r>
            <w:r w:rsidR="00B87B6D">
              <w:rPr>
                <w:rFonts w:ascii="Verdana" w:hAnsi="Verdana"/>
                <w:b/>
                <w:color w:val="000000"/>
                <w:sz w:val="16"/>
                <w:szCs w:val="16"/>
                <w:lang w:val="en-US"/>
              </w:rPr>
              <w:t>XVI</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Resistance: Capacity of the natural or social systems to persist in spite of the effects derived from climate change. </w:t>
            </w:r>
          </w:p>
        </w:tc>
      </w:tr>
      <w:tr w:rsidR="00421F30" w:rsidRPr="00A04DFE" w14:paraId="329BD0A7" w14:textId="77777777" w:rsidTr="00692DFA">
        <w:tc>
          <w:tcPr>
            <w:tcW w:w="4810" w:type="dxa"/>
            <w:shd w:val="clear" w:color="auto" w:fill="auto"/>
          </w:tcPr>
          <w:p w14:paraId="71EEE85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554004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674CA52" w14:textId="77777777" w:rsidTr="00692DFA">
        <w:tc>
          <w:tcPr>
            <w:tcW w:w="4810" w:type="dxa"/>
            <w:shd w:val="clear" w:color="auto" w:fill="auto"/>
          </w:tcPr>
          <w:p w14:paraId="1EA0724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XXX</w:t>
            </w:r>
            <w:r w:rsidR="0021735D">
              <w:rPr>
                <w:rFonts w:ascii="Verdana" w:hAnsi="Verdana"/>
                <w:b/>
                <w:color w:val="000000"/>
                <w:sz w:val="16"/>
                <w:szCs w:val="16"/>
              </w:rPr>
              <w:t>VII</w:t>
            </w:r>
            <w:r w:rsidRPr="00513F0F">
              <w:rPr>
                <w:rFonts w:ascii="Verdana" w:hAnsi="Verdana"/>
                <w:b/>
                <w:color w:val="000000"/>
                <w:sz w:val="16"/>
                <w:szCs w:val="16"/>
              </w:rPr>
              <w:t>.</w:t>
            </w:r>
            <w:r w:rsidRPr="00513F0F">
              <w:rPr>
                <w:rFonts w:ascii="Verdana" w:hAnsi="Verdana"/>
                <w:color w:val="000000"/>
                <w:sz w:val="16"/>
                <w:szCs w:val="16"/>
              </w:rPr>
              <w:t xml:space="preserve"> Riesgo: Probabilidad de que se produzca un daño en las personas, en uno o varios ecosistemas, originado por un fenómeno natural o antropógeno.</w:t>
            </w:r>
          </w:p>
        </w:tc>
        <w:tc>
          <w:tcPr>
            <w:tcW w:w="4810" w:type="dxa"/>
            <w:shd w:val="clear" w:color="auto" w:fill="auto"/>
          </w:tcPr>
          <w:p w14:paraId="0C4DF9CC"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XXX</w:t>
            </w:r>
            <w:r w:rsidR="00B87B6D">
              <w:rPr>
                <w:rFonts w:ascii="Verdana" w:hAnsi="Verdana"/>
                <w:b/>
                <w:color w:val="000000"/>
                <w:sz w:val="16"/>
                <w:szCs w:val="16"/>
                <w:lang w:val="en-US"/>
              </w:rPr>
              <w:t>VII</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Risk: Probability that damage be produced in persons, in one or several ecosystems, originated by a natural or anthropogenic phenomenon. </w:t>
            </w:r>
          </w:p>
        </w:tc>
      </w:tr>
      <w:tr w:rsidR="00421F30" w:rsidRPr="00110F9A" w14:paraId="4E75DB1C" w14:textId="77777777" w:rsidTr="00692DFA">
        <w:tc>
          <w:tcPr>
            <w:tcW w:w="4810" w:type="dxa"/>
            <w:shd w:val="clear" w:color="auto" w:fill="auto"/>
          </w:tcPr>
          <w:p w14:paraId="6982830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EE8A7B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3C6C155" w14:textId="77777777" w:rsidTr="00692DFA">
        <w:tc>
          <w:tcPr>
            <w:tcW w:w="4810" w:type="dxa"/>
            <w:shd w:val="clear" w:color="auto" w:fill="auto"/>
          </w:tcPr>
          <w:p w14:paraId="1A63A8A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XXX</w:t>
            </w:r>
            <w:r w:rsidR="0021735D">
              <w:rPr>
                <w:rFonts w:ascii="Verdana" w:hAnsi="Verdana"/>
                <w:b/>
                <w:color w:val="000000"/>
                <w:sz w:val="16"/>
                <w:szCs w:val="16"/>
              </w:rPr>
              <w:t>VII</w:t>
            </w:r>
            <w:r w:rsidRPr="00513F0F">
              <w:rPr>
                <w:rFonts w:ascii="Verdana" w:hAnsi="Verdana"/>
                <w:b/>
                <w:color w:val="000000"/>
                <w:sz w:val="16"/>
                <w:szCs w:val="16"/>
              </w:rPr>
              <w:t>I.</w:t>
            </w:r>
            <w:r w:rsidRPr="00513F0F">
              <w:rPr>
                <w:rFonts w:ascii="Verdana" w:hAnsi="Verdana"/>
                <w:color w:val="000000"/>
                <w:sz w:val="16"/>
                <w:szCs w:val="16"/>
              </w:rPr>
              <w:t xml:space="preserve"> Secretaría: Secretaría de Medio Ambiente y Recursos Naturales.</w:t>
            </w:r>
          </w:p>
        </w:tc>
        <w:tc>
          <w:tcPr>
            <w:tcW w:w="4810" w:type="dxa"/>
            <w:shd w:val="clear" w:color="auto" w:fill="auto"/>
          </w:tcPr>
          <w:p w14:paraId="7C49BC39"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XXX</w:t>
            </w:r>
            <w:r w:rsidR="00B87B6D">
              <w:rPr>
                <w:rFonts w:ascii="Verdana" w:hAnsi="Verdana"/>
                <w:b/>
                <w:color w:val="000000"/>
                <w:sz w:val="16"/>
                <w:szCs w:val="16"/>
                <w:lang w:val="en-US"/>
              </w:rPr>
              <w:t>VII</w:t>
            </w:r>
            <w:r w:rsidRPr="00513F0F">
              <w:rPr>
                <w:rFonts w:ascii="Verdana" w:hAnsi="Verdana"/>
                <w:b/>
                <w:color w:val="000000"/>
                <w:sz w:val="16"/>
                <w:szCs w:val="16"/>
                <w:lang w:val="en-US"/>
              </w:rPr>
              <w:t xml:space="preserve">I. </w:t>
            </w:r>
            <w:r w:rsidRPr="00513F0F">
              <w:rPr>
                <w:rFonts w:ascii="Verdana" w:hAnsi="Verdana"/>
                <w:bCs/>
                <w:color w:val="000000"/>
                <w:sz w:val="16"/>
                <w:szCs w:val="16"/>
                <w:lang w:val="en-US"/>
              </w:rPr>
              <w:t xml:space="preserve">Secretary: Secretary of Environment and Natural Resources. </w:t>
            </w:r>
          </w:p>
        </w:tc>
      </w:tr>
      <w:tr w:rsidR="00421F30" w:rsidRPr="00110F9A" w14:paraId="776CA5CB" w14:textId="77777777" w:rsidTr="00692DFA">
        <w:tc>
          <w:tcPr>
            <w:tcW w:w="4810" w:type="dxa"/>
            <w:shd w:val="clear" w:color="auto" w:fill="auto"/>
          </w:tcPr>
          <w:p w14:paraId="6AF39FA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F400E2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21735D" w:rsidRPr="00110F9A" w14:paraId="7394CB91" w14:textId="77777777" w:rsidTr="00692DFA">
        <w:tc>
          <w:tcPr>
            <w:tcW w:w="4810" w:type="dxa"/>
            <w:shd w:val="clear" w:color="auto" w:fill="auto"/>
          </w:tcPr>
          <w:p w14:paraId="1E214799" w14:textId="77777777" w:rsidR="0021735D" w:rsidRPr="0021735D" w:rsidRDefault="0021735D" w:rsidP="00421F30">
            <w:pPr>
              <w:pStyle w:val="Texto"/>
              <w:spacing w:after="0" w:line="240" w:lineRule="auto"/>
              <w:ind w:firstLine="0"/>
              <w:rPr>
                <w:rFonts w:ascii="Verdana" w:hAnsi="Verdana"/>
                <w:color w:val="000000"/>
                <w:sz w:val="16"/>
                <w:szCs w:val="16"/>
                <w:lang w:val="es-MX"/>
              </w:rPr>
            </w:pPr>
            <w:r w:rsidRPr="0021735D">
              <w:rPr>
                <w:rFonts w:ascii="Verdana" w:hAnsi="Verdana"/>
                <w:b/>
                <w:color w:val="000000"/>
                <w:sz w:val="16"/>
                <w:szCs w:val="16"/>
                <w:lang w:val="es-MX"/>
              </w:rPr>
              <w:t>XXXIX.</w:t>
            </w:r>
            <w:r w:rsidRPr="0021735D">
              <w:rPr>
                <w:rFonts w:ascii="Verdana" w:hAnsi="Verdana"/>
                <w:color w:val="000000"/>
                <w:sz w:val="16"/>
                <w:szCs w:val="16"/>
                <w:lang w:val="es-MX"/>
              </w:rPr>
              <w:t xml:space="preserve"> Sistemas de alerta temprana: Conjunto de instrumentos de medición y monitoreo terrestre, marino, aéreo y espacial, que organizados armónicamente con el Sistema Nacional de Protección Civil pueden advertir a la población, de manera expedita y a través de medios electrónicos de telecomunicación, sobre su situación de vulnerabilidad y riesgo ante fenómenos hidrometeorológicos extremos relacionados con el cambio climático.</w:t>
            </w:r>
          </w:p>
        </w:tc>
        <w:tc>
          <w:tcPr>
            <w:tcW w:w="4810" w:type="dxa"/>
            <w:shd w:val="clear" w:color="auto" w:fill="auto"/>
          </w:tcPr>
          <w:p w14:paraId="7DC46CF4" w14:textId="77777777" w:rsidR="0021735D" w:rsidRPr="00513F0F" w:rsidRDefault="0021735D" w:rsidP="00421F30">
            <w:pPr>
              <w:pStyle w:val="Texto"/>
              <w:spacing w:after="0" w:line="240" w:lineRule="auto"/>
              <w:ind w:firstLine="0"/>
              <w:rPr>
                <w:rFonts w:ascii="Verdana" w:hAnsi="Verdana"/>
                <w:color w:val="000000"/>
                <w:sz w:val="16"/>
                <w:szCs w:val="16"/>
                <w:lang w:val="en-US"/>
              </w:rPr>
            </w:pPr>
            <w:r w:rsidRPr="0021735D">
              <w:rPr>
                <w:rFonts w:ascii="Verdana" w:hAnsi="Verdana"/>
                <w:b/>
                <w:color w:val="000000"/>
                <w:sz w:val="16"/>
                <w:szCs w:val="16"/>
                <w:lang w:val="en-US"/>
              </w:rPr>
              <w:t>XXXIX</w:t>
            </w:r>
            <w:r w:rsidRPr="0021735D">
              <w:rPr>
                <w:rFonts w:ascii="Verdana" w:hAnsi="Verdana"/>
                <w:color w:val="000000"/>
                <w:sz w:val="16"/>
                <w:szCs w:val="16"/>
                <w:lang w:val="en-US"/>
              </w:rPr>
              <w:t>. Early warning systems: A set of terrestrial, marine, air and space measurement and monitoring instruments that, harmonized with the National Civil Protection System, can alert the population, in an expeditious manner and through the electronic media of telecommunication, of their situation of vulnerability and risk to extreme hydrometeorological phenomena related to climate change.</w:t>
            </w:r>
          </w:p>
        </w:tc>
      </w:tr>
      <w:tr w:rsidR="0021735D" w:rsidRPr="00692DFA" w14:paraId="72A45C05" w14:textId="77777777" w:rsidTr="00692DFA">
        <w:tc>
          <w:tcPr>
            <w:tcW w:w="4810" w:type="dxa"/>
            <w:shd w:val="clear" w:color="auto" w:fill="auto"/>
          </w:tcPr>
          <w:p w14:paraId="2E526E7E" w14:textId="77777777" w:rsidR="0021735D" w:rsidRPr="0021735D" w:rsidRDefault="0021735D" w:rsidP="0021735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 DOF 13-07-2018</w:t>
            </w:r>
          </w:p>
        </w:tc>
        <w:tc>
          <w:tcPr>
            <w:tcW w:w="4810" w:type="dxa"/>
            <w:shd w:val="clear" w:color="auto" w:fill="auto"/>
          </w:tcPr>
          <w:p w14:paraId="2B659225" w14:textId="77777777" w:rsidR="0021735D" w:rsidRPr="0021735D" w:rsidRDefault="0021735D" w:rsidP="0021735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tc>
      </w:tr>
      <w:tr w:rsidR="0021735D" w:rsidRPr="00692DFA" w14:paraId="531203C4" w14:textId="77777777" w:rsidTr="00692DFA">
        <w:tc>
          <w:tcPr>
            <w:tcW w:w="4810" w:type="dxa"/>
            <w:shd w:val="clear" w:color="auto" w:fill="auto"/>
          </w:tcPr>
          <w:p w14:paraId="266B3011" w14:textId="77777777" w:rsidR="0021735D" w:rsidRPr="00513F0F" w:rsidRDefault="0021735D"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91FC694" w14:textId="77777777" w:rsidR="0021735D" w:rsidRPr="00513F0F" w:rsidRDefault="0021735D" w:rsidP="00421F30">
            <w:pPr>
              <w:pStyle w:val="Texto"/>
              <w:spacing w:after="0" w:line="240" w:lineRule="auto"/>
              <w:ind w:firstLine="0"/>
              <w:rPr>
                <w:rFonts w:ascii="Verdana" w:hAnsi="Verdana"/>
                <w:color w:val="000000"/>
                <w:sz w:val="16"/>
                <w:szCs w:val="16"/>
                <w:lang w:val="en-US"/>
              </w:rPr>
            </w:pPr>
          </w:p>
        </w:tc>
      </w:tr>
      <w:tr w:rsidR="00421F30" w:rsidRPr="00110F9A" w14:paraId="1F80561A" w14:textId="77777777" w:rsidTr="00692DFA">
        <w:tc>
          <w:tcPr>
            <w:tcW w:w="4810" w:type="dxa"/>
            <w:shd w:val="clear" w:color="auto" w:fill="auto"/>
          </w:tcPr>
          <w:p w14:paraId="7527548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21735D">
              <w:rPr>
                <w:rFonts w:ascii="Verdana" w:hAnsi="Verdana"/>
                <w:b/>
                <w:color w:val="000000"/>
                <w:sz w:val="16"/>
                <w:szCs w:val="16"/>
              </w:rPr>
              <w:t>L</w:t>
            </w:r>
            <w:r w:rsidRPr="00513F0F">
              <w:rPr>
                <w:rFonts w:ascii="Verdana" w:hAnsi="Verdana"/>
                <w:b/>
                <w:color w:val="000000"/>
                <w:sz w:val="16"/>
                <w:szCs w:val="16"/>
              </w:rPr>
              <w:t>.</w:t>
            </w:r>
            <w:r w:rsidRPr="00513F0F">
              <w:rPr>
                <w:rFonts w:ascii="Verdana" w:hAnsi="Verdana"/>
                <w:color w:val="000000"/>
                <w:sz w:val="16"/>
                <w:szCs w:val="16"/>
              </w:rPr>
              <w:t xml:space="preserve"> Sumidero: Cualquier proceso, actividad o mecanismo que retira de la atmósfera un gas de efecto invernadero y o sus precursores y aerosoles en la atmósfera incluyendo en su caso, compuestos de efecto invernadero.</w:t>
            </w:r>
          </w:p>
        </w:tc>
        <w:tc>
          <w:tcPr>
            <w:tcW w:w="4810" w:type="dxa"/>
            <w:shd w:val="clear" w:color="auto" w:fill="auto"/>
          </w:tcPr>
          <w:p w14:paraId="00E2FFEA"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L</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Sink: Any process, activity or mechanism that withdraws a global warming gas from the atmosphere and or its precursors and aerosols in the atmosphere including, when applicable, global warming compounds. </w:t>
            </w:r>
          </w:p>
        </w:tc>
      </w:tr>
      <w:tr w:rsidR="00421F30" w:rsidRPr="00110F9A" w14:paraId="644CAE20" w14:textId="77777777" w:rsidTr="00692DFA">
        <w:tc>
          <w:tcPr>
            <w:tcW w:w="4810" w:type="dxa"/>
            <w:shd w:val="clear" w:color="auto" w:fill="auto"/>
          </w:tcPr>
          <w:p w14:paraId="1973EFB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FC06E1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58252C0" w14:textId="77777777" w:rsidTr="00692DFA">
        <w:tc>
          <w:tcPr>
            <w:tcW w:w="4810" w:type="dxa"/>
            <w:shd w:val="clear" w:color="auto" w:fill="auto"/>
          </w:tcPr>
          <w:p w14:paraId="6CC0FF8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21735D">
              <w:rPr>
                <w:rFonts w:ascii="Verdana" w:hAnsi="Verdana"/>
                <w:b/>
                <w:color w:val="000000"/>
                <w:sz w:val="16"/>
                <w:szCs w:val="16"/>
              </w:rPr>
              <w:t>LI</w:t>
            </w:r>
            <w:r w:rsidRPr="00513F0F">
              <w:rPr>
                <w:rFonts w:ascii="Verdana" w:hAnsi="Verdana"/>
                <w:b/>
                <w:color w:val="000000"/>
                <w:sz w:val="16"/>
                <w:szCs w:val="16"/>
              </w:rPr>
              <w:t>.</w:t>
            </w:r>
            <w:r w:rsidRPr="00513F0F">
              <w:rPr>
                <w:rFonts w:ascii="Verdana" w:hAnsi="Verdana"/>
                <w:color w:val="000000"/>
                <w:sz w:val="16"/>
                <w:szCs w:val="16"/>
              </w:rPr>
              <w:t xml:space="preserve"> Toneladas de bióxido de carbono equivalentes: Unidad de medida de los gases de efecto invernadero, expresada en toneladas de bióxido de carbono, que tendrían el efecto invernadero equivalente.</w:t>
            </w:r>
          </w:p>
        </w:tc>
        <w:tc>
          <w:tcPr>
            <w:tcW w:w="4810" w:type="dxa"/>
            <w:shd w:val="clear" w:color="auto" w:fill="auto"/>
          </w:tcPr>
          <w:p w14:paraId="431847AB"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L</w:t>
            </w:r>
            <w:r w:rsidRPr="00513F0F">
              <w:rPr>
                <w:rFonts w:ascii="Verdana" w:hAnsi="Verdana"/>
                <w:b/>
                <w:color w:val="000000"/>
                <w:sz w:val="16"/>
                <w:szCs w:val="16"/>
                <w:lang w:val="en-US"/>
              </w:rPr>
              <w:t xml:space="preserve">I. </w:t>
            </w:r>
            <w:r w:rsidRPr="00513F0F">
              <w:rPr>
                <w:rFonts w:ascii="Verdana" w:hAnsi="Verdana"/>
                <w:bCs/>
                <w:color w:val="000000"/>
                <w:sz w:val="16"/>
                <w:szCs w:val="16"/>
                <w:lang w:val="en-US"/>
              </w:rPr>
              <w:t>Tons of carbon dioxide equivalent: Unit of measure of the greenhouse gases, expressed in tons of carbon dioxide that would have the greenhouse gas equivalent.</w:t>
            </w:r>
          </w:p>
        </w:tc>
      </w:tr>
      <w:tr w:rsidR="00421F30" w:rsidRPr="00110F9A" w14:paraId="453469B7" w14:textId="77777777" w:rsidTr="00692DFA">
        <w:tc>
          <w:tcPr>
            <w:tcW w:w="4810" w:type="dxa"/>
            <w:shd w:val="clear" w:color="auto" w:fill="auto"/>
          </w:tcPr>
          <w:p w14:paraId="43AD4B3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A2C6BE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04BC0B0" w14:textId="77777777" w:rsidTr="00692DFA">
        <w:tc>
          <w:tcPr>
            <w:tcW w:w="4810" w:type="dxa"/>
            <w:shd w:val="clear" w:color="auto" w:fill="auto"/>
          </w:tcPr>
          <w:p w14:paraId="06C8616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0021735D">
              <w:rPr>
                <w:rFonts w:ascii="Verdana" w:hAnsi="Verdana"/>
                <w:b/>
                <w:color w:val="000000"/>
                <w:sz w:val="16"/>
                <w:szCs w:val="16"/>
              </w:rPr>
              <w:t>LII</w:t>
            </w:r>
            <w:r w:rsidRPr="00513F0F">
              <w:rPr>
                <w:rFonts w:ascii="Verdana" w:hAnsi="Verdana"/>
                <w:b/>
                <w:color w:val="000000"/>
                <w:sz w:val="16"/>
                <w:szCs w:val="16"/>
              </w:rPr>
              <w:t>.</w:t>
            </w:r>
            <w:r w:rsidRPr="00513F0F">
              <w:rPr>
                <w:rFonts w:ascii="Verdana" w:hAnsi="Verdana"/>
                <w:color w:val="000000"/>
                <w:sz w:val="16"/>
                <w:szCs w:val="16"/>
              </w:rPr>
              <w:t xml:space="preserve"> Vulnerabilidad: Nivel a que un sistema es susceptible, o no es capaz de soportar los efectos adversos del Cambio Climático, incluida la variabilidad climática y los fenómenos extremos. La vulnerabilidad está en función del carácter, magnitud y velocidad de la variación climática a la que se encuentra expuesto un sistema, su sensibilidad, y su capacidad de adaptación.</w:t>
            </w:r>
          </w:p>
        </w:tc>
        <w:tc>
          <w:tcPr>
            <w:tcW w:w="4810" w:type="dxa"/>
            <w:shd w:val="clear" w:color="auto" w:fill="auto"/>
          </w:tcPr>
          <w:p w14:paraId="504E8B88"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X</w:t>
            </w:r>
            <w:r w:rsidR="00B87B6D">
              <w:rPr>
                <w:rFonts w:ascii="Verdana" w:hAnsi="Verdana"/>
                <w:b/>
                <w:color w:val="000000"/>
                <w:sz w:val="16"/>
                <w:szCs w:val="16"/>
                <w:lang w:val="en-US"/>
              </w:rPr>
              <w:t>LII</w:t>
            </w:r>
            <w:r w:rsidRPr="00513F0F">
              <w:rPr>
                <w:rFonts w:ascii="Verdana" w:hAnsi="Verdana"/>
                <w:b/>
                <w:color w:val="000000"/>
                <w:sz w:val="16"/>
                <w:szCs w:val="16"/>
                <w:lang w:val="en-US"/>
              </w:rPr>
              <w:t xml:space="preserve">. </w:t>
            </w:r>
            <w:r w:rsidRPr="00513F0F">
              <w:rPr>
                <w:rFonts w:ascii="Verdana" w:hAnsi="Verdana"/>
                <w:bCs/>
                <w:color w:val="000000"/>
                <w:sz w:val="16"/>
                <w:szCs w:val="16"/>
                <w:lang w:val="en-US"/>
              </w:rPr>
              <w:t xml:space="preserve">Vulnerability: Level at which a system is susceptible or is not capable of supporting the adverse effects of Climate Change, including the climatic variability and the extreme phenomena. The vulnerability depends on the character, magnitude and velocity of the climatic variation to which a system, its sensitivity and its capacity for adaptation is exposed. </w:t>
            </w:r>
          </w:p>
        </w:tc>
      </w:tr>
      <w:tr w:rsidR="00421F30" w:rsidRPr="00110F9A" w14:paraId="42B90845" w14:textId="77777777" w:rsidTr="00692DFA">
        <w:tc>
          <w:tcPr>
            <w:tcW w:w="4810" w:type="dxa"/>
            <w:shd w:val="clear" w:color="auto" w:fill="auto"/>
          </w:tcPr>
          <w:p w14:paraId="252C097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572DDF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A3EF5AE" w14:textId="77777777" w:rsidTr="00692DFA">
        <w:tc>
          <w:tcPr>
            <w:tcW w:w="4810" w:type="dxa"/>
            <w:shd w:val="clear" w:color="auto" w:fill="auto"/>
          </w:tcPr>
          <w:p w14:paraId="4F7F0ED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4o.</w:t>
            </w:r>
            <w:r w:rsidRPr="00513F0F">
              <w:rPr>
                <w:rFonts w:ascii="Verdana" w:hAnsi="Verdana"/>
                <w:color w:val="000000"/>
                <w:sz w:val="16"/>
                <w:szCs w:val="16"/>
              </w:rPr>
              <w:t xml:space="preserve"> En todo lo no previsto en la presente Ley, se aplicarán las disposiciones contenidas en otras leyes relacionadas con las materias que regula este ordenamiento.</w:t>
            </w:r>
          </w:p>
        </w:tc>
        <w:tc>
          <w:tcPr>
            <w:tcW w:w="4810" w:type="dxa"/>
            <w:shd w:val="clear" w:color="auto" w:fill="auto"/>
          </w:tcPr>
          <w:p w14:paraId="586A1F48"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Article 4. </w:t>
            </w:r>
            <w:r w:rsidRPr="00513F0F">
              <w:rPr>
                <w:rFonts w:ascii="Verdana" w:hAnsi="Verdana"/>
                <w:bCs/>
                <w:color w:val="000000"/>
                <w:sz w:val="16"/>
                <w:szCs w:val="16"/>
                <w:lang w:val="en-US"/>
              </w:rPr>
              <w:t xml:space="preserve">In all that detailed in this Law, the provisions contained in other laws related to these matters that regulate this ordinance will be applied. </w:t>
            </w:r>
          </w:p>
        </w:tc>
      </w:tr>
      <w:tr w:rsidR="00421F30" w:rsidRPr="00110F9A" w14:paraId="3C7F1E11" w14:textId="77777777" w:rsidTr="00692DFA">
        <w:tc>
          <w:tcPr>
            <w:tcW w:w="4810" w:type="dxa"/>
            <w:shd w:val="clear" w:color="auto" w:fill="auto"/>
          </w:tcPr>
          <w:p w14:paraId="5C63FCF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2EC40D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68229871" w14:textId="77777777" w:rsidTr="00692DFA">
        <w:tc>
          <w:tcPr>
            <w:tcW w:w="4810" w:type="dxa"/>
            <w:shd w:val="clear" w:color="auto" w:fill="auto"/>
          </w:tcPr>
          <w:p w14:paraId="73B135FC"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TITULO SEGUNDO</w:t>
            </w:r>
          </w:p>
        </w:tc>
        <w:tc>
          <w:tcPr>
            <w:tcW w:w="4810" w:type="dxa"/>
            <w:shd w:val="clear" w:color="auto" w:fill="auto"/>
          </w:tcPr>
          <w:p w14:paraId="70710426" w14:textId="77777777" w:rsidR="00421F30" w:rsidRPr="00513F0F" w:rsidRDefault="00421F30" w:rsidP="00421F30">
            <w:pPr>
              <w:pStyle w:val="Texto"/>
              <w:jc w:val="center"/>
              <w:rPr>
                <w:rFonts w:ascii="Verdana" w:hAnsi="Verdana"/>
                <w:b/>
                <w:color w:val="000000"/>
                <w:sz w:val="16"/>
                <w:szCs w:val="16"/>
                <w:lang w:val="en-US"/>
              </w:rPr>
            </w:pPr>
            <w:r w:rsidRPr="00513F0F">
              <w:rPr>
                <w:rFonts w:ascii="Verdana" w:hAnsi="Verdana"/>
                <w:b/>
                <w:color w:val="000000"/>
                <w:sz w:val="16"/>
                <w:szCs w:val="16"/>
                <w:lang w:val="en-US"/>
              </w:rPr>
              <w:t>SECOND TITLE</w:t>
            </w:r>
          </w:p>
          <w:p w14:paraId="3AB90C88"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692DFA" w14:paraId="36B56B13" w14:textId="77777777" w:rsidTr="00692DFA">
        <w:tc>
          <w:tcPr>
            <w:tcW w:w="4810" w:type="dxa"/>
            <w:shd w:val="clear" w:color="auto" w:fill="auto"/>
          </w:tcPr>
          <w:p w14:paraId="123F1B7E"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DISTRIBUCIÓN DE COMPETENCIAS</w:t>
            </w:r>
          </w:p>
        </w:tc>
        <w:tc>
          <w:tcPr>
            <w:tcW w:w="4810" w:type="dxa"/>
            <w:shd w:val="clear" w:color="auto" w:fill="auto"/>
          </w:tcPr>
          <w:p w14:paraId="1A0E6E98" w14:textId="77777777" w:rsidR="00421F30" w:rsidRPr="00513F0F" w:rsidRDefault="00421F30" w:rsidP="00421F30">
            <w:pPr>
              <w:pStyle w:val="Texto"/>
              <w:ind w:firstLine="0"/>
              <w:jc w:val="center"/>
              <w:rPr>
                <w:rFonts w:ascii="Verdana" w:hAnsi="Verdana"/>
                <w:b/>
                <w:color w:val="000000"/>
                <w:sz w:val="16"/>
                <w:szCs w:val="16"/>
                <w:lang w:val="en-US"/>
              </w:rPr>
            </w:pPr>
            <w:r w:rsidRPr="00513F0F">
              <w:rPr>
                <w:rFonts w:ascii="Verdana" w:hAnsi="Verdana"/>
                <w:b/>
                <w:color w:val="000000"/>
                <w:sz w:val="16"/>
                <w:szCs w:val="16"/>
                <w:lang w:val="en-US"/>
              </w:rPr>
              <w:t>DISTRIBUTION OF AUTHORITY</w:t>
            </w:r>
          </w:p>
        </w:tc>
      </w:tr>
      <w:tr w:rsidR="00421F30" w:rsidRPr="00692DFA" w14:paraId="6B1DFFDE" w14:textId="77777777" w:rsidTr="00692DFA">
        <w:tc>
          <w:tcPr>
            <w:tcW w:w="4810" w:type="dxa"/>
            <w:shd w:val="clear" w:color="auto" w:fill="auto"/>
          </w:tcPr>
          <w:p w14:paraId="68D99808"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7EAA6CD4"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692DFA" w14:paraId="32CAA7E2" w14:textId="77777777" w:rsidTr="00692DFA">
        <w:tc>
          <w:tcPr>
            <w:tcW w:w="4810" w:type="dxa"/>
            <w:shd w:val="clear" w:color="auto" w:fill="auto"/>
          </w:tcPr>
          <w:p w14:paraId="78EDD56A"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lastRenderedPageBreak/>
              <w:t>CAPÍTULO ÚNICO</w:t>
            </w:r>
          </w:p>
        </w:tc>
        <w:tc>
          <w:tcPr>
            <w:tcW w:w="4810" w:type="dxa"/>
            <w:shd w:val="clear" w:color="auto" w:fill="auto"/>
          </w:tcPr>
          <w:p w14:paraId="572147C1" w14:textId="77777777" w:rsidR="00421F30" w:rsidRPr="00513F0F" w:rsidRDefault="00421F30" w:rsidP="00421F30">
            <w:pPr>
              <w:pStyle w:val="Texto"/>
              <w:ind w:firstLine="0"/>
              <w:jc w:val="center"/>
              <w:rPr>
                <w:rFonts w:ascii="Verdana" w:hAnsi="Verdana"/>
                <w:b/>
                <w:color w:val="000000"/>
                <w:sz w:val="16"/>
                <w:szCs w:val="16"/>
                <w:lang w:val="en-US"/>
              </w:rPr>
            </w:pPr>
            <w:r w:rsidRPr="00513F0F">
              <w:rPr>
                <w:rFonts w:ascii="Verdana" w:hAnsi="Verdana"/>
                <w:b/>
                <w:color w:val="000000"/>
                <w:sz w:val="16"/>
                <w:szCs w:val="16"/>
                <w:lang w:val="en-US"/>
              </w:rPr>
              <w:t>SOLE CHAPTER</w:t>
            </w:r>
          </w:p>
        </w:tc>
      </w:tr>
      <w:tr w:rsidR="00421F30" w:rsidRPr="00110F9A" w14:paraId="6FB48E69" w14:textId="77777777" w:rsidTr="00692DFA">
        <w:tc>
          <w:tcPr>
            <w:tcW w:w="4810" w:type="dxa"/>
            <w:shd w:val="clear" w:color="auto" w:fill="auto"/>
          </w:tcPr>
          <w:p w14:paraId="23974ABE"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DE LA FEDERACIÓN, LAS ENTIDADES FEDERATIVAS Y LOS MUNICIPIOS</w:t>
            </w:r>
          </w:p>
        </w:tc>
        <w:tc>
          <w:tcPr>
            <w:tcW w:w="4810" w:type="dxa"/>
            <w:shd w:val="clear" w:color="auto" w:fill="auto"/>
          </w:tcPr>
          <w:p w14:paraId="7E1B12FE"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 xml:space="preserve">FEDERATION, THE STATES AND THE FEDERAL DISTRICT AND THE </w:t>
            </w:r>
            <w:r w:rsidRPr="00513F0F">
              <w:rPr>
                <w:rFonts w:ascii="Verdana" w:hAnsi="Verdana"/>
                <w:b/>
                <w:i/>
                <w:color w:val="000000"/>
                <w:sz w:val="16"/>
                <w:szCs w:val="16"/>
                <w:lang w:val="en-US"/>
              </w:rPr>
              <w:t>MUNICIPIOS</w:t>
            </w:r>
          </w:p>
        </w:tc>
      </w:tr>
      <w:tr w:rsidR="00421F30" w:rsidRPr="00110F9A" w14:paraId="7182D310" w14:textId="77777777" w:rsidTr="00692DFA">
        <w:tc>
          <w:tcPr>
            <w:tcW w:w="4810" w:type="dxa"/>
            <w:shd w:val="clear" w:color="auto" w:fill="auto"/>
          </w:tcPr>
          <w:p w14:paraId="7CC840F6"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c>
          <w:tcPr>
            <w:tcW w:w="4810" w:type="dxa"/>
            <w:shd w:val="clear" w:color="auto" w:fill="auto"/>
          </w:tcPr>
          <w:p w14:paraId="29711016"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110F9A" w14:paraId="7E0DD26A" w14:textId="77777777" w:rsidTr="00692DFA">
        <w:tc>
          <w:tcPr>
            <w:tcW w:w="4810" w:type="dxa"/>
            <w:shd w:val="clear" w:color="auto" w:fill="auto"/>
          </w:tcPr>
          <w:p w14:paraId="42E7FA0F"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sz w:val="16"/>
                <w:szCs w:val="16"/>
                <w:lang w:val="es-MX"/>
              </w:rPr>
              <w:t xml:space="preserve">Artículo 5o. </w:t>
            </w:r>
            <w:r>
              <w:rPr>
                <w:rFonts w:ascii="Verdana" w:hAnsi="Verdana"/>
                <w:sz w:val="16"/>
                <w:szCs w:val="16"/>
                <w:lang w:val="es-MX"/>
              </w:rPr>
              <w:t>La federación, las entidades federativas</w:t>
            </w:r>
            <w:r>
              <w:rPr>
                <w:rFonts w:ascii="Verdana" w:hAnsi="Verdana"/>
                <w:b/>
                <w:sz w:val="16"/>
                <w:szCs w:val="16"/>
                <w:lang w:val="es-MX"/>
              </w:rPr>
              <w:t xml:space="preserve"> </w:t>
            </w:r>
            <w:r>
              <w:rPr>
                <w:rFonts w:ascii="Verdana" w:hAnsi="Verdana"/>
                <w:sz w:val="16"/>
                <w:szCs w:val="16"/>
                <w:lang w:val="es-MX"/>
              </w:rPr>
              <w:t>y los municipios ejercerán sus atribuciones para la mitigación y adaptación al cambio climático, de conformidad con la distribución de competencias prevista en esta ley y en los demás ordenamientos legales aplicables.</w:t>
            </w:r>
          </w:p>
        </w:tc>
        <w:tc>
          <w:tcPr>
            <w:tcW w:w="4810" w:type="dxa"/>
            <w:shd w:val="clear" w:color="auto" w:fill="auto"/>
          </w:tcPr>
          <w:p w14:paraId="5870E4FE" w14:textId="77777777" w:rsidR="00421F30" w:rsidRPr="00101E66" w:rsidRDefault="00421F30" w:rsidP="00421F30">
            <w:pPr>
              <w:pStyle w:val="Texto"/>
              <w:spacing w:after="0" w:line="240" w:lineRule="auto"/>
              <w:ind w:firstLine="0"/>
              <w:rPr>
                <w:rFonts w:ascii="Verdana" w:hAnsi="Verdana"/>
                <w:b/>
                <w:color w:val="000000"/>
                <w:sz w:val="16"/>
                <w:szCs w:val="16"/>
                <w:lang w:val="en-US"/>
              </w:rPr>
            </w:pPr>
            <w:r w:rsidRPr="00101E66">
              <w:rPr>
                <w:rFonts w:ascii="Verdana" w:hAnsi="Verdana"/>
                <w:b/>
                <w:sz w:val="16"/>
                <w:szCs w:val="16"/>
                <w:lang w:val="en-US"/>
              </w:rPr>
              <w:t xml:space="preserve">Article 5. </w:t>
            </w:r>
            <w:r w:rsidRPr="00101E66">
              <w:rPr>
                <w:rFonts w:ascii="Verdana" w:hAnsi="Verdana"/>
                <w:sz w:val="16"/>
                <w:szCs w:val="16"/>
                <w:lang w:val="en-US"/>
              </w:rPr>
              <w:t xml:space="preserve">The Federation, the Federal Entities (States and Mexico City) and the </w:t>
            </w:r>
            <w:r w:rsidRPr="00101E66">
              <w:rPr>
                <w:rFonts w:ascii="Verdana" w:hAnsi="Verdana"/>
                <w:i/>
                <w:sz w:val="16"/>
                <w:szCs w:val="16"/>
                <w:lang w:val="en-US"/>
              </w:rPr>
              <w:t>municipios</w:t>
            </w:r>
            <w:r w:rsidRPr="00101E66">
              <w:rPr>
                <w:rFonts w:ascii="Verdana" w:hAnsi="Verdana"/>
                <w:sz w:val="16"/>
                <w:szCs w:val="16"/>
                <w:lang w:val="en-US"/>
              </w:rPr>
              <w:t xml:space="preserve"> will exercise their authority for the mitigation and adaptation to climate change, pursuant to the distribution of territorial jurisdiction detailed in this Law and in all other applicable legal ordinances.</w:t>
            </w:r>
          </w:p>
        </w:tc>
      </w:tr>
      <w:tr w:rsidR="00421F30" w:rsidRPr="00692DFA" w14:paraId="0DB77623" w14:textId="77777777" w:rsidTr="00692DFA">
        <w:tc>
          <w:tcPr>
            <w:tcW w:w="4810" w:type="dxa"/>
            <w:shd w:val="clear" w:color="auto" w:fill="auto"/>
          </w:tcPr>
          <w:p w14:paraId="734E2D28" w14:textId="77777777" w:rsidR="00421F30" w:rsidRDefault="00421F30" w:rsidP="00421F30">
            <w:pPr>
              <w:pStyle w:val="Texto"/>
              <w:spacing w:after="0" w:line="240" w:lineRule="auto"/>
              <w:ind w:firstLine="0"/>
              <w:jc w:val="right"/>
              <w:rPr>
                <w:rFonts w:ascii="Verdana" w:hAnsi="Verdana"/>
                <w:i/>
                <w:color w:val="0000FA"/>
                <w:sz w:val="16"/>
                <w:szCs w:val="16"/>
                <w:lang w:val="en-US"/>
              </w:rPr>
            </w:pPr>
            <w:r w:rsidRPr="00101E66">
              <w:rPr>
                <w:rFonts w:ascii="Verdana" w:hAnsi="Verdana"/>
                <w:i/>
                <w:color w:val="0000FA"/>
                <w:sz w:val="16"/>
                <w:szCs w:val="16"/>
                <w:lang w:val="en-US"/>
              </w:rPr>
              <w:t>Artículo reformado DOF 19-01-2018</w:t>
            </w:r>
          </w:p>
          <w:p w14:paraId="19275317" w14:textId="77777777" w:rsidR="00421F30" w:rsidRPr="00101E66" w:rsidRDefault="00421F30" w:rsidP="00421F30">
            <w:pPr>
              <w:pStyle w:val="Texto"/>
              <w:spacing w:after="0" w:line="240" w:lineRule="auto"/>
              <w:ind w:firstLine="0"/>
              <w:jc w:val="right"/>
              <w:rPr>
                <w:rFonts w:ascii="Verdana" w:hAnsi="Verdana"/>
                <w:i/>
                <w:color w:val="0000FA"/>
                <w:sz w:val="16"/>
                <w:szCs w:val="16"/>
                <w:lang w:val="en-US"/>
              </w:rPr>
            </w:pPr>
          </w:p>
        </w:tc>
        <w:tc>
          <w:tcPr>
            <w:tcW w:w="4810" w:type="dxa"/>
            <w:shd w:val="clear" w:color="auto" w:fill="auto"/>
          </w:tcPr>
          <w:p w14:paraId="14AB6111" w14:textId="77777777" w:rsidR="00421F30" w:rsidRPr="00101E66" w:rsidRDefault="00421F30" w:rsidP="00421F30">
            <w:pPr>
              <w:pStyle w:val="Texto"/>
              <w:spacing w:after="0" w:line="240" w:lineRule="auto"/>
              <w:ind w:firstLine="0"/>
              <w:jc w:val="right"/>
              <w:rPr>
                <w:rFonts w:ascii="Verdana" w:hAnsi="Verdana"/>
                <w:i/>
                <w:color w:val="0000FA"/>
                <w:sz w:val="16"/>
                <w:szCs w:val="16"/>
                <w:lang w:val="en-US"/>
              </w:rPr>
            </w:pPr>
            <w:r w:rsidRPr="00101E66">
              <w:rPr>
                <w:rFonts w:ascii="Verdana" w:hAnsi="Verdana"/>
                <w:i/>
                <w:color w:val="0000FA"/>
                <w:sz w:val="16"/>
                <w:szCs w:val="16"/>
                <w:lang w:val="en-US"/>
              </w:rPr>
              <w:t>Article reformed DOF 19-01-2018</w:t>
            </w:r>
          </w:p>
        </w:tc>
      </w:tr>
      <w:tr w:rsidR="00421F30" w:rsidRPr="00110F9A" w14:paraId="66DAE138" w14:textId="77777777" w:rsidTr="00692DFA">
        <w:tc>
          <w:tcPr>
            <w:tcW w:w="4810" w:type="dxa"/>
            <w:shd w:val="clear" w:color="auto" w:fill="auto"/>
          </w:tcPr>
          <w:p w14:paraId="523BCF9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6o.</w:t>
            </w:r>
            <w:r w:rsidRPr="00513F0F">
              <w:rPr>
                <w:rFonts w:ascii="Verdana" w:hAnsi="Verdana"/>
                <w:color w:val="000000"/>
                <w:sz w:val="16"/>
                <w:szCs w:val="16"/>
              </w:rPr>
              <w:t xml:space="preserve"> Las atribuciones que la presente ley otorga a la federación, serán ejercidas por el Poder Ejecutivo federal a través de las dependencias y entidades que integran la administración pública federal centralizada y paraestatal, de conformidad con las facultades que les confiere esta ley, la Ley Orgánica de la Administración Pública Federal, la Ley Federal de las Entidades Paraestatales y demás disposiciones jurídicas aplicables.</w:t>
            </w:r>
          </w:p>
        </w:tc>
        <w:tc>
          <w:tcPr>
            <w:tcW w:w="4810" w:type="dxa"/>
            <w:shd w:val="clear" w:color="auto" w:fill="auto"/>
          </w:tcPr>
          <w:p w14:paraId="5B97BA8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Article 6. </w:t>
            </w:r>
            <w:r w:rsidRPr="00513F0F">
              <w:rPr>
                <w:rFonts w:ascii="Verdana" w:hAnsi="Verdana"/>
                <w:bCs/>
                <w:color w:val="000000"/>
                <w:sz w:val="16"/>
                <w:szCs w:val="16"/>
                <w:lang w:val="en-US"/>
              </w:rPr>
              <w:t>The authority that this law grants to the federation will be exercised by the Federal Executive Power through the departments and entities that integrate the centralized and interstate federal public administration, according to the powers conferred by this Law, the Organic Law of the Federal Public Administration, the Federal Law of the Interstate Entities and all other applicable legal provisions.</w:t>
            </w:r>
          </w:p>
        </w:tc>
      </w:tr>
      <w:tr w:rsidR="00421F30" w:rsidRPr="00110F9A" w14:paraId="1ABB9732" w14:textId="77777777" w:rsidTr="00692DFA">
        <w:tc>
          <w:tcPr>
            <w:tcW w:w="4810" w:type="dxa"/>
            <w:shd w:val="clear" w:color="auto" w:fill="auto"/>
          </w:tcPr>
          <w:p w14:paraId="75FF12E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58642C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DC02D10" w14:textId="77777777" w:rsidTr="00692DFA">
        <w:tc>
          <w:tcPr>
            <w:tcW w:w="4810" w:type="dxa"/>
            <w:shd w:val="clear" w:color="auto" w:fill="auto"/>
          </w:tcPr>
          <w:p w14:paraId="29A40BAB" w14:textId="77777777" w:rsidR="00421F30" w:rsidRPr="00513F0F" w:rsidRDefault="00421F30" w:rsidP="00421F30">
            <w:pPr>
              <w:pStyle w:val="Texto"/>
              <w:spacing w:after="0" w:line="240" w:lineRule="auto"/>
              <w:ind w:firstLine="0"/>
              <w:rPr>
                <w:rFonts w:ascii="Verdana" w:hAnsi="Verdana"/>
                <w:color w:val="000000"/>
                <w:sz w:val="16"/>
                <w:szCs w:val="16"/>
                <w:lang w:eastAsia="es-MX"/>
              </w:rPr>
            </w:pPr>
            <w:r w:rsidRPr="00513F0F">
              <w:rPr>
                <w:rFonts w:ascii="Verdana" w:hAnsi="Verdana"/>
                <w:b/>
                <w:bCs/>
                <w:color w:val="000000"/>
                <w:sz w:val="16"/>
                <w:szCs w:val="16"/>
                <w:lang w:eastAsia="es-MX"/>
              </w:rPr>
              <w:t>Artículo 7o.</w:t>
            </w:r>
            <w:r w:rsidRPr="00513F0F">
              <w:rPr>
                <w:rFonts w:ascii="Verdana" w:hAnsi="Verdana"/>
                <w:color w:val="000000"/>
                <w:sz w:val="16"/>
                <w:szCs w:val="16"/>
                <w:lang w:eastAsia="es-MX"/>
              </w:rPr>
              <w:t xml:space="preserve"> Son atribuciones de la federación las siguientes:</w:t>
            </w:r>
          </w:p>
        </w:tc>
        <w:tc>
          <w:tcPr>
            <w:tcW w:w="4810" w:type="dxa"/>
            <w:shd w:val="clear" w:color="auto" w:fill="auto"/>
          </w:tcPr>
          <w:p w14:paraId="156062EF" w14:textId="77777777" w:rsidR="00421F30" w:rsidRPr="00513F0F" w:rsidRDefault="00421F30" w:rsidP="00421F30">
            <w:pPr>
              <w:pStyle w:val="Texto"/>
              <w:spacing w:after="0" w:line="240" w:lineRule="auto"/>
              <w:ind w:firstLine="0"/>
              <w:rPr>
                <w:rFonts w:ascii="Verdana" w:hAnsi="Verdana"/>
                <w:b/>
                <w:sz w:val="16"/>
                <w:szCs w:val="16"/>
                <w:lang w:val="en-US" w:eastAsia="es-MX"/>
              </w:rPr>
            </w:pPr>
            <w:r w:rsidRPr="00513F0F">
              <w:rPr>
                <w:rFonts w:ascii="Verdana" w:hAnsi="Verdana"/>
                <w:b/>
                <w:color w:val="000000"/>
                <w:sz w:val="16"/>
                <w:szCs w:val="16"/>
                <w:lang w:val="en-US"/>
              </w:rPr>
              <w:t xml:space="preserve">Article 7. </w:t>
            </w:r>
            <w:r w:rsidRPr="00513F0F">
              <w:rPr>
                <w:rFonts w:ascii="Verdana" w:hAnsi="Verdana"/>
                <w:bCs/>
                <w:color w:val="000000"/>
                <w:sz w:val="16"/>
                <w:szCs w:val="16"/>
                <w:lang w:val="en-US"/>
              </w:rPr>
              <w:t xml:space="preserve">The following are the powers of the federation: </w:t>
            </w:r>
          </w:p>
        </w:tc>
      </w:tr>
      <w:tr w:rsidR="00421F30" w:rsidRPr="00110F9A" w14:paraId="71CAB30C" w14:textId="77777777" w:rsidTr="00692DFA">
        <w:tc>
          <w:tcPr>
            <w:tcW w:w="4810" w:type="dxa"/>
            <w:shd w:val="clear" w:color="auto" w:fill="auto"/>
          </w:tcPr>
          <w:p w14:paraId="408D882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0ADACC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D2D6C32" w14:textId="77777777" w:rsidTr="00692DFA">
        <w:tc>
          <w:tcPr>
            <w:tcW w:w="4810" w:type="dxa"/>
            <w:shd w:val="clear" w:color="auto" w:fill="auto"/>
          </w:tcPr>
          <w:p w14:paraId="0843C24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Formular y conducir la política nacional en materia de cambio climático;</w:t>
            </w:r>
          </w:p>
        </w:tc>
        <w:tc>
          <w:tcPr>
            <w:tcW w:w="4810" w:type="dxa"/>
            <w:shd w:val="clear" w:color="auto" w:fill="auto"/>
          </w:tcPr>
          <w:p w14:paraId="2A800ADC"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I. </w:t>
            </w:r>
            <w:r w:rsidRPr="00513F0F">
              <w:rPr>
                <w:rFonts w:ascii="Verdana" w:hAnsi="Verdana"/>
                <w:bCs/>
                <w:color w:val="000000"/>
                <w:sz w:val="16"/>
                <w:szCs w:val="16"/>
                <w:lang w:val="en-US"/>
              </w:rPr>
              <w:t xml:space="preserve">To formulate and conduct the national policy in matters of climate change; </w:t>
            </w:r>
          </w:p>
        </w:tc>
      </w:tr>
      <w:tr w:rsidR="00421F30" w:rsidRPr="00110F9A" w14:paraId="5B1E31EE" w14:textId="77777777" w:rsidTr="00692DFA">
        <w:tc>
          <w:tcPr>
            <w:tcW w:w="4810" w:type="dxa"/>
            <w:shd w:val="clear" w:color="auto" w:fill="auto"/>
          </w:tcPr>
          <w:p w14:paraId="229C7E93"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8B0A105"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5C70F6B0" w14:textId="77777777" w:rsidTr="00692DFA">
        <w:tc>
          <w:tcPr>
            <w:tcW w:w="4810" w:type="dxa"/>
            <w:shd w:val="clear" w:color="auto" w:fill="auto"/>
          </w:tcPr>
          <w:p w14:paraId="306E4DA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Elaborar, coordinar y aplicar los instrumentos de política previstos por esta Ley;</w:t>
            </w:r>
          </w:p>
        </w:tc>
        <w:tc>
          <w:tcPr>
            <w:tcW w:w="4810" w:type="dxa"/>
            <w:shd w:val="clear" w:color="auto" w:fill="auto"/>
          </w:tcPr>
          <w:p w14:paraId="12A4EEFC"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II. </w:t>
            </w:r>
            <w:r w:rsidRPr="00513F0F">
              <w:rPr>
                <w:rFonts w:ascii="Verdana" w:hAnsi="Verdana"/>
                <w:bCs/>
                <w:color w:val="000000"/>
                <w:sz w:val="16"/>
                <w:szCs w:val="16"/>
                <w:lang w:val="en-US"/>
              </w:rPr>
              <w:t>To prepare, coordinate and apply the instruments of policy detailed in this Law;</w:t>
            </w:r>
          </w:p>
        </w:tc>
      </w:tr>
      <w:tr w:rsidR="00421F30" w:rsidRPr="00110F9A" w14:paraId="2AF4F707" w14:textId="77777777" w:rsidTr="00692DFA">
        <w:tc>
          <w:tcPr>
            <w:tcW w:w="4810" w:type="dxa"/>
            <w:shd w:val="clear" w:color="auto" w:fill="auto"/>
          </w:tcPr>
          <w:p w14:paraId="74B4A02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071707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B9A8229" w14:textId="77777777" w:rsidTr="00692DFA">
        <w:tc>
          <w:tcPr>
            <w:tcW w:w="4810" w:type="dxa"/>
            <w:shd w:val="clear" w:color="auto" w:fill="auto"/>
          </w:tcPr>
          <w:p w14:paraId="12B580F1"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sz w:val="16"/>
                <w:szCs w:val="16"/>
              </w:rPr>
              <w:t xml:space="preserve">III. </w:t>
            </w:r>
            <w:r>
              <w:rPr>
                <w:rFonts w:ascii="Verdana" w:hAnsi="Verdana"/>
                <w:sz w:val="16"/>
                <w:szCs w:val="16"/>
              </w:rPr>
              <w:t>Formular, conducir y publicar, con la participación de la sociedad, la Estrategia Nacional, el Programa, y las contribuciones determinadas a nivel nacional,</w:t>
            </w:r>
            <w:r>
              <w:rPr>
                <w:rFonts w:ascii="Verdana" w:hAnsi="Verdana"/>
                <w:b/>
                <w:sz w:val="16"/>
                <w:szCs w:val="16"/>
              </w:rPr>
              <w:t xml:space="preserve"> </w:t>
            </w:r>
            <w:r>
              <w:rPr>
                <w:rFonts w:ascii="Verdana" w:hAnsi="Verdana"/>
                <w:sz w:val="16"/>
                <w:szCs w:val="16"/>
              </w:rPr>
              <w:t>así como llevar a cabo su instrumentación, seguimiento y evaluación;</w:t>
            </w:r>
          </w:p>
        </w:tc>
        <w:tc>
          <w:tcPr>
            <w:tcW w:w="4810" w:type="dxa"/>
            <w:shd w:val="clear" w:color="auto" w:fill="auto"/>
          </w:tcPr>
          <w:p w14:paraId="58205645"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Pr>
                <w:rFonts w:ascii="Verdana" w:hAnsi="Verdana"/>
                <w:b/>
                <w:bCs/>
                <w:sz w:val="16"/>
                <w:szCs w:val="16"/>
                <w:lang w:val="en-US"/>
              </w:rPr>
              <w:t>III.</w:t>
            </w:r>
            <w:r>
              <w:rPr>
                <w:lang w:val="en-US"/>
              </w:rPr>
              <w:t xml:space="preserve"> </w:t>
            </w:r>
            <w:r>
              <w:rPr>
                <w:rFonts w:ascii="Verdana" w:hAnsi="Verdana"/>
                <w:sz w:val="16"/>
                <w:szCs w:val="16"/>
                <w:lang w:val="en-US"/>
              </w:rPr>
              <w:t>Formulate, conduct and publish, with the participation of society, the National Strategy, the Program, and the contributions determined at the national level,</w:t>
            </w:r>
            <w:r>
              <w:rPr>
                <w:lang w:val="en-US"/>
              </w:rPr>
              <w:t xml:space="preserve"> </w:t>
            </w:r>
            <w:r>
              <w:rPr>
                <w:rFonts w:ascii="Verdana" w:hAnsi="Verdana"/>
                <w:sz w:val="16"/>
                <w:szCs w:val="16"/>
                <w:lang w:val="en-US"/>
              </w:rPr>
              <w:t>as well as carrying out their implementation, monitoring and evaluation;</w:t>
            </w:r>
          </w:p>
        </w:tc>
      </w:tr>
      <w:tr w:rsidR="00421F30" w:rsidRPr="00692DFA" w14:paraId="2FAE0A1D" w14:textId="77777777" w:rsidTr="00692DFA">
        <w:tc>
          <w:tcPr>
            <w:tcW w:w="4810" w:type="dxa"/>
            <w:shd w:val="clear" w:color="auto" w:fill="auto"/>
          </w:tcPr>
          <w:p w14:paraId="21804AB8" w14:textId="77777777" w:rsidR="00421F30" w:rsidRPr="00FC4E04"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Fracción reformada DOF 13-07-2018</w:t>
            </w:r>
          </w:p>
        </w:tc>
        <w:tc>
          <w:tcPr>
            <w:tcW w:w="4810" w:type="dxa"/>
            <w:shd w:val="clear" w:color="auto" w:fill="auto"/>
          </w:tcPr>
          <w:p w14:paraId="51BF3701" w14:textId="77777777" w:rsidR="00421F30" w:rsidRPr="00FC4E04"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reformed DOF 13-07-2018</w:t>
            </w:r>
          </w:p>
        </w:tc>
      </w:tr>
      <w:tr w:rsidR="00421F30" w:rsidRPr="00110F9A" w14:paraId="3D021BF7" w14:textId="77777777" w:rsidTr="00692DFA">
        <w:tc>
          <w:tcPr>
            <w:tcW w:w="4810" w:type="dxa"/>
            <w:shd w:val="clear" w:color="auto" w:fill="auto"/>
          </w:tcPr>
          <w:p w14:paraId="42C6D1D4" w14:textId="0C06A907" w:rsidR="00421F30" w:rsidRPr="00395E25" w:rsidRDefault="00395E25" w:rsidP="00421F30">
            <w:pPr>
              <w:pStyle w:val="Texto"/>
              <w:spacing w:after="0" w:line="240" w:lineRule="auto"/>
              <w:ind w:firstLine="0"/>
              <w:rPr>
                <w:rFonts w:ascii="Verdana" w:hAnsi="Verdana"/>
                <w:color w:val="000000"/>
                <w:sz w:val="16"/>
                <w:szCs w:val="16"/>
                <w:lang w:val="es-MX"/>
              </w:rPr>
            </w:pPr>
            <w:r>
              <w:rPr>
                <w:rFonts w:ascii="Verdana" w:eastAsia="Calibri" w:hAnsi="Verdana"/>
                <w:b/>
                <w:bCs/>
                <w:sz w:val="16"/>
                <w:szCs w:val="16"/>
                <w:lang w:val="es-ES_tradnl"/>
              </w:rPr>
              <w:t xml:space="preserve">IV. </w:t>
            </w:r>
            <w:r>
              <w:rPr>
                <w:rFonts w:ascii="Verdana" w:eastAsia="Calibri" w:hAnsi="Verdana"/>
                <w:sz w:val="16"/>
                <w:szCs w:val="16"/>
                <w:lang w:val="es-ES_tradnl"/>
              </w:rPr>
              <w:t>Elaborar, actualizar, publicar y aplicar el Atlas Nacional de Riesgo y la Política Nacional de Adaptación, y emitir los criterios para la elaboración de los atlas de riesgo de las entidades federativas, considerando la información del Atlas Nacional de Vulnerabilidad al Cambio Climático;</w:t>
            </w:r>
          </w:p>
        </w:tc>
        <w:tc>
          <w:tcPr>
            <w:tcW w:w="4810" w:type="dxa"/>
            <w:shd w:val="clear" w:color="auto" w:fill="auto"/>
          </w:tcPr>
          <w:p w14:paraId="606C7CF1" w14:textId="4623282E" w:rsidR="00421F30" w:rsidRPr="00513F0F" w:rsidRDefault="00395E25" w:rsidP="00421F30">
            <w:pPr>
              <w:pStyle w:val="Texto"/>
              <w:spacing w:after="0" w:line="240" w:lineRule="auto"/>
              <w:ind w:firstLine="0"/>
              <w:rPr>
                <w:rFonts w:ascii="Verdana" w:hAnsi="Verdana"/>
                <w:b/>
                <w:color w:val="000000"/>
                <w:sz w:val="16"/>
                <w:szCs w:val="16"/>
                <w:lang w:val="en-US"/>
              </w:rPr>
            </w:pPr>
            <w:r>
              <w:rPr>
                <w:rFonts w:ascii="Verdana" w:eastAsia="Calibri" w:hAnsi="Verdana"/>
                <w:b/>
                <w:bCs/>
                <w:sz w:val="16"/>
                <w:szCs w:val="16"/>
                <w:lang w:val="en-US"/>
              </w:rPr>
              <w:t xml:space="preserve">IV. </w:t>
            </w:r>
            <w:r>
              <w:rPr>
                <w:rFonts w:ascii="Verdana" w:eastAsia="Calibri" w:hAnsi="Verdana"/>
                <w:sz w:val="16"/>
                <w:szCs w:val="16"/>
                <w:lang w:val="en-US"/>
              </w:rPr>
              <w:t>Prepare, update, publish and apply the National Risk Atlas and the National Adaptation Policy, and issue the criteria for the preparation of the risk atlases of the states, taking into consideration the information from the National Atlas of Vulnerability to Climate Change;</w:t>
            </w:r>
          </w:p>
        </w:tc>
      </w:tr>
      <w:tr w:rsidR="00421F30" w:rsidRPr="00692DFA" w14:paraId="4F102F0F" w14:textId="77777777" w:rsidTr="00692DFA">
        <w:tc>
          <w:tcPr>
            <w:tcW w:w="4810" w:type="dxa"/>
            <w:shd w:val="clear" w:color="auto" w:fill="auto"/>
          </w:tcPr>
          <w:p w14:paraId="241F5247" w14:textId="77777777" w:rsidR="00421F30"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Fracción reformada DOF 13-07-2018</w:t>
            </w:r>
            <w:r w:rsidR="00395E25">
              <w:rPr>
                <w:rFonts w:ascii="Verdana" w:hAnsi="Verdana"/>
                <w:i/>
                <w:color w:val="0000FA"/>
                <w:sz w:val="16"/>
                <w:szCs w:val="16"/>
                <w:lang w:val="en-US"/>
              </w:rPr>
              <w:t>, 15-11-2023</w:t>
            </w:r>
          </w:p>
          <w:p w14:paraId="14F7BA96" w14:textId="40B26E1F" w:rsidR="00442381" w:rsidRPr="00FC4E04" w:rsidRDefault="00442381" w:rsidP="00421F30">
            <w:pPr>
              <w:pStyle w:val="Texto"/>
              <w:spacing w:after="0" w:line="240" w:lineRule="auto"/>
              <w:ind w:firstLine="0"/>
              <w:jc w:val="right"/>
              <w:rPr>
                <w:rFonts w:ascii="Verdana" w:hAnsi="Verdana"/>
                <w:i/>
                <w:color w:val="0000FA"/>
                <w:sz w:val="16"/>
                <w:szCs w:val="16"/>
                <w:lang w:val="en-US"/>
              </w:rPr>
            </w:pPr>
          </w:p>
        </w:tc>
        <w:tc>
          <w:tcPr>
            <w:tcW w:w="4810" w:type="dxa"/>
            <w:shd w:val="clear" w:color="auto" w:fill="auto"/>
          </w:tcPr>
          <w:p w14:paraId="7EBDB686" w14:textId="371BEC94" w:rsidR="00421F30" w:rsidRPr="00FC4E04"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reformed DOF 13-07-2018</w:t>
            </w:r>
            <w:r w:rsidR="00442381">
              <w:rPr>
                <w:rFonts w:ascii="Verdana" w:hAnsi="Verdana"/>
                <w:i/>
                <w:color w:val="0000FA"/>
                <w:sz w:val="16"/>
                <w:szCs w:val="16"/>
                <w:lang w:val="en-US"/>
              </w:rPr>
              <w:t>, 15-11-2023</w:t>
            </w:r>
          </w:p>
        </w:tc>
      </w:tr>
      <w:tr w:rsidR="00421F30" w:rsidRPr="00110F9A" w14:paraId="6950CFAC" w14:textId="77777777" w:rsidTr="00692DFA">
        <w:tc>
          <w:tcPr>
            <w:tcW w:w="4810" w:type="dxa"/>
            <w:shd w:val="clear" w:color="auto" w:fill="auto"/>
          </w:tcPr>
          <w:p w14:paraId="3AEA405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Establecer procedimientos para realizar consultas públicas a la sociedad en general, los sectores público y privado, con el fin de formular la Estrategia Nacional y el Programa;</w:t>
            </w:r>
          </w:p>
        </w:tc>
        <w:tc>
          <w:tcPr>
            <w:tcW w:w="4810" w:type="dxa"/>
            <w:shd w:val="clear" w:color="auto" w:fill="auto"/>
          </w:tcPr>
          <w:p w14:paraId="47B441E5"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V. </w:t>
            </w:r>
            <w:r w:rsidRPr="00513F0F">
              <w:rPr>
                <w:rFonts w:ascii="Verdana" w:hAnsi="Verdana"/>
                <w:bCs/>
                <w:color w:val="000000"/>
                <w:sz w:val="16"/>
                <w:szCs w:val="16"/>
                <w:lang w:val="en-US"/>
              </w:rPr>
              <w:t xml:space="preserve">To establish procedures for carrying out public consultation of the society in general, the public and private sectors, for the purpose of formulating the National Strategy and the Program; </w:t>
            </w:r>
          </w:p>
        </w:tc>
      </w:tr>
      <w:tr w:rsidR="00421F30" w:rsidRPr="00110F9A" w14:paraId="10075871" w14:textId="77777777" w:rsidTr="00692DFA">
        <w:tc>
          <w:tcPr>
            <w:tcW w:w="4810" w:type="dxa"/>
            <w:shd w:val="clear" w:color="auto" w:fill="auto"/>
          </w:tcPr>
          <w:p w14:paraId="5C3BDF6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FF5B40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A367490" w14:textId="77777777" w:rsidTr="00692DFA">
        <w:tc>
          <w:tcPr>
            <w:tcW w:w="4810" w:type="dxa"/>
            <w:shd w:val="clear" w:color="auto" w:fill="auto"/>
          </w:tcPr>
          <w:p w14:paraId="04D8A50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Establecer, regular e instrumentar las acciones para la mitigación y adaptación al cambio climático, de conformidad con esta Ley, los tratados internacionales aprobados y demás disposiciones jurídicas aplicables, en las materias siguientes:</w:t>
            </w:r>
          </w:p>
        </w:tc>
        <w:tc>
          <w:tcPr>
            <w:tcW w:w="4810" w:type="dxa"/>
            <w:shd w:val="clear" w:color="auto" w:fill="auto"/>
          </w:tcPr>
          <w:p w14:paraId="063F6C9D"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VI. </w:t>
            </w:r>
            <w:r w:rsidRPr="00513F0F">
              <w:rPr>
                <w:rFonts w:ascii="Verdana" w:hAnsi="Verdana"/>
                <w:bCs/>
                <w:color w:val="000000"/>
                <w:sz w:val="16"/>
                <w:szCs w:val="16"/>
                <w:lang w:val="en-US"/>
              </w:rPr>
              <w:t xml:space="preserve">To establish, regulate and implement the actions for the mitigation and adaptation to climate change, in conformity with this Law, the international treaties approved and all other applicable legal provisions in the following matters: </w:t>
            </w:r>
          </w:p>
        </w:tc>
      </w:tr>
      <w:tr w:rsidR="00421F30" w:rsidRPr="00110F9A" w14:paraId="520CBEE3" w14:textId="77777777" w:rsidTr="00692DFA">
        <w:tc>
          <w:tcPr>
            <w:tcW w:w="4810" w:type="dxa"/>
            <w:shd w:val="clear" w:color="auto" w:fill="auto"/>
          </w:tcPr>
          <w:p w14:paraId="262294A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7AC8F9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1628706" w14:textId="77777777" w:rsidTr="00692DFA">
        <w:tc>
          <w:tcPr>
            <w:tcW w:w="4810" w:type="dxa"/>
            <w:shd w:val="clear" w:color="auto" w:fill="auto"/>
          </w:tcPr>
          <w:p w14:paraId="4E03E50D" w14:textId="77777777" w:rsidR="00421F30" w:rsidRPr="00513F0F" w:rsidRDefault="00421F30" w:rsidP="00421F30">
            <w:pPr>
              <w:pStyle w:val="Texto"/>
              <w:spacing w:after="0" w:line="240" w:lineRule="auto"/>
              <w:ind w:firstLine="0"/>
              <w:rPr>
                <w:rFonts w:ascii="Verdana" w:hAnsi="Verdana"/>
                <w:bCs/>
                <w:color w:val="000000"/>
                <w:sz w:val="16"/>
                <w:szCs w:val="16"/>
                <w:lang w:eastAsia="es-MX"/>
              </w:rPr>
            </w:pPr>
            <w:r w:rsidRPr="00513F0F">
              <w:rPr>
                <w:rFonts w:ascii="Verdana" w:hAnsi="Verdana"/>
                <w:b/>
                <w:bCs/>
                <w:color w:val="000000"/>
                <w:sz w:val="16"/>
                <w:szCs w:val="16"/>
                <w:lang w:eastAsia="es-MX"/>
              </w:rPr>
              <w:t>a)</w:t>
            </w:r>
            <w:r w:rsidRPr="00513F0F">
              <w:rPr>
                <w:rFonts w:ascii="Verdana" w:hAnsi="Verdana"/>
                <w:color w:val="000000"/>
                <w:sz w:val="16"/>
                <w:szCs w:val="16"/>
                <w:lang w:eastAsia="es-MX"/>
              </w:rPr>
              <w:t xml:space="preserve"> Preservación, restauración, conservación, manejo y aprovechamiento sustentable de los recursos naturales, los ecosistemas terrestres, </w:t>
            </w:r>
            <w:r w:rsidRPr="00513F0F">
              <w:rPr>
                <w:rFonts w:ascii="Verdana" w:hAnsi="Verdana"/>
                <w:bCs/>
                <w:color w:val="000000"/>
                <w:sz w:val="16"/>
                <w:szCs w:val="16"/>
                <w:lang w:eastAsia="es-MX"/>
              </w:rPr>
              <w:t>acuáticos, marinos, costeros, islas, cayos, arrecifes y los recursos hídricos;</w:t>
            </w:r>
          </w:p>
        </w:tc>
        <w:tc>
          <w:tcPr>
            <w:tcW w:w="4810" w:type="dxa"/>
            <w:shd w:val="clear" w:color="auto" w:fill="auto"/>
          </w:tcPr>
          <w:p w14:paraId="067714B8"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a) </w:t>
            </w:r>
            <w:r w:rsidRPr="00513F0F">
              <w:rPr>
                <w:rFonts w:ascii="Verdana" w:hAnsi="Verdana"/>
                <w:bCs/>
                <w:color w:val="000000"/>
                <w:sz w:val="16"/>
                <w:szCs w:val="16"/>
                <w:lang w:val="en-US"/>
              </w:rPr>
              <w:t xml:space="preserve">Preservation, restoration, conservation, handling and sustainable use of natural resources, the terrestrial, aquatic, marine, coastal, island, bays, reefs,  and hydric resources ecosystems; </w:t>
            </w:r>
          </w:p>
        </w:tc>
      </w:tr>
      <w:tr w:rsidR="00421F30" w:rsidRPr="00692DFA" w14:paraId="41A23648" w14:textId="77777777" w:rsidTr="00692DFA">
        <w:tc>
          <w:tcPr>
            <w:tcW w:w="4810" w:type="dxa"/>
            <w:shd w:val="clear" w:color="auto" w:fill="auto"/>
          </w:tcPr>
          <w:p w14:paraId="5BE2C326" w14:textId="77777777" w:rsidR="00421F30" w:rsidRPr="00513F0F" w:rsidRDefault="00421F30" w:rsidP="00421F30">
            <w:pPr>
              <w:pStyle w:val="PlainText"/>
              <w:jc w:val="right"/>
              <w:rPr>
                <w:rFonts w:ascii="Verdana" w:eastAsia="MS Mincho" w:hAnsi="Verdana"/>
                <w:i/>
                <w:iCs/>
                <w:color w:val="0000FF"/>
                <w:sz w:val="16"/>
                <w:szCs w:val="16"/>
                <w:lang w:val="es-MX"/>
              </w:rPr>
            </w:pPr>
            <w:r w:rsidRPr="00513F0F">
              <w:rPr>
                <w:rFonts w:ascii="Verdana" w:eastAsia="MS Mincho" w:hAnsi="Verdana"/>
                <w:i/>
                <w:iCs/>
                <w:color w:val="0000FF"/>
                <w:sz w:val="16"/>
                <w:szCs w:val="16"/>
                <w:lang w:val="es-MX"/>
              </w:rPr>
              <w:t>Inciso reformado DOF 13-05-2015</w:t>
            </w:r>
          </w:p>
        </w:tc>
        <w:tc>
          <w:tcPr>
            <w:tcW w:w="4810" w:type="dxa"/>
            <w:shd w:val="clear" w:color="auto" w:fill="auto"/>
          </w:tcPr>
          <w:p w14:paraId="25657E12" w14:textId="77777777" w:rsidR="00421F30" w:rsidRPr="00513F0F" w:rsidRDefault="00421F30" w:rsidP="00421F30">
            <w:pPr>
              <w:pStyle w:val="Texto"/>
              <w:spacing w:after="0" w:line="240" w:lineRule="auto"/>
              <w:ind w:firstLine="0"/>
              <w:jc w:val="right"/>
              <w:rPr>
                <w:rFonts w:ascii="Verdana" w:hAnsi="Verdana"/>
                <w:b/>
                <w:color w:val="000000"/>
                <w:sz w:val="16"/>
                <w:szCs w:val="16"/>
                <w:lang w:val="en-US"/>
              </w:rPr>
            </w:pPr>
            <w:r w:rsidRPr="00513F0F">
              <w:rPr>
                <w:rFonts w:ascii="Verdana" w:hAnsi="Verdana"/>
                <w:i/>
                <w:iCs/>
                <w:color w:val="0000FA"/>
                <w:sz w:val="16"/>
                <w:szCs w:val="16"/>
                <w:lang w:val="en-US"/>
              </w:rPr>
              <w:t>Clause reformed DOF May 13, 2015</w:t>
            </w:r>
          </w:p>
        </w:tc>
      </w:tr>
      <w:tr w:rsidR="00421F30" w:rsidRPr="00692DFA" w14:paraId="0BDE2376" w14:textId="77777777" w:rsidTr="00692DFA">
        <w:tc>
          <w:tcPr>
            <w:tcW w:w="4810" w:type="dxa"/>
            <w:shd w:val="clear" w:color="auto" w:fill="auto"/>
          </w:tcPr>
          <w:p w14:paraId="07093569" w14:textId="77777777" w:rsidR="00421F30" w:rsidRPr="00513F0F" w:rsidRDefault="00421F30" w:rsidP="00421F30">
            <w:pPr>
              <w:pStyle w:val="Texto"/>
              <w:spacing w:after="0" w:line="240" w:lineRule="auto"/>
              <w:ind w:firstLine="0"/>
              <w:rPr>
                <w:rFonts w:ascii="Verdana" w:hAnsi="Verdana"/>
                <w:b/>
                <w:color w:val="000000"/>
                <w:sz w:val="16"/>
                <w:szCs w:val="16"/>
              </w:rPr>
            </w:pPr>
          </w:p>
        </w:tc>
        <w:tc>
          <w:tcPr>
            <w:tcW w:w="4810" w:type="dxa"/>
            <w:shd w:val="clear" w:color="auto" w:fill="auto"/>
          </w:tcPr>
          <w:p w14:paraId="0752BB0A"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449B69CC" w14:textId="77777777" w:rsidTr="00692DFA">
        <w:tc>
          <w:tcPr>
            <w:tcW w:w="4810" w:type="dxa"/>
            <w:shd w:val="clear" w:color="auto" w:fill="auto"/>
          </w:tcPr>
          <w:p w14:paraId="64031B8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Agricultura, ganadería, desarrollo rural, pesca y acuacultura;</w:t>
            </w:r>
          </w:p>
        </w:tc>
        <w:tc>
          <w:tcPr>
            <w:tcW w:w="4810" w:type="dxa"/>
            <w:shd w:val="clear" w:color="auto" w:fill="auto"/>
          </w:tcPr>
          <w:p w14:paraId="664372E3"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b) </w:t>
            </w:r>
            <w:r w:rsidRPr="00513F0F">
              <w:rPr>
                <w:rFonts w:ascii="Verdana" w:hAnsi="Verdana"/>
                <w:bCs/>
                <w:color w:val="000000"/>
                <w:sz w:val="16"/>
                <w:szCs w:val="16"/>
                <w:lang w:val="en-US"/>
              </w:rPr>
              <w:t xml:space="preserve">Agriculture, livestock, rural development, fisheries and aquaculture; </w:t>
            </w:r>
          </w:p>
        </w:tc>
      </w:tr>
      <w:tr w:rsidR="00421F30" w:rsidRPr="00110F9A" w14:paraId="003C9FC4" w14:textId="77777777" w:rsidTr="00692DFA">
        <w:tc>
          <w:tcPr>
            <w:tcW w:w="4810" w:type="dxa"/>
            <w:shd w:val="clear" w:color="auto" w:fill="auto"/>
          </w:tcPr>
          <w:p w14:paraId="1936903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D46CD3E"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692DFA" w14:paraId="2B7E0B4B" w14:textId="77777777" w:rsidTr="00692DFA">
        <w:tc>
          <w:tcPr>
            <w:tcW w:w="4810" w:type="dxa"/>
            <w:shd w:val="clear" w:color="auto" w:fill="auto"/>
          </w:tcPr>
          <w:p w14:paraId="30C9C65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Educación;</w:t>
            </w:r>
          </w:p>
        </w:tc>
        <w:tc>
          <w:tcPr>
            <w:tcW w:w="4810" w:type="dxa"/>
            <w:shd w:val="clear" w:color="auto" w:fill="auto"/>
          </w:tcPr>
          <w:p w14:paraId="47CA0065"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c) </w:t>
            </w:r>
            <w:r w:rsidRPr="00513F0F">
              <w:rPr>
                <w:rFonts w:ascii="Verdana" w:hAnsi="Verdana"/>
                <w:bCs/>
                <w:color w:val="000000"/>
                <w:sz w:val="16"/>
                <w:szCs w:val="16"/>
                <w:lang w:val="en-US"/>
              </w:rPr>
              <w:t xml:space="preserve">Education; </w:t>
            </w:r>
          </w:p>
        </w:tc>
      </w:tr>
      <w:tr w:rsidR="00421F30" w:rsidRPr="00692DFA" w14:paraId="2ABF2234" w14:textId="77777777" w:rsidTr="00692DFA">
        <w:tc>
          <w:tcPr>
            <w:tcW w:w="4810" w:type="dxa"/>
            <w:shd w:val="clear" w:color="auto" w:fill="auto"/>
          </w:tcPr>
          <w:p w14:paraId="1D84059A"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6CD7B81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003579DA" w14:textId="77777777" w:rsidTr="00692DFA">
        <w:tc>
          <w:tcPr>
            <w:tcW w:w="4810" w:type="dxa"/>
            <w:shd w:val="clear" w:color="auto" w:fill="auto"/>
          </w:tcPr>
          <w:p w14:paraId="018FED8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lastRenderedPageBreak/>
              <w:t>d)</w:t>
            </w:r>
            <w:r w:rsidRPr="00513F0F">
              <w:rPr>
                <w:rFonts w:ascii="Verdana" w:hAnsi="Verdana"/>
                <w:color w:val="000000"/>
                <w:sz w:val="16"/>
                <w:szCs w:val="16"/>
              </w:rPr>
              <w:t xml:space="preserve"> Energía;</w:t>
            </w:r>
          </w:p>
        </w:tc>
        <w:tc>
          <w:tcPr>
            <w:tcW w:w="4810" w:type="dxa"/>
            <w:shd w:val="clear" w:color="auto" w:fill="auto"/>
          </w:tcPr>
          <w:p w14:paraId="0996FB5B"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r w:rsidRPr="00513F0F">
              <w:rPr>
                <w:rFonts w:ascii="Verdana" w:hAnsi="Verdana"/>
                <w:b/>
                <w:color w:val="000000"/>
                <w:sz w:val="16"/>
                <w:szCs w:val="16"/>
                <w:lang w:val="en-US"/>
              </w:rPr>
              <w:t xml:space="preserve">d) </w:t>
            </w:r>
            <w:r w:rsidRPr="00513F0F">
              <w:rPr>
                <w:rFonts w:ascii="Verdana" w:hAnsi="Verdana"/>
                <w:bCs/>
                <w:color w:val="000000"/>
                <w:sz w:val="16"/>
                <w:szCs w:val="16"/>
                <w:lang w:val="en-US"/>
              </w:rPr>
              <w:t xml:space="preserve">Energy; </w:t>
            </w:r>
          </w:p>
        </w:tc>
      </w:tr>
      <w:tr w:rsidR="00421F30" w:rsidRPr="00692DFA" w14:paraId="402E8C3F" w14:textId="77777777" w:rsidTr="00692DFA">
        <w:tc>
          <w:tcPr>
            <w:tcW w:w="4810" w:type="dxa"/>
            <w:shd w:val="clear" w:color="auto" w:fill="auto"/>
          </w:tcPr>
          <w:p w14:paraId="1E904A1F"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20783FA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1BA2FF89" w14:textId="77777777" w:rsidTr="00692DFA">
        <w:tc>
          <w:tcPr>
            <w:tcW w:w="4810" w:type="dxa"/>
            <w:shd w:val="clear" w:color="auto" w:fill="auto"/>
          </w:tcPr>
          <w:p w14:paraId="54C7334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e)</w:t>
            </w:r>
            <w:r w:rsidRPr="00513F0F">
              <w:rPr>
                <w:rFonts w:ascii="Verdana" w:hAnsi="Verdana"/>
                <w:color w:val="000000"/>
                <w:sz w:val="16"/>
                <w:szCs w:val="16"/>
              </w:rPr>
              <w:t xml:space="preserve"> Planeación nacional del desarrollo;</w:t>
            </w:r>
          </w:p>
        </w:tc>
        <w:tc>
          <w:tcPr>
            <w:tcW w:w="4810" w:type="dxa"/>
            <w:shd w:val="clear" w:color="auto" w:fill="auto"/>
          </w:tcPr>
          <w:p w14:paraId="7906F99D"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r w:rsidRPr="00513F0F">
              <w:rPr>
                <w:rFonts w:ascii="Verdana" w:hAnsi="Verdana"/>
                <w:b/>
                <w:color w:val="000000"/>
                <w:sz w:val="16"/>
                <w:szCs w:val="16"/>
                <w:lang w:val="en-US"/>
              </w:rPr>
              <w:t xml:space="preserve">e) </w:t>
            </w:r>
            <w:r w:rsidRPr="00513F0F">
              <w:rPr>
                <w:rFonts w:ascii="Verdana" w:hAnsi="Verdana"/>
                <w:bCs/>
                <w:color w:val="000000"/>
                <w:sz w:val="16"/>
                <w:szCs w:val="16"/>
                <w:lang w:val="en-US"/>
              </w:rPr>
              <w:t xml:space="preserve">National Development Planning; </w:t>
            </w:r>
          </w:p>
        </w:tc>
      </w:tr>
      <w:tr w:rsidR="00421F30" w:rsidRPr="00692DFA" w14:paraId="7717039A" w14:textId="77777777" w:rsidTr="00692DFA">
        <w:tc>
          <w:tcPr>
            <w:tcW w:w="4810" w:type="dxa"/>
            <w:shd w:val="clear" w:color="auto" w:fill="auto"/>
          </w:tcPr>
          <w:p w14:paraId="5731FC37"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33A5B4D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35783E7" w14:textId="77777777" w:rsidTr="00692DFA">
        <w:tc>
          <w:tcPr>
            <w:tcW w:w="4810" w:type="dxa"/>
            <w:shd w:val="clear" w:color="auto" w:fill="auto"/>
          </w:tcPr>
          <w:p w14:paraId="48F21BF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f)</w:t>
            </w:r>
            <w:r w:rsidRPr="00513F0F">
              <w:rPr>
                <w:rFonts w:ascii="Verdana" w:hAnsi="Verdana"/>
                <w:color w:val="000000"/>
                <w:sz w:val="16"/>
                <w:szCs w:val="16"/>
              </w:rPr>
              <w:t xml:space="preserve"> Soberanía y seguridad alimentaria;</w:t>
            </w:r>
          </w:p>
        </w:tc>
        <w:tc>
          <w:tcPr>
            <w:tcW w:w="4810" w:type="dxa"/>
            <w:shd w:val="clear" w:color="auto" w:fill="auto"/>
          </w:tcPr>
          <w:p w14:paraId="0B269CBC"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r w:rsidRPr="00513F0F">
              <w:rPr>
                <w:rFonts w:ascii="Verdana" w:hAnsi="Verdana"/>
                <w:b/>
                <w:color w:val="000000"/>
                <w:sz w:val="16"/>
                <w:szCs w:val="16"/>
                <w:lang w:val="en-US"/>
              </w:rPr>
              <w:t xml:space="preserve">f) </w:t>
            </w:r>
            <w:r w:rsidRPr="00513F0F">
              <w:rPr>
                <w:rFonts w:ascii="Verdana" w:hAnsi="Verdana"/>
                <w:bCs/>
                <w:color w:val="000000"/>
                <w:sz w:val="16"/>
                <w:szCs w:val="16"/>
                <w:lang w:val="en-US"/>
              </w:rPr>
              <w:t xml:space="preserve">Sovereignty and food product safety; </w:t>
            </w:r>
          </w:p>
        </w:tc>
      </w:tr>
      <w:tr w:rsidR="00421F30" w:rsidRPr="00110F9A" w14:paraId="4DFAC12D" w14:textId="77777777" w:rsidTr="00692DFA">
        <w:tc>
          <w:tcPr>
            <w:tcW w:w="4810" w:type="dxa"/>
            <w:shd w:val="clear" w:color="auto" w:fill="auto"/>
          </w:tcPr>
          <w:p w14:paraId="2F6C2A2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39B0AD0"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p>
        </w:tc>
      </w:tr>
      <w:tr w:rsidR="00421F30" w:rsidRPr="00110F9A" w14:paraId="6B4BBE5C" w14:textId="77777777" w:rsidTr="00692DFA">
        <w:tc>
          <w:tcPr>
            <w:tcW w:w="4810" w:type="dxa"/>
            <w:shd w:val="clear" w:color="auto" w:fill="auto"/>
          </w:tcPr>
          <w:p w14:paraId="27D1BF9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g)</w:t>
            </w:r>
            <w:r w:rsidRPr="00513F0F">
              <w:rPr>
                <w:rFonts w:ascii="Verdana" w:hAnsi="Verdana"/>
                <w:color w:val="000000"/>
                <w:sz w:val="16"/>
                <w:szCs w:val="16"/>
              </w:rPr>
              <w:t xml:space="preserve"> Prevención y atención a enfermedades derivadas de los efectos del cambio climático;</w:t>
            </w:r>
          </w:p>
        </w:tc>
        <w:tc>
          <w:tcPr>
            <w:tcW w:w="4810" w:type="dxa"/>
            <w:shd w:val="clear" w:color="auto" w:fill="auto"/>
          </w:tcPr>
          <w:p w14:paraId="34B05222"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r w:rsidRPr="00513F0F">
              <w:rPr>
                <w:rFonts w:ascii="Verdana" w:hAnsi="Verdana"/>
                <w:b/>
                <w:color w:val="000000"/>
                <w:sz w:val="16"/>
                <w:szCs w:val="16"/>
                <w:lang w:val="en-US"/>
              </w:rPr>
              <w:t xml:space="preserve">g) </w:t>
            </w:r>
            <w:r w:rsidRPr="00513F0F">
              <w:rPr>
                <w:rFonts w:ascii="Verdana" w:hAnsi="Verdana"/>
                <w:bCs/>
                <w:color w:val="000000"/>
                <w:sz w:val="16"/>
                <w:szCs w:val="16"/>
                <w:lang w:val="en-US"/>
              </w:rPr>
              <w:t xml:space="preserve">Prevention and attention to illnesses derived from the effects of climate change; </w:t>
            </w:r>
          </w:p>
        </w:tc>
      </w:tr>
      <w:tr w:rsidR="00421F30" w:rsidRPr="00110F9A" w14:paraId="61B9264E" w14:textId="77777777" w:rsidTr="00692DFA">
        <w:tc>
          <w:tcPr>
            <w:tcW w:w="4810" w:type="dxa"/>
            <w:shd w:val="clear" w:color="auto" w:fill="auto"/>
          </w:tcPr>
          <w:p w14:paraId="53D2D1B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9C47B4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788FD4E0" w14:textId="77777777" w:rsidTr="00692DFA">
        <w:tc>
          <w:tcPr>
            <w:tcW w:w="4810" w:type="dxa"/>
            <w:shd w:val="clear" w:color="auto" w:fill="auto"/>
          </w:tcPr>
          <w:p w14:paraId="16FF794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h)</w:t>
            </w:r>
            <w:r w:rsidRPr="00513F0F">
              <w:rPr>
                <w:rFonts w:ascii="Verdana" w:hAnsi="Verdana"/>
                <w:color w:val="000000"/>
                <w:sz w:val="16"/>
                <w:szCs w:val="16"/>
              </w:rPr>
              <w:t xml:space="preserve"> Protección civil;</w:t>
            </w:r>
          </w:p>
        </w:tc>
        <w:tc>
          <w:tcPr>
            <w:tcW w:w="4810" w:type="dxa"/>
            <w:shd w:val="clear" w:color="auto" w:fill="auto"/>
          </w:tcPr>
          <w:p w14:paraId="61DD0EDB"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r w:rsidRPr="00513F0F">
              <w:rPr>
                <w:rFonts w:ascii="Verdana" w:hAnsi="Verdana"/>
                <w:b/>
                <w:color w:val="000000"/>
                <w:sz w:val="16"/>
                <w:szCs w:val="16"/>
                <w:lang w:val="en-US"/>
              </w:rPr>
              <w:t xml:space="preserve">h) </w:t>
            </w:r>
            <w:r w:rsidRPr="00513F0F">
              <w:rPr>
                <w:rFonts w:ascii="Verdana" w:hAnsi="Verdana"/>
                <w:bCs/>
                <w:color w:val="000000"/>
                <w:sz w:val="16"/>
                <w:szCs w:val="16"/>
                <w:lang w:val="en-US"/>
              </w:rPr>
              <w:t xml:space="preserve">Civil protection; </w:t>
            </w:r>
          </w:p>
        </w:tc>
      </w:tr>
      <w:tr w:rsidR="00421F30" w:rsidRPr="00692DFA" w14:paraId="08ACE70F" w14:textId="77777777" w:rsidTr="00692DFA">
        <w:tc>
          <w:tcPr>
            <w:tcW w:w="4810" w:type="dxa"/>
            <w:shd w:val="clear" w:color="auto" w:fill="auto"/>
          </w:tcPr>
          <w:p w14:paraId="40E6961A"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69193FA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F52A21B" w14:textId="77777777" w:rsidTr="00692DFA">
        <w:tc>
          <w:tcPr>
            <w:tcW w:w="4810" w:type="dxa"/>
            <w:shd w:val="clear" w:color="auto" w:fill="auto"/>
          </w:tcPr>
          <w:p w14:paraId="6C28CCB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Transporte federal y comunicaciones;</w:t>
            </w:r>
          </w:p>
        </w:tc>
        <w:tc>
          <w:tcPr>
            <w:tcW w:w="4810" w:type="dxa"/>
            <w:shd w:val="clear" w:color="auto" w:fill="auto"/>
          </w:tcPr>
          <w:p w14:paraId="74417C83"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r w:rsidRPr="00513F0F">
              <w:rPr>
                <w:rFonts w:ascii="Verdana" w:hAnsi="Verdana"/>
                <w:b/>
                <w:color w:val="000000"/>
                <w:sz w:val="16"/>
                <w:szCs w:val="16"/>
                <w:lang w:val="en-US"/>
              </w:rPr>
              <w:t xml:space="preserve">i) </w:t>
            </w:r>
            <w:r w:rsidRPr="00513F0F">
              <w:rPr>
                <w:rFonts w:ascii="Verdana" w:hAnsi="Verdana"/>
                <w:bCs/>
                <w:color w:val="000000"/>
                <w:sz w:val="16"/>
                <w:szCs w:val="16"/>
                <w:lang w:val="en-US"/>
              </w:rPr>
              <w:t>Federal transportation and communication;</w:t>
            </w:r>
          </w:p>
        </w:tc>
      </w:tr>
      <w:tr w:rsidR="00421F30" w:rsidRPr="00110F9A" w14:paraId="68A7C2F9" w14:textId="77777777" w:rsidTr="00692DFA">
        <w:tc>
          <w:tcPr>
            <w:tcW w:w="4810" w:type="dxa"/>
            <w:shd w:val="clear" w:color="auto" w:fill="auto"/>
          </w:tcPr>
          <w:p w14:paraId="7021AAAA"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569D3930"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34EBBC4A" w14:textId="77777777" w:rsidTr="00692DFA">
        <w:tc>
          <w:tcPr>
            <w:tcW w:w="4810" w:type="dxa"/>
            <w:shd w:val="clear" w:color="auto" w:fill="auto"/>
          </w:tcPr>
          <w:p w14:paraId="06EFB0D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j)</w:t>
            </w:r>
            <w:r w:rsidRPr="00513F0F">
              <w:rPr>
                <w:rFonts w:ascii="Verdana" w:hAnsi="Verdana"/>
                <w:color w:val="000000"/>
                <w:sz w:val="16"/>
                <w:szCs w:val="16"/>
              </w:rPr>
              <w:t xml:space="preserve"> Desarrollo regional y desarrollo urbano;</w:t>
            </w:r>
          </w:p>
        </w:tc>
        <w:tc>
          <w:tcPr>
            <w:tcW w:w="4810" w:type="dxa"/>
            <w:shd w:val="clear" w:color="auto" w:fill="auto"/>
          </w:tcPr>
          <w:p w14:paraId="345ED3AF"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r w:rsidRPr="00513F0F">
              <w:rPr>
                <w:rFonts w:ascii="Verdana" w:hAnsi="Verdana"/>
                <w:b/>
                <w:color w:val="000000"/>
                <w:sz w:val="16"/>
                <w:szCs w:val="16"/>
                <w:lang w:val="en-US"/>
              </w:rPr>
              <w:t xml:space="preserve">j) </w:t>
            </w:r>
            <w:r w:rsidRPr="00513F0F">
              <w:rPr>
                <w:rFonts w:ascii="Verdana" w:hAnsi="Verdana"/>
                <w:bCs/>
                <w:color w:val="000000"/>
                <w:sz w:val="16"/>
                <w:szCs w:val="16"/>
                <w:lang w:val="en-US"/>
              </w:rPr>
              <w:t>Regional and urban development;</w:t>
            </w:r>
          </w:p>
        </w:tc>
      </w:tr>
      <w:tr w:rsidR="00421F30" w:rsidRPr="00110F9A" w14:paraId="783C84BD" w14:textId="77777777" w:rsidTr="00692DFA">
        <w:tc>
          <w:tcPr>
            <w:tcW w:w="4810" w:type="dxa"/>
            <w:shd w:val="clear" w:color="auto" w:fill="auto"/>
          </w:tcPr>
          <w:p w14:paraId="52A322F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780835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34672076" w14:textId="77777777" w:rsidTr="00692DFA">
        <w:tc>
          <w:tcPr>
            <w:tcW w:w="4810" w:type="dxa"/>
            <w:shd w:val="clear" w:color="auto" w:fill="auto"/>
          </w:tcPr>
          <w:p w14:paraId="44BD2D7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k)</w:t>
            </w:r>
            <w:r w:rsidRPr="00513F0F">
              <w:rPr>
                <w:rFonts w:ascii="Verdana" w:hAnsi="Verdana"/>
                <w:color w:val="000000"/>
                <w:sz w:val="16"/>
                <w:szCs w:val="16"/>
              </w:rPr>
              <w:t xml:space="preserve"> Demografía;</w:t>
            </w:r>
          </w:p>
        </w:tc>
        <w:tc>
          <w:tcPr>
            <w:tcW w:w="4810" w:type="dxa"/>
            <w:shd w:val="clear" w:color="auto" w:fill="auto"/>
          </w:tcPr>
          <w:p w14:paraId="2885E9CD"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r w:rsidRPr="00513F0F">
              <w:rPr>
                <w:rFonts w:ascii="Verdana" w:hAnsi="Verdana"/>
                <w:b/>
                <w:color w:val="000000"/>
                <w:sz w:val="16"/>
                <w:szCs w:val="16"/>
                <w:lang w:val="en-US"/>
              </w:rPr>
              <w:t xml:space="preserve">k) </w:t>
            </w:r>
            <w:r w:rsidRPr="00513F0F">
              <w:rPr>
                <w:rFonts w:ascii="Verdana" w:hAnsi="Verdana"/>
                <w:bCs/>
                <w:color w:val="000000"/>
                <w:sz w:val="16"/>
                <w:szCs w:val="16"/>
                <w:lang w:val="en-US"/>
              </w:rPr>
              <w:t xml:space="preserve">Demography; </w:t>
            </w:r>
          </w:p>
        </w:tc>
      </w:tr>
      <w:tr w:rsidR="00421F30" w:rsidRPr="00692DFA" w14:paraId="686C4251" w14:textId="77777777" w:rsidTr="00692DFA">
        <w:tc>
          <w:tcPr>
            <w:tcW w:w="4810" w:type="dxa"/>
            <w:shd w:val="clear" w:color="auto" w:fill="auto"/>
          </w:tcPr>
          <w:p w14:paraId="7355112D"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2180E20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FAF7FF2" w14:textId="77777777" w:rsidTr="00692DFA">
        <w:tc>
          <w:tcPr>
            <w:tcW w:w="4810" w:type="dxa"/>
            <w:shd w:val="clear" w:color="auto" w:fill="auto"/>
          </w:tcPr>
          <w:p w14:paraId="1C390F7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l)</w:t>
            </w:r>
            <w:r w:rsidRPr="00513F0F">
              <w:rPr>
                <w:rFonts w:ascii="Verdana" w:hAnsi="Verdana"/>
                <w:color w:val="000000"/>
                <w:sz w:val="16"/>
                <w:szCs w:val="16"/>
              </w:rPr>
              <w:t xml:space="preserve"> Las demás que determinen otras leyes;</w:t>
            </w:r>
          </w:p>
        </w:tc>
        <w:tc>
          <w:tcPr>
            <w:tcW w:w="4810" w:type="dxa"/>
            <w:shd w:val="clear" w:color="auto" w:fill="auto"/>
          </w:tcPr>
          <w:p w14:paraId="5413339A"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r w:rsidRPr="00513F0F">
              <w:rPr>
                <w:rFonts w:ascii="Verdana" w:hAnsi="Verdana"/>
                <w:b/>
                <w:color w:val="000000"/>
                <w:sz w:val="16"/>
                <w:szCs w:val="16"/>
                <w:lang w:val="en-US"/>
              </w:rPr>
              <w:t xml:space="preserve">l) </w:t>
            </w:r>
            <w:r w:rsidRPr="00513F0F">
              <w:rPr>
                <w:rFonts w:ascii="Verdana" w:hAnsi="Verdana"/>
                <w:bCs/>
                <w:color w:val="000000"/>
                <w:sz w:val="16"/>
                <w:szCs w:val="16"/>
                <w:lang w:val="en-US"/>
              </w:rPr>
              <w:t>All those determined by other laws;</w:t>
            </w:r>
          </w:p>
        </w:tc>
      </w:tr>
      <w:tr w:rsidR="00421F30" w:rsidRPr="00110F9A" w14:paraId="00F0199D" w14:textId="77777777" w:rsidTr="00692DFA">
        <w:tc>
          <w:tcPr>
            <w:tcW w:w="4810" w:type="dxa"/>
            <w:shd w:val="clear" w:color="auto" w:fill="auto"/>
          </w:tcPr>
          <w:p w14:paraId="0ACC616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DC24579"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p>
        </w:tc>
      </w:tr>
      <w:tr w:rsidR="00421F30" w:rsidRPr="00110F9A" w14:paraId="34FA79C3" w14:textId="77777777" w:rsidTr="00692DFA">
        <w:tc>
          <w:tcPr>
            <w:tcW w:w="4810" w:type="dxa"/>
            <w:shd w:val="clear" w:color="auto" w:fill="auto"/>
          </w:tcPr>
          <w:p w14:paraId="161349A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Incorporar en los instrumentos de política ambiental criterios de mitigación y adaptación al cambio climático;</w:t>
            </w:r>
          </w:p>
        </w:tc>
        <w:tc>
          <w:tcPr>
            <w:tcW w:w="4810" w:type="dxa"/>
            <w:shd w:val="clear" w:color="auto" w:fill="auto"/>
          </w:tcPr>
          <w:p w14:paraId="7CFDF05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Incorporate into the environmental policy instruments criteria for mitigation and adaptation to climate change;</w:t>
            </w:r>
          </w:p>
        </w:tc>
      </w:tr>
      <w:tr w:rsidR="00421F30" w:rsidRPr="00110F9A" w14:paraId="1A2E188B" w14:textId="77777777" w:rsidTr="00692DFA">
        <w:tc>
          <w:tcPr>
            <w:tcW w:w="4810" w:type="dxa"/>
            <w:shd w:val="clear" w:color="auto" w:fill="auto"/>
          </w:tcPr>
          <w:p w14:paraId="081DED9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F311CE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8544F8A" w14:textId="77777777" w:rsidTr="00692DFA">
        <w:tc>
          <w:tcPr>
            <w:tcW w:w="4810" w:type="dxa"/>
            <w:shd w:val="clear" w:color="auto" w:fill="auto"/>
          </w:tcPr>
          <w:p w14:paraId="75704B8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La creación y regulación del fondo;</w:t>
            </w:r>
          </w:p>
        </w:tc>
        <w:tc>
          <w:tcPr>
            <w:tcW w:w="4810" w:type="dxa"/>
            <w:shd w:val="clear" w:color="auto" w:fill="auto"/>
          </w:tcPr>
          <w:p w14:paraId="700DB13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The creation and regulation of the fund;</w:t>
            </w:r>
          </w:p>
        </w:tc>
      </w:tr>
      <w:tr w:rsidR="00421F30" w:rsidRPr="00110F9A" w14:paraId="354AB402" w14:textId="77777777" w:rsidTr="00692DFA">
        <w:tc>
          <w:tcPr>
            <w:tcW w:w="4810" w:type="dxa"/>
            <w:shd w:val="clear" w:color="auto" w:fill="auto"/>
          </w:tcPr>
          <w:p w14:paraId="357C42C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B1A26A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2BD01AF" w14:textId="77777777" w:rsidTr="00692DFA">
        <w:tc>
          <w:tcPr>
            <w:tcW w:w="4810" w:type="dxa"/>
            <w:shd w:val="clear" w:color="auto" w:fill="auto"/>
          </w:tcPr>
          <w:p w14:paraId="0DE87FA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Crear, autorizar y regular el comercio de emisiones;</w:t>
            </w:r>
          </w:p>
        </w:tc>
        <w:tc>
          <w:tcPr>
            <w:tcW w:w="4810" w:type="dxa"/>
            <w:shd w:val="clear" w:color="auto" w:fill="auto"/>
          </w:tcPr>
          <w:p w14:paraId="2B75013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Create, authorize and regulate emissions commerce;</w:t>
            </w:r>
          </w:p>
        </w:tc>
      </w:tr>
      <w:tr w:rsidR="00421F30" w:rsidRPr="00110F9A" w14:paraId="38A290E7" w14:textId="77777777" w:rsidTr="00692DFA">
        <w:tc>
          <w:tcPr>
            <w:tcW w:w="4810" w:type="dxa"/>
            <w:shd w:val="clear" w:color="auto" w:fill="auto"/>
          </w:tcPr>
          <w:p w14:paraId="67F67AD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5D2F23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8A23322" w14:textId="77777777" w:rsidTr="00692DFA">
        <w:tc>
          <w:tcPr>
            <w:tcW w:w="4810" w:type="dxa"/>
            <w:shd w:val="clear" w:color="auto" w:fill="auto"/>
          </w:tcPr>
          <w:p w14:paraId="4F9DC9D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Fomentar la investigación científica y tecnológica, el desarrollo, transferencia y despliegue de tecnologías, equipos y procesos para la mitigación y adaptación al cambio climático;</w:t>
            </w:r>
          </w:p>
        </w:tc>
        <w:tc>
          <w:tcPr>
            <w:tcW w:w="4810" w:type="dxa"/>
            <w:shd w:val="clear" w:color="auto" w:fill="auto"/>
          </w:tcPr>
          <w:p w14:paraId="7355AB8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w:t>
            </w:r>
            <w:r w:rsidRPr="00513F0F">
              <w:rPr>
                <w:rFonts w:ascii="Verdana" w:hAnsi="Verdana"/>
                <w:color w:val="000000"/>
                <w:sz w:val="16"/>
                <w:szCs w:val="16"/>
                <w:lang w:val="en-US"/>
              </w:rPr>
              <w:t xml:space="preserve"> To promote scientific and technological research, development, transfer and deployment of technologies, equipment and processes for mitigation and adaptation to climate change;</w:t>
            </w:r>
          </w:p>
        </w:tc>
      </w:tr>
      <w:tr w:rsidR="00421F30" w:rsidRPr="00110F9A" w14:paraId="527216E0" w14:textId="77777777" w:rsidTr="00692DFA">
        <w:tc>
          <w:tcPr>
            <w:tcW w:w="4810" w:type="dxa"/>
            <w:shd w:val="clear" w:color="auto" w:fill="auto"/>
          </w:tcPr>
          <w:p w14:paraId="4190782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E5DE04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3D27AC2" w14:textId="77777777" w:rsidTr="00692DFA">
        <w:tc>
          <w:tcPr>
            <w:tcW w:w="4810" w:type="dxa"/>
            <w:shd w:val="clear" w:color="auto" w:fill="auto"/>
          </w:tcPr>
          <w:p w14:paraId="7DE47EB7" w14:textId="77777777" w:rsidR="00421F30" w:rsidRPr="00513F0F" w:rsidRDefault="00421F30" w:rsidP="00421F30">
            <w:pPr>
              <w:pStyle w:val="Texto"/>
              <w:spacing w:after="0" w:line="240" w:lineRule="auto"/>
              <w:ind w:firstLine="0"/>
              <w:rPr>
                <w:rFonts w:ascii="Verdana" w:hAnsi="Verdana"/>
                <w:sz w:val="16"/>
                <w:szCs w:val="16"/>
                <w:lang w:eastAsia="es-MX"/>
              </w:rPr>
            </w:pPr>
            <w:r w:rsidRPr="00513F0F">
              <w:rPr>
                <w:rFonts w:ascii="Verdana" w:hAnsi="Verdana"/>
                <w:b/>
                <w:sz w:val="16"/>
                <w:szCs w:val="16"/>
                <w:lang w:eastAsia="es-MX"/>
              </w:rPr>
              <w:t>XI.</w:t>
            </w:r>
            <w:r w:rsidRPr="00513F0F">
              <w:rPr>
                <w:rFonts w:ascii="Verdana" w:hAnsi="Verdana"/>
                <w:sz w:val="16"/>
                <w:szCs w:val="16"/>
                <w:lang w:eastAsia="es-MX"/>
              </w:rPr>
              <w:t xml:space="preserve"> Promover la educación y difusión de la cultura en materia de cambio climático en todos los niveles educativos, así como realizar campañas de educación e información para sensibilizar a la población sobre las causas y los efectos de la variación del clima;</w:t>
            </w:r>
          </w:p>
        </w:tc>
        <w:tc>
          <w:tcPr>
            <w:tcW w:w="4810" w:type="dxa"/>
            <w:shd w:val="clear" w:color="auto" w:fill="auto"/>
          </w:tcPr>
          <w:p w14:paraId="41DE2F89" w14:textId="77777777" w:rsidR="00421F30" w:rsidRPr="00513F0F" w:rsidRDefault="00421F30" w:rsidP="00421F30">
            <w:pPr>
              <w:pStyle w:val="Texto"/>
              <w:spacing w:after="0" w:line="240" w:lineRule="auto"/>
              <w:ind w:firstLine="0"/>
              <w:rPr>
                <w:rFonts w:ascii="Verdana" w:hAnsi="Verdana"/>
                <w:sz w:val="16"/>
                <w:szCs w:val="16"/>
                <w:lang w:val="en-US"/>
              </w:rPr>
            </w:pPr>
            <w:r w:rsidRPr="00513F0F">
              <w:rPr>
                <w:rFonts w:ascii="Verdana" w:hAnsi="Verdana"/>
                <w:b/>
                <w:sz w:val="16"/>
                <w:szCs w:val="16"/>
                <w:lang w:val="en-US"/>
              </w:rPr>
              <w:t>XI.</w:t>
            </w:r>
            <w:r w:rsidRPr="00513F0F">
              <w:rPr>
                <w:rFonts w:ascii="Verdana" w:hAnsi="Verdana"/>
                <w:sz w:val="16"/>
                <w:szCs w:val="16"/>
                <w:lang w:val="en-US"/>
              </w:rPr>
              <w:t xml:space="preserve"> Promote education and the dissemination of culture on climate change at all educational levels, as well as to carry out educational campaigns and information to raise awareness about the causes and effects of climate variation;</w:t>
            </w:r>
          </w:p>
        </w:tc>
      </w:tr>
      <w:tr w:rsidR="00421F30" w:rsidRPr="00692DFA" w14:paraId="4F691346" w14:textId="77777777" w:rsidTr="00692DFA">
        <w:tc>
          <w:tcPr>
            <w:tcW w:w="4810" w:type="dxa"/>
            <w:shd w:val="clear" w:color="auto" w:fill="auto"/>
          </w:tcPr>
          <w:p w14:paraId="3CBC0BBD" w14:textId="77777777" w:rsidR="00421F30" w:rsidRPr="00513F0F" w:rsidRDefault="00421F30" w:rsidP="00421F30">
            <w:pPr>
              <w:pStyle w:val="PlainText"/>
              <w:jc w:val="right"/>
              <w:rPr>
                <w:rFonts w:ascii="Verdana" w:eastAsia="MS Mincho" w:hAnsi="Verdana" w:cs="Times New Roman"/>
                <w:i/>
                <w:iCs/>
                <w:color w:val="0000FF"/>
                <w:sz w:val="16"/>
                <w:szCs w:val="16"/>
                <w:lang w:val="es-MX"/>
              </w:rPr>
            </w:pPr>
            <w:r w:rsidRPr="00513F0F">
              <w:rPr>
                <w:rFonts w:ascii="Verdana" w:eastAsia="MS Mincho" w:hAnsi="Verdana" w:cs="Times New Roman"/>
                <w:i/>
                <w:iCs/>
                <w:color w:val="0000FF"/>
                <w:sz w:val="16"/>
                <w:szCs w:val="16"/>
                <w:lang w:val="es-MX"/>
              </w:rPr>
              <w:t>Fracción reformada DOF 07-05-2014</w:t>
            </w:r>
          </w:p>
        </w:tc>
        <w:tc>
          <w:tcPr>
            <w:tcW w:w="4810" w:type="dxa"/>
            <w:shd w:val="clear" w:color="auto" w:fill="auto"/>
          </w:tcPr>
          <w:p w14:paraId="151B3265" w14:textId="77777777" w:rsidR="00421F30" w:rsidRPr="00513F0F" w:rsidRDefault="00421F30" w:rsidP="00421F30">
            <w:pPr>
              <w:pStyle w:val="PlainText"/>
              <w:jc w:val="right"/>
              <w:rPr>
                <w:rFonts w:ascii="Verdana" w:eastAsia="MS Mincho" w:hAnsi="Verdana" w:cs="Times New Roman"/>
                <w:i/>
                <w:iCs/>
                <w:color w:val="0000FF"/>
                <w:sz w:val="16"/>
                <w:szCs w:val="16"/>
                <w:lang w:val="en-US"/>
              </w:rPr>
            </w:pPr>
            <w:r w:rsidRPr="00513F0F">
              <w:rPr>
                <w:rFonts w:ascii="Verdana" w:eastAsia="MS Mincho" w:hAnsi="Verdana" w:cs="Times New Roman"/>
                <w:i/>
                <w:iCs/>
                <w:color w:val="0000FF"/>
                <w:sz w:val="16"/>
                <w:szCs w:val="16"/>
                <w:lang w:val="en-US"/>
              </w:rPr>
              <w:t>Section reformed DOF 07/05/2014</w:t>
            </w:r>
          </w:p>
        </w:tc>
      </w:tr>
      <w:tr w:rsidR="00421F30" w:rsidRPr="00692DFA" w14:paraId="5BD0B825" w14:textId="77777777" w:rsidTr="00692DFA">
        <w:tc>
          <w:tcPr>
            <w:tcW w:w="4810" w:type="dxa"/>
            <w:shd w:val="clear" w:color="auto" w:fill="auto"/>
          </w:tcPr>
          <w:p w14:paraId="0D154251"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039DE7C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13963E8" w14:textId="77777777" w:rsidTr="00692DFA">
        <w:tc>
          <w:tcPr>
            <w:tcW w:w="4810" w:type="dxa"/>
            <w:shd w:val="clear" w:color="auto" w:fill="auto"/>
          </w:tcPr>
          <w:p w14:paraId="713545E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Promover la participación corresponsable de la sociedad en las materias previstas en esta ley;</w:t>
            </w:r>
          </w:p>
        </w:tc>
        <w:tc>
          <w:tcPr>
            <w:tcW w:w="4810" w:type="dxa"/>
            <w:shd w:val="clear" w:color="auto" w:fill="auto"/>
          </w:tcPr>
          <w:p w14:paraId="23C755F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w:t>
            </w:r>
            <w:r w:rsidRPr="00513F0F">
              <w:rPr>
                <w:rFonts w:ascii="Verdana" w:hAnsi="Verdana"/>
                <w:color w:val="000000"/>
                <w:sz w:val="16"/>
                <w:szCs w:val="16"/>
                <w:lang w:val="en-US"/>
              </w:rPr>
              <w:t xml:space="preserve"> Promote the co-responsible participation of society in the matters covered by this law;</w:t>
            </w:r>
          </w:p>
        </w:tc>
      </w:tr>
      <w:tr w:rsidR="00421F30" w:rsidRPr="00110F9A" w14:paraId="3CD2EF1B" w14:textId="77777777" w:rsidTr="00692DFA">
        <w:tc>
          <w:tcPr>
            <w:tcW w:w="4810" w:type="dxa"/>
            <w:shd w:val="clear" w:color="auto" w:fill="auto"/>
          </w:tcPr>
          <w:p w14:paraId="01BA953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DFA77C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BCA6FF0" w14:textId="77777777" w:rsidTr="00692DFA">
        <w:tc>
          <w:tcPr>
            <w:tcW w:w="4810" w:type="dxa"/>
            <w:shd w:val="clear" w:color="auto" w:fill="auto"/>
          </w:tcPr>
          <w:p w14:paraId="032BC47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XIII.</w:t>
            </w:r>
            <w:r w:rsidRPr="00513F0F">
              <w:rPr>
                <w:rFonts w:ascii="Verdana" w:hAnsi="Verdana"/>
                <w:color w:val="000000"/>
                <w:sz w:val="16"/>
                <w:szCs w:val="16"/>
              </w:rPr>
              <w:t xml:space="preserve"> Integrar y actualizar el Sistema de Información sobre el Cambio Climático, así como ponerlo a disposición del público en los términos de la presente Ley y demás disposiciones jurídicas aplicables;</w:t>
            </w:r>
          </w:p>
        </w:tc>
        <w:tc>
          <w:tcPr>
            <w:tcW w:w="4810" w:type="dxa"/>
            <w:shd w:val="clear" w:color="auto" w:fill="auto"/>
          </w:tcPr>
          <w:p w14:paraId="411DB58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XIII.</w:t>
            </w:r>
            <w:r w:rsidRPr="00513F0F">
              <w:rPr>
                <w:rFonts w:ascii="Verdana" w:hAnsi="Verdana"/>
                <w:color w:val="000000"/>
                <w:sz w:val="16"/>
                <w:szCs w:val="16"/>
                <w:lang w:val="en-US"/>
              </w:rPr>
              <w:t xml:space="preserve"> Integrate and update the Information System on Climate Change as well as to make it available to the public under the terms of this Law and other legal provisions;</w:t>
            </w:r>
          </w:p>
        </w:tc>
      </w:tr>
      <w:tr w:rsidR="00421F30" w:rsidRPr="00110F9A" w14:paraId="7CD21655" w14:textId="77777777" w:rsidTr="00692DFA">
        <w:tc>
          <w:tcPr>
            <w:tcW w:w="4810" w:type="dxa"/>
            <w:shd w:val="clear" w:color="auto" w:fill="auto"/>
          </w:tcPr>
          <w:p w14:paraId="10351DE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0C83CD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809C4E5" w14:textId="77777777" w:rsidTr="00692DFA">
        <w:tc>
          <w:tcPr>
            <w:tcW w:w="4810" w:type="dxa"/>
            <w:shd w:val="clear" w:color="auto" w:fill="auto"/>
          </w:tcPr>
          <w:p w14:paraId="22AFB71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XIV.</w:t>
            </w:r>
            <w:r w:rsidRPr="00513F0F">
              <w:rPr>
                <w:rFonts w:ascii="Verdana" w:hAnsi="Verdana"/>
                <w:color w:val="000000"/>
                <w:sz w:val="16"/>
                <w:szCs w:val="16"/>
              </w:rPr>
              <w:t xml:space="preserve"> Formular y adoptar metodologías y criterios, expedir las disposiciones jurídicas que se requieran para la elaboración, actualización y publicación del inventario y en su caso los inventarios estatales; así como requerir la información necesaria para su integración a los responsables de las siguientes categorías de fuentes emisoras:</w:t>
            </w:r>
          </w:p>
        </w:tc>
        <w:tc>
          <w:tcPr>
            <w:tcW w:w="4810" w:type="dxa"/>
            <w:shd w:val="clear" w:color="auto" w:fill="auto"/>
          </w:tcPr>
          <w:p w14:paraId="4A108D4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XIV.</w:t>
            </w:r>
            <w:r w:rsidRPr="00513F0F">
              <w:rPr>
                <w:rFonts w:ascii="Verdana" w:hAnsi="Verdana"/>
                <w:color w:val="000000"/>
                <w:sz w:val="16"/>
                <w:szCs w:val="16"/>
                <w:lang w:val="en-US"/>
              </w:rPr>
              <w:t xml:space="preserve"> Formulate and adopt methodologies and criteria, issue legal provisions that are required for the development, updating and publication of the inventory and, when applicable, the state inventories; as well as  to require the information needed for their integration to those responsible for the following categories of emission sources:</w:t>
            </w:r>
          </w:p>
        </w:tc>
      </w:tr>
      <w:tr w:rsidR="00421F30" w:rsidRPr="00110F9A" w14:paraId="14CE4804" w14:textId="77777777" w:rsidTr="00692DFA">
        <w:tc>
          <w:tcPr>
            <w:tcW w:w="4810" w:type="dxa"/>
            <w:shd w:val="clear" w:color="auto" w:fill="auto"/>
          </w:tcPr>
          <w:p w14:paraId="29D3840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27D87C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B3AC290" w14:textId="77777777" w:rsidTr="00692DFA">
        <w:tc>
          <w:tcPr>
            <w:tcW w:w="4810" w:type="dxa"/>
            <w:shd w:val="clear" w:color="auto" w:fill="auto"/>
          </w:tcPr>
          <w:p w14:paraId="48AD84D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Generación y uso de energía;</w:t>
            </w:r>
          </w:p>
        </w:tc>
        <w:tc>
          <w:tcPr>
            <w:tcW w:w="4810" w:type="dxa"/>
            <w:shd w:val="clear" w:color="auto" w:fill="auto"/>
          </w:tcPr>
          <w:p w14:paraId="43CD04B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Energy generation and use;</w:t>
            </w:r>
          </w:p>
        </w:tc>
      </w:tr>
      <w:tr w:rsidR="00421F30" w:rsidRPr="00110F9A" w14:paraId="64436581" w14:textId="77777777" w:rsidTr="00692DFA">
        <w:tc>
          <w:tcPr>
            <w:tcW w:w="4810" w:type="dxa"/>
            <w:shd w:val="clear" w:color="auto" w:fill="auto"/>
          </w:tcPr>
          <w:p w14:paraId="0846DF3D"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1EEE13B"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692DFA" w14:paraId="23766B3F" w14:textId="77777777" w:rsidTr="00692DFA">
        <w:tc>
          <w:tcPr>
            <w:tcW w:w="4810" w:type="dxa"/>
            <w:shd w:val="clear" w:color="auto" w:fill="auto"/>
          </w:tcPr>
          <w:p w14:paraId="0899F43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Transporte;</w:t>
            </w:r>
          </w:p>
        </w:tc>
        <w:tc>
          <w:tcPr>
            <w:tcW w:w="4810" w:type="dxa"/>
            <w:shd w:val="clear" w:color="auto" w:fill="auto"/>
          </w:tcPr>
          <w:p w14:paraId="153B6AA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Transport;</w:t>
            </w:r>
          </w:p>
        </w:tc>
      </w:tr>
      <w:tr w:rsidR="00421F30" w:rsidRPr="00692DFA" w14:paraId="11E3DB03" w14:textId="77777777" w:rsidTr="00692DFA">
        <w:tc>
          <w:tcPr>
            <w:tcW w:w="4810" w:type="dxa"/>
            <w:shd w:val="clear" w:color="auto" w:fill="auto"/>
          </w:tcPr>
          <w:p w14:paraId="10FD11AD"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579BDFC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0924962" w14:textId="77777777" w:rsidTr="00692DFA">
        <w:tc>
          <w:tcPr>
            <w:tcW w:w="4810" w:type="dxa"/>
            <w:shd w:val="clear" w:color="auto" w:fill="auto"/>
          </w:tcPr>
          <w:p w14:paraId="6D55CB2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Agricultura, ganadería, bosques y otros usos de suelo;</w:t>
            </w:r>
          </w:p>
        </w:tc>
        <w:tc>
          <w:tcPr>
            <w:tcW w:w="4810" w:type="dxa"/>
            <w:shd w:val="clear" w:color="auto" w:fill="auto"/>
          </w:tcPr>
          <w:p w14:paraId="0F5F281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Agriculture, forests and other land uses;</w:t>
            </w:r>
          </w:p>
        </w:tc>
      </w:tr>
      <w:tr w:rsidR="00421F30" w:rsidRPr="00110F9A" w14:paraId="3A3D6DB4" w14:textId="77777777" w:rsidTr="00692DFA">
        <w:tc>
          <w:tcPr>
            <w:tcW w:w="4810" w:type="dxa"/>
            <w:shd w:val="clear" w:color="auto" w:fill="auto"/>
          </w:tcPr>
          <w:p w14:paraId="1716099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379FF2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0F3952B4" w14:textId="77777777" w:rsidTr="00692DFA">
        <w:tc>
          <w:tcPr>
            <w:tcW w:w="4810" w:type="dxa"/>
            <w:shd w:val="clear" w:color="auto" w:fill="auto"/>
          </w:tcPr>
          <w:p w14:paraId="61A66EA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Residuos;</w:t>
            </w:r>
          </w:p>
        </w:tc>
        <w:tc>
          <w:tcPr>
            <w:tcW w:w="4810" w:type="dxa"/>
            <w:shd w:val="clear" w:color="auto" w:fill="auto"/>
          </w:tcPr>
          <w:p w14:paraId="48EEE0F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d)</w:t>
            </w:r>
            <w:r w:rsidRPr="00513F0F">
              <w:rPr>
                <w:rFonts w:ascii="Verdana" w:hAnsi="Verdana"/>
                <w:color w:val="000000"/>
                <w:sz w:val="16"/>
                <w:szCs w:val="16"/>
                <w:lang w:val="en-US"/>
              </w:rPr>
              <w:t xml:space="preserve"> Wastes;</w:t>
            </w:r>
          </w:p>
        </w:tc>
      </w:tr>
      <w:tr w:rsidR="00421F30" w:rsidRPr="00692DFA" w14:paraId="13CBD8A3" w14:textId="77777777" w:rsidTr="00692DFA">
        <w:tc>
          <w:tcPr>
            <w:tcW w:w="4810" w:type="dxa"/>
            <w:shd w:val="clear" w:color="auto" w:fill="auto"/>
          </w:tcPr>
          <w:p w14:paraId="2526773E"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4FB953A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14265710" w14:textId="77777777" w:rsidTr="00692DFA">
        <w:tc>
          <w:tcPr>
            <w:tcW w:w="4810" w:type="dxa"/>
            <w:shd w:val="clear" w:color="auto" w:fill="auto"/>
          </w:tcPr>
          <w:p w14:paraId="0E428EF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e)</w:t>
            </w:r>
            <w:r w:rsidRPr="00513F0F">
              <w:rPr>
                <w:rFonts w:ascii="Verdana" w:hAnsi="Verdana"/>
                <w:color w:val="000000"/>
                <w:sz w:val="16"/>
                <w:szCs w:val="16"/>
              </w:rPr>
              <w:t xml:space="preserve"> Procesos industriales, y</w:t>
            </w:r>
          </w:p>
        </w:tc>
        <w:tc>
          <w:tcPr>
            <w:tcW w:w="4810" w:type="dxa"/>
            <w:shd w:val="clear" w:color="auto" w:fill="auto"/>
          </w:tcPr>
          <w:p w14:paraId="2A72E0C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e)</w:t>
            </w:r>
            <w:r w:rsidRPr="00513F0F">
              <w:rPr>
                <w:rFonts w:ascii="Verdana" w:hAnsi="Verdana"/>
                <w:color w:val="000000"/>
                <w:sz w:val="16"/>
                <w:szCs w:val="16"/>
                <w:lang w:val="en-US"/>
              </w:rPr>
              <w:t xml:space="preserve"> Industrial processes, and</w:t>
            </w:r>
          </w:p>
        </w:tc>
      </w:tr>
      <w:tr w:rsidR="00421F30" w:rsidRPr="00692DFA" w14:paraId="6E855307" w14:textId="77777777" w:rsidTr="00692DFA">
        <w:tc>
          <w:tcPr>
            <w:tcW w:w="4810" w:type="dxa"/>
            <w:shd w:val="clear" w:color="auto" w:fill="auto"/>
          </w:tcPr>
          <w:p w14:paraId="1DE6C4B3"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3914D03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C2151E5" w14:textId="77777777" w:rsidTr="00692DFA">
        <w:tc>
          <w:tcPr>
            <w:tcW w:w="4810" w:type="dxa"/>
            <w:shd w:val="clear" w:color="auto" w:fill="auto"/>
          </w:tcPr>
          <w:p w14:paraId="0BCF2D7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f)</w:t>
            </w:r>
            <w:r w:rsidRPr="00513F0F">
              <w:rPr>
                <w:rFonts w:ascii="Verdana" w:hAnsi="Verdana"/>
                <w:color w:val="000000"/>
                <w:sz w:val="16"/>
                <w:szCs w:val="16"/>
              </w:rPr>
              <w:t xml:space="preserve"> Otras, determinadas por las instancias internacionales o las autoridades competentes.</w:t>
            </w:r>
          </w:p>
        </w:tc>
        <w:tc>
          <w:tcPr>
            <w:tcW w:w="4810" w:type="dxa"/>
            <w:shd w:val="clear" w:color="auto" w:fill="auto"/>
          </w:tcPr>
          <w:p w14:paraId="260F830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F)</w:t>
            </w:r>
            <w:r w:rsidRPr="00513F0F">
              <w:rPr>
                <w:rFonts w:ascii="Verdana" w:hAnsi="Verdana"/>
                <w:color w:val="000000"/>
                <w:sz w:val="16"/>
                <w:szCs w:val="16"/>
                <w:lang w:val="en-US"/>
              </w:rPr>
              <w:t xml:space="preserve"> Others, determined by international bodies or appropriate authorities.</w:t>
            </w:r>
          </w:p>
        </w:tc>
      </w:tr>
      <w:tr w:rsidR="00421F30" w:rsidRPr="00110F9A" w14:paraId="6614040E" w14:textId="77777777" w:rsidTr="00692DFA">
        <w:tc>
          <w:tcPr>
            <w:tcW w:w="4810" w:type="dxa"/>
            <w:shd w:val="clear" w:color="auto" w:fill="auto"/>
          </w:tcPr>
          <w:p w14:paraId="654F8F3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8350BD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9FEBD74" w14:textId="77777777" w:rsidTr="00692DFA">
        <w:tc>
          <w:tcPr>
            <w:tcW w:w="4810" w:type="dxa"/>
            <w:shd w:val="clear" w:color="auto" w:fill="auto"/>
          </w:tcPr>
          <w:p w14:paraId="28EC7BD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w:t>
            </w:r>
            <w:r w:rsidRPr="00513F0F">
              <w:rPr>
                <w:rFonts w:ascii="Verdana" w:hAnsi="Verdana"/>
                <w:color w:val="000000"/>
                <w:sz w:val="16"/>
                <w:szCs w:val="16"/>
              </w:rPr>
              <w:t xml:space="preserve"> Regular, integrar, administrar, publicar y actualizar el registro;</w:t>
            </w:r>
          </w:p>
        </w:tc>
        <w:tc>
          <w:tcPr>
            <w:tcW w:w="4810" w:type="dxa"/>
            <w:shd w:val="clear" w:color="auto" w:fill="auto"/>
          </w:tcPr>
          <w:p w14:paraId="13575FB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w:t>
            </w:r>
            <w:r w:rsidRPr="00513F0F">
              <w:rPr>
                <w:rFonts w:ascii="Verdana" w:hAnsi="Verdana"/>
                <w:color w:val="000000"/>
                <w:sz w:val="16"/>
                <w:szCs w:val="16"/>
                <w:lang w:val="en-US"/>
              </w:rPr>
              <w:t xml:space="preserve"> Regulate, integrate, administer, publish and update the record;</w:t>
            </w:r>
          </w:p>
        </w:tc>
      </w:tr>
      <w:tr w:rsidR="00421F30" w:rsidRPr="00110F9A" w14:paraId="6556354F" w14:textId="77777777" w:rsidTr="00692DFA">
        <w:tc>
          <w:tcPr>
            <w:tcW w:w="4810" w:type="dxa"/>
            <w:shd w:val="clear" w:color="auto" w:fill="auto"/>
          </w:tcPr>
          <w:p w14:paraId="5CB6CEC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C28692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87952F6" w14:textId="77777777" w:rsidTr="00692DFA">
        <w:tc>
          <w:tcPr>
            <w:tcW w:w="4810" w:type="dxa"/>
            <w:shd w:val="clear" w:color="auto" w:fill="auto"/>
          </w:tcPr>
          <w:p w14:paraId="3748108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w:t>
            </w:r>
            <w:r w:rsidRPr="00513F0F">
              <w:rPr>
                <w:rFonts w:ascii="Verdana" w:hAnsi="Verdana"/>
                <w:color w:val="000000"/>
                <w:sz w:val="16"/>
                <w:szCs w:val="16"/>
              </w:rPr>
              <w:t xml:space="preserve"> Elaborar y promover metodologías para la valoración económica de las emisiones;</w:t>
            </w:r>
          </w:p>
        </w:tc>
        <w:tc>
          <w:tcPr>
            <w:tcW w:w="4810" w:type="dxa"/>
            <w:shd w:val="clear" w:color="auto" w:fill="auto"/>
          </w:tcPr>
          <w:p w14:paraId="62B0174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w:t>
            </w:r>
            <w:r w:rsidRPr="00513F0F">
              <w:rPr>
                <w:rFonts w:ascii="Verdana" w:hAnsi="Verdana"/>
                <w:color w:val="000000"/>
                <w:sz w:val="16"/>
                <w:szCs w:val="16"/>
                <w:lang w:val="en-US"/>
              </w:rPr>
              <w:t xml:space="preserve"> Develop and promote methodologies for the economic valuation of emissions;</w:t>
            </w:r>
          </w:p>
        </w:tc>
      </w:tr>
      <w:tr w:rsidR="00421F30" w:rsidRPr="00110F9A" w14:paraId="2B841D08" w14:textId="77777777" w:rsidTr="00692DFA">
        <w:tc>
          <w:tcPr>
            <w:tcW w:w="4810" w:type="dxa"/>
            <w:shd w:val="clear" w:color="auto" w:fill="auto"/>
          </w:tcPr>
          <w:p w14:paraId="0170773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29B512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36105C9" w14:textId="77777777" w:rsidTr="00692DFA">
        <w:tc>
          <w:tcPr>
            <w:tcW w:w="4810" w:type="dxa"/>
            <w:shd w:val="clear" w:color="auto" w:fill="auto"/>
          </w:tcPr>
          <w:p w14:paraId="065A8A2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w:t>
            </w:r>
            <w:r w:rsidRPr="00513F0F">
              <w:rPr>
                <w:rFonts w:ascii="Verdana" w:hAnsi="Verdana"/>
                <w:color w:val="000000"/>
                <w:sz w:val="16"/>
                <w:szCs w:val="16"/>
              </w:rPr>
              <w:t xml:space="preserve"> Establecer las bases e instrumentos para promover el fortalecimiento de capacidades institucionales y sectoriales en la mitigación;</w:t>
            </w:r>
          </w:p>
        </w:tc>
        <w:tc>
          <w:tcPr>
            <w:tcW w:w="4810" w:type="dxa"/>
            <w:shd w:val="clear" w:color="auto" w:fill="auto"/>
          </w:tcPr>
          <w:p w14:paraId="5A72061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w:t>
            </w:r>
            <w:r w:rsidRPr="00513F0F">
              <w:rPr>
                <w:rFonts w:ascii="Verdana" w:hAnsi="Verdana"/>
                <w:color w:val="000000"/>
                <w:sz w:val="16"/>
                <w:szCs w:val="16"/>
                <w:lang w:val="en-US"/>
              </w:rPr>
              <w:t xml:space="preserve"> Establish the criteria and instruments to promote the strengthening of institutional and sector capacities in mitigation;</w:t>
            </w:r>
          </w:p>
        </w:tc>
      </w:tr>
      <w:tr w:rsidR="00421F30" w:rsidRPr="00110F9A" w14:paraId="36185855" w14:textId="77777777" w:rsidTr="00692DFA">
        <w:tc>
          <w:tcPr>
            <w:tcW w:w="4810" w:type="dxa"/>
            <w:shd w:val="clear" w:color="auto" w:fill="auto"/>
          </w:tcPr>
          <w:p w14:paraId="1C27D0E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E86027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B83F6E2" w14:textId="77777777" w:rsidTr="00692DFA">
        <w:tc>
          <w:tcPr>
            <w:tcW w:w="4810" w:type="dxa"/>
            <w:shd w:val="clear" w:color="auto" w:fill="auto"/>
          </w:tcPr>
          <w:p w14:paraId="5F017FF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XVIII.</w:t>
            </w:r>
            <w:r w:rsidRPr="00513F0F">
              <w:rPr>
                <w:rFonts w:ascii="Verdana" w:hAnsi="Verdana"/>
                <w:color w:val="000000"/>
                <w:sz w:val="16"/>
                <w:szCs w:val="16"/>
              </w:rPr>
              <w:t xml:space="preserve"> Establecer las bases e instrumentos para promover y apoyar el fortalecimiento de la competitividad de los sectores productivos transitando hacia una economía sustentable de bajas emisiones de carbono, mejorando su eficiencia energética, participando en el comercio de emisiones y en mecanismos de financiamiento nacionales o internacionales;</w:t>
            </w:r>
          </w:p>
        </w:tc>
        <w:tc>
          <w:tcPr>
            <w:tcW w:w="4810" w:type="dxa"/>
            <w:shd w:val="clear" w:color="auto" w:fill="auto"/>
          </w:tcPr>
          <w:p w14:paraId="5796B3F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XVIII.</w:t>
            </w:r>
            <w:r w:rsidRPr="00513F0F">
              <w:rPr>
                <w:rFonts w:ascii="Verdana" w:hAnsi="Verdana"/>
                <w:color w:val="000000"/>
                <w:sz w:val="16"/>
                <w:szCs w:val="16"/>
                <w:lang w:val="en-US"/>
              </w:rPr>
              <w:t xml:space="preserve"> Establish the criteria and instruments to promote and support the strengthening of the competitiveness of productive sectors moving towards a sustainable economy of low carbon emissions, improving energy efficiency, participating in the commerce of emissions and in national or international financial mechanisms. </w:t>
            </w:r>
          </w:p>
        </w:tc>
      </w:tr>
      <w:tr w:rsidR="00421F30" w:rsidRPr="00110F9A" w14:paraId="78FAB8C7" w14:textId="77777777" w:rsidTr="00692DFA">
        <w:tc>
          <w:tcPr>
            <w:tcW w:w="4810" w:type="dxa"/>
            <w:shd w:val="clear" w:color="auto" w:fill="auto"/>
          </w:tcPr>
          <w:p w14:paraId="20A30D4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A401F3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4EBEFF9" w14:textId="77777777" w:rsidTr="00692DFA">
        <w:tc>
          <w:tcPr>
            <w:tcW w:w="4810" w:type="dxa"/>
            <w:shd w:val="clear" w:color="auto" w:fill="auto"/>
          </w:tcPr>
          <w:p w14:paraId="458F99C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XIX.</w:t>
            </w:r>
            <w:r w:rsidRPr="00513F0F">
              <w:rPr>
                <w:rFonts w:ascii="Verdana" w:hAnsi="Verdana"/>
                <w:color w:val="000000"/>
                <w:sz w:val="16"/>
                <w:szCs w:val="16"/>
              </w:rPr>
              <w:t xml:space="preserve"> Determinar los indicadores de efectividad e impacto que faciliten la evaluación de los resultados de la aplicación del presente ordenamiento e integrar los resultados al Sistema de Información sobre el Cambio Climático;</w:t>
            </w:r>
          </w:p>
        </w:tc>
        <w:tc>
          <w:tcPr>
            <w:tcW w:w="4810" w:type="dxa"/>
            <w:shd w:val="clear" w:color="auto" w:fill="auto"/>
          </w:tcPr>
          <w:p w14:paraId="310B98A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XIX.</w:t>
            </w:r>
            <w:r w:rsidRPr="00513F0F">
              <w:rPr>
                <w:rFonts w:ascii="Verdana" w:hAnsi="Verdana"/>
                <w:color w:val="000000"/>
                <w:sz w:val="16"/>
                <w:szCs w:val="16"/>
                <w:lang w:val="en-US"/>
              </w:rPr>
              <w:t xml:space="preserve"> Determine the indicators of effectiveness and impact that facilitate the assessment of the results of the application of this legal ordinance and to integrate the results into the Information System on Climate Change;</w:t>
            </w:r>
          </w:p>
        </w:tc>
      </w:tr>
      <w:tr w:rsidR="00421F30" w:rsidRPr="00110F9A" w14:paraId="54CFC871" w14:textId="77777777" w:rsidTr="00692DFA">
        <w:tc>
          <w:tcPr>
            <w:tcW w:w="4810" w:type="dxa"/>
            <w:shd w:val="clear" w:color="auto" w:fill="auto"/>
          </w:tcPr>
          <w:p w14:paraId="0A61EAD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97BFE1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37AF961" w14:textId="77777777" w:rsidTr="00692DFA">
        <w:tc>
          <w:tcPr>
            <w:tcW w:w="4810" w:type="dxa"/>
            <w:shd w:val="clear" w:color="auto" w:fill="auto"/>
          </w:tcPr>
          <w:p w14:paraId="42497C3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Pr="00513F0F">
              <w:rPr>
                <w:rFonts w:ascii="Verdana" w:hAnsi="Verdana"/>
                <w:color w:val="000000"/>
                <w:sz w:val="16"/>
                <w:szCs w:val="16"/>
              </w:rPr>
              <w:t xml:space="preserve"> Diseñar y promover ante las dependencias y entidades competentes, el establecimiento y aplicación de instrumentos económicos, fiscales, financieros y de mercado vinculados a las acciones en materia de cambio climático;</w:t>
            </w:r>
          </w:p>
        </w:tc>
        <w:tc>
          <w:tcPr>
            <w:tcW w:w="4810" w:type="dxa"/>
            <w:shd w:val="clear" w:color="auto" w:fill="auto"/>
          </w:tcPr>
          <w:p w14:paraId="182EB8F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w:t>
            </w:r>
            <w:r w:rsidRPr="00513F0F">
              <w:rPr>
                <w:rFonts w:ascii="Verdana" w:hAnsi="Verdana"/>
                <w:color w:val="000000"/>
                <w:sz w:val="16"/>
                <w:szCs w:val="16"/>
                <w:lang w:val="en-US"/>
              </w:rPr>
              <w:t xml:space="preserve"> Design and promote to the appropriate departments and entities, the establishment and application of economic, fiscal, financial and market instruments linked to the actions in matters of climate change;</w:t>
            </w:r>
          </w:p>
        </w:tc>
      </w:tr>
      <w:tr w:rsidR="00421F30" w:rsidRPr="00110F9A" w14:paraId="7D8A5EF4" w14:textId="77777777" w:rsidTr="00692DFA">
        <w:tc>
          <w:tcPr>
            <w:tcW w:w="4810" w:type="dxa"/>
            <w:shd w:val="clear" w:color="auto" w:fill="auto"/>
          </w:tcPr>
          <w:p w14:paraId="2FBDDEA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2143D8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F8AAF49" w14:textId="77777777" w:rsidTr="00692DFA">
        <w:tc>
          <w:tcPr>
            <w:tcW w:w="4810" w:type="dxa"/>
            <w:shd w:val="clear" w:color="auto" w:fill="auto"/>
          </w:tcPr>
          <w:p w14:paraId="4069A5D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XXI.</w:t>
            </w:r>
            <w:r w:rsidRPr="00513F0F">
              <w:rPr>
                <w:rFonts w:ascii="Verdana" w:hAnsi="Verdana"/>
                <w:color w:val="000000"/>
                <w:sz w:val="16"/>
                <w:szCs w:val="16"/>
              </w:rPr>
              <w:t xml:space="preserve"> Colaborar con las entidades federativas en la instrumentación de sus programas para enfrentar al cambio climático mediante la asistencia técnica requerida y establecer acciones regionales entre dos o más entidades federativas;</w:t>
            </w:r>
          </w:p>
        </w:tc>
        <w:tc>
          <w:tcPr>
            <w:tcW w:w="4810" w:type="dxa"/>
            <w:shd w:val="clear" w:color="auto" w:fill="auto"/>
          </w:tcPr>
          <w:p w14:paraId="300BCB8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w:t>
            </w:r>
            <w:r w:rsidRPr="00513F0F">
              <w:rPr>
                <w:rFonts w:ascii="Verdana" w:hAnsi="Verdana"/>
                <w:color w:val="000000"/>
                <w:sz w:val="16"/>
                <w:szCs w:val="16"/>
                <w:lang w:val="en-US"/>
              </w:rPr>
              <w:t xml:space="preserve"> Collaborate with Federal entities (States and Mexico City) in implementing their programs to address climate change through technical assistance required and establish regional actions between two or more states; </w:t>
            </w:r>
          </w:p>
        </w:tc>
      </w:tr>
      <w:tr w:rsidR="00421F30" w:rsidRPr="00110F9A" w14:paraId="0DA38737" w14:textId="77777777" w:rsidTr="00692DFA">
        <w:tc>
          <w:tcPr>
            <w:tcW w:w="4810" w:type="dxa"/>
            <w:shd w:val="clear" w:color="auto" w:fill="auto"/>
          </w:tcPr>
          <w:p w14:paraId="16736FC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594844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1853E29" w14:textId="77777777" w:rsidTr="00692DFA">
        <w:tc>
          <w:tcPr>
            <w:tcW w:w="4810" w:type="dxa"/>
            <w:shd w:val="clear" w:color="auto" w:fill="auto"/>
          </w:tcPr>
          <w:p w14:paraId="5587004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XXII.</w:t>
            </w:r>
            <w:r w:rsidRPr="00513F0F">
              <w:rPr>
                <w:rFonts w:ascii="Verdana" w:hAnsi="Verdana"/>
                <w:color w:val="000000"/>
                <w:sz w:val="16"/>
                <w:szCs w:val="16"/>
              </w:rPr>
              <w:t xml:space="preserve"> Convocar a entidades federativas y municipios, para el desarrollo de acciones concurrentes para la mitigación y adaptación al cambio climático, en el ámbito de sus competencias;</w:t>
            </w:r>
          </w:p>
        </w:tc>
        <w:tc>
          <w:tcPr>
            <w:tcW w:w="4810" w:type="dxa"/>
            <w:shd w:val="clear" w:color="auto" w:fill="auto"/>
          </w:tcPr>
          <w:p w14:paraId="37227F9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XXII.</w:t>
            </w:r>
            <w:r w:rsidRPr="00513F0F">
              <w:rPr>
                <w:rFonts w:ascii="Verdana" w:hAnsi="Verdana"/>
                <w:color w:val="000000"/>
                <w:sz w:val="16"/>
                <w:szCs w:val="16"/>
                <w:lang w:val="en-US"/>
              </w:rPr>
              <w:t xml:space="preserve"> Convene the states and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for the development of concurrent actions for the mitigation and adaptation to climate change within the scope of their powers;</w:t>
            </w:r>
          </w:p>
        </w:tc>
      </w:tr>
      <w:tr w:rsidR="00421F30" w:rsidRPr="00110F9A" w14:paraId="659EED8C" w14:textId="77777777" w:rsidTr="00692DFA">
        <w:tc>
          <w:tcPr>
            <w:tcW w:w="4810" w:type="dxa"/>
            <w:shd w:val="clear" w:color="auto" w:fill="auto"/>
          </w:tcPr>
          <w:p w14:paraId="2FAE8C3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646650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72109B2" w14:textId="77777777" w:rsidTr="00692DFA">
        <w:tc>
          <w:tcPr>
            <w:tcW w:w="4810" w:type="dxa"/>
            <w:shd w:val="clear" w:color="auto" w:fill="auto"/>
          </w:tcPr>
          <w:p w14:paraId="1D0C078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XXIII.</w:t>
            </w:r>
            <w:r w:rsidRPr="00513F0F">
              <w:rPr>
                <w:rFonts w:ascii="Verdana" w:hAnsi="Verdana"/>
                <w:color w:val="000000"/>
                <w:sz w:val="16"/>
                <w:szCs w:val="16"/>
              </w:rPr>
              <w:t xml:space="preserve"> Desarrollar estrategias, programas y proyectos integrales de mitigación y adaptación al cambio climático en materia de hidrocarburos y energía eléctrica, para lograr el uso eficiente y sustentable de los recursos energéticos fósiles y renovables del país, de conformidad con la Ley para el Aprovechamiento Sustentable de la Energía y la Ley para el Aprovechamiento de Energías Renovables y el Financiamiento de la Transición Energética, en lo que resulte aplicable;</w:t>
            </w:r>
          </w:p>
        </w:tc>
        <w:tc>
          <w:tcPr>
            <w:tcW w:w="4810" w:type="dxa"/>
            <w:shd w:val="clear" w:color="auto" w:fill="auto"/>
          </w:tcPr>
          <w:p w14:paraId="718A711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XXIII.</w:t>
            </w:r>
            <w:r w:rsidRPr="00513F0F">
              <w:rPr>
                <w:rFonts w:ascii="Verdana" w:hAnsi="Verdana"/>
                <w:color w:val="000000"/>
                <w:sz w:val="16"/>
                <w:szCs w:val="16"/>
                <w:lang w:val="en-US"/>
              </w:rPr>
              <w:t xml:space="preserve"> Develop strategies, programs and integrated projects for the mitigation and adaptation to climate change in hydrocarbons and electrical energy, to achieve the efficient and sustainable use of fossil fuels and renewable energy resources in the country, in accordance with the Law for the Sustainable Use of Energy and the Law for the Use of Renewable Energy and financing of the Energy Transition, as applicable;</w:t>
            </w:r>
          </w:p>
        </w:tc>
      </w:tr>
      <w:tr w:rsidR="00421F30" w:rsidRPr="00110F9A" w14:paraId="74FD765F" w14:textId="77777777" w:rsidTr="00692DFA">
        <w:tc>
          <w:tcPr>
            <w:tcW w:w="4810" w:type="dxa"/>
            <w:shd w:val="clear" w:color="auto" w:fill="auto"/>
          </w:tcPr>
          <w:p w14:paraId="797DCE3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A5C60E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FF1E035" w14:textId="77777777" w:rsidTr="00692DFA">
        <w:tc>
          <w:tcPr>
            <w:tcW w:w="4810" w:type="dxa"/>
            <w:shd w:val="clear" w:color="auto" w:fill="auto"/>
          </w:tcPr>
          <w:p w14:paraId="3AB3042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XXIV.</w:t>
            </w:r>
            <w:r w:rsidRPr="00513F0F">
              <w:rPr>
                <w:rFonts w:ascii="Verdana" w:hAnsi="Verdana"/>
                <w:color w:val="000000"/>
                <w:sz w:val="16"/>
                <w:szCs w:val="16"/>
              </w:rPr>
              <w:t xml:space="preserve"> Elaborar y proponer las previsiones presupuestales para la adaptación y mitigación con el fin de reducir la vulnerabilidad del país ante los efectos adversos del cambio climático;</w:t>
            </w:r>
          </w:p>
        </w:tc>
        <w:tc>
          <w:tcPr>
            <w:tcW w:w="4810" w:type="dxa"/>
            <w:shd w:val="clear" w:color="auto" w:fill="auto"/>
          </w:tcPr>
          <w:p w14:paraId="00B3773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XXIV.</w:t>
            </w:r>
            <w:r w:rsidRPr="00513F0F">
              <w:rPr>
                <w:rFonts w:ascii="Verdana" w:hAnsi="Verdana"/>
                <w:color w:val="000000"/>
                <w:sz w:val="16"/>
                <w:szCs w:val="16"/>
                <w:lang w:val="en-US"/>
              </w:rPr>
              <w:t xml:space="preserve"> Prepare and propose budget estimates for the adaptation and mitigation for the purpose of reducing the country's vulnerability to the adverse effects of climate change;</w:t>
            </w:r>
          </w:p>
        </w:tc>
      </w:tr>
      <w:tr w:rsidR="00421F30" w:rsidRPr="00110F9A" w14:paraId="4AEEA45A" w14:textId="77777777" w:rsidTr="00692DFA">
        <w:tc>
          <w:tcPr>
            <w:tcW w:w="4810" w:type="dxa"/>
            <w:shd w:val="clear" w:color="auto" w:fill="auto"/>
          </w:tcPr>
          <w:p w14:paraId="7D333FE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228310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16BD89C" w14:textId="77777777" w:rsidTr="00692DFA">
        <w:tc>
          <w:tcPr>
            <w:tcW w:w="4810" w:type="dxa"/>
            <w:shd w:val="clear" w:color="auto" w:fill="auto"/>
          </w:tcPr>
          <w:p w14:paraId="4023E85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XXV.</w:t>
            </w:r>
            <w:r w:rsidRPr="00513F0F">
              <w:rPr>
                <w:rFonts w:ascii="Verdana" w:hAnsi="Verdana"/>
                <w:color w:val="000000"/>
                <w:sz w:val="16"/>
                <w:szCs w:val="16"/>
              </w:rPr>
              <w:t xml:space="preserve"> Emitir recomendaciones a las entidades federativas y municipios, con la finalidad de promover acciones en materia de cambio climático;</w:t>
            </w:r>
          </w:p>
        </w:tc>
        <w:tc>
          <w:tcPr>
            <w:tcW w:w="4810" w:type="dxa"/>
            <w:shd w:val="clear" w:color="auto" w:fill="auto"/>
          </w:tcPr>
          <w:p w14:paraId="3C95FF3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XXV.</w:t>
            </w:r>
            <w:r w:rsidRPr="00513F0F">
              <w:rPr>
                <w:rFonts w:ascii="Verdana" w:hAnsi="Verdana"/>
                <w:color w:val="000000"/>
                <w:sz w:val="16"/>
                <w:szCs w:val="16"/>
                <w:lang w:val="en-US"/>
              </w:rPr>
              <w:t xml:space="preserve"> Issue recommendations to the states and </w:t>
            </w:r>
            <w:r w:rsidRPr="00513F0F">
              <w:rPr>
                <w:rFonts w:ascii="Verdana" w:hAnsi="Verdana"/>
                <w:i/>
                <w:color w:val="000000"/>
                <w:sz w:val="16"/>
                <w:szCs w:val="16"/>
                <w:lang w:val="en-US"/>
              </w:rPr>
              <w:t>municipios</w:t>
            </w:r>
            <w:r w:rsidRPr="00513F0F">
              <w:rPr>
                <w:rFonts w:ascii="Verdana" w:hAnsi="Verdana"/>
                <w:color w:val="000000"/>
                <w:sz w:val="16"/>
                <w:szCs w:val="16"/>
                <w:lang w:val="en-US"/>
              </w:rPr>
              <w:t>, in order to promote actions on climate change;</w:t>
            </w:r>
          </w:p>
        </w:tc>
      </w:tr>
      <w:tr w:rsidR="00421F30" w:rsidRPr="00110F9A" w14:paraId="1D611D8E" w14:textId="77777777" w:rsidTr="00692DFA">
        <w:tc>
          <w:tcPr>
            <w:tcW w:w="4810" w:type="dxa"/>
            <w:shd w:val="clear" w:color="auto" w:fill="auto"/>
          </w:tcPr>
          <w:p w14:paraId="0161C26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E6B81D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FD852AB" w14:textId="77777777" w:rsidTr="00692DFA">
        <w:tc>
          <w:tcPr>
            <w:tcW w:w="4810" w:type="dxa"/>
            <w:shd w:val="clear" w:color="auto" w:fill="auto"/>
          </w:tcPr>
          <w:p w14:paraId="31B786A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lastRenderedPageBreak/>
              <w:t>XXVI.</w:t>
            </w:r>
            <w:r w:rsidRPr="00513F0F">
              <w:rPr>
                <w:rFonts w:ascii="Verdana" w:hAnsi="Verdana"/>
                <w:color w:val="000000"/>
                <w:sz w:val="16"/>
                <w:szCs w:val="16"/>
              </w:rPr>
              <w:t xml:space="preserve"> Vigilar y promover, en el ámbito de su competencia, el cumplimiento de esta Ley y los demás ordenamientos que de ella deriven, así como sancionar su incumplimiento;</w:t>
            </w:r>
          </w:p>
        </w:tc>
        <w:tc>
          <w:tcPr>
            <w:tcW w:w="4810" w:type="dxa"/>
            <w:shd w:val="clear" w:color="auto" w:fill="auto"/>
          </w:tcPr>
          <w:p w14:paraId="68B5570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XXVI.</w:t>
            </w:r>
            <w:r w:rsidRPr="00513F0F">
              <w:rPr>
                <w:rFonts w:ascii="Verdana" w:hAnsi="Verdana"/>
                <w:color w:val="000000"/>
                <w:sz w:val="16"/>
                <w:szCs w:val="16"/>
                <w:lang w:val="en-US"/>
              </w:rPr>
              <w:t xml:space="preserve"> Monitor and promote, within their authority, compliance to the Law and other ordinances derived therefrom, as well as to sanction their noncompliance;</w:t>
            </w:r>
          </w:p>
        </w:tc>
      </w:tr>
      <w:tr w:rsidR="00421F30" w:rsidRPr="00110F9A" w14:paraId="06C1C739" w14:textId="77777777" w:rsidTr="00692DFA">
        <w:tc>
          <w:tcPr>
            <w:tcW w:w="4810" w:type="dxa"/>
            <w:shd w:val="clear" w:color="auto" w:fill="auto"/>
          </w:tcPr>
          <w:p w14:paraId="78E81ED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BF5260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956E326" w14:textId="77777777" w:rsidTr="00692DFA">
        <w:tc>
          <w:tcPr>
            <w:tcW w:w="4810" w:type="dxa"/>
            <w:shd w:val="clear" w:color="auto" w:fill="auto"/>
          </w:tcPr>
          <w:p w14:paraId="53048AF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XXVII.</w:t>
            </w:r>
            <w:r w:rsidRPr="00513F0F">
              <w:rPr>
                <w:rFonts w:ascii="Verdana" w:hAnsi="Verdana"/>
                <w:color w:val="000000"/>
                <w:sz w:val="16"/>
                <w:szCs w:val="16"/>
              </w:rPr>
              <w:t xml:space="preserve"> Expedir las disposiciones reglamentarias y normas oficiales mexicanas en las materias previstas por esta ley, así como vigilar su cumplimiento, y</w:t>
            </w:r>
          </w:p>
        </w:tc>
        <w:tc>
          <w:tcPr>
            <w:tcW w:w="4810" w:type="dxa"/>
            <w:shd w:val="clear" w:color="auto" w:fill="auto"/>
          </w:tcPr>
          <w:p w14:paraId="70549EA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XXVII.</w:t>
            </w:r>
            <w:r w:rsidRPr="00513F0F">
              <w:rPr>
                <w:rFonts w:ascii="Verdana" w:hAnsi="Verdana"/>
                <w:color w:val="000000"/>
                <w:sz w:val="16"/>
                <w:szCs w:val="16"/>
                <w:lang w:val="en-US"/>
              </w:rPr>
              <w:t xml:space="preserve"> Issue the regulatory provisions and Official Mexican Standards in the matters covered by this law as well as monitor their compliance, and</w:t>
            </w:r>
          </w:p>
        </w:tc>
      </w:tr>
      <w:tr w:rsidR="00421F30" w:rsidRPr="00110F9A" w14:paraId="721F0908" w14:textId="77777777" w:rsidTr="00692DFA">
        <w:tc>
          <w:tcPr>
            <w:tcW w:w="4810" w:type="dxa"/>
            <w:shd w:val="clear" w:color="auto" w:fill="auto"/>
          </w:tcPr>
          <w:p w14:paraId="1555267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EB147D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1BB3846" w14:textId="77777777" w:rsidTr="00692DFA">
        <w:tc>
          <w:tcPr>
            <w:tcW w:w="4810" w:type="dxa"/>
            <w:shd w:val="clear" w:color="auto" w:fill="auto"/>
          </w:tcPr>
          <w:p w14:paraId="2BAA5BA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XXVIII.</w:t>
            </w:r>
            <w:r w:rsidRPr="00513F0F">
              <w:rPr>
                <w:rFonts w:ascii="Verdana" w:hAnsi="Verdana"/>
                <w:color w:val="000000"/>
                <w:sz w:val="16"/>
                <w:szCs w:val="16"/>
              </w:rPr>
              <w:t xml:space="preserve"> Las demás que esta ley y otras leyes le atribuyan a la Federación.</w:t>
            </w:r>
          </w:p>
        </w:tc>
        <w:tc>
          <w:tcPr>
            <w:tcW w:w="4810" w:type="dxa"/>
            <w:shd w:val="clear" w:color="auto" w:fill="auto"/>
          </w:tcPr>
          <w:p w14:paraId="418A4D1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XXVIII.</w:t>
            </w:r>
            <w:r w:rsidRPr="00513F0F">
              <w:rPr>
                <w:rFonts w:ascii="Verdana" w:hAnsi="Verdana"/>
                <w:color w:val="000000"/>
                <w:sz w:val="16"/>
                <w:szCs w:val="16"/>
                <w:lang w:val="en-US"/>
              </w:rPr>
              <w:t xml:space="preserve"> All others that this law and other laws attribute to the Federation.</w:t>
            </w:r>
          </w:p>
        </w:tc>
      </w:tr>
      <w:tr w:rsidR="00421F30" w:rsidRPr="00110F9A" w14:paraId="48421DB8" w14:textId="77777777" w:rsidTr="00692DFA">
        <w:tc>
          <w:tcPr>
            <w:tcW w:w="4810" w:type="dxa"/>
            <w:shd w:val="clear" w:color="auto" w:fill="auto"/>
          </w:tcPr>
          <w:p w14:paraId="366AD0F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AE0419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71F5728" w14:textId="77777777" w:rsidTr="00692DFA">
        <w:tc>
          <w:tcPr>
            <w:tcW w:w="4810" w:type="dxa"/>
            <w:shd w:val="clear" w:color="auto" w:fill="auto"/>
          </w:tcPr>
          <w:p w14:paraId="2B7AF51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 xml:space="preserve">Artículo 8o. </w:t>
            </w:r>
            <w:r w:rsidRPr="00513F0F">
              <w:rPr>
                <w:rFonts w:ascii="Verdana" w:hAnsi="Verdana"/>
                <w:color w:val="000000"/>
                <w:sz w:val="16"/>
                <w:szCs w:val="16"/>
              </w:rPr>
              <w:t>Corresponde a las entidades federativas las siguientes atribuciones:</w:t>
            </w:r>
          </w:p>
        </w:tc>
        <w:tc>
          <w:tcPr>
            <w:tcW w:w="4810" w:type="dxa"/>
            <w:shd w:val="clear" w:color="auto" w:fill="auto"/>
          </w:tcPr>
          <w:p w14:paraId="27190D4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 xml:space="preserve">Article 8. </w:t>
            </w:r>
            <w:r w:rsidRPr="00513F0F">
              <w:rPr>
                <w:rFonts w:ascii="Verdana" w:hAnsi="Verdana"/>
                <w:color w:val="000000"/>
                <w:sz w:val="16"/>
                <w:szCs w:val="16"/>
                <w:lang w:val="en-US"/>
              </w:rPr>
              <w:t>The following powers correspond to the Federal Entities (States and Mexico City):</w:t>
            </w:r>
          </w:p>
        </w:tc>
      </w:tr>
      <w:tr w:rsidR="00421F30" w:rsidRPr="00110F9A" w14:paraId="135DD4C5" w14:textId="77777777" w:rsidTr="00692DFA">
        <w:tc>
          <w:tcPr>
            <w:tcW w:w="4810" w:type="dxa"/>
            <w:shd w:val="clear" w:color="auto" w:fill="auto"/>
          </w:tcPr>
          <w:p w14:paraId="585F3E6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8E9909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D9AC119" w14:textId="77777777" w:rsidTr="00692DFA">
        <w:tc>
          <w:tcPr>
            <w:tcW w:w="4810" w:type="dxa"/>
            <w:shd w:val="clear" w:color="auto" w:fill="auto"/>
          </w:tcPr>
          <w:p w14:paraId="11B8351A"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sz w:val="16"/>
                <w:szCs w:val="16"/>
                <w:lang w:val="es-MX"/>
              </w:rPr>
              <w:t xml:space="preserve">I. </w:t>
            </w:r>
            <w:r>
              <w:rPr>
                <w:rFonts w:ascii="Verdana" w:hAnsi="Verdana"/>
                <w:sz w:val="16"/>
                <w:szCs w:val="16"/>
                <w:lang w:val="es-MX"/>
              </w:rPr>
              <w:t>Formular, conducir y evaluar la política de la entidad federativa en materia de cambio climático en concordancia con la política nacional;</w:t>
            </w:r>
          </w:p>
        </w:tc>
        <w:tc>
          <w:tcPr>
            <w:tcW w:w="4810" w:type="dxa"/>
            <w:shd w:val="clear" w:color="auto" w:fill="auto"/>
          </w:tcPr>
          <w:p w14:paraId="62D9EE60" w14:textId="77777777" w:rsidR="00421F30" w:rsidRPr="00101E66" w:rsidRDefault="00421F30" w:rsidP="00421F30">
            <w:pPr>
              <w:pStyle w:val="Texto"/>
              <w:spacing w:after="0" w:line="240" w:lineRule="auto"/>
              <w:ind w:firstLine="0"/>
              <w:rPr>
                <w:rFonts w:ascii="Verdana" w:hAnsi="Verdana"/>
                <w:color w:val="000000"/>
                <w:sz w:val="16"/>
                <w:szCs w:val="16"/>
                <w:lang w:val="en-US"/>
              </w:rPr>
            </w:pPr>
            <w:r w:rsidRPr="00101E66">
              <w:rPr>
                <w:rFonts w:ascii="Verdana" w:hAnsi="Verdana"/>
                <w:b/>
                <w:sz w:val="16"/>
                <w:szCs w:val="16"/>
                <w:lang w:val="en-US"/>
              </w:rPr>
              <w:t xml:space="preserve">I. </w:t>
            </w:r>
            <w:r w:rsidRPr="00101E66">
              <w:rPr>
                <w:rFonts w:ascii="Verdana" w:hAnsi="Verdana"/>
                <w:sz w:val="16"/>
                <w:szCs w:val="16"/>
                <w:lang w:val="en-US"/>
              </w:rPr>
              <w:t>To formulate, conduct and evaluate the policy of the Federal Entity (States and Mexico City) in matters of climate change in concordance with national policy.</w:t>
            </w:r>
          </w:p>
        </w:tc>
      </w:tr>
      <w:tr w:rsidR="00421F30" w:rsidRPr="00110F9A" w14:paraId="5FE2D81B" w14:textId="77777777" w:rsidTr="00692DFA">
        <w:tc>
          <w:tcPr>
            <w:tcW w:w="4810" w:type="dxa"/>
            <w:shd w:val="clear" w:color="auto" w:fill="auto"/>
          </w:tcPr>
          <w:p w14:paraId="14EECF53" w14:textId="77777777" w:rsidR="00421F30" w:rsidRPr="00513F0F" w:rsidRDefault="00421F30" w:rsidP="00421F30">
            <w:pPr>
              <w:pStyle w:val="Texto"/>
              <w:spacing w:after="0" w:line="240" w:lineRule="auto"/>
              <w:ind w:firstLine="0"/>
              <w:jc w:val="right"/>
              <w:rPr>
                <w:rFonts w:ascii="Verdana" w:hAnsi="Verdana"/>
                <w:b/>
                <w:color w:val="000000"/>
                <w:sz w:val="16"/>
                <w:szCs w:val="16"/>
                <w:lang w:val="en-US"/>
              </w:rPr>
            </w:pPr>
          </w:p>
        </w:tc>
        <w:tc>
          <w:tcPr>
            <w:tcW w:w="4810" w:type="dxa"/>
            <w:shd w:val="clear" w:color="auto" w:fill="auto"/>
          </w:tcPr>
          <w:p w14:paraId="28946491" w14:textId="77777777" w:rsidR="00421F30" w:rsidRPr="00513F0F" w:rsidRDefault="00421F30" w:rsidP="00421F30">
            <w:pPr>
              <w:pStyle w:val="Texto"/>
              <w:spacing w:after="0" w:line="240" w:lineRule="auto"/>
              <w:ind w:firstLine="0"/>
              <w:jc w:val="right"/>
              <w:rPr>
                <w:rFonts w:ascii="Verdana" w:hAnsi="Verdana"/>
                <w:b/>
                <w:color w:val="000000"/>
                <w:sz w:val="16"/>
                <w:szCs w:val="16"/>
                <w:lang w:val="en-US"/>
              </w:rPr>
            </w:pPr>
          </w:p>
        </w:tc>
      </w:tr>
      <w:tr w:rsidR="00421F30" w14:paraId="3B0900A7" w14:textId="77777777" w:rsidTr="00101E66">
        <w:tc>
          <w:tcPr>
            <w:tcW w:w="4810" w:type="dxa"/>
            <w:shd w:val="clear" w:color="auto" w:fill="auto"/>
          </w:tcPr>
          <w:p w14:paraId="1C895DF3" w14:textId="77777777" w:rsidR="00421F30" w:rsidRPr="00101E66" w:rsidRDefault="00421F30" w:rsidP="00421F30">
            <w:pPr>
              <w:pStyle w:val="Texto"/>
              <w:spacing w:after="0" w:line="240" w:lineRule="auto"/>
              <w:ind w:firstLine="0"/>
              <w:jc w:val="right"/>
              <w:rPr>
                <w:rFonts w:ascii="Verdana" w:hAnsi="Verdana"/>
                <w:i/>
                <w:color w:val="0000FA"/>
                <w:sz w:val="16"/>
                <w:szCs w:val="16"/>
                <w:lang w:val="en-US"/>
              </w:rPr>
            </w:pPr>
            <w:r w:rsidRPr="00101E66">
              <w:rPr>
                <w:rFonts w:ascii="Verdana" w:hAnsi="Verdana"/>
                <w:i/>
                <w:color w:val="0000FA"/>
                <w:sz w:val="16"/>
                <w:szCs w:val="16"/>
                <w:lang w:val="en-US"/>
              </w:rPr>
              <w:t>Artículo reformado DOF 19-01-2018</w:t>
            </w:r>
          </w:p>
          <w:p w14:paraId="5CE5FA75" w14:textId="77777777" w:rsidR="00421F30" w:rsidRPr="00101E66" w:rsidRDefault="00421F30" w:rsidP="00421F30">
            <w:pPr>
              <w:pStyle w:val="Texto"/>
              <w:spacing w:after="0" w:line="240" w:lineRule="auto"/>
              <w:ind w:firstLine="0"/>
              <w:jc w:val="right"/>
              <w:rPr>
                <w:rFonts w:ascii="Verdana" w:hAnsi="Verdana"/>
                <w:i/>
                <w:color w:val="0000FA"/>
                <w:sz w:val="16"/>
                <w:szCs w:val="16"/>
                <w:lang w:val="en-US"/>
              </w:rPr>
            </w:pPr>
          </w:p>
        </w:tc>
        <w:tc>
          <w:tcPr>
            <w:tcW w:w="4810" w:type="dxa"/>
            <w:shd w:val="clear" w:color="auto" w:fill="auto"/>
          </w:tcPr>
          <w:p w14:paraId="7DC649C5" w14:textId="77777777" w:rsidR="00421F30" w:rsidRPr="00101E66" w:rsidRDefault="00421F30" w:rsidP="00421F30">
            <w:pPr>
              <w:pStyle w:val="Texto"/>
              <w:spacing w:after="0" w:line="240" w:lineRule="auto"/>
              <w:ind w:firstLine="0"/>
              <w:jc w:val="right"/>
              <w:rPr>
                <w:rFonts w:ascii="Verdana" w:hAnsi="Verdana"/>
                <w:i/>
                <w:color w:val="0000FA"/>
                <w:sz w:val="16"/>
                <w:szCs w:val="16"/>
                <w:lang w:val="en-US"/>
              </w:rPr>
            </w:pPr>
            <w:r w:rsidRPr="00101E66">
              <w:rPr>
                <w:rFonts w:ascii="Verdana" w:hAnsi="Verdana"/>
                <w:i/>
                <w:color w:val="0000FA"/>
                <w:sz w:val="16"/>
                <w:szCs w:val="16"/>
                <w:lang w:val="en-US"/>
              </w:rPr>
              <w:t>Article reformed DOF 19-01-2018</w:t>
            </w:r>
          </w:p>
        </w:tc>
      </w:tr>
      <w:tr w:rsidR="00421F30" w:rsidRPr="00110F9A" w14:paraId="6CE50E12" w14:textId="77777777" w:rsidTr="00692DFA">
        <w:tc>
          <w:tcPr>
            <w:tcW w:w="4810" w:type="dxa"/>
            <w:shd w:val="clear" w:color="auto" w:fill="auto"/>
          </w:tcPr>
          <w:p w14:paraId="636AEAB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Formular, regular, dirigir e instrumentar acciones de mitigación y adaptación al cambio climático, de acuerdo con la Estrategia Nacional y el Programa en las materias siguientes:</w:t>
            </w:r>
          </w:p>
        </w:tc>
        <w:tc>
          <w:tcPr>
            <w:tcW w:w="4810" w:type="dxa"/>
            <w:shd w:val="clear" w:color="auto" w:fill="auto"/>
          </w:tcPr>
          <w:p w14:paraId="17BA9B5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Formulate, regulate, direct and implement actions for the mitigation and adaptation to climate change, according to the National Strategy and Program in the following areas:</w:t>
            </w:r>
          </w:p>
        </w:tc>
      </w:tr>
      <w:tr w:rsidR="00421F30" w:rsidRPr="00110F9A" w14:paraId="74DCD0A1" w14:textId="77777777" w:rsidTr="00692DFA">
        <w:tc>
          <w:tcPr>
            <w:tcW w:w="4810" w:type="dxa"/>
            <w:shd w:val="clear" w:color="auto" w:fill="auto"/>
          </w:tcPr>
          <w:p w14:paraId="2A59C9B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19C510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E3E9A8E" w14:textId="77777777" w:rsidTr="00692DFA">
        <w:tc>
          <w:tcPr>
            <w:tcW w:w="4810" w:type="dxa"/>
            <w:shd w:val="clear" w:color="auto" w:fill="auto"/>
          </w:tcPr>
          <w:p w14:paraId="563CA9F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Preservación, restauración, manejo y aprovechamiento sustentable de los ecosistemas y recursos hídricos de su competencia;</w:t>
            </w:r>
          </w:p>
        </w:tc>
        <w:tc>
          <w:tcPr>
            <w:tcW w:w="4810" w:type="dxa"/>
            <w:shd w:val="clear" w:color="auto" w:fill="auto"/>
          </w:tcPr>
          <w:p w14:paraId="705093A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Preservation, restoration, management and sustainable use of ecosystems and water resources within their jurisdiction;</w:t>
            </w:r>
          </w:p>
        </w:tc>
      </w:tr>
      <w:tr w:rsidR="00421F30" w:rsidRPr="00110F9A" w14:paraId="6148D6A8" w14:textId="77777777" w:rsidTr="00692DFA">
        <w:tc>
          <w:tcPr>
            <w:tcW w:w="4810" w:type="dxa"/>
            <w:shd w:val="clear" w:color="auto" w:fill="auto"/>
          </w:tcPr>
          <w:p w14:paraId="22BC2EB3"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8585F3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692DFA" w14:paraId="763B1EDB" w14:textId="77777777" w:rsidTr="00692DFA">
        <w:tc>
          <w:tcPr>
            <w:tcW w:w="4810" w:type="dxa"/>
            <w:shd w:val="clear" w:color="auto" w:fill="auto"/>
          </w:tcPr>
          <w:p w14:paraId="425FCE8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Seguridad alimentaria;</w:t>
            </w:r>
          </w:p>
        </w:tc>
        <w:tc>
          <w:tcPr>
            <w:tcW w:w="4810" w:type="dxa"/>
            <w:shd w:val="clear" w:color="auto" w:fill="auto"/>
          </w:tcPr>
          <w:p w14:paraId="70833FF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Food safety;</w:t>
            </w:r>
          </w:p>
        </w:tc>
      </w:tr>
      <w:tr w:rsidR="00421F30" w:rsidRPr="00692DFA" w14:paraId="6B426609" w14:textId="77777777" w:rsidTr="00692DFA">
        <w:tc>
          <w:tcPr>
            <w:tcW w:w="4810" w:type="dxa"/>
            <w:shd w:val="clear" w:color="auto" w:fill="auto"/>
          </w:tcPr>
          <w:p w14:paraId="551BB643"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232C082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B28C5B8" w14:textId="77777777" w:rsidTr="00692DFA">
        <w:tc>
          <w:tcPr>
            <w:tcW w:w="4810" w:type="dxa"/>
            <w:shd w:val="clear" w:color="auto" w:fill="auto"/>
          </w:tcPr>
          <w:p w14:paraId="6D51503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Agricultura, ganadería, desarrollo rural, pesca y acuacultura;</w:t>
            </w:r>
          </w:p>
        </w:tc>
        <w:tc>
          <w:tcPr>
            <w:tcW w:w="4810" w:type="dxa"/>
            <w:shd w:val="clear" w:color="auto" w:fill="auto"/>
          </w:tcPr>
          <w:p w14:paraId="638046C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Agriculture, rural development, fisheries and aquaculture;</w:t>
            </w:r>
          </w:p>
        </w:tc>
      </w:tr>
      <w:tr w:rsidR="00421F30" w:rsidRPr="00110F9A" w14:paraId="450BBEAD" w14:textId="77777777" w:rsidTr="00692DFA">
        <w:tc>
          <w:tcPr>
            <w:tcW w:w="4810" w:type="dxa"/>
            <w:shd w:val="clear" w:color="auto" w:fill="auto"/>
          </w:tcPr>
          <w:p w14:paraId="7635F3D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ED9653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468E678D" w14:textId="77777777" w:rsidTr="00692DFA">
        <w:tc>
          <w:tcPr>
            <w:tcW w:w="4810" w:type="dxa"/>
            <w:shd w:val="clear" w:color="auto" w:fill="auto"/>
          </w:tcPr>
          <w:p w14:paraId="6E9EBD5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Educación;</w:t>
            </w:r>
          </w:p>
        </w:tc>
        <w:tc>
          <w:tcPr>
            <w:tcW w:w="4810" w:type="dxa"/>
            <w:shd w:val="clear" w:color="auto" w:fill="auto"/>
          </w:tcPr>
          <w:p w14:paraId="5AD2081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d)</w:t>
            </w:r>
            <w:r w:rsidRPr="00513F0F">
              <w:rPr>
                <w:rFonts w:ascii="Verdana" w:hAnsi="Verdana"/>
                <w:color w:val="000000"/>
                <w:sz w:val="16"/>
                <w:szCs w:val="16"/>
                <w:lang w:val="en-US"/>
              </w:rPr>
              <w:t xml:space="preserve"> Education;</w:t>
            </w:r>
          </w:p>
        </w:tc>
      </w:tr>
      <w:tr w:rsidR="00421F30" w:rsidRPr="00692DFA" w14:paraId="3DB97053" w14:textId="77777777" w:rsidTr="00692DFA">
        <w:tc>
          <w:tcPr>
            <w:tcW w:w="4810" w:type="dxa"/>
            <w:shd w:val="clear" w:color="auto" w:fill="auto"/>
          </w:tcPr>
          <w:p w14:paraId="6027615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CE2DA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E7EBAB5" w14:textId="77777777" w:rsidTr="00692DFA">
        <w:tc>
          <w:tcPr>
            <w:tcW w:w="4810" w:type="dxa"/>
            <w:shd w:val="clear" w:color="auto" w:fill="auto"/>
          </w:tcPr>
          <w:p w14:paraId="0E16FD2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e)</w:t>
            </w:r>
            <w:r w:rsidRPr="00513F0F">
              <w:rPr>
                <w:rFonts w:ascii="Verdana" w:hAnsi="Verdana"/>
                <w:color w:val="000000"/>
                <w:sz w:val="16"/>
                <w:szCs w:val="16"/>
              </w:rPr>
              <w:t xml:space="preserve"> Infraestructura y transporte eficiente y sustentable;</w:t>
            </w:r>
          </w:p>
        </w:tc>
        <w:tc>
          <w:tcPr>
            <w:tcW w:w="4810" w:type="dxa"/>
            <w:shd w:val="clear" w:color="auto" w:fill="auto"/>
          </w:tcPr>
          <w:p w14:paraId="22FA118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e)</w:t>
            </w:r>
            <w:r w:rsidRPr="00513F0F">
              <w:rPr>
                <w:rFonts w:ascii="Verdana" w:hAnsi="Verdana"/>
                <w:color w:val="000000"/>
                <w:sz w:val="16"/>
                <w:szCs w:val="16"/>
                <w:lang w:val="en-US"/>
              </w:rPr>
              <w:t xml:space="preserve"> Infrastructure and efficient and sustainable transport;</w:t>
            </w:r>
          </w:p>
        </w:tc>
      </w:tr>
      <w:tr w:rsidR="00421F30" w:rsidRPr="00110F9A" w14:paraId="11A8A6F8" w14:textId="77777777" w:rsidTr="00692DFA">
        <w:tc>
          <w:tcPr>
            <w:tcW w:w="4810" w:type="dxa"/>
            <w:shd w:val="clear" w:color="auto" w:fill="auto"/>
          </w:tcPr>
          <w:p w14:paraId="0ECDB61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4CEEEB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539AF69" w14:textId="77777777" w:rsidTr="00692DFA">
        <w:tc>
          <w:tcPr>
            <w:tcW w:w="4810" w:type="dxa"/>
            <w:shd w:val="clear" w:color="auto" w:fill="auto"/>
          </w:tcPr>
          <w:p w14:paraId="0E1A2C5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f)</w:t>
            </w:r>
            <w:r w:rsidRPr="00513F0F">
              <w:rPr>
                <w:rFonts w:ascii="Verdana" w:hAnsi="Verdana"/>
                <w:color w:val="000000"/>
                <w:sz w:val="16"/>
                <w:szCs w:val="16"/>
              </w:rPr>
              <w:t xml:space="preserve"> Ordenamiento territorial de los asentamientos humanos y desarrollo urbano de los centros de población en coordinación con sus municipios o delegaciones;</w:t>
            </w:r>
          </w:p>
        </w:tc>
        <w:tc>
          <w:tcPr>
            <w:tcW w:w="4810" w:type="dxa"/>
            <w:shd w:val="clear" w:color="auto" w:fill="auto"/>
          </w:tcPr>
          <w:p w14:paraId="1D23106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f)</w:t>
            </w:r>
            <w:r w:rsidRPr="00513F0F">
              <w:rPr>
                <w:rFonts w:ascii="Verdana" w:hAnsi="Verdana"/>
                <w:color w:val="000000"/>
                <w:sz w:val="16"/>
                <w:szCs w:val="16"/>
                <w:lang w:val="en-US"/>
              </w:rPr>
              <w:t xml:space="preserve"> Territorial ordinance of the human settlements and urban development of population centers in coordination with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or delegations;</w:t>
            </w:r>
          </w:p>
        </w:tc>
      </w:tr>
      <w:tr w:rsidR="00421F30" w:rsidRPr="00110F9A" w14:paraId="26D0204F" w14:textId="77777777" w:rsidTr="00692DFA">
        <w:tc>
          <w:tcPr>
            <w:tcW w:w="4810" w:type="dxa"/>
            <w:shd w:val="clear" w:color="auto" w:fill="auto"/>
          </w:tcPr>
          <w:p w14:paraId="710B477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8C2089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BF2A56D" w14:textId="77777777" w:rsidTr="00692DFA">
        <w:tc>
          <w:tcPr>
            <w:tcW w:w="4810" w:type="dxa"/>
            <w:shd w:val="clear" w:color="auto" w:fill="auto"/>
          </w:tcPr>
          <w:p w14:paraId="19744AE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g)</w:t>
            </w:r>
            <w:r w:rsidRPr="00513F0F">
              <w:rPr>
                <w:rFonts w:ascii="Verdana" w:hAnsi="Verdana"/>
                <w:color w:val="000000"/>
                <w:sz w:val="16"/>
                <w:szCs w:val="16"/>
              </w:rPr>
              <w:t xml:space="preserve"> Recursos naturales y protección al ambiente dentro de su competencia;</w:t>
            </w:r>
          </w:p>
        </w:tc>
        <w:tc>
          <w:tcPr>
            <w:tcW w:w="4810" w:type="dxa"/>
            <w:shd w:val="clear" w:color="auto" w:fill="auto"/>
          </w:tcPr>
          <w:p w14:paraId="1D6AF98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g)</w:t>
            </w:r>
            <w:r w:rsidRPr="00513F0F">
              <w:rPr>
                <w:rFonts w:ascii="Verdana" w:hAnsi="Verdana"/>
                <w:color w:val="000000"/>
                <w:sz w:val="16"/>
                <w:szCs w:val="16"/>
                <w:lang w:val="en-US"/>
              </w:rPr>
              <w:t xml:space="preserve"> Natural resources and environmental protection within their authority;</w:t>
            </w:r>
          </w:p>
        </w:tc>
      </w:tr>
      <w:tr w:rsidR="00421F30" w:rsidRPr="00110F9A" w14:paraId="6B0642C7" w14:textId="77777777" w:rsidTr="00692DFA">
        <w:tc>
          <w:tcPr>
            <w:tcW w:w="4810" w:type="dxa"/>
            <w:shd w:val="clear" w:color="auto" w:fill="auto"/>
          </w:tcPr>
          <w:p w14:paraId="16C11F1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9D27CB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6EE481F" w14:textId="77777777" w:rsidTr="00692DFA">
        <w:tc>
          <w:tcPr>
            <w:tcW w:w="4810" w:type="dxa"/>
            <w:shd w:val="clear" w:color="auto" w:fill="auto"/>
          </w:tcPr>
          <w:p w14:paraId="6A3CBA2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h)</w:t>
            </w:r>
            <w:r w:rsidRPr="00513F0F">
              <w:rPr>
                <w:rFonts w:ascii="Verdana" w:hAnsi="Verdana"/>
                <w:color w:val="000000"/>
                <w:sz w:val="16"/>
                <w:szCs w:val="16"/>
              </w:rPr>
              <w:t xml:space="preserve"> Residuos de manejo especial;</w:t>
            </w:r>
          </w:p>
        </w:tc>
        <w:tc>
          <w:tcPr>
            <w:tcW w:w="4810" w:type="dxa"/>
            <w:shd w:val="clear" w:color="auto" w:fill="auto"/>
          </w:tcPr>
          <w:p w14:paraId="36BDB5A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h)</w:t>
            </w:r>
            <w:r w:rsidRPr="00513F0F">
              <w:rPr>
                <w:rFonts w:ascii="Verdana" w:hAnsi="Verdana"/>
                <w:color w:val="000000"/>
                <w:sz w:val="16"/>
                <w:szCs w:val="16"/>
                <w:lang w:val="en-US"/>
              </w:rPr>
              <w:t xml:space="preserve"> Wastes requiring special handling;</w:t>
            </w:r>
          </w:p>
        </w:tc>
      </w:tr>
      <w:tr w:rsidR="00421F30" w:rsidRPr="00110F9A" w14:paraId="5E88313D" w14:textId="77777777" w:rsidTr="00692DFA">
        <w:tc>
          <w:tcPr>
            <w:tcW w:w="4810" w:type="dxa"/>
            <w:shd w:val="clear" w:color="auto" w:fill="auto"/>
          </w:tcPr>
          <w:p w14:paraId="1E51843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848DE6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4930F5AC" w14:textId="77777777" w:rsidTr="00692DFA">
        <w:tc>
          <w:tcPr>
            <w:tcW w:w="4810" w:type="dxa"/>
            <w:shd w:val="clear" w:color="auto" w:fill="auto"/>
          </w:tcPr>
          <w:p w14:paraId="29D5D09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Protección civil, y</w:t>
            </w:r>
          </w:p>
        </w:tc>
        <w:tc>
          <w:tcPr>
            <w:tcW w:w="4810" w:type="dxa"/>
            <w:shd w:val="clear" w:color="auto" w:fill="auto"/>
          </w:tcPr>
          <w:p w14:paraId="0AB126F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Civil protection, and</w:t>
            </w:r>
          </w:p>
        </w:tc>
      </w:tr>
      <w:tr w:rsidR="00421F30" w:rsidRPr="00692DFA" w14:paraId="49527E23" w14:textId="77777777" w:rsidTr="00692DFA">
        <w:tc>
          <w:tcPr>
            <w:tcW w:w="4810" w:type="dxa"/>
            <w:shd w:val="clear" w:color="auto" w:fill="auto"/>
          </w:tcPr>
          <w:p w14:paraId="764DB1CE" w14:textId="77777777" w:rsidR="00421F30" w:rsidRPr="00513F0F" w:rsidRDefault="00421F30" w:rsidP="00421F30">
            <w:pPr>
              <w:pStyle w:val="Texto"/>
              <w:spacing w:after="0" w:line="240" w:lineRule="auto"/>
              <w:ind w:firstLine="0"/>
              <w:rPr>
                <w:rFonts w:ascii="Verdana" w:hAnsi="Verdana"/>
                <w:b/>
                <w:color w:val="000000"/>
                <w:sz w:val="16"/>
                <w:szCs w:val="16"/>
              </w:rPr>
            </w:pPr>
          </w:p>
        </w:tc>
        <w:tc>
          <w:tcPr>
            <w:tcW w:w="4810" w:type="dxa"/>
            <w:shd w:val="clear" w:color="auto" w:fill="auto"/>
          </w:tcPr>
          <w:p w14:paraId="1DAB2260"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5D9762BE" w14:textId="77777777" w:rsidTr="00692DFA">
        <w:tc>
          <w:tcPr>
            <w:tcW w:w="4810" w:type="dxa"/>
            <w:shd w:val="clear" w:color="auto" w:fill="auto"/>
          </w:tcPr>
          <w:p w14:paraId="7CBDE69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j)</w:t>
            </w:r>
            <w:r w:rsidRPr="00513F0F">
              <w:rPr>
                <w:rFonts w:ascii="Verdana" w:hAnsi="Verdana"/>
                <w:color w:val="000000"/>
                <w:sz w:val="16"/>
                <w:szCs w:val="16"/>
              </w:rPr>
              <w:t xml:space="preserve"> Prevención y atención de enfermedades derivadas de los efectos del cambio climático;</w:t>
            </w:r>
          </w:p>
        </w:tc>
        <w:tc>
          <w:tcPr>
            <w:tcW w:w="4810" w:type="dxa"/>
            <w:shd w:val="clear" w:color="auto" w:fill="auto"/>
          </w:tcPr>
          <w:p w14:paraId="1C43516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j)</w:t>
            </w:r>
            <w:r w:rsidRPr="00513F0F">
              <w:rPr>
                <w:rFonts w:ascii="Verdana" w:hAnsi="Verdana"/>
                <w:color w:val="000000"/>
                <w:sz w:val="16"/>
                <w:szCs w:val="16"/>
                <w:lang w:val="en-US"/>
              </w:rPr>
              <w:t xml:space="preserve"> Prevention and treatment of diseases resulting from the effects of climate change;</w:t>
            </w:r>
          </w:p>
        </w:tc>
      </w:tr>
      <w:tr w:rsidR="00421F30" w:rsidRPr="00110F9A" w14:paraId="61218DA8" w14:textId="77777777" w:rsidTr="00692DFA">
        <w:tc>
          <w:tcPr>
            <w:tcW w:w="4810" w:type="dxa"/>
            <w:shd w:val="clear" w:color="auto" w:fill="auto"/>
          </w:tcPr>
          <w:p w14:paraId="13B3E9F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82290F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D0F2C09" w14:textId="77777777" w:rsidTr="00692DFA">
        <w:tc>
          <w:tcPr>
            <w:tcW w:w="4810" w:type="dxa"/>
            <w:shd w:val="clear" w:color="auto" w:fill="auto"/>
          </w:tcPr>
          <w:p w14:paraId="5F444C2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Incorporar en sus instrumentos de política ambiental, criterios de mitigación y adaptación al cambio climático;</w:t>
            </w:r>
          </w:p>
        </w:tc>
        <w:tc>
          <w:tcPr>
            <w:tcW w:w="4810" w:type="dxa"/>
            <w:shd w:val="clear" w:color="auto" w:fill="auto"/>
          </w:tcPr>
          <w:p w14:paraId="5A2A8A7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Incorporate into their environmental policy instruments, the criteria for the mitigation and adaptation to climate change;</w:t>
            </w:r>
          </w:p>
        </w:tc>
      </w:tr>
      <w:tr w:rsidR="00421F30" w:rsidRPr="00110F9A" w14:paraId="1887B71D" w14:textId="77777777" w:rsidTr="00692DFA">
        <w:tc>
          <w:tcPr>
            <w:tcW w:w="4810" w:type="dxa"/>
            <w:shd w:val="clear" w:color="auto" w:fill="auto"/>
          </w:tcPr>
          <w:p w14:paraId="3A19143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F29254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B72224C" w14:textId="77777777" w:rsidTr="00692DFA">
        <w:tc>
          <w:tcPr>
            <w:tcW w:w="4810" w:type="dxa"/>
            <w:shd w:val="clear" w:color="auto" w:fill="auto"/>
          </w:tcPr>
          <w:p w14:paraId="29888E8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Elaborar e instrumentar su programa en materia de cambio climático, promoviendo la participación social, escuchando y atendiendo a los sectores público, privado y sociedad en general;</w:t>
            </w:r>
          </w:p>
        </w:tc>
        <w:tc>
          <w:tcPr>
            <w:tcW w:w="4810" w:type="dxa"/>
            <w:shd w:val="clear" w:color="auto" w:fill="auto"/>
          </w:tcPr>
          <w:p w14:paraId="76CFC2D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Prepare and implement their program on climate change, promoting social participation, listening and attending to the public sectors, private sectors and society in general;</w:t>
            </w:r>
          </w:p>
        </w:tc>
      </w:tr>
      <w:tr w:rsidR="00421F30" w:rsidRPr="00110F9A" w14:paraId="5129B351" w14:textId="77777777" w:rsidTr="00692DFA">
        <w:tc>
          <w:tcPr>
            <w:tcW w:w="4810" w:type="dxa"/>
            <w:shd w:val="clear" w:color="auto" w:fill="auto"/>
          </w:tcPr>
          <w:p w14:paraId="049A8B0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7D3BDE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88D3C00" w14:textId="77777777" w:rsidTr="00692DFA">
        <w:tc>
          <w:tcPr>
            <w:tcW w:w="4810" w:type="dxa"/>
            <w:shd w:val="clear" w:color="auto" w:fill="auto"/>
          </w:tcPr>
          <w:p w14:paraId="47D1073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Establecer criterios y procedimientos para evaluar y vigilar el cumplimiento del programa estatal en la </w:t>
            </w:r>
            <w:r w:rsidRPr="00513F0F">
              <w:rPr>
                <w:rFonts w:ascii="Verdana" w:hAnsi="Verdana"/>
                <w:color w:val="000000"/>
                <w:sz w:val="16"/>
                <w:szCs w:val="16"/>
              </w:rPr>
              <w:lastRenderedPageBreak/>
              <w:t>materia y establecer metas e indicadores de efectividad e impacto de las acciones de mitigación y adaptación que implementen;</w:t>
            </w:r>
          </w:p>
        </w:tc>
        <w:tc>
          <w:tcPr>
            <w:tcW w:w="4810" w:type="dxa"/>
            <w:shd w:val="clear" w:color="auto" w:fill="auto"/>
          </w:tcPr>
          <w:p w14:paraId="390D915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V.</w:t>
            </w:r>
            <w:r w:rsidRPr="00513F0F">
              <w:rPr>
                <w:rFonts w:ascii="Verdana" w:hAnsi="Verdana"/>
                <w:color w:val="000000"/>
                <w:sz w:val="16"/>
                <w:szCs w:val="16"/>
                <w:lang w:val="en-US"/>
              </w:rPr>
              <w:t xml:space="preserve"> Establish the criteria and procedures for assessing and monitoring compliance with the state program on </w:t>
            </w:r>
            <w:r w:rsidRPr="00513F0F">
              <w:rPr>
                <w:rFonts w:ascii="Verdana" w:hAnsi="Verdana"/>
                <w:color w:val="000000"/>
                <w:sz w:val="16"/>
                <w:szCs w:val="16"/>
                <w:lang w:val="en-US"/>
              </w:rPr>
              <w:lastRenderedPageBreak/>
              <w:t>the subject and set goals and indicators of effectiveness and the impact of the actions to implement mitigation and adaptation;</w:t>
            </w:r>
          </w:p>
        </w:tc>
      </w:tr>
      <w:tr w:rsidR="00421F30" w:rsidRPr="00110F9A" w14:paraId="0ACB0950" w14:textId="77777777" w:rsidTr="00692DFA">
        <w:tc>
          <w:tcPr>
            <w:tcW w:w="4810" w:type="dxa"/>
            <w:shd w:val="clear" w:color="auto" w:fill="auto"/>
          </w:tcPr>
          <w:p w14:paraId="3D43A8D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7B0F59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1E2D54E" w14:textId="77777777" w:rsidTr="00692DFA">
        <w:tc>
          <w:tcPr>
            <w:tcW w:w="4810" w:type="dxa"/>
            <w:shd w:val="clear" w:color="auto" w:fill="auto"/>
          </w:tcPr>
          <w:p w14:paraId="2A30F8E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Gestionar y administrar fondos locales para apoyar e implementar acciones en la materia;</w:t>
            </w:r>
          </w:p>
        </w:tc>
        <w:tc>
          <w:tcPr>
            <w:tcW w:w="4810" w:type="dxa"/>
            <w:shd w:val="clear" w:color="auto" w:fill="auto"/>
          </w:tcPr>
          <w:p w14:paraId="33C9DAF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Manage and administer local funds to support and implement actions in the matter;</w:t>
            </w:r>
          </w:p>
        </w:tc>
      </w:tr>
      <w:tr w:rsidR="00421F30" w:rsidRPr="00110F9A" w14:paraId="08C6608E" w14:textId="77777777" w:rsidTr="00692DFA">
        <w:tc>
          <w:tcPr>
            <w:tcW w:w="4810" w:type="dxa"/>
            <w:shd w:val="clear" w:color="auto" w:fill="auto"/>
          </w:tcPr>
          <w:p w14:paraId="561DF06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59D25F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150051E" w14:textId="77777777" w:rsidTr="00692DFA">
        <w:tc>
          <w:tcPr>
            <w:tcW w:w="4810" w:type="dxa"/>
            <w:shd w:val="clear" w:color="auto" w:fill="auto"/>
          </w:tcPr>
          <w:p w14:paraId="3D72E9A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Celebrar convenios de coordinación con la federación, entidades federativas y los municipios, para la implementación de acciones para la mitigación y adaptación;</w:t>
            </w:r>
          </w:p>
        </w:tc>
        <w:tc>
          <w:tcPr>
            <w:tcW w:w="4810" w:type="dxa"/>
            <w:shd w:val="clear" w:color="auto" w:fill="auto"/>
          </w:tcPr>
          <w:p w14:paraId="7C7B4D4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Enter into coordination agreements with the federation, the Federal entities (States and Mexico City)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for the implementation of actions for mitigation and adaptation;</w:t>
            </w:r>
          </w:p>
        </w:tc>
      </w:tr>
      <w:tr w:rsidR="00421F30" w:rsidRPr="00110F9A" w14:paraId="34557993" w14:textId="77777777" w:rsidTr="00692DFA">
        <w:tc>
          <w:tcPr>
            <w:tcW w:w="4810" w:type="dxa"/>
            <w:shd w:val="clear" w:color="auto" w:fill="auto"/>
          </w:tcPr>
          <w:p w14:paraId="15E11A7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7C0A3B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1B57DF5" w14:textId="77777777" w:rsidTr="00692DFA">
        <w:tc>
          <w:tcPr>
            <w:tcW w:w="4810" w:type="dxa"/>
            <w:shd w:val="clear" w:color="auto" w:fill="auto"/>
          </w:tcPr>
          <w:p w14:paraId="4E25CB0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Fomentar la investigación científica y tecnológica, el desarrollo, transferencia y despliegue de tecnologías, equipos y procesos para la mitigación y adaptación al cambio climático;</w:t>
            </w:r>
          </w:p>
        </w:tc>
        <w:tc>
          <w:tcPr>
            <w:tcW w:w="4810" w:type="dxa"/>
            <w:shd w:val="clear" w:color="auto" w:fill="auto"/>
          </w:tcPr>
          <w:p w14:paraId="1AE9AD9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To promote scientific and technological research, development, transfer and deployment of technologies, equipment and processes for mitigation and adaptation to climate change;</w:t>
            </w:r>
          </w:p>
        </w:tc>
      </w:tr>
      <w:tr w:rsidR="00421F30" w:rsidRPr="00110F9A" w14:paraId="6FF1A082" w14:textId="77777777" w:rsidTr="00692DFA">
        <w:tc>
          <w:tcPr>
            <w:tcW w:w="4810" w:type="dxa"/>
            <w:shd w:val="clear" w:color="auto" w:fill="auto"/>
          </w:tcPr>
          <w:p w14:paraId="7AADDC6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AECF7F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94FC5B5" w14:textId="77777777" w:rsidTr="00692DFA">
        <w:tc>
          <w:tcPr>
            <w:tcW w:w="4810" w:type="dxa"/>
            <w:shd w:val="clear" w:color="auto" w:fill="auto"/>
          </w:tcPr>
          <w:p w14:paraId="23A79D1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Desarrollar estrategias, programas y proyectos integrales de mitigación de emisiones de gases de efecto invernadero para impulsar el transporte eficiente y sustentable, público y privado;</w:t>
            </w:r>
          </w:p>
        </w:tc>
        <w:tc>
          <w:tcPr>
            <w:tcW w:w="4810" w:type="dxa"/>
            <w:shd w:val="clear" w:color="auto" w:fill="auto"/>
          </w:tcPr>
          <w:p w14:paraId="7041D9D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Develop strategies, programs and comprehensive mitigation projects for the emissions of greenhouse gases to promote the efficient and sustainable private and public transport;</w:t>
            </w:r>
          </w:p>
        </w:tc>
      </w:tr>
      <w:tr w:rsidR="00421F30" w:rsidRPr="00110F9A" w14:paraId="47DA394D" w14:textId="77777777" w:rsidTr="00692DFA">
        <w:tc>
          <w:tcPr>
            <w:tcW w:w="4810" w:type="dxa"/>
            <w:shd w:val="clear" w:color="auto" w:fill="auto"/>
          </w:tcPr>
          <w:p w14:paraId="7460831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59247D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A7A617D" w14:textId="77777777" w:rsidTr="00692DFA">
        <w:tc>
          <w:tcPr>
            <w:tcW w:w="4810" w:type="dxa"/>
            <w:shd w:val="clear" w:color="auto" w:fill="auto"/>
          </w:tcPr>
          <w:p w14:paraId="19D51C0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Realizar campañas de educación e información para sensibilizar a la población sobre los efectos adversos del cambio climático;</w:t>
            </w:r>
          </w:p>
        </w:tc>
        <w:tc>
          <w:tcPr>
            <w:tcW w:w="4810" w:type="dxa"/>
            <w:shd w:val="clear" w:color="auto" w:fill="auto"/>
          </w:tcPr>
          <w:p w14:paraId="1FA14FA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w:t>
            </w:r>
            <w:r w:rsidRPr="00513F0F">
              <w:rPr>
                <w:rFonts w:ascii="Verdana" w:hAnsi="Verdana"/>
                <w:color w:val="000000"/>
                <w:sz w:val="16"/>
                <w:szCs w:val="16"/>
                <w:lang w:val="en-US"/>
              </w:rPr>
              <w:t xml:space="preserve"> Education campaigns and information to raise awareness on the adverse effects of climate change;</w:t>
            </w:r>
          </w:p>
        </w:tc>
      </w:tr>
      <w:tr w:rsidR="00421F30" w:rsidRPr="00110F9A" w14:paraId="1C69EA8C" w14:textId="77777777" w:rsidTr="00692DFA">
        <w:tc>
          <w:tcPr>
            <w:tcW w:w="4810" w:type="dxa"/>
            <w:shd w:val="clear" w:color="auto" w:fill="auto"/>
          </w:tcPr>
          <w:p w14:paraId="13FAB06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34D6D6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1E9788B" w14:textId="77777777" w:rsidTr="00692DFA">
        <w:tc>
          <w:tcPr>
            <w:tcW w:w="4810" w:type="dxa"/>
            <w:shd w:val="clear" w:color="auto" w:fill="auto"/>
          </w:tcPr>
          <w:p w14:paraId="2657BB3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w:t>
            </w:r>
            <w:r w:rsidRPr="00513F0F">
              <w:rPr>
                <w:rFonts w:ascii="Verdana" w:hAnsi="Verdana"/>
                <w:color w:val="000000"/>
                <w:sz w:val="16"/>
                <w:szCs w:val="16"/>
              </w:rPr>
              <w:t xml:space="preserve"> Promover la participación corresponsable de la sociedad en la adaptación y mitigación, de conformidad con lo dispuesto en las leyes locales aplicables;</w:t>
            </w:r>
          </w:p>
        </w:tc>
        <w:tc>
          <w:tcPr>
            <w:tcW w:w="4810" w:type="dxa"/>
            <w:shd w:val="clear" w:color="auto" w:fill="auto"/>
          </w:tcPr>
          <w:p w14:paraId="0EB5722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w:t>
            </w:r>
            <w:r w:rsidRPr="00513F0F">
              <w:rPr>
                <w:rFonts w:ascii="Verdana" w:hAnsi="Verdana"/>
                <w:color w:val="000000"/>
                <w:sz w:val="16"/>
                <w:szCs w:val="16"/>
                <w:lang w:val="en-US"/>
              </w:rPr>
              <w:t xml:space="preserve"> Promote the co-responsible participation of society in the adaptation and mitigation, in accordance with the provisions of applicable local laws;</w:t>
            </w:r>
          </w:p>
        </w:tc>
      </w:tr>
      <w:tr w:rsidR="00421F30" w:rsidRPr="00110F9A" w14:paraId="7469420E" w14:textId="77777777" w:rsidTr="00692DFA">
        <w:tc>
          <w:tcPr>
            <w:tcW w:w="4810" w:type="dxa"/>
            <w:shd w:val="clear" w:color="auto" w:fill="auto"/>
          </w:tcPr>
          <w:p w14:paraId="54C24AA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CB7DB6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C8322F1" w14:textId="77777777" w:rsidTr="00692DFA">
        <w:tc>
          <w:tcPr>
            <w:tcW w:w="4810" w:type="dxa"/>
            <w:shd w:val="clear" w:color="auto" w:fill="auto"/>
          </w:tcPr>
          <w:p w14:paraId="0517F70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Elaborar e integrar, en colaboración con el INECC, la información de las categorías de fuentes emisoras de su jurisdicción, para su incorporación al Inventario Nacional de Emisiones y en su caso, integrar el inventario estatal de emisiones, conforme a los criterios e indicadores elaborados por la federación en la materia;</w:t>
            </w:r>
          </w:p>
        </w:tc>
        <w:tc>
          <w:tcPr>
            <w:tcW w:w="4810" w:type="dxa"/>
            <w:shd w:val="clear" w:color="auto" w:fill="auto"/>
          </w:tcPr>
          <w:p w14:paraId="036D207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w:t>
            </w:r>
            <w:r w:rsidRPr="00513F0F">
              <w:rPr>
                <w:rFonts w:ascii="Verdana" w:hAnsi="Verdana"/>
                <w:color w:val="000000"/>
                <w:sz w:val="16"/>
                <w:szCs w:val="16"/>
                <w:lang w:val="en-US"/>
              </w:rPr>
              <w:t xml:space="preserve"> Develop and integrate, in collaboration with the INECC, the information of the categories of emission sources under their jurisdiction, for their inclusion in the National Emissions Inventory and where appropriate, integrate the state inventory of emissions, according to the criteria and indicators developed by the federation in the field;</w:t>
            </w:r>
          </w:p>
        </w:tc>
      </w:tr>
      <w:tr w:rsidR="00421F30" w:rsidRPr="00110F9A" w14:paraId="17C54F86" w14:textId="77777777" w:rsidTr="00692DFA">
        <w:tc>
          <w:tcPr>
            <w:tcW w:w="4810" w:type="dxa"/>
            <w:shd w:val="clear" w:color="auto" w:fill="auto"/>
          </w:tcPr>
          <w:p w14:paraId="1DE0236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ABA4A6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2804607" w14:textId="77777777" w:rsidTr="00692DFA">
        <w:tc>
          <w:tcPr>
            <w:tcW w:w="4810" w:type="dxa"/>
            <w:shd w:val="clear" w:color="auto" w:fill="auto"/>
          </w:tcPr>
          <w:p w14:paraId="0788960F" w14:textId="6BF1A612" w:rsidR="00421F30" w:rsidRPr="00513F0F" w:rsidRDefault="00442381" w:rsidP="00421F30">
            <w:pPr>
              <w:pStyle w:val="Texto"/>
              <w:spacing w:after="0" w:line="240" w:lineRule="auto"/>
              <w:ind w:firstLine="0"/>
              <w:rPr>
                <w:rFonts w:ascii="Verdana" w:hAnsi="Verdana"/>
                <w:color w:val="000000"/>
                <w:sz w:val="16"/>
                <w:szCs w:val="16"/>
              </w:rPr>
            </w:pPr>
            <w:r>
              <w:rPr>
                <w:rFonts w:ascii="Verdana" w:eastAsia="Calibri" w:hAnsi="Verdana"/>
                <w:b/>
                <w:bCs/>
                <w:sz w:val="16"/>
                <w:szCs w:val="16"/>
                <w:lang w:val="es-ES_tradnl"/>
              </w:rPr>
              <w:t xml:space="preserve">XIII. </w:t>
            </w:r>
            <w:r>
              <w:rPr>
                <w:rFonts w:ascii="Verdana" w:eastAsia="Calibri" w:hAnsi="Verdana"/>
                <w:sz w:val="16"/>
                <w:szCs w:val="16"/>
                <w:lang w:val="es-ES_tradnl"/>
              </w:rPr>
              <w:t>Elaborar, publicar y actualizar los atlas de riesgo de su competencia, con información proporcionada por el Atlas Nacional de Riesgo y el Atlas Nacional de Vulnerabilidad al Cambio Climático, en coordinación con sus municipios o demarcaciones territoriales, conforme a los criterios emitidos por la federación;</w:t>
            </w:r>
          </w:p>
        </w:tc>
        <w:tc>
          <w:tcPr>
            <w:tcW w:w="4810" w:type="dxa"/>
            <w:shd w:val="clear" w:color="auto" w:fill="auto"/>
          </w:tcPr>
          <w:p w14:paraId="1DF170C7" w14:textId="0CAC49F4" w:rsidR="00421F30" w:rsidRPr="00513F0F" w:rsidRDefault="00442381" w:rsidP="00421F30">
            <w:pPr>
              <w:pStyle w:val="Texto"/>
              <w:spacing w:after="0" w:line="240" w:lineRule="auto"/>
              <w:ind w:firstLine="0"/>
              <w:rPr>
                <w:rFonts w:ascii="Verdana" w:hAnsi="Verdana"/>
                <w:color w:val="000000"/>
                <w:sz w:val="16"/>
                <w:szCs w:val="16"/>
                <w:lang w:val="en-US"/>
              </w:rPr>
            </w:pPr>
            <w:r>
              <w:rPr>
                <w:rFonts w:ascii="Verdana" w:eastAsia="Calibri" w:hAnsi="Verdana"/>
                <w:b/>
                <w:bCs/>
                <w:sz w:val="16"/>
                <w:szCs w:val="16"/>
                <w:lang w:val="en-US"/>
              </w:rPr>
              <w:t xml:space="preserve">XIII. </w:t>
            </w:r>
            <w:r>
              <w:rPr>
                <w:rFonts w:ascii="Verdana" w:eastAsia="Calibri" w:hAnsi="Verdana"/>
                <w:sz w:val="16"/>
                <w:szCs w:val="16"/>
                <w:lang w:val="en-US"/>
              </w:rPr>
              <w:t xml:space="preserve">Prepare, publish and update the risk atlases within their jurisdiction, with information provided by the National Risk Atlas and the National Atlas of Vulnerability to Climate Change, in coordination with its </w:t>
            </w:r>
            <w:r>
              <w:rPr>
                <w:rFonts w:ascii="Verdana" w:eastAsia="Calibri" w:hAnsi="Verdana"/>
                <w:i/>
                <w:iCs/>
                <w:sz w:val="16"/>
                <w:szCs w:val="16"/>
                <w:lang w:val="en-US"/>
              </w:rPr>
              <w:t>municipios</w:t>
            </w:r>
            <w:r>
              <w:rPr>
                <w:rFonts w:ascii="Verdana" w:eastAsia="Calibri" w:hAnsi="Verdana"/>
                <w:sz w:val="16"/>
                <w:szCs w:val="16"/>
                <w:lang w:val="en-US"/>
              </w:rPr>
              <w:t xml:space="preserve"> or territorial demarcations, in accordance with the criteria issued by the federation;</w:t>
            </w:r>
          </w:p>
        </w:tc>
      </w:tr>
      <w:tr w:rsidR="00421F30" w:rsidRPr="00E4712C" w14:paraId="75BF2C72" w14:textId="77777777" w:rsidTr="00692DFA">
        <w:tc>
          <w:tcPr>
            <w:tcW w:w="4810" w:type="dxa"/>
            <w:shd w:val="clear" w:color="auto" w:fill="auto"/>
          </w:tcPr>
          <w:p w14:paraId="1E0B5C2D" w14:textId="53C598F8" w:rsidR="00421F30" w:rsidRPr="00513F0F" w:rsidRDefault="00442381" w:rsidP="00442381">
            <w:pPr>
              <w:pStyle w:val="Texto"/>
              <w:spacing w:after="0" w:line="240" w:lineRule="auto"/>
              <w:ind w:firstLine="0"/>
              <w:jc w:val="right"/>
              <w:rPr>
                <w:rFonts w:ascii="Verdana" w:hAnsi="Verdana"/>
                <w:color w:val="000000"/>
                <w:sz w:val="16"/>
                <w:szCs w:val="16"/>
                <w:lang w:val="en-US"/>
              </w:rPr>
            </w:pPr>
            <w:r>
              <w:rPr>
                <w:rFonts w:ascii="Verdana" w:hAnsi="Verdana"/>
                <w:bCs/>
                <w:i/>
                <w:iCs/>
                <w:color w:val="0000FA"/>
                <w:sz w:val="16"/>
                <w:szCs w:val="16"/>
                <w:lang w:val="en-US"/>
              </w:rPr>
              <w:t>Artículo reformado DOF 15-11-2023</w:t>
            </w:r>
          </w:p>
        </w:tc>
        <w:tc>
          <w:tcPr>
            <w:tcW w:w="4810" w:type="dxa"/>
            <w:shd w:val="clear" w:color="auto" w:fill="auto"/>
          </w:tcPr>
          <w:p w14:paraId="3F211CCD" w14:textId="77777777" w:rsidR="00442381" w:rsidRDefault="00442381" w:rsidP="00442381">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Article reformed DOF 15-11-2023</w:t>
            </w:r>
          </w:p>
          <w:p w14:paraId="34DBF7D3" w14:textId="77777777" w:rsidR="00421F30" w:rsidRPr="00513F0F" w:rsidRDefault="00421F30" w:rsidP="00442381">
            <w:pPr>
              <w:pStyle w:val="Texto"/>
              <w:spacing w:after="0" w:line="240" w:lineRule="auto"/>
              <w:ind w:firstLine="0"/>
              <w:jc w:val="right"/>
              <w:rPr>
                <w:rFonts w:ascii="Verdana" w:hAnsi="Verdana"/>
                <w:color w:val="000000"/>
                <w:sz w:val="16"/>
                <w:szCs w:val="16"/>
                <w:lang w:val="en-US"/>
              </w:rPr>
            </w:pPr>
          </w:p>
        </w:tc>
      </w:tr>
      <w:tr w:rsidR="00421F30" w:rsidRPr="00110F9A" w14:paraId="25F83A01" w14:textId="77777777" w:rsidTr="00692DFA">
        <w:tc>
          <w:tcPr>
            <w:tcW w:w="4810" w:type="dxa"/>
            <w:shd w:val="clear" w:color="auto" w:fill="auto"/>
          </w:tcPr>
          <w:p w14:paraId="4219069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XIV.</w:t>
            </w:r>
            <w:r w:rsidRPr="00513F0F">
              <w:rPr>
                <w:rFonts w:ascii="Verdana" w:hAnsi="Verdana"/>
                <w:color w:val="000000"/>
                <w:sz w:val="16"/>
                <w:szCs w:val="16"/>
              </w:rPr>
              <w:t xml:space="preserve"> Establecer las bases e instrumentos para promover el fortalecimiento de capacidades institucionales y sectoriales para enfrentar al cambio climático;</w:t>
            </w:r>
          </w:p>
        </w:tc>
        <w:tc>
          <w:tcPr>
            <w:tcW w:w="4810" w:type="dxa"/>
            <w:shd w:val="clear" w:color="auto" w:fill="auto"/>
          </w:tcPr>
          <w:p w14:paraId="551F1F1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XIV.</w:t>
            </w:r>
            <w:r w:rsidRPr="00513F0F">
              <w:rPr>
                <w:rFonts w:ascii="Verdana" w:hAnsi="Verdana"/>
                <w:color w:val="000000"/>
                <w:sz w:val="16"/>
                <w:szCs w:val="16"/>
                <w:lang w:val="en-US"/>
              </w:rPr>
              <w:t xml:space="preserve"> Establish the criteria and instruments to promote the strengthening of institutional and sector capacities to address climate change;</w:t>
            </w:r>
          </w:p>
        </w:tc>
      </w:tr>
      <w:tr w:rsidR="00421F30" w:rsidRPr="00110F9A" w14:paraId="7C2CE107" w14:textId="77777777" w:rsidTr="00692DFA">
        <w:tc>
          <w:tcPr>
            <w:tcW w:w="4810" w:type="dxa"/>
            <w:shd w:val="clear" w:color="auto" w:fill="auto"/>
          </w:tcPr>
          <w:p w14:paraId="3ED5F5E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146977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B47F440" w14:textId="77777777" w:rsidTr="00692DFA">
        <w:tc>
          <w:tcPr>
            <w:tcW w:w="4810" w:type="dxa"/>
            <w:shd w:val="clear" w:color="auto" w:fill="auto"/>
          </w:tcPr>
          <w:p w14:paraId="60C1C9F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w:t>
            </w:r>
            <w:r w:rsidRPr="00513F0F">
              <w:rPr>
                <w:rFonts w:ascii="Verdana" w:hAnsi="Verdana"/>
                <w:color w:val="000000"/>
                <w:sz w:val="16"/>
                <w:szCs w:val="16"/>
              </w:rPr>
              <w:t xml:space="preserve"> Diseñar y promover el establecimiento y aplicación de incentivos que promuevan la ejecución de acciones para el cumplimiento del objeto de la ley;</w:t>
            </w:r>
          </w:p>
        </w:tc>
        <w:tc>
          <w:tcPr>
            <w:tcW w:w="4810" w:type="dxa"/>
            <w:shd w:val="clear" w:color="auto" w:fill="auto"/>
          </w:tcPr>
          <w:p w14:paraId="056E15D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w:t>
            </w:r>
            <w:r w:rsidRPr="00513F0F">
              <w:rPr>
                <w:rFonts w:ascii="Verdana" w:hAnsi="Verdana"/>
                <w:color w:val="000000"/>
                <w:sz w:val="16"/>
                <w:szCs w:val="16"/>
                <w:lang w:val="en-US"/>
              </w:rPr>
              <w:t xml:space="preserve"> Design and promote the establishment and application of incentives to promote the implementation of actions to comply with the purpose of the law;</w:t>
            </w:r>
          </w:p>
        </w:tc>
      </w:tr>
      <w:tr w:rsidR="00421F30" w:rsidRPr="00110F9A" w14:paraId="46355628" w14:textId="77777777" w:rsidTr="00692DFA">
        <w:tc>
          <w:tcPr>
            <w:tcW w:w="4810" w:type="dxa"/>
            <w:shd w:val="clear" w:color="auto" w:fill="auto"/>
          </w:tcPr>
          <w:p w14:paraId="427228B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091033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461B027" w14:textId="77777777" w:rsidTr="00692DFA">
        <w:tc>
          <w:tcPr>
            <w:tcW w:w="4810" w:type="dxa"/>
            <w:shd w:val="clear" w:color="auto" w:fill="auto"/>
          </w:tcPr>
          <w:p w14:paraId="07371C1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w:t>
            </w:r>
            <w:r w:rsidRPr="00513F0F">
              <w:rPr>
                <w:rFonts w:ascii="Verdana" w:hAnsi="Verdana"/>
                <w:color w:val="000000"/>
                <w:sz w:val="16"/>
                <w:szCs w:val="16"/>
              </w:rPr>
              <w:t xml:space="preserve"> Convenir con los sectores social y privado la realización de acciones e inversiones concertadas hacia el cumplimiento de su programa;</w:t>
            </w:r>
          </w:p>
        </w:tc>
        <w:tc>
          <w:tcPr>
            <w:tcW w:w="4810" w:type="dxa"/>
            <w:shd w:val="clear" w:color="auto" w:fill="auto"/>
          </w:tcPr>
          <w:p w14:paraId="683C825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w:t>
            </w:r>
            <w:r w:rsidRPr="00513F0F">
              <w:rPr>
                <w:rFonts w:ascii="Verdana" w:hAnsi="Verdana"/>
                <w:color w:val="000000"/>
                <w:sz w:val="16"/>
                <w:szCs w:val="16"/>
                <w:lang w:val="en-US"/>
              </w:rPr>
              <w:t xml:space="preserve"> Making agreements with private and social sectors for the implementation of actions and concerted investments to the compliance of their program; </w:t>
            </w:r>
          </w:p>
        </w:tc>
      </w:tr>
      <w:tr w:rsidR="00421F30" w:rsidRPr="00110F9A" w14:paraId="51B74BD8" w14:textId="77777777" w:rsidTr="00692DFA">
        <w:tc>
          <w:tcPr>
            <w:tcW w:w="4810" w:type="dxa"/>
            <w:shd w:val="clear" w:color="auto" w:fill="auto"/>
          </w:tcPr>
          <w:p w14:paraId="62AFB2D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96DBB4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62B36CD" w14:textId="77777777" w:rsidTr="00692DFA">
        <w:tc>
          <w:tcPr>
            <w:tcW w:w="4810" w:type="dxa"/>
            <w:shd w:val="clear" w:color="auto" w:fill="auto"/>
          </w:tcPr>
          <w:p w14:paraId="7FE5734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w:t>
            </w:r>
            <w:r w:rsidRPr="00513F0F">
              <w:rPr>
                <w:rFonts w:ascii="Verdana" w:hAnsi="Verdana"/>
                <w:color w:val="000000"/>
                <w:sz w:val="16"/>
                <w:szCs w:val="16"/>
              </w:rPr>
              <w:t xml:space="preserve"> Gestionar y administrar fondos estatales para apoyar e implementar las acciones en la materia;</w:t>
            </w:r>
          </w:p>
        </w:tc>
        <w:tc>
          <w:tcPr>
            <w:tcW w:w="4810" w:type="dxa"/>
            <w:shd w:val="clear" w:color="auto" w:fill="auto"/>
          </w:tcPr>
          <w:p w14:paraId="2083AA5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w:t>
            </w:r>
            <w:r w:rsidRPr="00513F0F">
              <w:rPr>
                <w:rFonts w:ascii="Verdana" w:hAnsi="Verdana"/>
                <w:color w:val="000000"/>
                <w:sz w:val="16"/>
                <w:szCs w:val="16"/>
                <w:lang w:val="en-US"/>
              </w:rPr>
              <w:t xml:space="preserve"> Manage and administer state funds to support and implement the actions in the field;</w:t>
            </w:r>
          </w:p>
        </w:tc>
      </w:tr>
      <w:tr w:rsidR="00421F30" w:rsidRPr="00110F9A" w14:paraId="298F1003" w14:textId="77777777" w:rsidTr="00692DFA">
        <w:tc>
          <w:tcPr>
            <w:tcW w:w="4810" w:type="dxa"/>
            <w:shd w:val="clear" w:color="auto" w:fill="auto"/>
          </w:tcPr>
          <w:p w14:paraId="72E25D3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11E116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0B86501" w14:textId="77777777" w:rsidTr="00692DFA">
        <w:tc>
          <w:tcPr>
            <w:tcW w:w="4810" w:type="dxa"/>
            <w:shd w:val="clear" w:color="auto" w:fill="auto"/>
          </w:tcPr>
          <w:p w14:paraId="70660A5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XVIII.</w:t>
            </w:r>
            <w:r w:rsidRPr="00513F0F">
              <w:rPr>
                <w:rFonts w:ascii="Verdana" w:hAnsi="Verdana"/>
                <w:color w:val="000000"/>
                <w:sz w:val="16"/>
                <w:szCs w:val="16"/>
              </w:rPr>
              <w:t xml:space="preserve"> Vigilar, en el ámbito de su competencia, el cumplimiento de esta ley y los demás ordenamientos que de ella se deriven, así como sancionar su incumplimiento, y</w:t>
            </w:r>
          </w:p>
        </w:tc>
        <w:tc>
          <w:tcPr>
            <w:tcW w:w="4810" w:type="dxa"/>
            <w:shd w:val="clear" w:color="auto" w:fill="auto"/>
          </w:tcPr>
          <w:p w14:paraId="15A7C83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XVIII.</w:t>
            </w:r>
            <w:r w:rsidRPr="00513F0F">
              <w:rPr>
                <w:rFonts w:ascii="Verdana" w:hAnsi="Verdana"/>
                <w:color w:val="000000"/>
                <w:sz w:val="16"/>
                <w:szCs w:val="16"/>
                <w:lang w:val="en-US"/>
              </w:rPr>
              <w:t xml:space="preserve"> Monitor, within their authority, the compliance with this law and other ordinances that are derived therefrom, as well as sanctioning their noncompliance, and </w:t>
            </w:r>
          </w:p>
        </w:tc>
      </w:tr>
      <w:tr w:rsidR="00421F30" w:rsidRPr="00110F9A" w14:paraId="646F54F2" w14:textId="77777777" w:rsidTr="00692DFA">
        <w:tc>
          <w:tcPr>
            <w:tcW w:w="4810" w:type="dxa"/>
            <w:shd w:val="clear" w:color="auto" w:fill="auto"/>
          </w:tcPr>
          <w:p w14:paraId="1D07C9B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ED1DF4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394A88E" w14:textId="77777777" w:rsidTr="00692DFA">
        <w:tc>
          <w:tcPr>
            <w:tcW w:w="4810" w:type="dxa"/>
            <w:shd w:val="clear" w:color="auto" w:fill="auto"/>
          </w:tcPr>
          <w:p w14:paraId="1E1AC3E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lastRenderedPageBreak/>
              <w:t>XIX.</w:t>
            </w:r>
            <w:r w:rsidRPr="00513F0F">
              <w:rPr>
                <w:rFonts w:ascii="Verdana" w:hAnsi="Verdana"/>
                <w:color w:val="000000"/>
                <w:sz w:val="16"/>
                <w:szCs w:val="16"/>
              </w:rPr>
              <w:t xml:space="preserve"> Las demás que les señalen esta ley y otras disposiciones jurídicas aplicables.</w:t>
            </w:r>
          </w:p>
        </w:tc>
        <w:tc>
          <w:tcPr>
            <w:tcW w:w="4810" w:type="dxa"/>
            <w:shd w:val="clear" w:color="auto" w:fill="auto"/>
          </w:tcPr>
          <w:p w14:paraId="03DAFFD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XIX.</w:t>
            </w:r>
            <w:r w:rsidRPr="00513F0F">
              <w:rPr>
                <w:rFonts w:ascii="Verdana" w:hAnsi="Verdana"/>
                <w:color w:val="000000"/>
                <w:sz w:val="16"/>
                <w:szCs w:val="16"/>
                <w:lang w:val="en-US"/>
              </w:rPr>
              <w:t xml:space="preserve"> Other matters stipulated by this law and other applicable legal provisions.</w:t>
            </w:r>
          </w:p>
        </w:tc>
      </w:tr>
      <w:tr w:rsidR="00421F30" w:rsidRPr="00110F9A" w14:paraId="33229E18" w14:textId="77777777" w:rsidTr="00692DFA">
        <w:tc>
          <w:tcPr>
            <w:tcW w:w="4810" w:type="dxa"/>
            <w:shd w:val="clear" w:color="auto" w:fill="auto"/>
          </w:tcPr>
          <w:p w14:paraId="791308D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A46A48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923FAD1" w14:textId="77777777" w:rsidTr="00692DFA">
        <w:tc>
          <w:tcPr>
            <w:tcW w:w="4810" w:type="dxa"/>
            <w:shd w:val="clear" w:color="auto" w:fill="auto"/>
          </w:tcPr>
          <w:p w14:paraId="5217CA65" w14:textId="77777777" w:rsidR="00421F30" w:rsidRPr="00513F0F" w:rsidRDefault="00421F30" w:rsidP="00421F30">
            <w:pPr>
              <w:pStyle w:val="Texto"/>
              <w:spacing w:after="0" w:line="240" w:lineRule="auto"/>
              <w:ind w:firstLine="0"/>
              <w:rPr>
                <w:rFonts w:ascii="Verdana" w:hAnsi="Verdana"/>
                <w:color w:val="000000"/>
                <w:sz w:val="16"/>
                <w:szCs w:val="16"/>
                <w:lang w:eastAsia="es-MX"/>
              </w:rPr>
            </w:pPr>
            <w:r w:rsidRPr="00513F0F">
              <w:rPr>
                <w:rFonts w:ascii="Verdana" w:hAnsi="Verdana"/>
                <w:b/>
                <w:bCs/>
                <w:color w:val="000000"/>
                <w:sz w:val="16"/>
                <w:szCs w:val="16"/>
                <w:lang w:eastAsia="es-MX"/>
              </w:rPr>
              <w:t xml:space="preserve">Artículo 9o. </w:t>
            </w:r>
            <w:r w:rsidRPr="00513F0F">
              <w:rPr>
                <w:rFonts w:ascii="Verdana" w:hAnsi="Verdana"/>
                <w:color w:val="000000"/>
                <w:sz w:val="16"/>
                <w:szCs w:val="16"/>
                <w:lang w:eastAsia="es-MX"/>
              </w:rPr>
              <w:t>Corresponde a los municipios, las siguientes atribuciones:</w:t>
            </w:r>
          </w:p>
        </w:tc>
        <w:tc>
          <w:tcPr>
            <w:tcW w:w="4810" w:type="dxa"/>
            <w:shd w:val="clear" w:color="auto" w:fill="auto"/>
          </w:tcPr>
          <w:p w14:paraId="75BC701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 xml:space="preserve">Article 9. </w:t>
            </w:r>
            <w:r w:rsidRPr="00513F0F">
              <w:rPr>
                <w:rFonts w:ascii="Verdana" w:hAnsi="Verdana"/>
                <w:color w:val="000000"/>
                <w:sz w:val="16"/>
                <w:szCs w:val="16"/>
                <w:lang w:val="en-US"/>
              </w:rPr>
              <w:t xml:space="preserve">The following powers correspond to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w:t>
            </w:r>
          </w:p>
        </w:tc>
      </w:tr>
      <w:tr w:rsidR="00421F30" w:rsidRPr="00110F9A" w14:paraId="6D2B1012" w14:textId="77777777" w:rsidTr="00692DFA">
        <w:tc>
          <w:tcPr>
            <w:tcW w:w="4810" w:type="dxa"/>
            <w:shd w:val="clear" w:color="auto" w:fill="auto"/>
          </w:tcPr>
          <w:p w14:paraId="5459F81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A8EA3B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BE3F691" w14:textId="77777777" w:rsidTr="00692DFA">
        <w:tc>
          <w:tcPr>
            <w:tcW w:w="4810" w:type="dxa"/>
            <w:shd w:val="clear" w:color="auto" w:fill="auto"/>
          </w:tcPr>
          <w:p w14:paraId="2814810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w:t>
            </w:r>
            <w:r w:rsidRPr="00513F0F">
              <w:rPr>
                <w:rFonts w:ascii="Verdana" w:hAnsi="Verdana"/>
                <w:color w:val="000000"/>
                <w:sz w:val="16"/>
                <w:szCs w:val="16"/>
              </w:rPr>
              <w:tab/>
              <w:t>Formular, conducir y evaluar la política municipal en materia de cambio climático en concordancia con la política nacional y estatal;</w:t>
            </w:r>
          </w:p>
        </w:tc>
        <w:tc>
          <w:tcPr>
            <w:tcW w:w="4810" w:type="dxa"/>
            <w:shd w:val="clear" w:color="auto" w:fill="auto"/>
          </w:tcPr>
          <w:p w14:paraId="35A667A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Formulate, conduct and evaluate municipal policy in climate change in accordance with national and state policies;</w:t>
            </w:r>
          </w:p>
        </w:tc>
      </w:tr>
      <w:tr w:rsidR="00421F30" w:rsidRPr="00110F9A" w14:paraId="2250840F" w14:textId="77777777" w:rsidTr="00692DFA">
        <w:tc>
          <w:tcPr>
            <w:tcW w:w="4810" w:type="dxa"/>
            <w:shd w:val="clear" w:color="auto" w:fill="auto"/>
          </w:tcPr>
          <w:p w14:paraId="037704A7"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07FA2455"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36F6A891" w14:textId="77777777" w:rsidTr="00692DFA">
        <w:tc>
          <w:tcPr>
            <w:tcW w:w="4810" w:type="dxa"/>
            <w:shd w:val="clear" w:color="auto" w:fill="auto"/>
          </w:tcPr>
          <w:p w14:paraId="05E6E94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w:t>
            </w:r>
            <w:r w:rsidRPr="00513F0F">
              <w:rPr>
                <w:rFonts w:ascii="Verdana" w:hAnsi="Verdana"/>
                <w:color w:val="000000"/>
                <w:sz w:val="16"/>
                <w:szCs w:val="16"/>
              </w:rPr>
              <w:tab/>
              <w:t>Formular e instrumentar políticas y acciones para enfrentar al cambio climático en congruencia con el Plan Nacional de Desarrollo, la Estrategia Nacional, el Programa, el Programa estatal en materia de cambio climático y con las leyes aplicables, en las siguientes materias:</w:t>
            </w:r>
          </w:p>
        </w:tc>
        <w:tc>
          <w:tcPr>
            <w:tcW w:w="4810" w:type="dxa"/>
            <w:shd w:val="clear" w:color="auto" w:fill="auto"/>
          </w:tcPr>
          <w:p w14:paraId="068EFFC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Formulate and implement policies and actions to address climate change consistent with the National Development Plan, the National Strategy, the Program, the State Program on climate change and with the applicable laws, in the following areas:</w:t>
            </w:r>
          </w:p>
        </w:tc>
      </w:tr>
      <w:tr w:rsidR="00421F30" w:rsidRPr="00110F9A" w14:paraId="4C2DE484" w14:textId="77777777" w:rsidTr="00692DFA">
        <w:tc>
          <w:tcPr>
            <w:tcW w:w="4810" w:type="dxa"/>
            <w:shd w:val="clear" w:color="auto" w:fill="auto"/>
          </w:tcPr>
          <w:p w14:paraId="2FAD9C8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25A45A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5BECB35" w14:textId="77777777" w:rsidTr="00692DFA">
        <w:tc>
          <w:tcPr>
            <w:tcW w:w="4810" w:type="dxa"/>
            <w:shd w:val="clear" w:color="auto" w:fill="auto"/>
          </w:tcPr>
          <w:p w14:paraId="17A46A2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w:t>
            </w:r>
            <w:r w:rsidRPr="00513F0F">
              <w:rPr>
                <w:rFonts w:ascii="Verdana" w:hAnsi="Verdana"/>
                <w:color w:val="000000"/>
                <w:sz w:val="16"/>
                <w:szCs w:val="16"/>
              </w:rPr>
              <w:tab/>
              <w:t>Prestación del servicio de agua potable y saneamiento;</w:t>
            </w:r>
          </w:p>
        </w:tc>
        <w:tc>
          <w:tcPr>
            <w:tcW w:w="4810" w:type="dxa"/>
            <w:shd w:val="clear" w:color="auto" w:fill="auto"/>
          </w:tcPr>
          <w:p w14:paraId="198A327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Provision of the service of potable water and sanitation;</w:t>
            </w:r>
          </w:p>
        </w:tc>
      </w:tr>
      <w:tr w:rsidR="00421F30" w:rsidRPr="00110F9A" w14:paraId="4C2D9371" w14:textId="77777777" w:rsidTr="00692DFA">
        <w:tc>
          <w:tcPr>
            <w:tcW w:w="4810" w:type="dxa"/>
            <w:shd w:val="clear" w:color="auto" w:fill="auto"/>
          </w:tcPr>
          <w:p w14:paraId="6386912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3C7AC03C"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582FFE6D" w14:textId="77777777" w:rsidTr="00692DFA">
        <w:tc>
          <w:tcPr>
            <w:tcW w:w="4810" w:type="dxa"/>
            <w:shd w:val="clear" w:color="auto" w:fill="auto"/>
          </w:tcPr>
          <w:p w14:paraId="0B7E212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w:t>
            </w:r>
            <w:r w:rsidRPr="00513F0F">
              <w:rPr>
                <w:rFonts w:ascii="Verdana" w:hAnsi="Verdana"/>
                <w:color w:val="000000"/>
                <w:sz w:val="16"/>
                <w:szCs w:val="16"/>
              </w:rPr>
              <w:tab/>
              <w:t>Ordenamiento ecológico local y desarrollo urbano;</w:t>
            </w:r>
          </w:p>
        </w:tc>
        <w:tc>
          <w:tcPr>
            <w:tcW w:w="4810" w:type="dxa"/>
            <w:shd w:val="clear" w:color="auto" w:fill="auto"/>
          </w:tcPr>
          <w:p w14:paraId="00C9C8F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Local ecological planning and urban development;</w:t>
            </w:r>
          </w:p>
        </w:tc>
      </w:tr>
      <w:tr w:rsidR="00421F30" w:rsidRPr="00110F9A" w14:paraId="68580ABA" w14:textId="77777777" w:rsidTr="00692DFA">
        <w:tc>
          <w:tcPr>
            <w:tcW w:w="4810" w:type="dxa"/>
            <w:shd w:val="clear" w:color="auto" w:fill="auto"/>
          </w:tcPr>
          <w:p w14:paraId="4440931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C58739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643F7E1" w14:textId="77777777" w:rsidTr="00692DFA">
        <w:tc>
          <w:tcPr>
            <w:tcW w:w="4810" w:type="dxa"/>
            <w:shd w:val="clear" w:color="auto" w:fill="auto"/>
          </w:tcPr>
          <w:p w14:paraId="14A0608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w:t>
            </w:r>
            <w:r w:rsidRPr="00513F0F">
              <w:rPr>
                <w:rFonts w:ascii="Verdana" w:hAnsi="Verdana"/>
                <w:color w:val="000000"/>
                <w:sz w:val="16"/>
                <w:szCs w:val="16"/>
              </w:rPr>
              <w:tab/>
              <w:t>Recursos naturales y protección al ambiente de su competencia;</w:t>
            </w:r>
          </w:p>
        </w:tc>
        <w:tc>
          <w:tcPr>
            <w:tcW w:w="4810" w:type="dxa"/>
            <w:shd w:val="clear" w:color="auto" w:fill="auto"/>
          </w:tcPr>
          <w:p w14:paraId="67A3140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Natural resources and environmental protection within its jurisdiction;</w:t>
            </w:r>
          </w:p>
        </w:tc>
      </w:tr>
      <w:tr w:rsidR="00421F30" w:rsidRPr="00110F9A" w14:paraId="3E7976DA" w14:textId="77777777" w:rsidTr="00692DFA">
        <w:tc>
          <w:tcPr>
            <w:tcW w:w="4810" w:type="dxa"/>
            <w:shd w:val="clear" w:color="auto" w:fill="auto"/>
          </w:tcPr>
          <w:p w14:paraId="28895A7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85F638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2B32E3B7" w14:textId="77777777" w:rsidTr="00692DFA">
        <w:tc>
          <w:tcPr>
            <w:tcW w:w="4810" w:type="dxa"/>
            <w:shd w:val="clear" w:color="auto" w:fill="auto"/>
          </w:tcPr>
          <w:p w14:paraId="54D1500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w:t>
            </w:r>
            <w:r w:rsidRPr="00513F0F">
              <w:rPr>
                <w:rFonts w:ascii="Verdana" w:hAnsi="Verdana"/>
                <w:color w:val="000000"/>
                <w:sz w:val="16"/>
                <w:szCs w:val="16"/>
              </w:rPr>
              <w:tab/>
              <w:t>Protección civil;</w:t>
            </w:r>
          </w:p>
        </w:tc>
        <w:tc>
          <w:tcPr>
            <w:tcW w:w="4810" w:type="dxa"/>
            <w:shd w:val="clear" w:color="auto" w:fill="auto"/>
          </w:tcPr>
          <w:p w14:paraId="7CF702C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d)</w:t>
            </w:r>
            <w:r w:rsidRPr="00513F0F">
              <w:rPr>
                <w:rFonts w:ascii="Verdana" w:hAnsi="Verdana"/>
                <w:color w:val="000000"/>
                <w:sz w:val="16"/>
                <w:szCs w:val="16"/>
                <w:lang w:val="en-US"/>
              </w:rPr>
              <w:t xml:space="preserve"> Civil protection;</w:t>
            </w:r>
          </w:p>
        </w:tc>
      </w:tr>
      <w:tr w:rsidR="00421F30" w:rsidRPr="00692DFA" w14:paraId="59DD47FD" w14:textId="77777777" w:rsidTr="00692DFA">
        <w:tc>
          <w:tcPr>
            <w:tcW w:w="4810" w:type="dxa"/>
            <w:shd w:val="clear" w:color="auto" w:fill="auto"/>
          </w:tcPr>
          <w:p w14:paraId="5A569F59"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482BF83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2A4E758" w14:textId="77777777" w:rsidTr="00692DFA">
        <w:tc>
          <w:tcPr>
            <w:tcW w:w="4810" w:type="dxa"/>
            <w:shd w:val="clear" w:color="auto" w:fill="auto"/>
          </w:tcPr>
          <w:p w14:paraId="191FAD1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e)</w:t>
            </w:r>
            <w:r w:rsidRPr="00513F0F">
              <w:rPr>
                <w:rFonts w:ascii="Verdana" w:hAnsi="Verdana"/>
                <w:color w:val="000000"/>
                <w:sz w:val="16"/>
                <w:szCs w:val="16"/>
              </w:rPr>
              <w:t xml:space="preserve"> </w:t>
            </w:r>
            <w:r w:rsidRPr="00513F0F">
              <w:rPr>
                <w:rFonts w:ascii="Verdana" w:hAnsi="Verdana"/>
                <w:color w:val="000000"/>
                <w:sz w:val="16"/>
                <w:szCs w:val="16"/>
              </w:rPr>
              <w:tab/>
              <w:t>Manejo de residuos sólidos municipales;</w:t>
            </w:r>
          </w:p>
        </w:tc>
        <w:tc>
          <w:tcPr>
            <w:tcW w:w="4810" w:type="dxa"/>
            <w:shd w:val="clear" w:color="auto" w:fill="auto"/>
          </w:tcPr>
          <w:p w14:paraId="6F40590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e)</w:t>
            </w:r>
            <w:r w:rsidRPr="00513F0F">
              <w:rPr>
                <w:rFonts w:ascii="Verdana" w:hAnsi="Verdana"/>
                <w:color w:val="000000"/>
                <w:sz w:val="16"/>
                <w:szCs w:val="16"/>
                <w:lang w:val="en-US"/>
              </w:rPr>
              <w:t xml:space="preserve"> Handling of municipal solid wastes;</w:t>
            </w:r>
          </w:p>
        </w:tc>
      </w:tr>
      <w:tr w:rsidR="00421F30" w:rsidRPr="00110F9A" w14:paraId="793CC9A4" w14:textId="77777777" w:rsidTr="00692DFA">
        <w:tc>
          <w:tcPr>
            <w:tcW w:w="4810" w:type="dxa"/>
            <w:shd w:val="clear" w:color="auto" w:fill="auto"/>
          </w:tcPr>
          <w:p w14:paraId="5B4BE79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A0191A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7D99D1B" w14:textId="77777777" w:rsidTr="00692DFA">
        <w:tc>
          <w:tcPr>
            <w:tcW w:w="4810" w:type="dxa"/>
            <w:shd w:val="clear" w:color="auto" w:fill="auto"/>
          </w:tcPr>
          <w:p w14:paraId="2C1097F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f)</w:t>
            </w:r>
            <w:r w:rsidRPr="00513F0F">
              <w:rPr>
                <w:rFonts w:ascii="Verdana" w:hAnsi="Verdana"/>
                <w:color w:val="000000"/>
                <w:sz w:val="16"/>
                <w:szCs w:val="16"/>
              </w:rPr>
              <w:t xml:space="preserve"> </w:t>
            </w:r>
            <w:r w:rsidRPr="00513F0F">
              <w:rPr>
                <w:rFonts w:ascii="Verdana" w:hAnsi="Verdana"/>
                <w:color w:val="000000"/>
                <w:sz w:val="16"/>
                <w:szCs w:val="16"/>
              </w:rPr>
              <w:tab/>
              <w:t>Transporte público de pasajeros eficiente y sustentable en su ámbito jurisdiccional;</w:t>
            </w:r>
          </w:p>
        </w:tc>
        <w:tc>
          <w:tcPr>
            <w:tcW w:w="4810" w:type="dxa"/>
            <w:shd w:val="clear" w:color="auto" w:fill="auto"/>
          </w:tcPr>
          <w:p w14:paraId="13A263C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F)</w:t>
            </w:r>
            <w:r w:rsidRPr="00513F0F">
              <w:rPr>
                <w:rFonts w:ascii="Verdana" w:hAnsi="Verdana"/>
                <w:color w:val="000000"/>
                <w:sz w:val="16"/>
                <w:szCs w:val="16"/>
                <w:lang w:val="en-US"/>
              </w:rPr>
              <w:t xml:space="preserve"> Efficient and sustainable public passengers transport within their jurisdiction;</w:t>
            </w:r>
          </w:p>
        </w:tc>
      </w:tr>
      <w:tr w:rsidR="00421F30" w:rsidRPr="00110F9A" w14:paraId="5C776630" w14:textId="77777777" w:rsidTr="00692DFA">
        <w:tc>
          <w:tcPr>
            <w:tcW w:w="4810" w:type="dxa"/>
            <w:shd w:val="clear" w:color="auto" w:fill="auto"/>
          </w:tcPr>
          <w:p w14:paraId="526D054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B7040E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EEDBA80" w14:textId="77777777" w:rsidTr="00692DFA">
        <w:tc>
          <w:tcPr>
            <w:tcW w:w="4810" w:type="dxa"/>
            <w:shd w:val="clear" w:color="auto" w:fill="auto"/>
          </w:tcPr>
          <w:p w14:paraId="6B98321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w:t>
            </w:r>
            <w:r w:rsidRPr="00513F0F">
              <w:rPr>
                <w:rFonts w:ascii="Verdana" w:hAnsi="Verdana"/>
                <w:color w:val="000000"/>
                <w:sz w:val="16"/>
                <w:szCs w:val="16"/>
              </w:rPr>
              <w:tab/>
              <w:t>Fomentar la investigación científica y tecnológica, el desarrollo, transferencia y despliegue de tecnologías, equipos y procesos para la mitigación y adaptación al cambio climático;</w:t>
            </w:r>
          </w:p>
        </w:tc>
        <w:tc>
          <w:tcPr>
            <w:tcW w:w="4810" w:type="dxa"/>
            <w:shd w:val="clear" w:color="auto" w:fill="auto"/>
          </w:tcPr>
          <w:p w14:paraId="48C5FFA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To promote scientific and technological research, the development, transfer and deployment of technologies, equipment and processes for the mitigation and adaptation to climate change;</w:t>
            </w:r>
          </w:p>
        </w:tc>
      </w:tr>
      <w:tr w:rsidR="00421F30" w:rsidRPr="00110F9A" w14:paraId="008251F9" w14:textId="77777777" w:rsidTr="00692DFA">
        <w:tc>
          <w:tcPr>
            <w:tcW w:w="4810" w:type="dxa"/>
            <w:shd w:val="clear" w:color="auto" w:fill="auto"/>
          </w:tcPr>
          <w:p w14:paraId="3118C4F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E4963B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BE77CD0" w14:textId="77777777" w:rsidTr="00692DFA">
        <w:tc>
          <w:tcPr>
            <w:tcW w:w="4810" w:type="dxa"/>
            <w:shd w:val="clear" w:color="auto" w:fill="auto"/>
          </w:tcPr>
          <w:p w14:paraId="228F7AA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w:t>
            </w:r>
            <w:r w:rsidRPr="00513F0F">
              <w:rPr>
                <w:rFonts w:ascii="Verdana" w:hAnsi="Verdana"/>
                <w:color w:val="000000"/>
                <w:sz w:val="16"/>
                <w:szCs w:val="16"/>
              </w:rPr>
              <w:tab/>
              <w:t>Desarrollar estrategias, programas y proyectos integrales de mitigación al cambio climático para impulsar el transporte eficiente y sustentable, público y privado;</w:t>
            </w:r>
          </w:p>
        </w:tc>
        <w:tc>
          <w:tcPr>
            <w:tcW w:w="4810" w:type="dxa"/>
            <w:shd w:val="clear" w:color="auto" w:fill="auto"/>
          </w:tcPr>
          <w:p w14:paraId="756201A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Develop strategies, integral programs and projects of the mitigation of climate change to promote the efficient and sustainable public and private passengers transport;  </w:t>
            </w:r>
          </w:p>
        </w:tc>
      </w:tr>
      <w:tr w:rsidR="00421F30" w:rsidRPr="00110F9A" w14:paraId="4822B610" w14:textId="77777777" w:rsidTr="00692DFA">
        <w:tc>
          <w:tcPr>
            <w:tcW w:w="4810" w:type="dxa"/>
            <w:shd w:val="clear" w:color="auto" w:fill="auto"/>
          </w:tcPr>
          <w:p w14:paraId="0AAC1EE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829D6D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E58C097" w14:textId="77777777" w:rsidTr="00692DFA">
        <w:tc>
          <w:tcPr>
            <w:tcW w:w="4810" w:type="dxa"/>
            <w:shd w:val="clear" w:color="auto" w:fill="auto"/>
          </w:tcPr>
          <w:p w14:paraId="76AF6F1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w:t>
            </w:r>
            <w:r w:rsidRPr="00513F0F">
              <w:rPr>
                <w:rFonts w:ascii="Verdana" w:hAnsi="Verdana"/>
                <w:color w:val="000000"/>
                <w:sz w:val="16"/>
                <w:szCs w:val="16"/>
              </w:rPr>
              <w:tab/>
              <w:t>Realizar campañas de educación e información, en coordinación con el gobierno estatal y federal, para sensibilizar a la población sobre los efectos adversos del cambio climático;</w:t>
            </w:r>
          </w:p>
        </w:tc>
        <w:tc>
          <w:tcPr>
            <w:tcW w:w="4810" w:type="dxa"/>
            <w:shd w:val="clear" w:color="auto" w:fill="auto"/>
          </w:tcPr>
          <w:p w14:paraId="4346633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Execute educational and information campaigns in coordination with state and federal governments to raise awareness of the population on the adverse effects of climate change;</w:t>
            </w:r>
          </w:p>
        </w:tc>
      </w:tr>
      <w:tr w:rsidR="00421F30" w:rsidRPr="00110F9A" w14:paraId="7D6341C0" w14:textId="77777777" w:rsidTr="00692DFA">
        <w:tc>
          <w:tcPr>
            <w:tcW w:w="4810" w:type="dxa"/>
            <w:shd w:val="clear" w:color="auto" w:fill="auto"/>
          </w:tcPr>
          <w:p w14:paraId="2DE166F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B38640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64F081D" w14:textId="77777777" w:rsidTr="00692DFA">
        <w:tc>
          <w:tcPr>
            <w:tcW w:w="4810" w:type="dxa"/>
            <w:shd w:val="clear" w:color="auto" w:fill="auto"/>
          </w:tcPr>
          <w:p w14:paraId="63DE6CB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w:t>
            </w:r>
            <w:r w:rsidRPr="00513F0F">
              <w:rPr>
                <w:rFonts w:ascii="Verdana" w:hAnsi="Verdana"/>
                <w:color w:val="000000"/>
                <w:sz w:val="16"/>
                <w:szCs w:val="16"/>
              </w:rPr>
              <w:tab/>
              <w:t>Promover el fortalecimiento de capacidades institucionales y sectoriales para la mitigación y adaptación;</w:t>
            </w:r>
          </w:p>
        </w:tc>
        <w:tc>
          <w:tcPr>
            <w:tcW w:w="4810" w:type="dxa"/>
            <w:shd w:val="clear" w:color="auto" w:fill="auto"/>
          </w:tcPr>
          <w:p w14:paraId="66FCAB9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Promote the strengthening of institutional and sectoral capacities for mitigation and adaptation;</w:t>
            </w:r>
          </w:p>
        </w:tc>
      </w:tr>
      <w:tr w:rsidR="00421F30" w:rsidRPr="00110F9A" w14:paraId="234F921B" w14:textId="77777777" w:rsidTr="00692DFA">
        <w:tc>
          <w:tcPr>
            <w:tcW w:w="4810" w:type="dxa"/>
            <w:shd w:val="clear" w:color="auto" w:fill="auto"/>
          </w:tcPr>
          <w:p w14:paraId="20F6EE9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C2CF21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D753E84" w14:textId="77777777" w:rsidTr="00692DFA">
        <w:tc>
          <w:tcPr>
            <w:tcW w:w="4810" w:type="dxa"/>
            <w:shd w:val="clear" w:color="auto" w:fill="auto"/>
          </w:tcPr>
          <w:p w14:paraId="3EA4C90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w:t>
            </w:r>
            <w:r w:rsidRPr="00513F0F">
              <w:rPr>
                <w:rFonts w:ascii="Verdana" w:hAnsi="Verdana"/>
                <w:color w:val="000000"/>
                <w:sz w:val="16"/>
                <w:szCs w:val="16"/>
              </w:rPr>
              <w:tab/>
              <w:t>Participar en el diseño y aplicación de incentivos que promuevan acciones para el cumplimiento del objeto de la presente ley;</w:t>
            </w:r>
          </w:p>
        </w:tc>
        <w:tc>
          <w:tcPr>
            <w:tcW w:w="4810" w:type="dxa"/>
            <w:shd w:val="clear" w:color="auto" w:fill="auto"/>
          </w:tcPr>
          <w:p w14:paraId="52C2279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Participate in the design and application of incentives that promote actions for the compliance to the purpose of this Law;</w:t>
            </w:r>
          </w:p>
        </w:tc>
      </w:tr>
      <w:tr w:rsidR="00421F30" w:rsidRPr="00110F9A" w14:paraId="5F2A00BD" w14:textId="77777777" w:rsidTr="00692DFA">
        <w:tc>
          <w:tcPr>
            <w:tcW w:w="4810" w:type="dxa"/>
            <w:shd w:val="clear" w:color="auto" w:fill="auto"/>
          </w:tcPr>
          <w:p w14:paraId="15EC416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3967C4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C6E194F" w14:textId="77777777" w:rsidTr="00692DFA">
        <w:tc>
          <w:tcPr>
            <w:tcW w:w="4810" w:type="dxa"/>
            <w:shd w:val="clear" w:color="auto" w:fill="auto"/>
          </w:tcPr>
          <w:p w14:paraId="696B29C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w:t>
            </w:r>
            <w:r w:rsidRPr="00513F0F">
              <w:rPr>
                <w:rFonts w:ascii="Verdana" w:hAnsi="Verdana"/>
                <w:color w:val="000000"/>
                <w:sz w:val="16"/>
                <w:szCs w:val="16"/>
              </w:rPr>
              <w:tab/>
              <w:t>Coadyuvar con las autoridades federales y estatales en la instrumentación de la Estrategia Nacional, el programa y el programa estatal en la materia;</w:t>
            </w:r>
          </w:p>
        </w:tc>
        <w:tc>
          <w:tcPr>
            <w:tcW w:w="4810" w:type="dxa"/>
            <w:shd w:val="clear" w:color="auto" w:fill="auto"/>
          </w:tcPr>
          <w:p w14:paraId="4F2F80D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To work together with federal and state authorities in the implementation of the National Strategy, the program and the state program on the subject;</w:t>
            </w:r>
          </w:p>
        </w:tc>
      </w:tr>
      <w:tr w:rsidR="00421F30" w:rsidRPr="00110F9A" w14:paraId="3AE0BEE0" w14:textId="77777777" w:rsidTr="00692DFA">
        <w:tc>
          <w:tcPr>
            <w:tcW w:w="4810" w:type="dxa"/>
            <w:shd w:val="clear" w:color="auto" w:fill="auto"/>
          </w:tcPr>
          <w:p w14:paraId="56CDD2C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11CD9E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36D7034" w14:textId="77777777" w:rsidTr="00692DFA">
        <w:tc>
          <w:tcPr>
            <w:tcW w:w="4810" w:type="dxa"/>
            <w:shd w:val="clear" w:color="auto" w:fill="auto"/>
          </w:tcPr>
          <w:p w14:paraId="5B075B2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w:t>
            </w:r>
            <w:r w:rsidRPr="00513F0F">
              <w:rPr>
                <w:rFonts w:ascii="Verdana" w:hAnsi="Verdana"/>
                <w:color w:val="000000"/>
                <w:sz w:val="16"/>
                <w:szCs w:val="16"/>
              </w:rPr>
              <w:tab/>
              <w:t>Gestionar y administrar recursos para ejecutar acciones de adaptación y mitigación ante el cambio climático;</w:t>
            </w:r>
          </w:p>
        </w:tc>
        <w:tc>
          <w:tcPr>
            <w:tcW w:w="4810" w:type="dxa"/>
            <w:shd w:val="clear" w:color="auto" w:fill="auto"/>
          </w:tcPr>
          <w:p w14:paraId="444202A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Manage and administer resources to implement adaptation and mitigation measures for climate change;</w:t>
            </w:r>
          </w:p>
        </w:tc>
      </w:tr>
      <w:tr w:rsidR="00421F30" w:rsidRPr="00110F9A" w14:paraId="5F55526D" w14:textId="77777777" w:rsidTr="00692DFA">
        <w:tc>
          <w:tcPr>
            <w:tcW w:w="4810" w:type="dxa"/>
            <w:shd w:val="clear" w:color="auto" w:fill="auto"/>
          </w:tcPr>
          <w:p w14:paraId="08764E1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D9D871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FAE7773" w14:textId="77777777" w:rsidTr="00692DFA">
        <w:tc>
          <w:tcPr>
            <w:tcW w:w="4810" w:type="dxa"/>
            <w:shd w:val="clear" w:color="auto" w:fill="auto"/>
          </w:tcPr>
          <w:p w14:paraId="6748193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w:t>
            </w:r>
            <w:r w:rsidRPr="00513F0F">
              <w:rPr>
                <w:rFonts w:ascii="Verdana" w:hAnsi="Verdana"/>
                <w:color w:val="000000"/>
                <w:sz w:val="16"/>
                <w:szCs w:val="16"/>
              </w:rPr>
              <w:tab/>
              <w:t xml:space="preserve">Elaborar e integrar, en colaboración con el </w:t>
            </w:r>
            <w:r w:rsidRPr="00513F0F">
              <w:rPr>
                <w:rFonts w:ascii="Verdana" w:hAnsi="Verdana"/>
                <w:color w:val="000000"/>
                <w:sz w:val="16"/>
                <w:szCs w:val="16"/>
              </w:rPr>
              <w:lastRenderedPageBreak/>
              <w:t>INECC, la información de las categorías de Fuentes Emisoras que se originan en su territorio, para su incorporación al Inventario Nacional de Emisiones, conforme a los criterios e indicadores elaborados por la federación en la materia;</w:t>
            </w:r>
          </w:p>
        </w:tc>
        <w:tc>
          <w:tcPr>
            <w:tcW w:w="4810" w:type="dxa"/>
            <w:shd w:val="clear" w:color="auto" w:fill="auto"/>
          </w:tcPr>
          <w:p w14:paraId="53FBD88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X.</w:t>
            </w:r>
            <w:r w:rsidRPr="00513F0F">
              <w:rPr>
                <w:rFonts w:ascii="Verdana" w:hAnsi="Verdana"/>
                <w:color w:val="000000"/>
                <w:sz w:val="16"/>
                <w:szCs w:val="16"/>
                <w:lang w:val="en-US"/>
              </w:rPr>
              <w:t xml:space="preserve"> Prepare and integrate, in collaboration with the </w:t>
            </w:r>
            <w:r w:rsidRPr="00513F0F">
              <w:rPr>
                <w:rFonts w:ascii="Verdana" w:hAnsi="Verdana"/>
                <w:color w:val="000000"/>
                <w:sz w:val="16"/>
                <w:szCs w:val="16"/>
                <w:lang w:val="en-US"/>
              </w:rPr>
              <w:lastRenderedPageBreak/>
              <w:t>INECC, the information categories of emission sources that originate in their territory for their inclusion in the National Emissions Inventory, in accordance with the criteria and indicators created by the federation in the field;</w:t>
            </w:r>
          </w:p>
        </w:tc>
      </w:tr>
      <w:tr w:rsidR="00421F30" w:rsidRPr="00110F9A" w14:paraId="39AAF206" w14:textId="77777777" w:rsidTr="00692DFA">
        <w:tc>
          <w:tcPr>
            <w:tcW w:w="4810" w:type="dxa"/>
            <w:shd w:val="clear" w:color="auto" w:fill="auto"/>
          </w:tcPr>
          <w:p w14:paraId="632970C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7D7B79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E91BE24" w14:textId="77777777" w:rsidTr="00692DFA">
        <w:tc>
          <w:tcPr>
            <w:tcW w:w="4810" w:type="dxa"/>
            <w:shd w:val="clear" w:color="auto" w:fill="auto"/>
          </w:tcPr>
          <w:p w14:paraId="6E13A5A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w:t>
            </w:r>
            <w:r w:rsidRPr="00513F0F">
              <w:rPr>
                <w:rFonts w:ascii="Verdana" w:hAnsi="Verdana"/>
                <w:color w:val="000000"/>
                <w:sz w:val="16"/>
                <w:szCs w:val="16"/>
              </w:rPr>
              <w:t xml:space="preserve"> </w:t>
            </w:r>
            <w:r w:rsidRPr="00513F0F">
              <w:rPr>
                <w:rFonts w:ascii="Verdana" w:hAnsi="Verdana"/>
                <w:color w:val="000000"/>
                <w:sz w:val="16"/>
                <w:szCs w:val="16"/>
              </w:rPr>
              <w:tab/>
              <w:t>Vigilar y promover, en el ámbito de su competencia, el cumplimiento de esta ley, sus disposiciones reglamentarias y los demás ordenamientos que deriven de ella, y</w:t>
            </w:r>
          </w:p>
        </w:tc>
        <w:tc>
          <w:tcPr>
            <w:tcW w:w="4810" w:type="dxa"/>
            <w:shd w:val="clear" w:color="auto" w:fill="auto"/>
          </w:tcPr>
          <w:p w14:paraId="02C79AF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w:t>
            </w:r>
            <w:r w:rsidRPr="00513F0F">
              <w:rPr>
                <w:rFonts w:ascii="Verdana" w:hAnsi="Verdana"/>
                <w:color w:val="000000"/>
                <w:sz w:val="16"/>
                <w:szCs w:val="16"/>
                <w:lang w:val="en-US"/>
              </w:rPr>
              <w:t xml:space="preserve"> Monitor and promote, within the scope of their authority, the compliance to this law, its regulatory provisions and other ordinances that derive from it, and</w:t>
            </w:r>
          </w:p>
        </w:tc>
      </w:tr>
      <w:tr w:rsidR="00421F30" w:rsidRPr="00110F9A" w14:paraId="2719575C" w14:textId="77777777" w:rsidTr="00692DFA">
        <w:tc>
          <w:tcPr>
            <w:tcW w:w="4810" w:type="dxa"/>
            <w:shd w:val="clear" w:color="auto" w:fill="auto"/>
          </w:tcPr>
          <w:p w14:paraId="783849F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2796B6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4701F93" w14:textId="77777777" w:rsidTr="00692DFA">
        <w:tc>
          <w:tcPr>
            <w:tcW w:w="4810" w:type="dxa"/>
            <w:shd w:val="clear" w:color="auto" w:fill="auto"/>
          </w:tcPr>
          <w:p w14:paraId="1239263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w:t>
            </w:r>
            <w:r w:rsidRPr="00513F0F">
              <w:rPr>
                <w:rFonts w:ascii="Verdana" w:hAnsi="Verdana"/>
                <w:color w:val="000000"/>
                <w:sz w:val="16"/>
                <w:szCs w:val="16"/>
              </w:rPr>
              <w:tab/>
              <w:t>Las demás que señale esta ley y las disposiciones jurídicas aplicables.</w:t>
            </w:r>
          </w:p>
        </w:tc>
        <w:tc>
          <w:tcPr>
            <w:tcW w:w="4810" w:type="dxa"/>
            <w:shd w:val="clear" w:color="auto" w:fill="auto"/>
          </w:tcPr>
          <w:p w14:paraId="357BAB8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w:t>
            </w:r>
            <w:r w:rsidRPr="00513F0F">
              <w:rPr>
                <w:rFonts w:ascii="Verdana" w:hAnsi="Verdana"/>
                <w:color w:val="000000"/>
                <w:sz w:val="16"/>
                <w:szCs w:val="16"/>
                <w:lang w:val="en-US"/>
              </w:rPr>
              <w:t xml:space="preserve"> The others that are stipulated by this law and the applicable legal provisions.</w:t>
            </w:r>
          </w:p>
        </w:tc>
      </w:tr>
      <w:tr w:rsidR="00421F30" w:rsidRPr="00110F9A" w14:paraId="5263E810" w14:textId="77777777" w:rsidTr="00692DFA">
        <w:tc>
          <w:tcPr>
            <w:tcW w:w="4810" w:type="dxa"/>
            <w:shd w:val="clear" w:color="auto" w:fill="auto"/>
          </w:tcPr>
          <w:p w14:paraId="3C7839D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B4F0AF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4A8B959" w14:textId="77777777" w:rsidTr="00692DFA">
        <w:tc>
          <w:tcPr>
            <w:tcW w:w="4810" w:type="dxa"/>
            <w:shd w:val="clear" w:color="auto" w:fill="auto"/>
          </w:tcPr>
          <w:p w14:paraId="5DCA9B48" w14:textId="77777777" w:rsidR="00421F30" w:rsidRPr="00513F0F" w:rsidRDefault="00421F30" w:rsidP="00421F30">
            <w:pPr>
              <w:pStyle w:val="Texto"/>
              <w:spacing w:after="0" w:line="240" w:lineRule="auto"/>
              <w:ind w:firstLine="0"/>
              <w:rPr>
                <w:rFonts w:ascii="Verdana" w:hAnsi="Verdana"/>
                <w:bCs/>
                <w:color w:val="000000"/>
                <w:sz w:val="16"/>
                <w:szCs w:val="16"/>
                <w:lang w:eastAsia="es-MX"/>
              </w:rPr>
            </w:pPr>
            <w:r w:rsidRPr="00513F0F">
              <w:rPr>
                <w:rFonts w:ascii="Verdana" w:hAnsi="Verdana"/>
                <w:bCs/>
                <w:color w:val="000000"/>
                <w:sz w:val="16"/>
                <w:szCs w:val="16"/>
                <w:lang w:eastAsia="es-MX"/>
              </w:rPr>
              <w:t>Los municipios, con acuerdo de sus ayuntamientos podrán coordinarse y/o asociarse para una eficiente implementación de las disposiciones previstas en este artículo.</w:t>
            </w:r>
          </w:p>
        </w:tc>
        <w:tc>
          <w:tcPr>
            <w:tcW w:w="4810" w:type="dxa"/>
            <w:shd w:val="clear" w:color="auto" w:fill="auto"/>
          </w:tcPr>
          <w:p w14:paraId="40B40175" w14:textId="77777777" w:rsidR="00421F30" w:rsidRPr="00513F0F" w:rsidRDefault="00421F30" w:rsidP="00421F30">
            <w:pPr>
              <w:pStyle w:val="Texto"/>
              <w:spacing w:after="0" w:line="240" w:lineRule="auto"/>
              <w:ind w:firstLine="0"/>
              <w:rPr>
                <w:rFonts w:ascii="Verdana" w:hAnsi="Verdana"/>
                <w:bCs/>
                <w:color w:val="000000"/>
                <w:sz w:val="16"/>
                <w:szCs w:val="16"/>
                <w:lang w:val="en-US"/>
              </w:rPr>
            </w:pPr>
            <w:r w:rsidRPr="00513F0F">
              <w:rPr>
                <w:rFonts w:ascii="Verdana" w:hAnsi="Verdana"/>
                <w:color w:val="000000"/>
                <w:sz w:val="16"/>
                <w:szCs w:val="16"/>
                <w:lang w:val="en-US"/>
              </w:rPr>
              <w:t xml:space="preserve">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with the agreement of their local governments may coordinate and/or partner for an efficient implementation of the provisions of this article.</w:t>
            </w:r>
          </w:p>
        </w:tc>
      </w:tr>
      <w:tr w:rsidR="00421F30" w:rsidRPr="00692DFA" w14:paraId="20A4A81A" w14:textId="77777777" w:rsidTr="00692DFA">
        <w:tc>
          <w:tcPr>
            <w:tcW w:w="4810" w:type="dxa"/>
            <w:shd w:val="clear" w:color="auto" w:fill="auto"/>
          </w:tcPr>
          <w:p w14:paraId="67DB6EFC" w14:textId="77777777" w:rsidR="00421F30" w:rsidRPr="00513F0F" w:rsidRDefault="00421F30" w:rsidP="00421F30">
            <w:pPr>
              <w:pStyle w:val="PlainText"/>
              <w:jc w:val="right"/>
              <w:rPr>
                <w:rFonts w:ascii="Verdana" w:eastAsia="MS Mincho" w:hAnsi="Verdana"/>
                <w:i/>
                <w:iCs/>
                <w:color w:val="0000FF"/>
                <w:sz w:val="16"/>
                <w:szCs w:val="16"/>
                <w:lang w:val="es-MX"/>
              </w:rPr>
            </w:pPr>
            <w:r w:rsidRPr="00513F0F">
              <w:rPr>
                <w:rFonts w:ascii="Verdana" w:eastAsia="MS Mincho" w:hAnsi="Verdana"/>
                <w:i/>
                <w:iCs/>
                <w:color w:val="0000FF"/>
                <w:sz w:val="16"/>
                <w:szCs w:val="16"/>
                <w:lang w:val="es-MX"/>
              </w:rPr>
              <w:t>Párrafo adicionado DOF 02-04-2015</w:t>
            </w:r>
          </w:p>
        </w:tc>
        <w:tc>
          <w:tcPr>
            <w:tcW w:w="4810" w:type="dxa"/>
            <w:shd w:val="clear" w:color="auto" w:fill="auto"/>
          </w:tcPr>
          <w:p w14:paraId="683DA9B6" w14:textId="77777777" w:rsidR="00421F30" w:rsidRPr="00513F0F" w:rsidRDefault="00421F30" w:rsidP="00421F30">
            <w:pPr>
              <w:pStyle w:val="PlainText"/>
              <w:jc w:val="right"/>
              <w:rPr>
                <w:rFonts w:ascii="Verdana" w:eastAsia="MS Mincho" w:hAnsi="Verdana"/>
                <w:i/>
                <w:iCs/>
                <w:color w:val="0000FF"/>
                <w:sz w:val="16"/>
                <w:szCs w:val="16"/>
                <w:lang w:val="en-US"/>
              </w:rPr>
            </w:pPr>
            <w:r w:rsidRPr="00513F0F">
              <w:rPr>
                <w:rFonts w:ascii="Verdana" w:eastAsia="MS Mincho" w:hAnsi="Verdana"/>
                <w:i/>
                <w:iCs/>
                <w:color w:val="0000FF"/>
                <w:sz w:val="16"/>
                <w:szCs w:val="16"/>
                <w:lang w:val="en-US"/>
              </w:rPr>
              <w:t>Paragraph added DOF April 02, 2015</w:t>
            </w:r>
          </w:p>
        </w:tc>
      </w:tr>
      <w:tr w:rsidR="00421F30" w:rsidRPr="00692DFA" w14:paraId="1E012B7C" w14:textId="77777777" w:rsidTr="00692DFA">
        <w:tc>
          <w:tcPr>
            <w:tcW w:w="4810" w:type="dxa"/>
            <w:shd w:val="clear" w:color="auto" w:fill="auto"/>
          </w:tcPr>
          <w:p w14:paraId="67D1A005"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6FF4D0F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27E8681" w14:textId="77777777" w:rsidTr="00692DFA">
        <w:tc>
          <w:tcPr>
            <w:tcW w:w="4810" w:type="dxa"/>
            <w:shd w:val="clear" w:color="auto" w:fill="auto"/>
          </w:tcPr>
          <w:p w14:paraId="2DEDFDDA"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sz w:val="16"/>
                <w:szCs w:val="16"/>
                <w:lang w:val="es-MX"/>
              </w:rPr>
              <w:t xml:space="preserve">Artículo 10. </w:t>
            </w:r>
            <w:r>
              <w:rPr>
                <w:rFonts w:ascii="Verdana" w:hAnsi="Verdana"/>
                <w:sz w:val="16"/>
                <w:szCs w:val="16"/>
                <w:lang w:val="es-MX"/>
              </w:rPr>
              <w:t>La federación y las entidades federativas, con la participación en su caso de sus Municipios y demarcaciones territoriales de la Ciudad de México,</w:t>
            </w:r>
            <w:r>
              <w:rPr>
                <w:rFonts w:ascii="Verdana" w:hAnsi="Verdana"/>
                <w:b/>
                <w:sz w:val="16"/>
                <w:szCs w:val="16"/>
                <w:lang w:val="es-MX"/>
              </w:rPr>
              <w:t xml:space="preserve"> </w:t>
            </w:r>
            <w:r>
              <w:rPr>
                <w:rFonts w:ascii="Verdana" w:hAnsi="Verdana"/>
                <w:sz w:val="16"/>
                <w:szCs w:val="16"/>
                <w:lang w:val="es-MX"/>
              </w:rPr>
              <w:t>podrán suscribir convenios de coordinación o concertación con la sociedad en materia de cambio climático que, entre otros elementos incluirán las acciones, lugar, metas y aportaciones financieras que corresponda realizar a cada parte.</w:t>
            </w:r>
          </w:p>
        </w:tc>
        <w:tc>
          <w:tcPr>
            <w:tcW w:w="4810" w:type="dxa"/>
            <w:shd w:val="clear" w:color="auto" w:fill="auto"/>
          </w:tcPr>
          <w:p w14:paraId="1E306AD1" w14:textId="77777777" w:rsidR="00421F30" w:rsidRPr="00101E66" w:rsidRDefault="00421F30" w:rsidP="00421F30">
            <w:pPr>
              <w:pStyle w:val="Texto"/>
              <w:spacing w:after="0" w:line="240" w:lineRule="auto"/>
              <w:ind w:firstLine="0"/>
              <w:rPr>
                <w:rFonts w:ascii="Verdana" w:hAnsi="Verdana"/>
                <w:color w:val="000000"/>
                <w:sz w:val="16"/>
                <w:szCs w:val="16"/>
                <w:lang w:val="en-US"/>
              </w:rPr>
            </w:pPr>
            <w:r w:rsidRPr="00101E66">
              <w:rPr>
                <w:rFonts w:ascii="Verdana" w:hAnsi="Verdana"/>
                <w:b/>
                <w:sz w:val="16"/>
                <w:szCs w:val="16"/>
                <w:lang w:val="en-US"/>
              </w:rPr>
              <w:t xml:space="preserve">Article 10. </w:t>
            </w:r>
            <w:r w:rsidRPr="00101E66">
              <w:rPr>
                <w:rFonts w:ascii="Verdana" w:hAnsi="Verdana"/>
                <w:sz w:val="16"/>
                <w:szCs w:val="16"/>
                <w:lang w:val="en-US"/>
              </w:rPr>
              <w:t xml:space="preserve">The Federation and the Federal Entities, with the participation, when applicable, of their </w:t>
            </w:r>
            <w:r w:rsidRPr="00101E66">
              <w:rPr>
                <w:rFonts w:ascii="Verdana" w:hAnsi="Verdana"/>
                <w:i/>
                <w:sz w:val="16"/>
                <w:szCs w:val="16"/>
                <w:lang w:val="en-US"/>
              </w:rPr>
              <w:t xml:space="preserve">municipios </w:t>
            </w:r>
            <w:r w:rsidRPr="00101E66">
              <w:rPr>
                <w:rFonts w:ascii="Verdana" w:hAnsi="Verdana"/>
                <w:sz w:val="16"/>
                <w:szCs w:val="16"/>
                <w:lang w:val="en-US"/>
              </w:rPr>
              <w:t>and the territorial limits of Mexico City, can sign conventions of coordination or concertation with society in matters of climate change that, among other elements will include the actions, place, goals and financial contributions that correspond to each party.</w:t>
            </w:r>
          </w:p>
        </w:tc>
      </w:tr>
      <w:tr w:rsidR="00421F30" w:rsidRPr="00110F9A" w14:paraId="42BF962E" w14:textId="77777777" w:rsidTr="00692DFA">
        <w:tc>
          <w:tcPr>
            <w:tcW w:w="4810" w:type="dxa"/>
            <w:shd w:val="clear" w:color="auto" w:fill="auto"/>
          </w:tcPr>
          <w:p w14:paraId="0AFACDA5" w14:textId="77777777" w:rsidR="00421F30" w:rsidRPr="00513F0F" w:rsidRDefault="00421F30" w:rsidP="00421F30">
            <w:pPr>
              <w:pStyle w:val="Texto"/>
              <w:spacing w:after="0" w:line="240" w:lineRule="auto"/>
              <w:ind w:firstLine="0"/>
              <w:jc w:val="right"/>
              <w:rPr>
                <w:rFonts w:ascii="Verdana" w:hAnsi="Verdana"/>
                <w:color w:val="000000"/>
                <w:sz w:val="16"/>
                <w:szCs w:val="16"/>
                <w:lang w:val="en-US"/>
              </w:rPr>
            </w:pPr>
          </w:p>
        </w:tc>
        <w:tc>
          <w:tcPr>
            <w:tcW w:w="4810" w:type="dxa"/>
            <w:shd w:val="clear" w:color="auto" w:fill="auto"/>
          </w:tcPr>
          <w:p w14:paraId="52AFF10E" w14:textId="77777777" w:rsidR="00421F30" w:rsidRPr="00513F0F" w:rsidRDefault="00421F30" w:rsidP="00421F30">
            <w:pPr>
              <w:pStyle w:val="Texto"/>
              <w:spacing w:after="0" w:line="240" w:lineRule="auto"/>
              <w:ind w:firstLine="0"/>
              <w:jc w:val="right"/>
              <w:rPr>
                <w:rFonts w:ascii="Verdana" w:hAnsi="Verdana"/>
                <w:color w:val="000000"/>
                <w:sz w:val="16"/>
                <w:szCs w:val="16"/>
                <w:lang w:val="en-US"/>
              </w:rPr>
            </w:pPr>
          </w:p>
        </w:tc>
      </w:tr>
      <w:tr w:rsidR="00421F30" w14:paraId="07DDF6C8" w14:textId="77777777" w:rsidTr="00101E66">
        <w:tc>
          <w:tcPr>
            <w:tcW w:w="4810" w:type="dxa"/>
            <w:shd w:val="clear" w:color="auto" w:fill="auto"/>
          </w:tcPr>
          <w:p w14:paraId="4AF1325C" w14:textId="77777777" w:rsidR="00421F30" w:rsidRPr="00101E66" w:rsidRDefault="00421F30" w:rsidP="00421F30">
            <w:pPr>
              <w:pStyle w:val="Texto"/>
              <w:spacing w:after="0" w:line="240" w:lineRule="auto"/>
              <w:ind w:firstLine="0"/>
              <w:jc w:val="right"/>
              <w:rPr>
                <w:rFonts w:ascii="Verdana" w:hAnsi="Verdana"/>
                <w:i/>
                <w:color w:val="0000FA"/>
                <w:sz w:val="16"/>
                <w:szCs w:val="16"/>
                <w:lang w:val="en-US"/>
              </w:rPr>
            </w:pPr>
            <w:r w:rsidRPr="00101E66">
              <w:rPr>
                <w:rFonts w:ascii="Verdana" w:hAnsi="Verdana"/>
                <w:i/>
                <w:color w:val="0000FA"/>
                <w:sz w:val="16"/>
                <w:szCs w:val="16"/>
                <w:lang w:val="en-US"/>
              </w:rPr>
              <w:t>Artículo reformado DOF 19-01-2018</w:t>
            </w:r>
          </w:p>
          <w:p w14:paraId="2225D07C" w14:textId="77777777" w:rsidR="00421F30" w:rsidRPr="00101E66" w:rsidRDefault="00421F30" w:rsidP="00421F30">
            <w:pPr>
              <w:pStyle w:val="Texto"/>
              <w:spacing w:after="0" w:line="240" w:lineRule="auto"/>
              <w:ind w:firstLine="0"/>
              <w:jc w:val="right"/>
              <w:rPr>
                <w:rFonts w:ascii="Verdana" w:hAnsi="Verdana"/>
                <w:i/>
                <w:color w:val="0000FA"/>
                <w:sz w:val="16"/>
                <w:szCs w:val="16"/>
                <w:lang w:val="en-US"/>
              </w:rPr>
            </w:pPr>
          </w:p>
        </w:tc>
        <w:tc>
          <w:tcPr>
            <w:tcW w:w="4810" w:type="dxa"/>
            <w:shd w:val="clear" w:color="auto" w:fill="auto"/>
          </w:tcPr>
          <w:p w14:paraId="1FBBEF74" w14:textId="77777777" w:rsidR="00421F30" w:rsidRPr="00101E66" w:rsidRDefault="00421F30" w:rsidP="00421F30">
            <w:pPr>
              <w:pStyle w:val="Texto"/>
              <w:spacing w:after="0" w:line="240" w:lineRule="auto"/>
              <w:ind w:firstLine="0"/>
              <w:jc w:val="right"/>
              <w:rPr>
                <w:rFonts w:ascii="Verdana" w:hAnsi="Verdana"/>
                <w:i/>
                <w:color w:val="0000FA"/>
                <w:sz w:val="16"/>
                <w:szCs w:val="16"/>
                <w:lang w:val="en-US"/>
              </w:rPr>
            </w:pPr>
            <w:r w:rsidRPr="00101E66">
              <w:rPr>
                <w:rFonts w:ascii="Verdana" w:hAnsi="Verdana"/>
                <w:i/>
                <w:color w:val="0000FA"/>
                <w:sz w:val="16"/>
                <w:szCs w:val="16"/>
                <w:lang w:val="en-US"/>
              </w:rPr>
              <w:t>Article reformed DOF 19-01-2018</w:t>
            </w:r>
          </w:p>
        </w:tc>
      </w:tr>
      <w:tr w:rsidR="00421F30" w:rsidRPr="00110F9A" w14:paraId="6CCF6D02" w14:textId="77777777" w:rsidTr="00692DFA">
        <w:tc>
          <w:tcPr>
            <w:tcW w:w="4810" w:type="dxa"/>
            <w:shd w:val="clear" w:color="auto" w:fill="auto"/>
          </w:tcPr>
          <w:p w14:paraId="69510EA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11.</w:t>
            </w:r>
            <w:r w:rsidRPr="00513F0F">
              <w:rPr>
                <w:rFonts w:ascii="Verdana" w:hAnsi="Verdana"/>
                <w:color w:val="000000"/>
                <w:sz w:val="16"/>
                <w:szCs w:val="16"/>
              </w:rPr>
              <w:t xml:space="preserve"> Las Entidades Federativas y los Municipios expedirán las disposiciones legales necesarias para regular las materias de su competencia previstas en esta ley.</w:t>
            </w:r>
          </w:p>
        </w:tc>
        <w:tc>
          <w:tcPr>
            <w:tcW w:w="4810" w:type="dxa"/>
            <w:shd w:val="clear" w:color="auto" w:fill="auto"/>
          </w:tcPr>
          <w:p w14:paraId="65AB044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11.</w:t>
            </w:r>
            <w:r w:rsidRPr="00513F0F">
              <w:rPr>
                <w:rFonts w:ascii="Verdana" w:hAnsi="Verdana"/>
                <w:color w:val="000000"/>
                <w:sz w:val="16"/>
                <w:szCs w:val="16"/>
                <w:lang w:val="en-US"/>
              </w:rPr>
              <w:t xml:space="preserve"> Federal Entities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will issue the necessary legal provisions to regulate matters within their authorities under this Law.</w:t>
            </w:r>
          </w:p>
        </w:tc>
      </w:tr>
      <w:tr w:rsidR="00421F30" w:rsidRPr="00110F9A" w14:paraId="5DE6FCF1" w14:textId="77777777" w:rsidTr="00692DFA">
        <w:tc>
          <w:tcPr>
            <w:tcW w:w="4810" w:type="dxa"/>
            <w:shd w:val="clear" w:color="auto" w:fill="auto"/>
          </w:tcPr>
          <w:p w14:paraId="6C95CA6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983BC9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01E66" w14:paraId="6772FFE1" w14:textId="77777777" w:rsidTr="00692DFA">
        <w:tc>
          <w:tcPr>
            <w:tcW w:w="4810" w:type="dxa"/>
            <w:shd w:val="clear" w:color="auto" w:fill="auto"/>
          </w:tcPr>
          <w:p w14:paraId="01828EB5" w14:textId="77777777" w:rsidR="00421F30" w:rsidRPr="00101E66" w:rsidRDefault="00421F30" w:rsidP="00421F30">
            <w:pPr>
              <w:pStyle w:val="Texto"/>
              <w:spacing w:after="0" w:line="240" w:lineRule="auto"/>
              <w:ind w:firstLine="0"/>
              <w:rPr>
                <w:rFonts w:ascii="Verdana" w:hAnsi="Verdana"/>
                <w:color w:val="000000"/>
                <w:sz w:val="16"/>
                <w:szCs w:val="16"/>
                <w:lang w:val="en-US"/>
              </w:rPr>
            </w:pPr>
            <w:r w:rsidRPr="00101E66">
              <w:rPr>
                <w:rFonts w:ascii="Verdana" w:hAnsi="Verdana"/>
                <w:b/>
                <w:sz w:val="16"/>
                <w:szCs w:val="16"/>
                <w:lang w:val="en-US"/>
              </w:rPr>
              <w:t xml:space="preserve">Article 12. </w:t>
            </w:r>
            <w:r w:rsidRPr="00101E66">
              <w:rPr>
                <w:rFonts w:ascii="Verdana" w:hAnsi="Verdana"/>
                <w:sz w:val="16"/>
                <w:szCs w:val="16"/>
                <w:lang w:val="en-US"/>
              </w:rPr>
              <w:t xml:space="preserve">It is the responsibility of the government of Mexico City to exercise the authority and obligations that this ordinance confers on the Federal Entities (States and Mexico City) and to the </w:t>
            </w:r>
            <w:r w:rsidRPr="00101E66">
              <w:rPr>
                <w:rFonts w:ascii="Verdana" w:hAnsi="Verdana"/>
                <w:i/>
                <w:sz w:val="16"/>
                <w:szCs w:val="16"/>
                <w:lang w:val="en-US"/>
              </w:rPr>
              <w:t>municipios</w:t>
            </w:r>
            <w:r w:rsidRPr="00101E66">
              <w:rPr>
                <w:rFonts w:ascii="Verdana" w:hAnsi="Verdana"/>
                <w:sz w:val="16"/>
                <w:szCs w:val="16"/>
                <w:lang w:val="en-US"/>
              </w:rPr>
              <w:t xml:space="preserve"> where it is applicable.</w:t>
            </w:r>
          </w:p>
        </w:tc>
        <w:tc>
          <w:tcPr>
            <w:tcW w:w="4810" w:type="dxa"/>
            <w:shd w:val="clear" w:color="auto" w:fill="auto"/>
          </w:tcPr>
          <w:p w14:paraId="08A9717A" w14:textId="77777777" w:rsidR="00421F30" w:rsidRPr="00101E66" w:rsidRDefault="00421F30" w:rsidP="00421F30">
            <w:pPr>
              <w:pStyle w:val="Texto"/>
              <w:spacing w:after="0" w:line="240" w:lineRule="auto"/>
              <w:ind w:firstLine="0"/>
              <w:rPr>
                <w:rFonts w:ascii="Verdana" w:hAnsi="Verdana"/>
                <w:color w:val="000000"/>
                <w:sz w:val="16"/>
                <w:szCs w:val="16"/>
                <w:lang w:val="es-MX"/>
              </w:rPr>
            </w:pPr>
            <w:r>
              <w:rPr>
                <w:rFonts w:ascii="Verdana" w:hAnsi="Verdana"/>
                <w:b/>
                <w:sz w:val="16"/>
                <w:szCs w:val="16"/>
                <w:lang w:val="es-MX"/>
              </w:rPr>
              <w:t xml:space="preserve">Artículo 12. </w:t>
            </w:r>
            <w:r>
              <w:rPr>
                <w:rFonts w:ascii="Verdana" w:hAnsi="Verdana"/>
                <w:sz w:val="16"/>
                <w:szCs w:val="16"/>
                <w:lang w:val="es-MX"/>
              </w:rPr>
              <w:t>La Federación y las entidades federativas, en el ámbito de sus respectivas competencias, diseñarán, desarrollarán y aplicarán instrumentos económicos que incentiven el cumplimiento de los objetivos de la política nacional en materia de cambio climático.</w:t>
            </w:r>
          </w:p>
        </w:tc>
      </w:tr>
      <w:tr w:rsidR="00421F30" w:rsidRPr="00101E66" w14:paraId="21306D9C" w14:textId="77777777" w:rsidTr="00692DFA">
        <w:tc>
          <w:tcPr>
            <w:tcW w:w="4810" w:type="dxa"/>
            <w:shd w:val="clear" w:color="auto" w:fill="auto"/>
          </w:tcPr>
          <w:p w14:paraId="41CF46AC" w14:textId="77777777" w:rsidR="00421F30" w:rsidRPr="00101E66" w:rsidRDefault="00421F30" w:rsidP="00421F30">
            <w:pPr>
              <w:pStyle w:val="Texto"/>
              <w:spacing w:after="0" w:line="240" w:lineRule="auto"/>
              <w:ind w:firstLine="0"/>
              <w:rPr>
                <w:rFonts w:ascii="Verdana" w:hAnsi="Verdana"/>
                <w:color w:val="000000"/>
                <w:sz w:val="16"/>
                <w:szCs w:val="16"/>
                <w:lang w:val="es-MX"/>
              </w:rPr>
            </w:pPr>
          </w:p>
        </w:tc>
        <w:tc>
          <w:tcPr>
            <w:tcW w:w="4810" w:type="dxa"/>
            <w:shd w:val="clear" w:color="auto" w:fill="auto"/>
          </w:tcPr>
          <w:p w14:paraId="47D7143E" w14:textId="77777777" w:rsidR="00421F30" w:rsidRPr="00101E66" w:rsidRDefault="00421F30" w:rsidP="00421F30">
            <w:pPr>
              <w:pStyle w:val="Texto"/>
              <w:spacing w:after="0" w:line="240" w:lineRule="auto"/>
              <w:ind w:firstLine="0"/>
              <w:rPr>
                <w:rFonts w:ascii="Verdana" w:hAnsi="Verdana"/>
                <w:color w:val="000000"/>
                <w:sz w:val="16"/>
                <w:szCs w:val="16"/>
                <w:lang w:val="es-MX"/>
              </w:rPr>
            </w:pPr>
          </w:p>
        </w:tc>
      </w:tr>
      <w:tr w:rsidR="00421F30" w14:paraId="74F1D19A" w14:textId="77777777" w:rsidTr="00101E66">
        <w:tc>
          <w:tcPr>
            <w:tcW w:w="4810" w:type="dxa"/>
            <w:shd w:val="clear" w:color="auto" w:fill="auto"/>
          </w:tcPr>
          <w:p w14:paraId="59E9C067" w14:textId="77777777" w:rsidR="00421F30" w:rsidRPr="00101E66" w:rsidRDefault="00421F30" w:rsidP="00421F30">
            <w:pPr>
              <w:pStyle w:val="Texto"/>
              <w:spacing w:after="0" w:line="240" w:lineRule="auto"/>
              <w:ind w:firstLine="0"/>
              <w:jc w:val="right"/>
              <w:rPr>
                <w:rFonts w:ascii="Verdana" w:hAnsi="Verdana"/>
                <w:i/>
                <w:color w:val="0000FA"/>
                <w:sz w:val="16"/>
                <w:szCs w:val="16"/>
                <w:lang w:val="es-MX"/>
              </w:rPr>
            </w:pPr>
            <w:r w:rsidRPr="00101E66">
              <w:rPr>
                <w:rFonts w:ascii="Verdana" w:hAnsi="Verdana"/>
                <w:i/>
                <w:color w:val="0000FA"/>
                <w:sz w:val="16"/>
                <w:szCs w:val="16"/>
                <w:lang w:val="es-MX"/>
              </w:rPr>
              <w:t>Artículo reformado DOF 19-01-2018</w:t>
            </w:r>
          </w:p>
          <w:p w14:paraId="77871B3D" w14:textId="77777777" w:rsidR="00421F30" w:rsidRPr="00101E66" w:rsidRDefault="00421F30" w:rsidP="00421F30">
            <w:pPr>
              <w:pStyle w:val="Texto"/>
              <w:spacing w:after="0" w:line="240" w:lineRule="auto"/>
              <w:ind w:firstLine="0"/>
              <w:jc w:val="right"/>
              <w:rPr>
                <w:rFonts w:ascii="Verdana" w:hAnsi="Verdana"/>
                <w:i/>
                <w:color w:val="0000FA"/>
                <w:sz w:val="16"/>
                <w:szCs w:val="16"/>
                <w:lang w:val="es-MX"/>
              </w:rPr>
            </w:pPr>
          </w:p>
        </w:tc>
        <w:tc>
          <w:tcPr>
            <w:tcW w:w="4810" w:type="dxa"/>
            <w:shd w:val="clear" w:color="auto" w:fill="auto"/>
          </w:tcPr>
          <w:p w14:paraId="152CDB9D" w14:textId="77777777" w:rsidR="00421F30" w:rsidRPr="00101E66" w:rsidRDefault="00421F30" w:rsidP="00421F30">
            <w:pPr>
              <w:pStyle w:val="Texto"/>
              <w:spacing w:after="0" w:line="240" w:lineRule="auto"/>
              <w:ind w:firstLine="0"/>
              <w:jc w:val="right"/>
              <w:rPr>
                <w:rFonts w:ascii="Verdana" w:hAnsi="Verdana"/>
                <w:i/>
                <w:color w:val="0000FA"/>
                <w:sz w:val="16"/>
                <w:szCs w:val="16"/>
                <w:lang w:val="es-MX"/>
              </w:rPr>
            </w:pPr>
            <w:r w:rsidRPr="00101E66">
              <w:rPr>
                <w:rFonts w:ascii="Verdana" w:hAnsi="Verdana"/>
                <w:i/>
                <w:color w:val="0000FA"/>
                <w:sz w:val="16"/>
                <w:szCs w:val="16"/>
                <w:lang w:val="es-MX"/>
              </w:rPr>
              <w:t>Article reformed DOF 19-01-2018</w:t>
            </w:r>
          </w:p>
        </w:tc>
      </w:tr>
      <w:tr w:rsidR="00421F30" w:rsidRPr="00692DFA" w14:paraId="238518E0" w14:textId="77777777" w:rsidTr="00692DFA">
        <w:tc>
          <w:tcPr>
            <w:tcW w:w="4810" w:type="dxa"/>
            <w:shd w:val="clear" w:color="auto" w:fill="auto"/>
          </w:tcPr>
          <w:p w14:paraId="7C02EA4B"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TÍTULO TERCERO</w:t>
            </w:r>
          </w:p>
        </w:tc>
        <w:tc>
          <w:tcPr>
            <w:tcW w:w="4810" w:type="dxa"/>
            <w:shd w:val="clear" w:color="auto" w:fill="auto"/>
          </w:tcPr>
          <w:p w14:paraId="16E32813"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THIRD TITLE</w:t>
            </w:r>
          </w:p>
        </w:tc>
      </w:tr>
      <w:tr w:rsidR="00421F30" w:rsidRPr="00110F9A" w14:paraId="1D8835AA" w14:textId="77777777" w:rsidTr="00692DFA">
        <w:tc>
          <w:tcPr>
            <w:tcW w:w="4810" w:type="dxa"/>
            <w:shd w:val="clear" w:color="auto" w:fill="auto"/>
          </w:tcPr>
          <w:p w14:paraId="44181727"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INSTITUTO NACIONAL DE ECOLOGÍA Y CAMBIO CLIMÁTICO</w:t>
            </w:r>
          </w:p>
        </w:tc>
        <w:tc>
          <w:tcPr>
            <w:tcW w:w="4810" w:type="dxa"/>
            <w:shd w:val="clear" w:color="auto" w:fill="auto"/>
          </w:tcPr>
          <w:p w14:paraId="6B3CFB79"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NATIONAL INSTITUTE OF ECOLOGY AND CLIMATE CHANGE</w:t>
            </w:r>
          </w:p>
        </w:tc>
      </w:tr>
      <w:tr w:rsidR="00421F30" w:rsidRPr="00110F9A" w14:paraId="7FA2DEFB" w14:textId="77777777" w:rsidTr="00692DFA">
        <w:tc>
          <w:tcPr>
            <w:tcW w:w="4810" w:type="dxa"/>
            <w:shd w:val="clear" w:color="auto" w:fill="auto"/>
          </w:tcPr>
          <w:p w14:paraId="0D7F7308"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c>
          <w:tcPr>
            <w:tcW w:w="4810" w:type="dxa"/>
            <w:shd w:val="clear" w:color="auto" w:fill="auto"/>
          </w:tcPr>
          <w:p w14:paraId="6D6CBD30"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692DFA" w14:paraId="21EB1654" w14:textId="77777777" w:rsidTr="00692DFA">
        <w:tc>
          <w:tcPr>
            <w:tcW w:w="4810" w:type="dxa"/>
            <w:shd w:val="clear" w:color="auto" w:fill="auto"/>
          </w:tcPr>
          <w:p w14:paraId="26514FD3"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w:t>
            </w:r>
          </w:p>
        </w:tc>
        <w:tc>
          <w:tcPr>
            <w:tcW w:w="4810" w:type="dxa"/>
            <w:shd w:val="clear" w:color="auto" w:fill="auto"/>
          </w:tcPr>
          <w:p w14:paraId="1870293F"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w:t>
            </w:r>
          </w:p>
        </w:tc>
      </w:tr>
      <w:tr w:rsidR="00421F30" w:rsidRPr="00692DFA" w14:paraId="6D4E457E" w14:textId="77777777" w:rsidTr="00692DFA">
        <w:tc>
          <w:tcPr>
            <w:tcW w:w="4810" w:type="dxa"/>
            <w:shd w:val="clear" w:color="auto" w:fill="auto"/>
          </w:tcPr>
          <w:p w14:paraId="52C45015"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DISPOSICIONES GENERALES</w:t>
            </w:r>
          </w:p>
        </w:tc>
        <w:tc>
          <w:tcPr>
            <w:tcW w:w="4810" w:type="dxa"/>
            <w:shd w:val="clear" w:color="auto" w:fill="auto"/>
          </w:tcPr>
          <w:p w14:paraId="50411EFA"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GENERAL PROVISIONS</w:t>
            </w:r>
          </w:p>
        </w:tc>
      </w:tr>
      <w:tr w:rsidR="00421F30" w:rsidRPr="00692DFA" w14:paraId="19B95D20" w14:textId="77777777" w:rsidTr="00692DFA">
        <w:tc>
          <w:tcPr>
            <w:tcW w:w="4810" w:type="dxa"/>
            <w:shd w:val="clear" w:color="auto" w:fill="auto"/>
          </w:tcPr>
          <w:p w14:paraId="6ECCE975"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462522EB"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110F9A" w14:paraId="2C059D9C" w14:textId="77777777" w:rsidTr="00692DFA">
        <w:tc>
          <w:tcPr>
            <w:tcW w:w="4810" w:type="dxa"/>
            <w:shd w:val="clear" w:color="auto" w:fill="auto"/>
          </w:tcPr>
          <w:p w14:paraId="7736609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13.</w:t>
            </w:r>
            <w:r w:rsidRPr="00513F0F">
              <w:rPr>
                <w:rFonts w:ascii="Verdana" w:hAnsi="Verdana"/>
                <w:color w:val="000000"/>
                <w:sz w:val="16"/>
                <w:szCs w:val="16"/>
              </w:rPr>
              <w:t xml:space="preserve"> Se crea el Instituto Nacional de Ecología y Cambio Climático como un organismo público descentralizado de la administración pública federal, con personalidad jurídica, patrimonio propio y autonomía de gestión, sectorizado en la Secretaría de Medio Ambiente y Recursos Naturales, de conformidad con las disposiciones de la Ley Federal de las Entidades Paraestatales.</w:t>
            </w:r>
          </w:p>
        </w:tc>
        <w:tc>
          <w:tcPr>
            <w:tcW w:w="4810" w:type="dxa"/>
            <w:shd w:val="clear" w:color="auto" w:fill="auto"/>
          </w:tcPr>
          <w:p w14:paraId="7C24D4D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13.</w:t>
            </w:r>
            <w:r w:rsidRPr="00513F0F">
              <w:rPr>
                <w:rFonts w:ascii="Verdana" w:hAnsi="Verdana"/>
                <w:color w:val="000000"/>
                <w:sz w:val="16"/>
                <w:szCs w:val="16"/>
                <w:lang w:val="en-US"/>
              </w:rPr>
              <w:t xml:space="preserve"> the National Institute of Ecology and Climate Change is created as a decentralized public entity of the federal public administration, with legal standing, its own assets and management autonomy, sectored in the Secretary of Environment and Natural Resources, in accordance with the provisions of the Federal law of Interstate Entities.</w:t>
            </w:r>
          </w:p>
        </w:tc>
      </w:tr>
      <w:tr w:rsidR="00421F30" w:rsidRPr="00110F9A" w14:paraId="1F6DFD94" w14:textId="77777777" w:rsidTr="00692DFA">
        <w:tc>
          <w:tcPr>
            <w:tcW w:w="4810" w:type="dxa"/>
            <w:shd w:val="clear" w:color="auto" w:fill="auto"/>
          </w:tcPr>
          <w:p w14:paraId="6E7C465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0A4055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D3297BA" w14:textId="77777777" w:rsidTr="00692DFA">
        <w:tc>
          <w:tcPr>
            <w:tcW w:w="4810" w:type="dxa"/>
            <w:shd w:val="clear" w:color="auto" w:fill="auto"/>
          </w:tcPr>
          <w:p w14:paraId="59A5CCD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14.</w:t>
            </w:r>
            <w:r w:rsidRPr="00513F0F">
              <w:rPr>
                <w:rFonts w:ascii="Verdana" w:hAnsi="Verdana"/>
                <w:color w:val="000000"/>
                <w:sz w:val="16"/>
                <w:szCs w:val="16"/>
              </w:rPr>
              <w:t xml:space="preserve"> El INECC tendrá su domicilio en la Ciudad de México, pudiendo establecer delegaciones regionales o estatales necesarias para cumplir su objeto, de acuerdo a la disponibilidad presupuestal.</w:t>
            </w:r>
          </w:p>
        </w:tc>
        <w:tc>
          <w:tcPr>
            <w:tcW w:w="4810" w:type="dxa"/>
            <w:shd w:val="clear" w:color="auto" w:fill="auto"/>
          </w:tcPr>
          <w:p w14:paraId="48B119A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14.</w:t>
            </w:r>
            <w:r w:rsidRPr="00513F0F">
              <w:rPr>
                <w:rFonts w:ascii="Verdana" w:hAnsi="Verdana"/>
                <w:color w:val="000000"/>
                <w:sz w:val="16"/>
                <w:szCs w:val="16"/>
                <w:lang w:val="en-US"/>
              </w:rPr>
              <w:t xml:space="preserve"> The INECC will be domiciled in Mexico City, with the possibility of establishing the regional or state delegations necessary to fulfill its objective, according to budget availability.</w:t>
            </w:r>
          </w:p>
        </w:tc>
      </w:tr>
      <w:tr w:rsidR="00421F30" w:rsidRPr="00110F9A" w14:paraId="367CDE21" w14:textId="77777777" w:rsidTr="00692DFA">
        <w:tc>
          <w:tcPr>
            <w:tcW w:w="4810" w:type="dxa"/>
            <w:shd w:val="clear" w:color="auto" w:fill="auto"/>
          </w:tcPr>
          <w:p w14:paraId="28F395E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3CACF3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834B06A" w14:textId="77777777" w:rsidTr="00692DFA">
        <w:tc>
          <w:tcPr>
            <w:tcW w:w="4810" w:type="dxa"/>
            <w:shd w:val="clear" w:color="auto" w:fill="auto"/>
          </w:tcPr>
          <w:p w14:paraId="6F626DB4" w14:textId="77777777" w:rsidR="00421F30" w:rsidRPr="00FC4E04" w:rsidRDefault="00421F30" w:rsidP="00421F30">
            <w:pPr>
              <w:pStyle w:val="Texto"/>
              <w:spacing w:line="232" w:lineRule="exact"/>
              <w:ind w:firstLine="0"/>
              <w:rPr>
                <w:rFonts w:ascii="Verdana" w:hAnsi="Verdana"/>
                <w:sz w:val="16"/>
                <w:szCs w:val="16"/>
              </w:rPr>
            </w:pPr>
            <w:r>
              <w:rPr>
                <w:rFonts w:ascii="Verdana" w:hAnsi="Verdana"/>
                <w:b/>
                <w:sz w:val="16"/>
                <w:szCs w:val="16"/>
              </w:rPr>
              <w:lastRenderedPageBreak/>
              <w:t xml:space="preserve">Artículo 15. </w:t>
            </w:r>
            <w:r>
              <w:rPr>
                <w:rFonts w:ascii="Verdana" w:hAnsi="Verdana"/>
                <w:sz w:val="16"/>
                <w:szCs w:val="16"/>
              </w:rPr>
              <w:t>El Instituto Nacional de Ecología y Cambio Climático (INECC) tiene por objeto:</w:t>
            </w:r>
          </w:p>
        </w:tc>
        <w:tc>
          <w:tcPr>
            <w:tcW w:w="4810" w:type="dxa"/>
            <w:shd w:val="clear" w:color="auto" w:fill="auto"/>
          </w:tcPr>
          <w:p w14:paraId="2E178AC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t>Article 15.</w:t>
            </w:r>
            <w:r>
              <w:rPr>
                <w:lang w:val="en-US"/>
              </w:rPr>
              <w:t xml:space="preserve"> </w:t>
            </w:r>
            <w:r>
              <w:rPr>
                <w:rFonts w:ascii="Verdana" w:hAnsi="Verdana"/>
                <w:sz w:val="16"/>
                <w:szCs w:val="16"/>
                <w:lang w:val="en-US"/>
              </w:rPr>
              <w:t>The National Institute of Ecology and Climate Change (INECC) aims to:</w:t>
            </w:r>
          </w:p>
        </w:tc>
      </w:tr>
      <w:tr w:rsidR="00421F30" w:rsidRPr="007B4858" w14:paraId="6E82F6B1" w14:textId="77777777" w:rsidTr="00692DFA">
        <w:tc>
          <w:tcPr>
            <w:tcW w:w="4810" w:type="dxa"/>
            <w:shd w:val="clear" w:color="auto" w:fill="auto"/>
          </w:tcPr>
          <w:p w14:paraId="7860B975" w14:textId="77777777" w:rsidR="00421F30" w:rsidRPr="00FC4E04"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Artículo reformado DOF 13-07-2018</w:t>
            </w:r>
          </w:p>
        </w:tc>
        <w:tc>
          <w:tcPr>
            <w:tcW w:w="4810" w:type="dxa"/>
            <w:shd w:val="clear" w:color="auto" w:fill="auto"/>
          </w:tcPr>
          <w:p w14:paraId="31B7AD60" w14:textId="77777777" w:rsidR="00421F30" w:rsidRPr="00FC4E04"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Article reformed DOF 13-07-2018</w:t>
            </w:r>
          </w:p>
        </w:tc>
      </w:tr>
      <w:tr w:rsidR="00421F30" w:rsidRPr="00110F9A" w14:paraId="0C1EEC3C" w14:textId="77777777" w:rsidTr="00692DFA">
        <w:tc>
          <w:tcPr>
            <w:tcW w:w="4810" w:type="dxa"/>
            <w:shd w:val="clear" w:color="auto" w:fill="auto"/>
          </w:tcPr>
          <w:p w14:paraId="313ED4B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Coordinar y realizar estudios y proyectos de investigación científica o tecnológica con instituciones académicas, de investigación, públicas o privadas, nacionales o extranjeras en materia de cambio climático, protección al ambiente y preservación y restauración del equilibrio ecológico;</w:t>
            </w:r>
          </w:p>
        </w:tc>
        <w:tc>
          <w:tcPr>
            <w:tcW w:w="4810" w:type="dxa"/>
            <w:shd w:val="clear" w:color="auto" w:fill="auto"/>
          </w:tcPr>
          <w:p w14:paraId="527275D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Coordinate and conduct studies and projects of scientific and technological research with public or private, national or foreign academic institutions, in the field of climate change, environmental protection and the preservation and restoration of ecological balance;</w:t>
            </w:r>
          </w:p>
        </w:tc>
      </w:tr>
      <w:tr w:rsidR="00421F30" w:rsidRPr="00110F9A" w14:paraId="08C9172D" w14:textId="77777777" w:rsidTr="00692DFA">
        <w:tc>
          <w:tcPr>
            <w:tcW w:w="4810" w:type="dxa"/>
            <w:shd w:val="clear" w:color="auto" w:fill="auto"/>
          </w:tcPr>
          <w:p w14:paraId="19595F57"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14AB4029"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72ACEA35" w14:textId="77777777" w:rsidTr="00692DFA">
        <w:tc>
          <w:tcPr>
            <w:tcW w:w="4810" w:type="dxa"/>
            <w:shd w:val="clear" w:color="auto" w:fill="auto"/>
          </w:tcPr>
          <w:p w14:paraId="258AC84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Brindar apoyo técnico y científico a la secretaría para formular, conducir y evaluar la política nacional en materia de equilibrio ecológico y protección del medio ambiente;</w:t>
            </w:r>
          </w:p>
        </w:tc>
        <w:tc>
          <w:tcPr>
            <w:tcW w:w="4810" w:type="dxa"/>
            <w:shd w:val="clear" w:color="auto" w:fill="auto"/>
          </w:tcPr>
          <w:p w14:paraId="5831343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Provide technical and scientific support to the Secretary to formulate, conduct and evaluate the national policy for ecological balance and environmental protection;</w:t>
            </w:r>
          </w:p>
        </w:tc>
      </w:tr>
      <w:tr w:rsidR="00421F30" w:rsidRPr="00110F9A" w14:paraId="17557700" w14:textId="77777777" w:rsidTr="00692DFA">
        <w:tc>
          <w:tcPr>
            <w:tcW w:w="4810" w:type="dxa"/>
            <w:shd w:val="clear" w:color="auto" w:fill="auto"/>
          </w:tcPr>
          <w:p w14:paraId="6EA1F75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69B1A8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54D0308" w14:textId="77777777" w:rsidTr="00692DFA">
        <w:tc>
          <w:tcPr>
            <w:tcW w:w="4810" w:type="dxa"/>
            <w:shd w:val="clear" w:color="auto" w:fill="auto"/>
          </w:tcPr>
          <w:p w14:paraId="44C2F93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Promover y difundir criterios, metodologías y tecnologías para la conservación y el aprovechamiento sustentable de los recursos naturales;</w:t>
            </w:r>
          </w:p>
        </w:tc>
        <w:tc>
          <w:tcPr>
            <w:tcW w:w="4810" w:type="dxa"/>
            <w:shd w:val="clear" w:color="auto" w:fill="auto"/>
          </w:tcPr>
          <w:p w14:paraId="06DE9D8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Promote and disseminate criteria, methodologies and technologies for conservation and sustainable use of natural resources;</w:t>
            </w:r>
          </w:p>
        </w:tc>
      </w:tr>
      <w:tr w:rsidR="00421F30" w:rsidRPr="00110F9A" w14:paraId="2EFFB393" w14:textId="77777777" w:rsidTr="00692DFA">
        <w:tc>
          <w:tcPr>
            <w:tcW w:w="4810" w:type="dxa"/>
            <w:shd w:val="clear" w:color="auto" w:fill="auto"/>
          </w:tcPr>
          <w:p w14:paraId="167A00F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84641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0280C3D" w14:textId="77777777" w:rsidTr="00692DFA">
        <w:tc>
          <w:tcPr>
            <w:tcW w:w="4810" w:type="dxa"/>
            <w:shd w:val="clear" w:color="auto" w:fill="auto"/>
          </w:tcPr>
          <w:p w14:paraId="2298C84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Coadyuvar en la preparación de recursos humanos calificados, a fin de atender la problemática nacional con respecto al medio ambiente y el cambio climático;</w:t>
            </w:r>
          </w:p>
        </w:tc>
        <w:tc>
          <w:tcPr>
            <w:tcW w:w="4810" w:type="dxa"/>
            <w:shd w:val="clear" w:color="auto" w:fill="auto"/>
          </w:tcPr>
          <w:p w14:paraId="5A46FB6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Work together in the preparation of qualified human resources for the purpose of addressing national issues regarding the environment and climate change;</w:t>
            </w:r>
          </w:p>
        </w:tc>
      </w:tr>
      <w:tr w:rsidR="00421F30" w:rsidRPr="00110F9A" w14:paraId="050DC53A" w14:textId="77777777" w:rsidTr="003F4644">
        <w:tc>
          <w:tcPr>
            <w:tcW w:w="4810" w:type="dxa"/>
            <w:shd w:val="clear" w:color="auto" w:fill="auto"/>
          </w:tcPr>
          <w:p w14:paraId="4B6A6E3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D13A0D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764AF43" w14:textId="77777777" w:rsidTr="00692DFA">
        <w:tc>
          <w:tcPr>
            <w:tcW w:w="4810" w:type="dxa"/>
            <w:shd w:val="clear" w:color="auto" w:fill="auto"/>
          </w:tcPr>
          <w:p w14:paraId="7C53FE3C"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sz w:val="16"/>
                <w:szCs w:val="16"/>
              </w:rPr>
              <w:t xml:space="preserve">V. </w:t>
            </w:r>
            <w:r>
              <w:rPr>
                <w:rFonts w:ascii="Verdana" w:hAnsi="Verdana"/>
                <w:sz w:val="16"/>
                <w:szCs w:val="16"/>
              </w:rPr>
              <w:t>Realizar análisis de prospectiva sectorial, y colaborar en la elaboración de estrategias, planes, programas, instrumentos, contribuciones determinadas a nivel nacional y acciones relacionadas con el desarrollo sustentable, el medio ambiente y el cambio climático, incluyendo la estimación de los costos futuros asociados al cambio climático, y los beneficios derivados de las acciones para enfrentarlo;</w:t>
            </w:r>
          </w:p>
        </w:tc>
        <w:tc>
          <w:tcPr>
            <w:tcW w:w="4810" w:type="dxa"/>
            <w:shd w:val="clear" w:color="auto" w:fill="auto"/>
          </w:tcPr>
          <w:p w14:paraId="3D4D3E8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t>V.</w:t>
            </w:r>
            <w:r>
              <w:rPr>
                <w:lang w:val="en-US"/>
              </w:rPr>
              <w:t xml:space="preserve"> </w:t>
            </w:r>
            <w:r>
              <w:rPr>
                <w:rFonts w:ascii="Verdana" w:hAnsi="Verdana"/>
                <w:sz w:val="16"/>
                <w:szCs w:val="16"/>
                <w:lang w:val="en-US"/>
              </w:rPr>
              <w:t>Perform sectoral foresight analysis and collaborate in the preparation of strategies, plans, programs, instruments, contributions determined at the national level and actions related to sustainable development, the environment and climate change, including the estimation of future costs associated with climate change, and the benefits derived from actions to address it;</w:t>
            </w:r>
          </w:p>
        </w:tc>
      </w:tr>
      <w:tr w:rsidR="00421F30" w:rsidRPr="00692DFA" w14:paraId="6580092A" w14:textId="77777777" w:rsidTr="00692DFA">
        <w:tc>
          <w:tcPr>
            <w:tcW w:w="4810" w:type="dxa"/>
            <w:shd w:val="clear" w:color="auto" w:fill="auto"/>
          </w:tcPr>
          <w:p w14:paraId="4CA47E99" w14:textId="77777777" w:rsidR="00421F30" w:rsidRPr="00FC4E04"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reformada DOF 13-07-2018</w:t>
            </w:r>
          </w:p>
        </w:tc>
        <w:tc>
          <w:tcPr>
            <w:tcW w:w="4810" w:type="dxa"/>
            <w:shd w:val="clear" w:color="auto" w:fill="auto"/>
          </w:tcPr>
          <w:p w14:paraId="5D998494" w14:textId="77777777" w:rsidR="00421F30" w:rsidRPr="00FC4E04"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reformed DOF 13-07-2018</w:t>
            </w:r>
          </w:p>
        </w:tc>
      </w:tr>
      <w:tr w:rsidR="00421F30" w:rsidRPr="00110F9A" w14:paraId="47F3F27A" w14:textId="77777777" w:rsidTr="00692DFA">
        <w:tc>
          <w:tcPr>
            <w:tcW w:w="4810" w:type="dxa"/>
            <w:shd w:val="clear" w:color="auto" w:fill="auto"/>
          </w:tcPr>
          <w:p w14:paraId="7BEC839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Evaluar el cumplimiento de los objetivos de adaptación y mitigación previstos en esta Ley, así como las metas y acciones contenidas en la Estrategia Nacional, el Programa y los programas de las entidades federativas a que se refiere este ordenamiento, y</w:t>
            </w:r>
          </w:p>
        </w:tc>
        <w:tc>
          <w:tcPr>
            <w:tcW w:w="4810" w:type="dxa"/>
            <w:shd w:val="clear" w:color="auto" w:fill="auto"/>
          </w:tcPr>
          <w:p w14:paraId="3B8066C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Evaluate the compliance to the objectives of adaptation and mitigation detailed in this Law, as well as the goals and actions contained in the National Strategy, the Program and the programs of the federal entities referred to in this ordinance, and</w:t>
            </w:r>
          </w:p>
        </w:tc>
      </w:tr>
      <w:tr w:rsidR="00421F30" w:rsidRPr="00110F9A" w14:paraId="598C06D1" w14:textId="77777777" w:rsidTr="00692DFA">
        <w:tc>
          <w:tcPr>
            <w:tcW w:w="4810" w:type="dxa"/>
            <w:shd w:val="clear" w:color="auto" w:fill="auto"/>
          </w:tcPr>
          <w:p w14:paraId="74AA1AC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CD1D95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5C69A00" w14:textId="77777777" w:rsidTr="00692DFA">
        <w:tc>
          <w:tcPr>
            <w:tcW w:w="4810" w:type="dxa"/>
            <w:shd w:val="clear" w:color="auto" w:fill="auto"/>
          </w:tcPr>
          <w:p w14:paraId="6BEE77C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Emitir recomendaciones sobre las políticas y acciones de mitigación o adaptación al cambio climático, así como sobre las evaluaciones que en la materia realizan las dependencias de la administración pública federal centralizada y paraestatal, de las entidades federativas y de los municipios. </w:t>
            </w:r>
          </w:p>
        </w:tc>
        <w:tc>
          <w:tcPr>
            <w:tcW w:w="4810" w:type="dxa"/>
            <w:shd w:val="clear" w:color="auto" w:fill="auto"/>
          </w:tcPr>
          <w:p w14:paraId="3677320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Make recommendations on policies and actions of mitigation or adaptation to climate change as well as on the evaluations that is made by the departments of the, centralized and interstate, Federal Public Administration of the Federal Entities (States and Mexico City)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w:t>
            </w:r>
          </w:p>
        </w:tc>
      </w:tr>
      <w:tr w:rsidR="00421F30" w:rsidRPr="00110F9A" w14:paraId="05A41D39" w14:textId="77777777" w:rsidTr="00692DFA">
        <w:tc>
          <w:tcPr>
            <w:tcW w:w="4810" w:type="dxa"/>
            <w:shd w:val="clear" w:color="auto" w:fill="auto"/>
          </w:tcPr>
          <w:p w14:paraId="7F0E9D9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EC1389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1FE07DD" w14:textId="77777777" w:rsidTr="00692DFA">
        <w:tc>
          <w:tcPr>
            <w:tcW w:w="4810" w:type="dxa"/>
            <w:shd w:val="clear" w:color="auto" w:fill="auto"/>
          </w:tcPr>
          <w:p w14:paraId="0401C1A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16.</w:t>
            </w:r>
            <w:r w:rsidRPr="00513F0F">
              <w:rPr>
                <w:rFonts w:ascii="Verdana" w:hAnsi="Verdana"/>
                <w:color w:val="000000"/>
                <w:sz w:val="16"/>
                <w:szCs w:val="16"/>
              </w:rPr>
              <w:t xml:space="preserve"> El patrimonio del INECC estará integrado por:</w:t>
            </w:r>
          </w:p>
        </w:tc>
        <w:tc>
          <w:tcPr>
            <w:tcW w:w="4810" w:type="dxa"/>
            <w:shd w:val="clear" w:color="auto" w:fill="auto"/>
          </w:tcPr>
          <w:p w14:paraId="526E715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16.</w:t>
            </w:r>
            <w:r w:rsidRPr="00513F0F">
              <w:rPr>
                <w:rFonts w:ascii="Verdana" w:hAnsi="Verdana"/>
                <w:color w:val="000000"/>
                <w:sz w:val="16"/>
                <w:szCs w:val="16"/>
                <w:lang w:val="en-US"/>
              </w:rPr>
              <w:t xml:space="preserve"> The assets of INECC will consist of:</w:t>
            </w:r>
          </w:p>
        </w:tc>
      </w:tr>
      <w:tr w:rsidR="00421F30" w:rsidRPr="00110F9A" w14:paraId="44B0482E" w14:textId="77777777" w:rsidTr="00692DFA">
        <w:tc>
          <w:tcPr>
            <w:tcW w:w="4810" w:type="dxa"/>
            <w:shd w:val="clear" w:color="auto" w:fill="auto"/>
          </w:tcPr>
          <w:p w14:paraId="3980A88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7CD93E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5F6F2AE" w14:textId="77777777" w:rsidTr="00692DFA">
        <w:tc>
          <w:tcPr>
            <w:tcW w:w="4810" w:type="dxa"/>
            <w:shd w:val="clear" w:color="auto" w:fill="auto"/>
          </w:tcPr>
          <w:p w14:paraId="39CDF43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Los bienes muebles e inmuebles, así como los derechos y obligaciones que le transmitan la federación, las entidades federativas, los municipios o cualquier otra entidad pública;</w:t>
            </w:r>
          </w:p>
        </w:tc>
        <w:tc>
          <w:tcPr>
            <w:tcW w:w="4810" w:type="dxa"/>
            <w:shd w:val="clear" w:color="auto" w:fill="auto"/>
          </w:tcPr>
          <w:p w14:paraId="2D1DA95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The property and real estate, and the rights and obligations transmit the federation, the states,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or any other public entity;</w:t>
            </w:r>
          </w:p>
        </w:tc>
      </w:tr>
      <w:tr w:rsidR="00421F30" w:rsidRPr="00110F9A" w14:paraId="0FD38284" w14:textId="77777777" w:rsidTr="00692DFA">
        <w:tc>
          <w:tcPr>
            <w:tcW w:w="4810" w:type="dxa"/>
            <w:shd w:val="clear" w:color="auto" w:fill="auto"/>
          </w:tcPr>
          <w:p w14:paraId="4DC8E94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FA95FF8"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0F201A4F" w14:textId="77777777" w:rsidTr="00692DFA">
        <w:tc>
          <w:tcPr>
            <w:tcW w:w="4810" w:type="dxa"/>
            <w:shd w:val="clear" w:color="auto" w:fill="auto"/>
          </w:tcPr>
          <w:p w14:paraId="4042B82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Las donaciones, herencias, legados y aportaciones que otorguen particulares o cualquiera institución pública o privada, nacional o internacional;</w:t>
            </w:r>
          </w:p>
        </w:tc>
        <w:tc>
          <w:tcPr>
            <w:tcW w:w="4810" w:type="dxa"/>
            <w:shd w:val="clear" w:color="auto" w:fill="auto"/>
          </w:tcPr>
          <w:p w14:paraId="5A9E89F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Donations, inheritances, bequests and contributions granted by individuals or any public or private, national or international institution;</w:t>
            </w:r>
          </w:p>
        </w:tc>
      </w:tr>
      <w:tr w:rsidR="00421F30" w:rsidRPr="00110F9A" w14:paraId="45801C79" w14:textId="77777777" w:rsidTr="00692DFA">
        <w:tc>
          <w:tcPr>
            <w:tcW w:w="4810" w:type="dxa"/>
            <w:shd w:val="clear" w:color="auto" w:fill="auto"/>
          </w:tcPr>
          <w:p w14:paraId="5D9DFE0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127F8C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361FF53" w14:textId="77777777" w:rsidTr="00692DFA">
        <w:tc>
          <w:tcPr>
            <w:tcW w:w="4810" w:type="dxa"/>
            <w:shd w:val="clear" w:color="auto" w:fill="auto"/>
          </w:tcPr>
          <w:p w14:paraId="5ED1258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Las adquisiciones, créditos, préstamos y cooperación técnica en numerario o en especie, que obtenga de cualquier dependencia o entidad pública, institución privada u organismos nacionales o internacionales, de conformidad con las disposiciones jurídicas aplicables;</w:t>
            </w:r>
          </w:p>
        </w:tc>
        <w:tc>
          <w:tcPr>
            <w:tcW w:w="4810" w:type="dxa"/>
            <w:shd w:val="clear" w:color="auto" w:fill="auto"/>
          </w:tcPr>
          <w:p w14:paraId="189A52A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Acquisitions, credit, loans and technical cooperation in cash or in kind that is obtained from any department or public entity, private institution or national or international organizations, in accordance with the applicable legal provisions;</w:t>
            </w:r>
          </w:p>
        </w:tc>
      </w:tr>
      <w:tr w:rsidR="00421F30" w:rsidRPr="00110F9A" w14:paraId="1AE9856A" w14:textId="77777777" w:rsidTr="00692DFA">
        <w:tc>
          <w:tcPr>
            <w:tcW w:w="4810" w:type="dxa"/>
            <w:shd w:val="clear" w:color="auto" w:fill="auto"/>
          </w:tcPr>
          <w:p w14:paraId="118CFC8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8BFA35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573AC86" w14:textId="77777777" w:rsidTr="00692DFA">
        <w:tc>
          <w:tcPr>
            <w:tcW w:w="4810" w:type="dxa"/>
            <w:shd w:val="clear" w:color="auto" w:fill="auto"/>
          </w:tcPr>
          <w:p w14:paraId="0BAFFA5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Los bienes muebles e inmuebles, las acciones, </w:t>
            </w:r>
            <w:r w:rsidRPr="00513F0F">
              <w:rPr>
                <w:rFonts w:ascii="Verdana" w:hAnsi="Verdana"/>
                <w:color w:val="000000"/>
                <w:sz w:val="16"/>
                <w:szCs w:val="16"/>
              </w:rPr>
              <w:lastRenderedPageBreak/>
              <w:t>derechos o productos que adquiera por cualquier título;</w:t>
            </w:r>
          </w:p>
        </w:tc>
        <w:tc>
          <w:tcPr>
            <w:tcW w:w="4810" w:type="dxa"/>
            <w:shd w:val="clear" w:color="auto" w:fill="auto"/>
          </w:tcPr>
          <w:p w14:paraId="7922C1D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IV.</w:t>
            </w:r>
            <w:r w:rsidRPr="00513F0F">
              <w:rPr>
                <w:rFonts w:ascii="Verdana" w:hAnsi="Verdana"/>
                <w:color w:val="000000"/>
                <w:sz w:val="16"/>
                <w:szCs w:val="16"/>
                <w:lang w:val="en-US"/>
              </w:rPr>
              <w:t xml:space="preserve"> The property and real estate, the shares, rights or </w:t>
            </w:r>
            <w:r w:rsidRPr="00513F0F">
              <w:rPr>
                <w:rFonts w:ascii="Verdana" w:hAnsi="Verdana"/>
                <w:color w:val="000000"/>
                <w:sz w:val="16"/>
                <w:szCs w:val="16"/>
                <w:lang w:val="en-US"/>
              </w:rPr>
              <w:lastRenderedPageBreak/>
              <w:t>products acquired by any title;</w:t>
            </w:r>
          </w:p>
        </w:tc>
      </w:tr>
      <w:tr w:rsidR="00421F30" w:rsidRPr="00110F9A" w14:paraId="3D73B40F" w14:textId="77777777" w:rsidTr="00692DFA">
        <w:tc>
          <w:tcPr>
            <w:tcW w:w="4810" w:type="dxa"/>
            <w:shd w:val="clear" w:color="auto" w:fill="auto"/>
          </w:tcPr>
          <w:p w14:paraId="01AE72E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C7B338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8A28017" w14:textId="77777777" w:rsidTr="00692DFA">
        <w:tc>
          <w:tcPr>
            <w:tcW w:w="4810" w:type="dxa"/>
            <w:shd w:val="clear" w:color="auto" w:fill="auto"/>
          </w:tcPr>
          <w:p w14:paraId="1ACF65E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Los recursos que en su caso, le sean asignados en el Presupuesto de Egresos de la Federación del Ejercicio Fiscal que corresponda;</w:t>
            </w:r>
          </w:p>
        </w:tc>
        <w:tc>
          <w:tcPr>
            <w:tcW w:w="4810" w:type="dxa"/>
            <w:shd w:val="clear" w:color="auto" w:fill="auto"/>
          </w:tcPr>
          <w:p w14:paraId="218579E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The resources that, when applicable, will be allocated in the Expenditures Budget of the Federation of the fiscal year that corresponds;</w:t>
            </w:r>
          </w:p>
        </w:tc>
      </w:tr>
      <w:tr w:rsidR="00421F30" w:rsidRPr="00110F9A" w14:paraId="451FBFB4" w14:textId="77777777" w:rsidTr="00692DFA">
        <w:tc>
          <w:tcPr>
            <w:tcW w:w="4810" w:type="dxa"/>
            <w:shd w:val="clear" w:color="auto" w:fill="auto"/>
          </w:tcPr>
          <w:p w14:paraId="2D18BEC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95BE2F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FC0EF0B" w14:textId="77777777" w:rsidTr="00692DFA">
        <w:tc>
          <w:tcPr>
            <w:tcW w:w="4810" w:type="dxa"/>
            <w:shd w:val="clear" w:color="auto" w:fill="auto"/>
          </w:tcPr>
          <w:p w14:paraId="6E0A344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Los ingresos que obtenga por:</w:t>
            </w:r>
          </w:p>
        </w:tc>
        <w:tc>
          <w:tcPr>
            <w:tcW w:w="4810" w:type="dxa"/>
            <w:shd w:val="clear" w:color="auto" w:fill="auto"/>
          </w:tcPr>
          <w:p w14:paraId="18848A7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The income obtained by:</w:t>
            </w:r>
          </w:p>
        </w:tc>
      </w:tr>
      <w:tr w:rsidR="00421F30" w:rsidRPr="00110F9A" w14:paraId="395AB20F" w14:textId="77777777" w:rsidTr="00692DFA">
        <w:tc>
          <w:tcPr>
            <w:tcW w:w="4810" w:type="dxa"/>
            <w:shd w:val="clear" w:color="auto" w:fill="auto"/>
          </w:tcPr>
          <w:p w14:paraId="179F3D7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306724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64C50C9" w14:textId="77777777" w:rsidTr="00692DFA">
        <w:tc>
          <w:tcPr>
            <w:tcW w:w="4810" w:type="dxa"/>
            <w:shd w:val="clear" w:color="auto" w:fill="auto"/>
          </w:tcPr>
          <w:p w14:paraId="676DBFF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Los recursos que las Entidades Federativas, y Municipios les destinen;</w:t>
            </w:r>
          </w:p>
        </w:tc>
        <w:tc>
          <w:tcPr>
            <w:tcW w:w="4810" w:type="dxa"/>
            <w:shd w:val="clear" w:color="auto" w:fill="auto"/>
          </w:tcPr>
          <w:p w14:paraId="786B453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The resources that the Federal Entities, and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intended them;</w:t>
            </w:r>
          </w:p>
        </w:tc>
      </w:tr>
      <w:tr w:rsidR="00421F30" w:rsidRPr="00110F9A" w14:paraId="3C630285" w14:textId="77777777" w:rsidTr="00692DFA">
        <w:tc>
          <w:tcPr>
            <w:tcW w:w="4810" w:type="dxa"/>
            <w:shd w:val="clear" w:color="auto" w:fill="auto"/>
          </w:tcPr>
          <w:p w14:paraId="78C4133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15215FC0"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0A01C9C5" w14:textId="77777777" w:rsidTr="00692DFA">
        <w:tc>
          <w:tcPr>
            <w:tcW w:w="4810" w:type="dxa"/>
            <w:shd w:val="clear" w:color="auto" w:fill="auto"/>
          </w:tcPr>
          <w:p w14:paraId="3D6483E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Los fondos que se obtengan para el financiamiento de programas específicos;</w:t>
            </w:r>
          </w:p>
        </w:tc>
        <w:tc>
          <w:tcPr>
            <w:tcW w:w="4810" w:type="dxa"/>
            <w:shd w:val="clear" w:color="auto" w:fill="auto"/>
          </w:tcPr>
          <w:p w14:paraId="5424273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The funds obtained for the financing of specific programs;</w:t>
            </w:r>
          </w:p>
        </w:tc>
      </w:tr>
      <w:tr w:rsidR="00421F30" w:rsidRPr="00110F9A" w14:paraId="235DD6E3" w14:textId="77777777" w:rsidTr="00692DFA">
        <w:tc>
          <w:tcPr>
            <w:tcW w:w="4810" w:type="dxa"/>
            <w:shd w:val="clear" w:color="auto" w:fill="auto"/>
          </w:tcPr>
          <w:p w14:paraId="01A63B0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3402D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8684E35" w14:textId="77777777" w:rsidTr="00692DFA">
        <w:tc>
          <w:tcPr>
            <w:tcW w:w="4810" w:type="dxa"/>
            <w:shd w:val="clear" w:color="auto" w:fill="auto"/>
          </w:tcPr>
          <w:p w14:paraId="62098D2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Los ingresos que adquiera por los servicios que preste y por las actividades que realice;</w:t>
            </w:r>
          </w:p>
        </w:tc>
        <w:tc>
          <w:tcPr>
            <w:tcW w:w="4810" w:type="dxa"/>
            <w:shd w:val="clear" w:color="auto" w:fill="auto"/>
          </w:tcPr>
          <w:p w14:paraId="2379882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The income acquired for the services provided and from the activities carried out;</w:t>
            </w:r>
          </w:p>
        </w:tc>
      </w:tr>
      <w:tr w:rsidR="00421F30" w:rsidRPr="00110F9A" w14:paraId="195E261E" w14:textId="77777777" w:rsidTr="00692DFA">
        <w:tc>
          <w:tcPr>
            <w:tcW w:w="4810" w:type="dxa"/>
            <w:shd w:val="clear" w:color="auto" w:fill="auto"/>
          </w:tcPr>
          <w:p w14:paraId="248CF02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DE65BD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1C88E51" w14:textId="77777777" w:rsidTr="00692DFA">
        <w:tc>
          <w:tcPr>
            <w:tcW w:w="4810" w:type="dxa"/>
            <w:shd w:val="clear" w:color="auto" w:fill="auto"/>
          </w:tcPr>
          <w:p w14:paraId="4BE90CA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Los recursos que se obtengan por la comercialización de sus obras literarias, derechos y demás que correspondan, y</w:t>
            </w:r>
          </w:p>
        </w:tc>
        <w:tc>
          <w:tcPr>
            <w:tcW w:w="4810" w:type="dxa"/>
            <w:shd w:val="clear" w:color="auto" w:fill="auto"/>
          </w:tcPr>
          <w:p w14:paraId="46979F5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d)</w:t>
            </w:r>
            <w:r w:rsidRPr="00513F0F">
              <w:rPr>
                <w:rFonts w:ascii="Verdana" w:hAnsi="Verdana"/>
                <w:color w:val="000000"/>
                <w:sz w:val="16"/>
                <w:szCs w:val="16"/>
                <w:lang w:val="en-US"/>
              </w:rPr>
              <w:t xml:space="preserve"> The resources that are obtained from the commercial distribution of their literary works, rights and everything else that corresponds, and</w:t>
            </w:r>
          </w:p>
        </w:tc>
      </w:tr>
      <w:tr w:rsidR="00421F30" w:rsidRPr="00110F9A" w14:paraId="431AAA89" w14:textId="77777777" w:rsidTr="00692DFA">
        <w:tc>
          <w:tcPr>
            <w:tcW w:w="4810" w:type="dxa"/>
            <w:shd w:val="clear" w:color="auto" w:fill="auto"/>
          </w:tcPr>
          <w:p w14:paraId="46089EB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3BE359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0C837A5" w14:textId="77777777" w:rsidTr="00692DFA">
        <w:tc>
          <w:tcPr>
            <w:tcW w:w="4810" w:type="dxa"/>
            <w:shd w:val="clear" w:color="auto" w:fill="auto"/>
          </w:tcPr>
          <w:p w14:paraId="710D2AF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Los demás bienes, derechos y aprovechamientos que le fijen las leyes y reglamentos o que provengan de otros fondos o aportaciones.</w:t>
            </w:r>
          </w:p>
        </w:tc>
        <w:tc>
          <w:tcPr>
            <w:tcW w:w="4810" w:type="dxa"/>
            <w:shd w:val="clear" w:color="auto" w:fill="auto"/>
          </w:tcPr>
          <w:p w14:paraId="21359CA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The other goods, rights and use set by the laws and regulations or that come from other funds or contributions.</w:t>
            </w:r>
          </w:p>
        </w:tc>
      </w:tr>
      <w:tr w:rsidR="00421F30" w:rsidRPr="00110F9A" w14:paraId="33DA1942" w14:textId="77777777" w:rsidTr="00692DFA">
        <w:tc>
          <w:tcPr>
            <w:tcW w:w="4810" w:type="dxa"/>
            <w:shd w:val="clear" w:color="auto" w:fill="auto"/>
          </w:tcPr>
          <w:p w14:paraId="3C0B818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074973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625C1B9" w14:textId="77777777" w:rsidTr="00692DFA">
        <w:tc>
          <w:tcPr>
            <w:tcW w:w="4810" w:type="dxa"/>
            <w:shd w:val="clear" w:color="auto" w:fill="auto"/>
          </w:tcPr>
          <w:p w14:paraId="5107D19E" w14:textId="77777777" w:rsidR="00421F30" w:rsidRPr="00513F0F" w:rsidRDefault="00421F30" w:rsidP="00421F30">
            <w:pPr>
              <w:pStyle w:val="Texto"/>
              <w:spacing w:after="0" w:line="240" w:lineRule="auto"/>
              <w:ind w:firstLine="0"/>
              <w:rPr>
                <w:rFonts w:ascii="Verdana" w:hAnsi="Verdana"/>
                <w:sz w:val="16"/>
                <w:szCs w:val="16"/>
              </w:rPr>
            </w:pPr>
            <w:r w:rsidRPr="00513F0F">
              <w:rPr>
                <w:rFonts w:ascii="Verdana" w:hAnsi="Verdana"/>
                <w:b/>
                <w:sz w:val="16"/>
                <w:szCs w:val="16"/>
              </w:rPr>
              <w:t>Artículo 17.</w:t>
            </w:r>
            <w:r w:rsidRPr="00513F0F">
              <w:rPr>
                <w:rFonts w:ascii="Verdana" w:hAnsi="Verdana"/>
                <w:sz w:val="16"/>
                <w:szCs w:val="16"/>
              </w:rPr>
              <w:t xml:space="preserve"> La Junta de Gobierno será la máxima autoridad del organismo, estará presidida por el titular de la Secretaría de Medio Ambiente y Recursos Naturales e integrada por los titulares de las Secretarías de Agricultura, Ganadería, Desarrollo Rural, Pesca y Alimentación; de Gobernación; de Desarrollo Social; de Hacienda y Crédito Público; de Energía; de Salud; de Desarrollo Agrario, Territorial y Urbano, y del Consejo Nacional de Ciencia y Tecnología.</w:t>
            </w:r>
          </w:p>
        </w:tc>
        <w:tc>
          <w:tcPr>
            <w:tcW w:w="4810" w:type="dxa"/>
            <w:shd w:val="clear" w:color="auto" w:fill="auto"/>
          </w:tcPr>
          <w:p w14:paraId="34016FAB" w14:textId="77777777" w:rsidR="00421F30" w:rsidRPr="00513F0F" w:rsidRDefault="00421F30" w:rsidP="00421F30">
            <w:pPr>
              <w:pStyle w:val="Texto"/>
              <w:spacing w:after="0" w:line="240" w:lineRule="auto"/>
              <w:ind w:firstLine="0"/>
              <w:rPr>
                <w:rFonts w:ascii="Verdana" w:hAnsi="Verdana"/>
                <w:sz w:val="16"/>
                <w:szCs w:val="16"/>
                <w:lang w:val="en-US"/>
              </w:rPr>
            </w:pPr>
            <w:r w:rsidRPr="00513F0F">
              <w:rPr>
                <w:rFonts w:ascii="Verdana" w:hAnsi="Verdana"/>
                <w:b/>
                <w:sz w:val="16"/>
                <w:szCs w:val="16"/>
                <w:lang w:val="en-US"/>
              </w:rPr>
              <w:t>Article 17.</w:t>
            </w:r>
            <w:r w:rsidRPr="00513F0F">
              <w:rPr>
                <w:rFonts w:ascii="Verdana" w:hAnsi="Verdana"/>
                <w:sz w:val="16"/>
                <w:szCs w:val="16"/>
                <w:lang w:val="en-US"/>
              </w:rPr>
              <w:t xml:space="preserve"> The Governing Board is the highest authority of the organization, it will be chaired by the head of the Secretary of Environment and Natural Resources and composed of the heads of the Secretaries of Agriculture, Livestock, Rural Development, Fisheries and Food; of Government; of Social Development; of Finance and Public Credit; Energy; of Health; Agricultural, Territorial and Urban Development, and the National Council of Science and Technology.</w:t>
            </w:r>
          </w:p>
        </w:tc>
      </w:tr>
      <w:tr w:rsidR="00421F30" w:rsidRPr="00692DFA" w14:paraId="75156DFD" w14:textId="77777777" w:rsidTr="00692DFA">
        <w:tc>
          <w:tcPr>
            <w:tcW w:w="4810" w:type="dxa"/>
            <w:shd w:val="clear" w:color="auto" w:fill="auto"/>
          </w:tcPr>
          <w:p w14:paraId="61859E70" w14:textId="77777777" w:rsidR="00421F30" w:rsidRPr="00513F0F" w:rsidRDefault="00421F30" w:rsidP="00421F30">
            <w:pPr>
              <w:pStyle w:val="PlainText"/>
              <w:jc w:val="right"/>
              <w:rPr>
                <w:rFonts w:ascii="Verdana" w:eastAsia="MS Mincho" w:hAnsi="Verdana"/>
                <w:i/>
                <w:iCs/>
                <w:color w:val="0000FF"/>
                <w:sz w:val="16"/>
                <w:szCs w:val="16"/>
                <w:lang w:val="en-US"/>
              </w:rPr>
            </w:pPr>
            <w:r w:rsidRPr="00513F0F">
              <w:rPr>
                <w:rFonts w:ascii="Verdana" w:eastAsia="MS Mincho" w:hAnsi="Verdana"/>
                <w:i/>
                <w:iCs/>
                <w:color w:val="0000FF"/>
                <w:sz w:val="16"/>
                <w:szCs w:val="16"/>
                <w:lang w:val="en-US"/>
              </w:rPr>
              <w:t>Paragraph amended DOF 29/12/2014</w:t>
            </w:r>
          </w:p>
        </w:tc>
        <w:tc>
          <w:tcPr>
            <w:tcW w:w="4810" w:type="dxa"/>
            <w:shd w:val="clear" w:color="auto" w:fill="auto"/>
          </w:tcPr>
          <w:p w14:paraId="5E1C0C6C" w14:textId="77777777" w:rsidR="00421F30" w:rsidRPr="00513F0F" w:rsidRDefault="00421F30" w:rsidP="00421F30">
            <w:pPr>
              <w:pStyle w:val="PlainText"/>
              <w:jc w:val="right"/>
              <w:rPr>
                <w:rFonts w:ascii="Verdana" w:eastAsia="MS Mincho" w:hAnsi="Verdana"/>
                <w:i/>
                <w:iCs/>
                <w:color w:val="0000FF"/>
                <w:sz w:val="16"/>
                <w:szCs w:val="16"/>
                <w:lang w:val="es-MX"/>
              </w:rPr>
            </w:pPr>
            <w:r w:rsidRPr="00513F0F">
              <w:rPr>
                <w:rFonts w:ascii="Verdana" w:eastAsia="MS Mincho" w:hAnsi="Verdana"/>
                <w:i/>
                <w:iCs/>
                <w:color w:val="0000FF"/>
                <w:sz w:val="16"/>
                <w:szCs w:val="16"/>
                <w:lang w:val="es-MX"/>
              </w:rPr>
              <w:t>Paragraph reformed DOF Dec. 29, 2014</w:t>
            </w:r>
          </w:p>
        </w:tc>
      </w:tr>
      <w:tr w:rsidR="00421F30" w:rsidRPr="00692DFA" w14:paraId="11B434F9" w14:textId="77777777" w:rsidTr="00692DFA">
        <w:tc>
          <w:tcPr>
            <w:tcW w:w="4810" w:type="dxa"/>
            <w:shd w:val="clear" w:color="auto" w:fill="auto"/>
          </w:tcPr>
          <w:p w14:paraId="52296C2F"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1A2828DC" w14:textId="77777777" w:rsidR="00421F30" w:rsidRPr="00513F0F" w:rsidRDefault="00421F30" w:rsidP="00421F30">
            <w:pPr>
              <w:pStyle w:val="Texto"/>
              <w:spacing w:after="0" w:line="240" w:lineRule="auto"/>
              <w:ind w:firstLine="0"/>
              <w:rPr>
                <w:rFonts w:ascii="Verdana" w:hAnsi="Verdana"/>
                <w:color w:val="000000"/>
                <w:sz w:val="16"/>
                <w:szCs w:val="16"/>
                <w:lang w:val="es-MX"/>
              </w:rPr>
            </w:pPr>
          </w:p>
        </w:tc>
      </w:tr>
      <w:tr w:rsidR="00421F30" w:rsidRPr="00110F9A" w14:paraId="612E80D9" w14:textId="77777777" w:rsidTr="00692DFA">
        <w:tc>
          <w:tcPr>
            <w:tcW w:w="4810" w:type="dxa"/>
            <w:shd w:val="clear" w:color="auto" w:fill="auto"/>
          </w:tcPr>
          <w:p w14:paraId="4960FF0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Cada integrante de este órgano colegiado deberá nombrar un suplente con nivel jerárquico de subsecretario.</w:t>
            </w:r>
          </w:p>
        </w:tc>
        <w:tc>
          <w:tcPr>
            <w:tcW w:w="4810" w:type="dxa"/>
            <w:shd w:val="clear" w:color="auto" w:fill="auto"/>
          </w:tcPr>
          <w:p w14:paraId="2923E5A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Each member of this collegial body must appoint an alternate with hierarchical level of undersecretary.</w:t>
            </w:r>
          </w:p>
        </w:tc>
      </w:tr>
      <w:tr w:rsidR="00421F30" w:rsidRPr="00110F9A" w14:paraId="64E0B073" w14:textId="77777777" w:rsidTr="00692DFA">
        <w:tc>
          <w:tcPr>
            <w:tcW w:w="4810" w:type="dxa"/>
            <w:shd w:val="clear" w:color="auto" w:fill="auto"/>
          </w:tcPr>
          <w:p w14:paraId="5011F9B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CA5EF7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3A89C377" w14:textId="77777777" w:rsidTr="00692DFA">
        <w:tc>
          <w:tcPr>
            <w:tcW w:w="4810" w:type="dxa"/>
            <w:shd w:val="clear" w:color="auto" w:fill="auto"/>
          </w:tcPr>
          <w:p w14:paraId="1ADE0E2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Los miembros de la Junta de Gobierno gozarán de voz y voto en las sesiones de la misma. Sus decisiones serán tomadas por mayoría de votos.</w:t>
            </w:r>
          </w:p>
        </w:tc>
        <w:tc>
          <w:tcPr>
            <w:tcW w:w="4810" w:type="dxa"/>
            <w:shd w:val="clear" w:color="auto" w:fill="auto"/>
          </w:tcPr>
          <w:p w14:paraId="53D2015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members of the Governing Board will have voice and vote in the sessions of the same. Their decisions will be taken by majority vote.</w:t>
            </w:r>
          </w:p>
        </w:tc>
      </w:tr>
      <w:tr w:rsidR="00421F30" w:rsidRPr="00692DFA" w14:paraId="75F4FB9C" w14:textId="77777777" w:rsidTr="00692DFA">
        <w:tc>
          <w:tcPr>
            <w:tcW w:w="4810" w:type="dxa"/>
            <w:shd w:val="clear" w:color="auto" w:fill="auto"/>
          </w:tcPr>
          <w:p w14:paraId="521C7ECD"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2A395EC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7B8D19E" w14:textId="77777777" w:rsidTr="00692DFA">
        <w:tc>
          <w:tcPr>
            <w:tcW w:w="4810" w:type="dxa"/>
            <w:shd w:val="clear" w:color="auto" w:fill="auto"/>
          </w:tcPr>
          <w:p w14:paraId="5265864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 Junta de Gobierno tendrá las atribuciones establecidas en la Ley Federal de las Entidades Paraestatales y aquellas que se señalen en su Estatuto Orgánico.</w:t>
            </w:r>
          </w:p>
        </w:tc>
        <w:tc>
          <w:tcPr>
            <w:tcW w:w="4810" w:type="dxa"/>
            <w:shd w:val="clear" w:color="auto" w:fill="auto"/>
          </w:tcPr>
          <w:p w14:paraId="1BDD66A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Governing Board will have the powers established in the Federal Law of Interstate Entities and those that are indicated in its Organic Statutes.</w:t>
            </w:r>
          </w:p>
        </w:tc>
      </w:tr>
      <w:tr w:rsidR="00421F30" w:rsidRPr="00110F9A" w14:paraId="38CA0ABA" w14:textId="77777777" w:rsidTr="00692DFA">
        <w:tc>
          <w:tcPr>
            <w:tcW w:w="4810" w:type="dxa"/>
            <w:shd w:val="clear" w:color="auto" w:fill="auto"/>
          </w:tcPr>
          <w:p w14:paraId="284E5AE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02858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2CC071A" w14:textId="77777777" w:rsidTr="00692DFA">
        <w:tc>
          <w:tcPr>
            <w:tcW w:w="4810" w:type="dxa"/>
            <w:shd w:val="clear" w:color="auto" w:fill="auto"/>
          </w:tcPr>
          <w:p w14:paraId="3A0A444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18.</w:t>
            </w:r>
            <w:r w:rsidRPr="00513F0F">
              <w:rPr>
                <w:rFonts w:ascii="Verdana" w:hAnsi="Verdana"/>
                <w:color w:val="000000"/>
                <w:sz w:val="16"/>
                <w:szCs w:val="16"/>
              </w:rPr>
              <w:t xml:space="preserve"> El INECC estará a cargo de un Director General, designado por el titular del Poder Ejecutivo federal y sujeto a las decisiones de la Junta de Gobierno.</w:t>
            </w:r>
          </w:p>
        </w:tc>
        <w:tc>
          <w:tcPr>
            <w:tcW w:w="4810" w:type="dxa"/>
            <w:shd w:val="clear" w:color="auto" w:fill="auto"/>
          </w:tcPr>
          <w:p w14:paraId="36E964C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18.</w:t>
            </w:r>
            <w:r w:rsidRPr="00513F0F">
              <w:rPr>
                <w:rFonts w:ascii="Verdana" w:hAnsi="Verdana"/>
                <w:color w:val="000000"/>
                <w:sz w:val="16"/>
                <w:szCs w:val="16"/>
                <w:lang w:val="en-US"/>
              </w:rPr>
              <w:t xml:space="preserve"> The INECC will be headed by a Director General designated by the head of the Federal Executive and subject to the decisions of the Governing Board.</w:t>
            </w:r>
          </w:p>
        </w:tc>
      </w:tr>
      <w:tr w:rsidR="00421F30" w:rsidRPr="00110F9A" w14:paraId="1B02EF20" w14:textId="77777777" w:rsidTr="00692DFA">
        <w:tc>
          <w:tcPr>
            <w:tcW w:w="4810" w:type="dxa"/>
            <w:shd w:val="clear" w:color="auto" w:fill="auto"/>
          </w:tcPr>
          <w:p w14:paraId="58393DF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70C396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20E79EE" w14:textId="77777777" w:rsidTr="00692DFA">
        <w:tc>
          <w:tcPr>
            <w:tcW w:w="4810" w:type="dxa"/>
            <w:shd w:val="clear" w:color="auto" w:fill="auto"/>
          </w:tcPr>
          <w:p w14:paraId="5A9C55C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19.</w:t>
            </w:r>
            <w:r w:rsidRPr="00513F0F">
              <w:rPr>
                <w:rFonts w:ascii="Verdana" w:hAnsi="Verdana"/>
                <w:color w:val="000000"/>
                <w:sz w:val="16"/>
                <w:szCs w:val="16"/>
              </w:rPr>
              <w:t xml:space="preserve"> Para ser designado Director General del INECC se deberá acreditar experiencia, conocimientos académicos, técnicos y administrativos relacionados con la investigación, políticas y programas nacionales e internacionales sobre medio ambiente y cambio climático; además de cumplir los requisitos previstos en la Ley Federal de las Entidades Paraestatales.</w:t>
            </w:r>
          </w:p>
        </w:tc>
        <w:tc>
          <w:tcPr>
            <w:tcW w:w="4810" w:type="dxa"/>
            <w:shd w:val="clear" w:color="auto" w:fill="auto"/>
          </w:tcPr>
          <w:p w14:paraId="3A935AC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19.</w:t>
            </w:r>
            <w:r w:rsidRPr="00513F0F">
              <w:rPr>
                <w:rFonts w:ascii="Verdana" w:hAnsi="Verdana"/>
                <w:color w:val="000000"/>
                <w:sz w:val="16"/>
                <w:szCs w:val="16"/>
                <w:lang w:val="en-US"/>
              </w:rPr>
              <w:t xml:space="preserve"> To be designated as the Director General of the INECC, experience, academic, technical and administrative knowledge related to research, national and international programs on environment and climate change must be accredited; in addition to complying with the requirements detailed in the Federal Law of Interstate Entities.</w:t>
            </w:r>
          </w:p>
        </w:tc>
      </w:tr>
      <w:tr w:rsidR="00421F30" w:rsidRPr="00110F9A" w14:paraId="4F9DDD7D" w14:textId="77777777" w:rsidTr="00692DFA">
        <w:tc>
          <w:tcPr>
            <w:tcW w:w="4810" w:type="dxa"/>
            <w:shd w:val="clear" w:color="auto" w:fill="auto"/>
          </w:tcPr>
          <w:p w14:paraId="4068800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405050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A7252F2" w14:textId="77777777" w:rsidTr="00692DFA">
        <w:tc>
          <w:tcPr>
            <w:tcW w:w="4810" w:type="dxa"/>
            <w:shd w:val="clear" w:color="auto" w:fill="auto"/>
          </w:tcPr>
          <w:p w14:paraId="7646F45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20.</w:t>
            </w:r>
            <w:r w:rsidRPr="00513F0F">
              <w:rPr>
                <w:rFonts w:ascii="Verdana" w:hAnsi="Verdana"/>
                <w:color w:val="000000"/>
                <w:sz w:val="16"/>
                <w:szCs w:val="16"/>
              </w:rPr>
              <w:t xml:space="preserve"> El Director General tendrá las siguientes facultades:</w:t>
            </w:r>
          </w:p>
        </w:tc>
        <w:tc>
          <w:tcPr>
            <w:tcW w:w="4810" w:type="dxa"/>
            <w:shd w:val="clear" w:color="auto" w:fill="auto"/>
          </w:tcPr>
          <w:p w14:paraId="1B1908C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20.</w:t>
            </w:r>
            <w:r w:rsidRPr="00513F0F">
              <w:rPr>
                <w:rFonts w:ascii="Verdana" w:hAnsi="Verdana"/>
                <w:color w:val="000000"/>
                <w:sz w:val="16"/>
                <w:szCs w:val="16"/>
                <w:lang w:val="en-US"/>
              </w:rPr>
              <w:t xml:space="preserve"> The Director General will have the following powers:</w:t>
            </w:r>
          </w:p>
        </w:tc>
      </w:tr>
      <w:tr w:rsidR="00421F30" w:rsidRPr="00110F9A" w14:paraId="28D21FEF" w14:textId="77777777" w:rsidTr="00692DFA">
        <w:tc>
          <w:tcPr>
            <w:tcW w:w="4810" w:type="dxa"/>
            <w:shd w:val="clear" w:color="auto" w:fill="auto"/>
          </w:tcPr>
          <w:p w14:paraId="7EE4DE8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D3A18B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1D06964" w14:textId="77777777" w:rsidTr="00692DFA">
        <w:tc>
          <w:tcPr>
            <w:tcW w:w="4810" w:type="dxa"/>
            <w:shd w:val="clear" w:color="auto" w:fill="auto"/>
          </w:tcPr>
          <w:p w14:paraId="201FE14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Representar legalmente al INECC en el cumplimiento </w:t>
            </w:r>
            <w:r w:rsidRPr="00513F0F">
              <w:rPr>
                <w:rFonts w:ascii="Verdana" w:hAnsi="Verdana"/>
                <w:color w:val="000000"/>
                <w:sz w:val="16"/>
                <w:szCs w:val="16"/>
              </w:rPr>
              <w:lastRenderedPageBreak/>
              <w:t>de sus funciones;</w:t>
            </w:r>
          </w:p>
        </w:tc>
        <w:tc>
          <w:tcPr>
            <w:tcW w:w="4810" w:type="dxa"/>
            <w:shd w:val="clear" w:color="auto" w:fill="auto"/>
          </w:tcPr>
          <w:p w14:paraId="021319C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I.</w:t>
            </w:r>
            <w:r w:rsidRPr="00513F0F">
              <w:rPr>
                <w:rFonts w:ascii="Verdana" w:hAnsi="Verdana"/>
                <w:color w:val="000000"/>
                <w:sz w:val="16"/>
                <w:szCs w:val="16"/>
                <w:lang w:val="en-US"/>
              </w:rPr>
              <w:t xml:space="preserve"> To legally represent the INECC in the performance of </w:t>
            </w:r>
            <w:r w:rsidRPr="00513F0F">
              <w:rPr>
                <w:rFonts w:ascii="Verdana" w:hAnsi="Verdana"/>
                <w:color w:val="000000"/>
                <w:sz w:val="16"/>
                <w:szCs w:val="16"/>
                <w:lang w:val="en-US"/>
              </w:rPr>
              <w:lastRenderedPageBreak/>
              <w:t>its duties;</w:t>
            </w:r>
          </w:p>
        </w:tc>
      </w:tr>
      <w:tr w:rsidR="00421F30" w:rsidRPr="00110F9A" w14:paraId="1A892C20" w14:textId="77777777" w:rsidTr="00692DFA">
        <w:tc>
          <w:tcPr>
            <w:tcW w:w="4810" w:type="dxa"/>
            <w:shd w:val="clear" w:color="auto" w:fill="auto"/>
          </w:tcPr>
          <w:p w14:paraId="2367FE78"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79A039A"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07C2D5FB" w14:textId="77777777" w:rsidTr="00692DFA">
        <w:tc>
          <w:tcPr>
            <w:tcW w:w="4810" w:type="dxa"/>
            <w:shd w:val="clear" w:color="auto" w:fill="auto"/>
          </w:tcPr>
          <w:p w14:paraId="1B6E80C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Administrar las unidades del INECC;</w:t>
            </w:r>
          </w:p>
        </w:tc>
        <w:tc>
          <w:tcPr>
            <w:tcW w:w="4810" w:type="dxa"/>
            <w:shd w:val="clear" w:color="auto" w:fill="auto"/>
          </w:tcPr>
          <w:p w14:paraId="794FDC4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To administer the INECC units;</w:t>
            </w:r>
          </w:p>
        </w:tc>
      </w:tr>
      <w:tr w:rsidR="00421F30" w:rsidRPr="00110F9A" w14:paraId="17594ADC" w14:textId="77777777" w:rsidTr="00692DFA">
        <w:tc>
          <w:tcPr>
            <w:tcW w:w="4810" w:type="dxa"/>
            <w:shd w:val="clear" w:color="auto" w:fill="auto"/>
          </w:tcPr>
          <w:p w14:paraId="5897C298" w14:textId="77777777" w:rsidR="00421F30" w:rsidRPr="009145EE"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11114D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C689B51" w14:textId="77777777" w:rsidTr="00692DFA">
        <w:tc>
          <w:tcPr>
            <w:tcW w:w="4810" w:type="dxa"/>
            <w:shd w:val="clear" w:color="auto" w:fill="auto"/>
          </w:tcPr>
          <w:p w14:paraId="579989B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Administrar sus bienes;</w:t>
            </w:r>
          </w:p>
        </w:tc>
        <w:tc>
          <w:tcPr>
            <w:tcW w:w="4810" w:type="dxa"/>
            <w:shd w:val="clear" w:color="auto" w:fill="auto"/>
          </w:tcPr>
          <w:p w14:paraId="38457A1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To administer its assets;</w:t>
            </w:r>
          </w:p>
        </w:tc>
      </w:tr>
      <w:tr w:rsidR="00421F30" w:rsidRPr="00110F9A" w14:paraId="601BF604" w14:textId="77777777" w:rsidTr="00692DFA">
        <w:tc>
          <w:tcPr>
            <w:tcW w:w="4810" w:type="dxa"/>
            <w:shd w:val="clear" w:color="auto" w:fill="auto"/>
          </w:tcPr>
          <w:p w14:paraId="341B54A8" w14:textId="77777777" w:rsidR="00421F30" w:rsidRPr="009145EE"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78B8FE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D98C57A" w14:textId="77777777" w:rsidTr="00692DFA">
        <w:tc>
          <w:tcPr>
            <w:tcW w:w="4810" w:type="dxa"/>
            <w:shd w:val="clear" w:color="auto" w:fill="auto"/>
          </w:tcPr>
          <w:p w14:paraId="2BB9EFA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Expedir sus manuales;</w:t>
            </w:r>
          </w:p>
        </w:tc>
        <w:tc>
          <w:tcPr>
            <w:tcW w:w="4810" w:type="dxa"/>
            <w:shd w:val="clear" w:color="auto" w:fill="auto"/>
          </w:tcPr>
          <w:p w14:paraId="172B278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To issue its manuals;</w:t>
            </w:r>
          </w:p>
        </w:tc>
      </w:tr>
      <w:tr w:rsidR="00421F30" w:rsidRPr="00110F9A" w14:paraId="23DA846B" w14:textId="77777777" w:rsidTr="00692DFA">
        <w:tc>
          <w:tcPr>
            <w:tcW w:w="4810" w:type="dxa"/>
            <w:shd w:val="clear" w:color="auto" w:fill="auto"/>
          </w:tcPr>
          <w:p w14:paraId="18DCCC30" w14:textId="77777777" w:rsidR="00421F30" w:rsidRPr="009145EE"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992127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02A1016" w14:textId="77777777" w:rsidTr="00692DFA">
        <w:tc>
          <w:tcPr>
            <w:tcW w:w="4810" w:type="dxa"/>
            <w:shd w:val="clear" w:color="auto" w:fill="auto"/>
          </w:tcPr>
          <w:p w14:paraId="1116D10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Convenir, con las dependencias competentes, la ejecución de programas y proyectos;</w:t>
            </w:r>
          </w:p>
        </w:tc>
        <w:tc>
          <w:tcPr>
            <w:tcW w:w="4810" w:type="dxa"/>
            <w:shd w:val="clear" w:color="auto" w:fill="auto"/>
          </w:tcPr>
          <w:p w14:paraId="335D5F9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To agree with the appropriate departments, the execution of programs and projects;</w:t>
            </w:r>
          </w:p>
        </w:tc>
      </w:tr>
      <w:tr w:rsidR="00421F30" w:rsidRPr="00110F9A" w14:paraId="1C86869C" w14:textId="77777777" w:rsidTr="00692DFA">
        <w:tc>
          <w:tcPr>
            <w:tcW w:w="4810" w:type="dxa"/>
            <w:shd w:val="clear" w:color="auto" w:fill="auto"/>
          </w:tcPr>
          <w:p w14:paraId="08B7CDC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E5CE33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6432440" w14:textId="77777777" w:rsidTr="00692DFA">
        <w:tc>
          <w:tcPr>
            <w:tcW w:w="4810" w:type="dxa"/>
            <w:shd w:val="clear" w:color="auto" w:fill="auto"/>
          </w:tcPr>
          <w:p w14:paraId="6FE6D44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Publicar los resultados de las evaluaciones, así como las sugerencias y recomendaciones a las políticas y acciones de mitigación y adaptación;</w:t>
            </w:r>
          </w:p>
        </w:tc>
        <w:tc>
          <w:tcPr>
            <w:tcW w:w="4810" w:type="dxa"/>
            <w:shd w:val="clear" w:color="auto" w:fill="auto"/>
          </w:tcPr>
          <w:p w14:paraId="056A9E2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To publish the results of the evaluations, as well as the suggestions and recommendations for the policies and actions on mitigation and adaptation;</w:t>
            </w:r>
          </w:p>
        </w:tc>
      </w:tr>
      <w:tr w:rsidR="00421F30" w:rsidRPr="00110F9A" w14:paraId="7910D98A" w14:textId="77777777" w:rsidTr="00692DFA">
        <w:tc>
          <w:tcPr>
            <w:tcW w:w="4810" w:type="dxa"/>
            <w:shd w:val="clear" w:color="auto" w:fill="auto"/>
          </w:tcPr>
          <w:p w14:paraId="38D2876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FA1B10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3050945" w14:textId="77777777" w:rsidTr="00692DFA">
        <w:tc>
          <w:tcPr>
            <w:tcW w:w="4810" w:type="dxa"/>
            <w:shd w:val="clear" w:color="auto" w:fill="auto"/>
          </w:tcPr>
          <w:p w14:paraId="1676835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Delegar facultades en el ámbito de su competencia, y</w:t>
            </w:r>
          </w:p>
        </w:tc>
        <w:tc>
          <w:tcPr>
            <w:tcW w:w="4810" w:type="dxa"/>
            <w:shd w:val="clear" w:color="auto" w:fill="auto"/>
          </w:tcPr>
          <w:p w14:paraId="5B994BF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To delegate powers within the scope of their authority, and</w:t>
            </w:r>
          </w:p>
        </w:tc>
      </w:tr>
      <w:tr w:rsidR="00421F30" w:rsidRPr="00110F9A" w14:paraId="529B8AFD" w14:textId="77777777" w:rsidTr="00692DFA">
        <w:tc>
          <w:tcPr>
            <w:tcW w:w="4810" w:type="dxa"/>
            <w:shd w:val="clear" w:color="auto" w:fill="auto"/>
          </w:tcPr>
          <w:p w14:paraId="1341662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EF9721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B599A6E" w14:textId="77777777" w:rsidTr="00692DFA">
        <w:tc>
          <w:tcPr>
            <w:tcW w:w="4810" w:type="dxa"/>
            <w:shd w:val="clear" w:color="auto" w:fill="auto"/>
          </w:tcPr>
          <w:p w14:paraId="342FFE8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Las demás atribuciones que le confieran tanto las disposiciones legales o reglamentarias, como el Estatuto Orgánico del INECC.</w:t>
            </w:r>
          </w:p>
        </w:tc>
        <w:tc>
          <w:tcPr>
            <w:tcW w:w="4810" w:type="dxa"/>
            <w:shd w:val="clear" w:color="auto" w:fill="auto"/>
          </w:tcPr>
          <w:p w14:paraId="30453D9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The other powers conferred by the legal or regulatory provisions, such as the Organic Statutes of INECC.</w:t>
            </w:r>
          </w:p>
        </w:tc>
      </w:tr>
      <w:tr w:rsidR="00421F30" w:rsidRPr="00110F9A" w14:paraId="5F2809A8" w14:textId="77777777" w:rsidTr="00692DFA">
        <w:tc>
          <w:tcPr>
            <w:tcW w:w="4810" w:type="dxa"/>
            <w:shd w:val="clear" w:color="auto" w:fill="auto"/>
          </w:tcPr>
          <w:p w14:paraId="67866B7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AD597A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08238A0" w14:textId="77777777" w:rsidTr="00692DFA">
        <w:tc>
          <w:tcPr>
            <w:tcW w:w="4810" w:type="dxa"/>
            <w:shd w:val="clear" w:color="auto" w:fill="auto"/>
          </w:tcPr>
          <w:p w14:paraId="1E07550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21.</w:t>
            </w:r>
            <w:r w:rsidRPr="00513F0F">
              <w:rPr>
                <w:rFonts w:ascii="Verdana" w:hAnsi="Verdana"/>
                <w:color w:val="000000"/>
                <w:sz w:val="16"/>
                <w:szCs w:val="16"/>
              </w:rPr>
              <w:t xml:space="preserve"> El Estatuto Orgánico del INECC determinará las unidades administrativas, las bases de la organización, así como las facultades y funciones que correspondan a sus unidades administrativas, debiendo incluir una coordinación general de evaluación de las políticas de mitigación y adaptación al cambio climático conforme a lo establecido en el capítulo segundo del presente título.</w:t>
            </w:r>
          </w:p>
        </w:tc>
        <w:tc>
          <w:tcPr>
            <w:tcW w:w="4810" w:type="dxa"/>
            <w:shd w:val="clear" w:color="auto" w:fill="auto"/>
          </w:tcPr>
          <w:p w14:paraId="1A552BE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21.</w:t>
            </w:r>
            <w:r w:rsidRPr="00513F0F">
              <w:rPr>
                <w:rFonts w:ascii="Verdana" w:hAnsi="Verdana"/>
                <w:color w:val="000000"/>
                <w:sz w:val="16"/>
                <w:szCs w:val="16"/>
                <w:lang w:val="en-US"/>
              </w:rPr>
              <w:t xml:space="preserve"> The Organic Statutes of INECC will determine the administrative units, the criteria of the organization as well as the powers and functions corresponding to their administrative units; they must include the overall coordination of evaluation of the policies of mitigation and adaptation to climate change in accordance with that established in the Second Chapter of this Title.</w:t>
            </w:r>
          </w:p>
        </w:tc>
      </w:tr>
      <w:tr w:rsidR="00421F30" w:rsidRPr="00110F9A" w14:paraId="3722D90A" w14:textId="77777777" w:rsidTr="00692DFA">
        <w:tc>
          <w:tcPr>
            <w:tcW w:w="4810" w:type="dxa"/>
            <w:shd w:val="clear" w:color="auto" w:fill="auto"/>
          </w:tcPr>
          <w:p w14:paraId="2EC327B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FD69BC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6722701" w14:textId="77777777" w:rsidTr="00692DFA">
        <w:tc>
          <w:tcPr>
            <w:tcW w:w="4810" w:type="dxa"/>
            <w:shd w:val="clear" w:color="auto" w:fill="auto"/>
          </w:tcPr>
          <w:p w14:paraId="4EED33D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El Estatuto Orgánico será elaborado por la Junta de Gobierno del INECC.</w:t>
            </w:r>
          </w:p>
        </w:tc>
        <w:tc>
          <w:tcPr>
            <w:tcW w:w="4810" w:type="dxa"/>
            <w:shd w:val="clear" w:color="auto" w:fill="auto"/>
          </w:tcPr>
          <w:p w14:paraId="7CEBA05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Organic Statutes will be prepared by the Governing Board of the INECC.</w:t>
            </w:r>
          </w:p>
        </w:tc>
      </w:tr>
      <w:tr w:rsidR="00421F30" w:rsidRPr="00110F9A" w14:paraId="375AF20D" w14:textId="77777777" w:rsidTr="00692DFA">
        <w:tc>
          <w:tcPr>
            <w:tcW w:w="4810" w:type="dxa"/>
            <w:shd w:val="clear" w:color="auto" w:fill="auto"/>
          </w:tcPr>
          <w:p w14:paraId="144F3AA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E8960F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8A3D23E" w14:textId="77777777" w:rsidTr="00692DFA">
        <w:tc>
          <w:tcPr>
            <w:tcW w:w="4810" w:type="dxa"/>
            <w:shd w:val="clear" w:color="auto" w:fill="auto"/>
          </w:tcPr>
          <w:p w14:paraId="3704A74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22.</w:t>
            </w:r>
            <w:r w:rsidRPr="00513F0F">
              <w:rPr>
                <w:rFonts w:ascii="Verdana" w:hAnsi="Verdana"/>
                <w:color w:val="000000"/>
                <w:sz w:val="16"/>
                <w:szCs w:val="16"/>
              </w:rPr>
              <w:t xml:space="preserve"> El INECC tendrá las atribuciones siguientes:</w:t>
            </w:r>
          </w:p>
        </w:tc>
        <w:tc>
          <w:tcPr>
            <w:tcW w:w="4810" w:type="dxa"/>
            <w:shd w:val="clear" w:color="auto" w:fill="auto"/>
          </w:tcPr>
          <w:p w14:paraId="48921E5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22.</w:t>
            </w:r>
            <w:r w:rsidRPr="00513F0F">
              <w:rPr>
                <w:rFonts w:ascii="Verdana" w:hAnsi="Verdana"/>
                <w:color w:val="000000"/>
                <w:sz w:val="16"/>
                <w:szCs w:val="16"/>
                <w:lang w:val="en-US"/>
              </w:rPr>
              <w:t xml:space="preserve"> The INECC will have the following powers:</w:t>
            </w:r>
          </w:p>
        </w:tc>
      </w:tr>
      <w:tr w:rsidR="00421F30" w:rsidRPr="00110F9A" w14:paraId="372D6767" w14:textId="77777777" w:rsidTr="00692DFA">
        <w:tc>
          <w:tcPr>
            <w:tcW w:w="4810" w:type="dxa"/>
            <w:shd w:val="clear" w:color="auto" w:fill="auto"/>
          </w:tcPr>
          <w:p w14:paraId="2FC5630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275AAF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013F63C" w14:textId="77777777" w:rsidTr="00692DFA">
        <w:tc>
          <w:tcPr>
            <w:tcW w:w="4810" w:type="dxa"/>
            <w:shd w:val="clear" w:color="auto" w:fill="auto"/>
          </w:tcPr>
          <w:p w14:paraId="63E4BCC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Coordinar, promover y desarrollar con, la participación que corresponda a otras dependencias y entidades, la investigación científica y tecnológica relacionada con la política nacional en materia de bioseguridad, desarrollo sustentable, protección del medio ambiente; preservación y restauración del equilibrio ecológico y conservación de los ecosistemas y cambio climático, incluyendo los siguientes temas:</w:t>
            </w:r>
          </w:p>
        </w:tc>
        <w:tc>
          <w:tcPr>
            <w:tcW w:w="4810" w:type="dxa"/>
            <w:shd w:val="clear" w:color="auto" w:fill="auto"/>
          </w:tcPr>
          <w:p w14:paraId="592BCAE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To coordinate, promote and develop the participation corresponding to other departments and entities, the scientific and technological research related to the national biosafety policy, sustainable development, environmental protection; preservation and restoration of ecological balance and the conservation of the ecosystems and climate change, including the following topics:</w:t>
            </w:r>
          </w:p>
        </w:tc>
      </w:tr>
      <w:tr w:rsidR="00421F30" w:rsidRPr="00110F9A" w14:paraId="50DD2718" w14:textId="77777777" w:rsidTr="00692DFA">
        <w:tc>
          <w:tcPr>
            <w:tcW w:w="4810" w:type="dxa"/>
            <w:shd w:val="clear" w:color="auto" w:fill="auto"/>
          </w:tcPr>
          <w:p w14:paraId="18DA080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7F71EEA5"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07110F43" w14:textId="77777777" w:rsidTr="00692DFA">
        <w:tc>
          <w:tcPr>
            <w:tcW w:w="4810" w:type="dxa"/>
            <w:shd w:val="clear" w:color="auto" w:fill="auto"/>
          </w:tcPr>
          <w:p w14:paraId="4F31B4C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Política y economía ambientales y del cambio climático;</w:t>
            </w:r>
          </w:p>
        </w:tc>
        <w:tc>
          <w:tcPr>
            <w:tcW w:w="4810" w:type="dxa"/>
            <w:shd w:val="clear" w:color="auto" w:fill="auto"/>
          </w:tcPr>
          <w:p w14:paraId="40F1608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Policy and environmental and climate change economy;</w:t>
            </w:r>
          </w:p>
        </w:tc>
      </w:tr>
      <w:tr w:rsidR="00421F30" w:rsidRPr="00110F9A" w14:paraId="3006DB64" w14:textId="77777777" w:rsidTr="00692DFA">
        <w:tc>
          <w:tcPr>
            <w:tcW w:w="4810" w:type="dxa"/>
            <w:shd w:val="clear" w:color="auto" w:fill="auto"/>
          </w:tcPr>
          <w:p w14:paraId="34832640"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65F45D6"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692DFA" w14:paraId="3164C8B0" w14:textId="77777777" w:rsidTr="00692DFA">
        <w:tc>
          <w:tcPr>
            <w:tcW w:w="4810" w:type="dxa"/>
            <w:shd w:val="clear" w:color="auto" w:fill="auto"/>
          </w:tcPr>
          <w:p w14:paraId="121B4B1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Mitigación de emisiones;</w:t>
            </w:r>
          </w:p>
        </w:tc>
        <w:tc>
          <w:tcPr>
            <w:tcW w:w="4810" w:type="dxa"/>
            <w:shd w:val="clear" w:color="auto" w:fill="auto"/>
          </w:tcPr>
          <w:p w14:paraId="3C1CA14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Emissions mitigation;</w:t>
            </w:r>
          </w:p>
        </w:tc>
      </w:tr>
      <w:tr w:rsidR="00421F30" w:rsidRPr="00692DFA" w14:paraId="023B3E61" w14:textId="77777777" w:rsidTr="00692DFA">
        <w:tc>
          <w:tcPr>
            <w:tcW w:w="4810" w:type="dxa"/>
            <w:shd w:val="clear" w:color="auto" w:fill="auto"/>
          </w:tcPr>
          <w:p w14:paraId="0273C6E2"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2EA16F6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FBD5E42" w14:textId="77777777" w:rsidTr="00692DFA">
        <w:tc>
          <w:tcPr>
            <w:tcW w:w="4810" w:type="dxa"/>
            <w:shd w:val="clear" w:color="auto" w:fill="auto"/>
          </w:tcPr>
          <w:p w14:paraId="35D4BAB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Vulnerabilidad y adaptación al cambio climático en el país;</w:t>
            </w:r>
          </w:p>
        </w:tc>
        <w:tc>
          <w:tcPr>
            <w:tcW w:w="4810" w:type="dxa"/>
            <w:shd w:val="clear" w:color="auto" w:fill="auto"/>
          </w:tcPr>
          <w:p w14:paraId="3D0B25F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Vulnerability and adaptation to climate change in the country;</w:t>
            </w:r>
          </w:p>
        </w:tc>
      </w:tr>
      <w:tr w:rsidR="00421F30" w:rsidRPr="00110F9A" w14:paraId="737AD3AE" w14:textId="77777777" w:rsidTr="00692DFA">
        <w:tc>
          <w:tcPr>
            <w:tcW w:w="4810" w:type="dxa"/>
            <w:shd w:val="clear" w:color="auto" w:fill="auto"/>
          </w:tcPr>
          <w:p w14:paraId="4ED5F3C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0F5DF0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148E9086" w14:textId="77777777" w:rsidTr="00692DFA">
        <w:tc>
          <w:tcPr>
            <w:tcW w:w="4810" w:type="dxa"/>
            <w:shd w:val="clear" w:color="auto" w:fill="auto"/>
          </w:tcPr>
          <w:p w14:paraId="4A17B1D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Saneamiento ambiental;</w:t>
            </w:r>
          </w:p>
        </w:tc>
        <w:tc>
          <w:tcPr>
            <w:tcW w:w="4810" w:type="dxa"/>
            <w:shd w:val="clear" w:color="auto" w:fill="auto"/>
          </w:tcPr>
          <w:p w14:paraId="0A0FA08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d)</w:t>
            </w:r>
            <w:r w:rsidRPr="00513F0F">
              <w:rPr>
                <w:rFonts w:ascii="Verdana" w:hAnsi="Verdana"/>
                <w:color w:val="000000"/>
                <w:sz w:val="16"/>
                <w:szCs w:val="16"/>
                <w:lang w:val="en-US"/>
              </w:rPr>
              <w:t xml:space="preserve"> Environmental sanitation;</w:t>
            </w:r>
          </w:p>
        </w:tc>
      </w:tr>
      <w:tr w:rsidR="00421F30" w:rsidRPr="00692DFA" w14:paraId="461DFBFF" w14:textId="77777777" w:rsidTr="001E5E7D">
        <w:trPr>
          <w:trHeight w:val="229"/>
        </w:trPr>
        <w:tc>
          <w:tcPr>
            <w:tcW w:w="4810" w:type="dxa"/>
            <w:shd w:val="clear" w:color="auto" w:fill="auto"/>
          </w:tcPr>
          <w:p w14:paraId="3C4B159C"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2788CC9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A39CF37" w14:textId="77777777" w:rsidTr="00692DFA">
        <w:tc>
          <w:tcPr>
            <w:tcW w:w="4810" w:type="dxa"/>
            <w:shd w:val="clear" w:color="auto" w:fill="auto"/>
          </w:tcPr>
          <w:p w14:paraId="07594D7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e)</w:t>
            </w:r>
            <w:r w:rsidRPr="00513F0F">
              <w:rPr>
                <w:rFonts w:ascii="Verdana" w:hAnsi="Verdana"/>
                <w:color w:val="000000"/>
                <w:sz w:val="16"/>
                <w:szCs w:val="16"/>
              </w:rPr>
              <w:t xml:space="preserve"> Conservación y aprovechamiento sustentable de los ecosistemas y los recursos naturales;</w:t>
            </w:r>
          </w:p>
        </w:tc>
        <w:tc>
          <w:tcPr>
            <w:tcW w:w="4810" w:type="dxa"/>
            <w:shd w:val="clear" w:color="auto" w:fill="auto"/>
          </w:tcPr>
          <w:p w14:paraId="07FE84D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e)</w:t>
            </w:r>
            <w:r w:rsidRPr="00513F0F">
              <w:rPr>
                <w:rFonts w:ascii="Verdana" w:hAnsi="Verdana"/>
                <w:color w:val="000000"/>
                <w:sz w:val="16"/>
                <w:szCs w:val="16"/>
                <w:lang w:val="en-US"/>
              </w:rPr>
              <w:t xml:space="preserve"> Conservation and sustainable use of ecosystems and natural resources;</w:t>
            </w:r>
          </w:p>
        </w:tc>
      </w:tr>
      <w:tr w:rsidR="00421F30" w:rsidRPr="00110F9A" w14:paraId="37383075" w14:textId="77777777" w:rsidTr="00692DFA">
        <w:tc>
          <w:tcPr>
            <w:tcW w:w="4810" w:type="dxa"/>
            <w:shd w:val="clear" w:color="auto" w:fill="auto"/>
          </w:tcPr>
          <w:p w14:paraId="26CF5EE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C78894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C46E63C" w14:textId="77777777" w:rsidTr="00692DFA">
        <w:tc>
          <w:tcPr>
            <w:tcW w:w="4810" w:type="dxa"/>
            <w:shd w:val="clear" w:color="auto" w:fill="auto"/>
          </w:tcPr>
          <w:p w14:paraId="01A7B81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f)</w:t>
            </w:r>
            <w:r w:rsidRPr="00513F0F">
              <w:rPr>
                <w:rFonts w:ascii="Verdana" w:hAnsi="Verdana"/>
                <w:color w:val="000000"/>
                <w:sz w:val="16"/>
                <w:szCs w:val="16"/>
              </w:rPr>
              <w:t xml:space="preserve"> Conservación y aprovechamiento sustentable de la vida silvestre, de especies y ecosistemas prioritarios, así como especies migratorias;</w:t>
            </w:r>
          </w:p>
        </w:tc>
        <w:tc>
          <w:tcPr>
            <w:tcW w:w="4810" w:type="dxa"/>
            <w:shd w:val="clear" w:color="auto" w:fill="auto"/>
          </w:tcPr>
          <w:p w14:paraId="1A4F38E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F)</w:t>
            </w:r>
            <w:r w:rsidRPr="00513F0F">
              <w:rPr>
                <w:rFonts w:ascii="Verdana" w:hAnsi="Verdana"/>
                <w:color w:val="000000"/>
                <w:sz w:val="16"/>
                <w:szCs w:val="16"/>
                <w:lang w:val="en-US"/>
              </w:rPr>
              <w:t xml:space="preserve"> Conservation and sustainable use of the wildlife species and priority ecosystems as well as migratory species;</w:t>
            </w:r>
          </w:p>
        </w:tc>
      </w:tr>
      <w:tr w:rsidR="00421F30" w:rsidRPr="00110F9A" w14:paraId="176CC573" w14:textId="77777777" w:rsidTr="00692DFA">
        <w:tc>
          <w:tcPr>
            <w:tcW w:w="4810" w:type="dxa"/>
            <w:shd w:val="clear" w:color="auto" w:fill="auto"/>
          </w:tcPr>
          <w:p w14:paraId="76FB7BD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8CB399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B93FA8D" w14:textId="77777777" w:rsidTr="00692DFA">
        <w:tc>
          <w:tcPr>
            <w:tcW w:w="4810" w:type="dxa"/>
            <w:shd w:val="clear" w:color="auto" w:fill="auto"/>
          </w:tcPr>
          <w:p w14:paraId="42DF88B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g)</w:t>
            </w:r>
            <w:r w:rsidRPr="00513F0F">
              <w:rPr>
                <w:rFonts w:ascii="Verdana" w:hAnsi="Verdana"/>
                <w:color w:val="000000"/>
                <w:sz w:val="16"/>
                <w:szCs w:val="16"/>
              </w:rPr>
              <w:t xml:space="preserve"> Ordenamiento ecológico del territorio;</w:t>
            </w:r>
          </w:p>
        </w:tc>
        <w:tc>
          <w:tcPr>
            <w:tcW w:w="4810" w:type="dxa"/>
            <w:shd w:val="clear" w:color="auto" w:fill="auto"/>
          </w:tcPr>
          <w:p w14:paraId="148CE0A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g)</w:t>
            </w:r>
            <w:r w:rsidRPr="00513F0F">
              <w:rPr>
                <w:rFonts w:ascii="Verdana" w:hAnsi="Verdana"/>
                <w:color w:val="000000"/>
                <w:sz w:val="16"/>
                <w:szCs w:val="16"/>
                <w:lang w:val="en-US"/>
              </w:rPr>
              <w:t xml:space="preserve"> Ecological legislation of the territory;</w:t>
            </w:r>
          </w:p>
        </w:tc>
      </w:tr>
      <w:tr w:rsidR="00421F30" w:rsidRPr="00110F9A" w14:paraId="0AC9D58F" w14:textId="77777777" w:rsidTr="00692DFA">
        <w:tc>
          <w:tcPr>
            <w:tcW w:w="4810" w:type="dxa"/>
            <w:shd w:val="clear" w:color="auto" w:fill="auto"/>
          </w:tcPr>
          <w:p w14:paraId="76FFEBC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3053B8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158DC1B" w14:textId="77777777" w:rsidTr="00692DFA">
        <w:tc>
          <w:tcPr>
            <w:tcW w:w="4810" w:type="dxa"/>
            <w:shd w:val="clear" w:color="auto" w:fill="auto"/>
          </w:tcPr>
          <w:p w14:paraId="7C1279C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h)</w:t>
            </w:r>
            <w:r w:rsidRPr="00513F0F">
              <w:rPr>
                <w:rFonts w:ascii="Verdana" w:hAnsi="Verdana"/>
                <w:color w:val="000000"/>
                <w:sz w:val="16"/>
                <w:szCs w:val="16"/>
              </w:rPr>
              <w:t xml:space="preserve"> Prevención y control de la contaminación, manejo de </w:t>
            </w:r>
            <w:r w:rsidRPr="00513F0F">
              <w:rPr>
                <w:rFonts w:ascii="Verdana" w:hAnsi="Verdana"/>
                <w:color w:val="000000"/>
                <w:sz w:val="16"/>
                <w:szCs w:val="16"/>
              </w:rPr>
              <w:lastRenderedPageBreak/>
              <w:t>materiales y residuos peligrosos, sitios contaminados y evaluación de riesgos ecotoxicológicos;</w:t>
            </w:r>
          </w:p>
        </w:tc>
        <w:tc>
          <w:tcPr>
            <w:tcW w:w="4810" w:type="dxa"/>
            <w:shd w:val="clear" w:color="auto" w:fill="auto"/>
          </w:tcPr>
          <w:p w14:paraId="6BD7D02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h)</w:t>
            </w:r>
            <w:r w:rsidRPr="00513F0F">
              <w:rPr>
                <w:rFonts w:ascii="Verdana" w:hAnsi="Verdana"/>
                <w:color w:val="000000"/>
                <w:sz w:val="16"/>
                <w:szCs w:val="16"/>
                <w:lang w:val="en-US"/>
              </w:rPr>
              <w:t xml:space="preserve"> Prevention and pollution control, handling of </w:t>
            </w:r>
            <w:r w:rsidRPr="00513F0F">
              <w:rPr>
                <w:rFonts w:ascii="Verdana" w:hAnsi="Verdana"/>
                <w:color w:val="000000"/>
                <w:sz w:val="16"/>
                <w:szCs w:val="16"/>
                <w:lang w:val="en-US"/>
              </w:rPr>
              <w:lastRenderedPageBreak/>
              <w:t>materials and hazardous wastes, contaminated sites and the evaluation of eco-toxicological risks;</w:t>
            </w:r>
          </w:p>
        </w:tc>
      </w:tr>
      <w:tr w:rsidR="00421F30" w:rsidRPr="00110F9A" w14:paraId="10FF6BC5" w14:textId="77777777" w:rsidTr="00692DFA">
        <w:tc>
          <w:tcPr>
            <w:tcW w:w="4810" w:type="dxa"/>
            <w:shd w:val="clear" w:color="auto" w:fill="auto"/>
          </w:tcPr>
          <w:p w14:paraId="5900C85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E132F0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05F8B48" w14:textId="77777777" w:rsidTr="00692DFA">
        <w:tc>
          <w:tcPr>
            <w:tcW w:w="4810" w:type="dxa"/>
            <w:shd w:val="clear" w:color="auto" w:fill="auto"/>
          </w:tcPr>
          <w:p w14:paraId="31D62AB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Monitoreo y difusión de los posibles riesgos que ocasionen las actividades con organismos genéticamente modificados en el medio ambiente y la diversidad biológica, y</w:t>
            </w:r>
          </w:p>
        </w:tc>
        <w:tc>
          <w:tcPr>
            <w:tcW w:w="4810" w:type="dxa"/>
            <w:shd w:val="clear" w:color="auto" w:fill="auto"/>
          </w:tcPr>
          <w:p w14:paraId="0030EF7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Monitoring and dissemination of the possible risks caused by the activities with genetically modified organisms in the environment and biodiversity, and</w:t>
            </w:r>
          </w:p>
        </w:tc>
      </w:tr>
      <w:tr w:rsidR="00421F30" w:rsidRPr="00110F9A" w14:paraId="4A5425EF" w14:textId="77777777" w:rsidTr="00692DFA">
        <w:tc>
          <w:tcPr>
            <w:tcW w:w="4810" w:type="dxa"/>
            <w:shd w:val="clear" w:color="auto" w:fill="auto"/>
          </w:tcPr>
          <w:p w14:paraId="1C6F4E4F"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751BE604"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4C6A0D38" w14:textId="77777777" w:rsidTr="00692DFA">
        <w:tc>
          <w:tcPr>
            <w:tcW w:w="4810" w:type="dxa"/>
            <w:shd w:val="clear" w:color="auto" w:fill="auto"/>
          </w:tcPr>
          <w:p w14:paraId="19400CA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j)</w:t>
            </w:r>
            <w:r w:rsidRPr="00513F0F">
              <w:rPr>
                <w:rFonts w:ascii="Verdana" w:hAnsi="Verdana"/>
                <w:color w:val="000000"/>
                <w:sz w:val="16"/>
                <w:szCs w:val="16"/>
              </w:rPr>
              <w:t xml:space="preserve"> Investigación sobre transporte eficiente y sustentable, público y privado;</w:t>
            </w:r>
          </w:p>
        </w:tc>
        <w:tc>
          <w:tcPr>
            <w:tcW w:w="4810" w:type="dxa"/>
            <w:shd w:val="clear" w:color="auto" w:fill="auto"/>
          </w:tcPr>
          <w:p w14:paraId="4933344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j)</w:t>
            </w:r>
            <w:r w:rsidRPr="00513F0F">
              <w:rPr>
                <w:rFonts w:ascii="Verdana" w:hAnsi="Verdana"/>
                <w:color w:val="000000"/>
                <w:sz w:val="16"/>
                <w:szCs w:val="16"/>
                <w:lang w:val="en-US"/>
              </w:rPr>
              <w:t xml:space="preserve"> Research on the efficient and sustainable transport, public and private;</w:t>
            </w:r>
          </w:p>
        </w:tc>
      </w:tr>
      <w:tr w:rsidR="00421F30" w:rsidRPr="00110F9A" w14:paraId="39AE241A" w14:textId="77777777" w:rsidTr="00692DFA">
        <w:tc>
          <w:tcPr>
            <w:tcW w:w="4810" w:type="dxa"/>
            <w:shd w:val="clear" w:color="auto" w:fill="auto"/>
          </w:tcPr>
          <w:p w14:paraId="1B89ED5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56408B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23A12C7" w14:textId="77777777" w:rsidTr="00692DFA">
        <w:tc>
          <w:tcPr>
            <w:tcW w:w="4810" w:type="dxa"/>
            <w:shd w:val="clear" w:color="auto" w:fill="auto"/>
          </w:tcPr>
          <w:p w14:paraId="68ABBCF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Brindar apoyo técnico y científico a la Secretaría para formular, conducir y evaluar la política nacional en materia de equilibrio ecológico y protección del medio ambiente;</w:t>
            </w:r>
          </w:p>
        </w:tc>
        <w:tc>
          <w:tcPr>
            <w:tcW w:w="4810" w:type="dxa"/>
            <w:shd w:val="clear" w:color="auto" w:fill="auto"/>
          </w:tcPr>
          <w:p w14:paraId="1F7CCFB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Provide technical and scientific support to the Secretary to formulate, conduct and evaluate national policy on ecological balance and environmental protection;</w:t>
            </w:r>
          </w:p>
        </w:tc>
      </w:tr>
      <w:tr w:rsidR="00421F30" w:rsidRPr="00110F9A" w14:paraId="512C4977" w14:textId="77777777" w:rsidTr="00692DFA">
        <w:tc>
          <w:tcPr>
            <w:tcW w:w="4810" w:type="dxa"/>
            <w:shd w:val="clear" w:color="auto" w:fill="auto"/>
          </w:tcPr>
          <w:p w14:paraId="58EF079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503785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B9DBD95" w14:textId="77777777" w:rsidTr="00692DFA">
        <w:tc>
          <w:tcPr>
            <w:tcW w:w="4810" w:type="dxa"/>
            <w:shd w:val="clear" w:color="auto" w:fill="auto"/>
          </w:tcPr>
          <w:p w14:paraId="2B0B4C5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Participar en el diseño de instrumentos económicos, fiscales, financieros y de mercado, vinculados a la política nacional en materia de medio ambiente y cambio climático;</w:t>
            </w:r>
          </w:p>
        </w:tc>
        <w:tc>
          <w:tcPr>
            <w:tcW w:w="4810" w:type="dxa"/>
            <w:shd w:val="clear" w:color="auto" w:fill="auto"/>
          </w:tcPr>
          <w:p w14:paraId="6B7CBE4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Participate in the design of economic, fiscal, financial and market instruments linked to the national policy on environment and climate change;</w:t>
            </w:r>
          </w:p>
        </w:tc>
      </w:tr>
      <w:tr w:rsidR="00421F30" w:rsidRPr="00110F9A" w14:paraId="76E7793E" w14:textId="77777777" w:rsidTr="00692DFA">
        <w:tc>
          <w:tcPr>
            <w:tcW w:w="4810" w:type="dxa"/>
            <w:shd w:val="clear" w:color="auto" w:fill="auto"/>
          </w:tcPr>
          <w:p w14:paraId="5D7ED1B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54082D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A468CE3" w14:textId="77777777" w:rsidTr="00692DFA">
        <w:tc>
          <w:tcPr>
            <w:tcW w:w="4810" w:type="dxa"/>
            <w:shd w:val="clear" w:color="auto" w:fill="auto"/>
          </w:tcPr>
          <w:p w14:paraId="2923404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Contribuir al diseño de instrumentos de política ambiental, cambio climático y conservación, además del aprovechamiento de recursos naturales;</w:t>
            </w:r>
          </w:p>
        </w:tc>
        <w:tc>
          <w:tcPr>
            <w:tcW w:w="4810" w:type="dxa"/>
            <w:shd w:val="clear" w:color="auto" w:fill="auto"/>
          </w:tcPr>
          <w:p w14:paraId="4864B37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Contribute to the design of environmental policy instruments, climate change and conservation, in addition to the use of natural resources;</w:t>
            </w:r>
          </w:p>
        </w:tc>
      </w:tr>
      <w:tr w:rsidR="00421F30" w:rsidRPr="00110F9A" w14:paraId="68440F48" w14:textId="77777777" w:rsidTr="00692DFA">
        <w:tc>
          <w:tcPr>
            <w:tcW w:w="4810" w:type="dxa"/>
            <w:shd w:val="clear" w:color="auto" w:fill="auto"/>
          </w:tcPr>
          <w:p w14:paraId="5F97CF6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DFDAF8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94E6AD4" w14:textId="77777777" w:rsidTr="00692DFA">
        <w:tc>
          <w:tcPr>
            <w:tcW w:w="4810" w:type="dxa"/>
            <w:shd w:val="clear" w:color="auto" w:fill="auto"/>
          </w:tcPr>
          <w:p w14:paraId="160B284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Proponer la definición de prioridades, asignación y optimación de recursos del gobierno federal para la investigación sobre medio ambiente y cambio climático;</w:t>
            </w:r>
          </w:p>
        </w:tc>
        <w:tc>
          <w:tcPr>
            <w:tcW w:w="4810" w:type="dxa"/>
            <w:shd w:val="clear" w:color="auto" w:fill="auto"/>
          </w:tcPr>
          <w:p w14:paraId="4516086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Propose the definition of priorities, allocation and optimization of the resources the federal government for research on environment and climate change;</w:t>
            </w:r>
          </w:p>
        </w:tc>
      </w:tr>
      <w:tr w:rsidR="00421F30" w:rsidRPr="00110F9A" w14:paraId="1F1EC257" w14:textId="77777777" w:rsidTr="00692DFA">
        <w:tc>
          <w:tcPr>
            <w:tcW w:w="4810" w:type="dxa"/>
            <w:shd w:val="clear" w:color="auto" w:fill="auto"/>
          </w:tcPr>
          <w:p w14:paraId="5065456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825043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8869577" w14:textId="77777777" w:rsidTr="00692DFA">
        <w:tc>
          <w:tcPr>
            <w:tcW w:w="4810" w:type="dxa"/>
            <w:shd w:val="clear" w:color="auto" w:fill="auto"/>
          </w:tcPr>
          <w:p w14:paraId="7A1244B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Integrar la información para elaborar las comunicaciones nacionales que presenten los Estados Unidos Mexicanos ante la Convención;</w:t>
            </w:r>
          </w:p>
        </w:tc>
        <w:tc>
          <w:tcPr>
            <w:tcW w:w="4810" w:type="dxa"/>
            <w:shd w:val="clear" w:color="auto" w:fill="auto"/>
          </w:tcPr>
          <w:p w14:paraId="29E31AC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Integrate the information in order to prepare national communications presented by the United Mexican States to the Convention;</w:t>
            </w:r>
          </w:p>
        </w:tc>
      </w:tr>
      <w:tr w:rsidR="00421F30" w:rsidRPr="00110F9A" w14:paraId="7EA5F06A" w14:textId="77777777" w:rsidTr="00692DFA">
        <w:tc>
          <w:tcPr>
            <w:tcW w:w="4810" w:type="dxa"/>
            <w:shd w:val="clear" w:color="auto" w:fill="auto"/>
          </w:tcPr>
          <w:p w14:paraId="2E20BBE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8D5D70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5545FB6" w14:textId="77777777" w:rsidTr="00692DFA">
        <w:tc>
          <w:tcPr>
            <w:tcW w:w="4810" w:type="dxa"/>
            <w:shd w:val="clear" w:color="auto" w:fill="auto"/>
          </w:tcPr>
          <w:p w14:paraId="3F05156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Apoyar a la Comisión en la elaboración de la Estrategia Nacional y del Programa;</w:t>
            </w:r>
          </w:p>
        </w:tc>
        <w:tc>
          <w:tcPr>
            <w:tcW w:w="4810" w:type="dxa"/>
            <w:shd w:val="clear" w:color="auto" w:fill="auto"/>
          </w:tcPr>
          <w:p w14:paraId="41131D3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Support the Commission in the preparation of the National Strategy and Program;</w:t>
            </w:r>
          </w:p>
        </w:tc>
      </w:tr>
      <w:tr w:rsidR="00421F30" w:rsidRPr="00110F9A" w14:paraId="11822F80" w14:textId="77777777" w:rsidTr="00692DFA">
        <w:tc>
          <w:tcPr>
            <w:tcW w:w="4810" w:type="dxa"/>
            <w:shd w:val="clear" w:color="auto" w:fill="auto"/>
          </w:tcPr>
          <w:p w14:paraId="60E87A5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1AA68C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B6B1688" w14:textId="77777777" w:rsidTr="00692DFA">
        <w:tc>
          <w:tcPr>
            <w:tcW w:w="4810" w:type="dxa"/>
            <w:shd w:val="clear" w:color="auto" w:fill="auto"/>
          </w:tcPr>
          <w:p w14:paraId="4A65047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Integrar, monitorear y actualizar el Inventario;</w:t>
            </w:r>
          </w:p>
        </w:tc>
        <w:tc>
          <w:tcPr>
            <w:tcW w:w="4810" w:type="dxa"/>
            <w:shd w:val="clear" w:color="auto" w:fill="auto"/>
          </w:tcPr>
          <w:p w14:paraId="2069F1B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Integrate, monitor and update the inventory;</w:t>
            </w:r>
          </w:p>
        </w:tc>
      </w:tr>
      <w:tr w:rsidR="00421F30" w:rsidRPr="00110F9A" w14:paraId="6756723B" w14:textId="77777777" w:rsidTr="00692DFA">
        <w:tc>
          <w:tcPr>
            <w:tcW w:w="4810" w:type="dxa"/>
            <w:shd w:val="clear" w:color="auto" w:fill="auto"/>
          </w:tcPr>
          <w:p w14:paraId="764C2E7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39F0A2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0DC3649" w14:textId="77777777" w:rsidTr="00692DFA">
        <w:tc>
          <w:tcPr>
            <w:tcW w:w="4810" w:type="dxa"/>
            <w:shd w:val="clear" w:color="auto" w:fill="auto"/>
          </w:tcPr>
          <w:p w14:paraId="7A69345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Participar en la elaboración de las metodologías que se requieran para el cálculo y la integración de la información sobre las emisiones y absorciones por sumideros, de las categorías de fuentes emisoras determinadas en la presente ley;</w:t>
            </w:r>
          </w:p>
        </w:tc>
        <w:tc>
          <w:tcPr>
            <w:tcW w:w="4810" w:type="dxa"/>
            <w:shd w:val="clear" w:color="auto" w:fill="auto"/>
          </w:tcPr>
          <w:p w14:paraId="310B12C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Participate in the preparation of the methodologies required for the calculation and integration of the information on emissions and absorptions by sinkholes, of the categories of emission sources determined in this law;</w:t>
            </w:r>
          </w:p>
        </w:tc>
      </w:tr>
      <w:tr w:rsidR="00421F30" w:rsidRPr="00110F9A" w14:paraId="71637ABE" w14:textId="77777777" w:rsidTr="00692DFA">
        <w:tc>
          <w:tcPr>
            <w:tcW w:w="4810" w:type="dxa"/>
            <w:shd w:val="clear" w:color="auto" w:fill="auto"/>
          </w:tcPr>
          <w:p w14:paraId="6B1B47C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09CFB5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E7581D1" w14:textId="77777777" w:rsidTr="00692DFA">
        <w:tc>
          <w:tcPr>
            <w:tcW w:w="4810" w:type="dxa"/>
            <w:shd w:val="clear" w:color="auto" w:fill="auto"/>
          </w:tcPr>
          <w:p w14:paraId="1068BD1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Fomentar la construcción de capacidades de las entidades federativas y de los municipios, en la elaboración de sus programas e inventarios de emisiones;</w:t>
            </w:r>
          </w:p>
        </w:tc>
        <w:tc>
          <w:tcPr>
            <w:tcW w:w="4810" w:type="dxa"/>
            <w:shd w:val="clear" w:color="auto" w:fill="auto"/>
          </w:tcPr>
          <w:p w14:paraId="1D29FA5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w:t>
            </w:r>
            <w:r w:rsidRPr="00513F0F">
              <w:rPr>
                <w:rFonts w:ascii="Verdana" w:hAnsi="Verdana"/>
                <w:color w:val="000000"/>
                <w:sz w:val="16"/>
                <w:szCs w:val="16"/>
                <w:lang w:val="en-US"/>
              </w:rPr>
              <w:t xml:space="preserve"> Promote the construction of the capacities of the federal entities (States and Mexico City)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in the preparation of their programs and emission inventories;</w:t>
            </w:r>
          </w:p>
        </w:tc>
      </w:tr>
      <w:tr w:rsidR="00421F30" w:rsidRPr="00110F9A" w14:paraId="78CFDAFD" w14:textId="77777777" w:rsidTr="00692DFA">
        <w:tc>
          <w:tcPr>
            <w:tcW w:w="4810" w:type="dxa"/>
            <w:shd w:val="clear" w:color="auto" w:fill="auto"/>
          </w:tcPr>
          <w:p w14:paraId="2D02213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5C02EC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8C2ED32" w14:textId="77777777" w:rsidTr="00692DFA">
        <w:tc>
          <w:tcPr>
            <w:tcW w:w="4810" w:type="dxa"/>
            <w:shd w:val="clear" w:color="auto" w:fill="auto"/>
          </w:tcPr>
          <w:p w14:paraId="5911136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w:t>
            </w:r>
            <w:r w:rsidRPr="00513F0F">
              <w:rPr>
                <w:rFonts w:ascii="Verdana" w:hAnsi="Verdana"/>
                <w:color w:val="000000"/>
                <w:sz w:val="16"/>
                <w:szCs w:val="16"/>
              </w:rPr>
              <w:t xml:space="preserve"> Emitir opiniones respecto de las consultas que le formulen otras dependencias y entidades, así como las que estén previstas en otras leyes;</w:t>
            </w:r>
          </w:p>
        </w:tc>
        <w:tc>
          <w:tcPr>
            <w:tcW w:w="4810" w:type="dxa"/>
            <w:shd w:val="clear" w:color="auto" w:fill="auto"/>
          </w:tcPr>
          <w:p w14:paraId="7F22E54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w:t>
            </w:r>
            <w:r w:rsidRPr="00513F0F">
              <w:rPr>
                <w:rFonts w:ascii="Verdana" w:hAnsi="Verdana"/>
                <w:color w:val="000000"/>
                <w:sz w:val="16"/>
                <w:szCs w:val="16"/>
                <w:lang w:val="en-US"/>
              </w:rPr>
              <w:t xml:space="preserve"> Issue opinions with respect to the inquiries formulated by other departments and entities, as well as those which are provided for in laws;</w:t>
            </w:r>
          </w:p>
        </w:tc>
      </w:tr>
      <w:tr w:rsidR="00421F30" w:rsidRPr="00110F9A" w14:paraId="706881B9" w14:textId="77777777" w:rsidTr="00692DFA">
        <w:tc>
          <w:tcPr>
            <w:tcW w:w="4810" w:type="dxa"/>
            <w:shd w:val="clear" w:color="auto" w:fill="auto"/>
          </w:tcPr>
          <w:p w14:paraId="691282A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62C669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302B42B" w14:textId="77777777" w:rsidTr="00692DFA">
        <w:tc>
          <w:tcPr>
            <w:tcW w:w="4810" w:type="dxa"/>
            <w:shd w:val="clear" w:color="auto" w:fill="auto"/>
          </w:tcPr>
          <w:p w14:paraId="7445925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Proponer al Sistema Educativo Nacional el contenido educativo de libros, libros de texto y materiales didácticos sobre cambio climático, de conformidad con la Ley General de Educación;</w:t>
            </w:r>
          </w:p>
        </w:tc>
        <w:tc>
          <w:tcPr>
            <w:tcW w:w="4810" w:type="dxa"/>
            <w:shd w:val="clear" w:color="auto" w:fill="auto"/>
          </w:tcPr>
          <w:p w14:paraId="2C0CD2E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w:t>
            </w:r>
            <w:r w:rsidRPr="00513F0F">
              <w:rPr>
                <w:rFonts w:ascii="Verdana" w:hAnsi="Verdana"/>
                <w:color w:val="000000"/>
                <w:sz w:val="16"/>
                <w:szCs w:val="16"/>
                <w:lang w:val="en-US"/>
              </w:rPr>
              <w:t xml:space="preserve"> Propose to the National Education System the educational content of books, textbooks and teaching materials on climate change in accordance with the General Law of Education;</w:t>
            </w:r>
          </w:p>
        </w:tc>
      </w:tr>
      <w:tr w:rsidR="00421F30" w:rsidRPr="00110F9A" w14:paraId="44F671D7" w14:textId="77777777" w:rsidTr="00692DFA">
        <w:tc>
          <w:tcPr>
            <w:tcW w:w="4810" w:type="dxa"/>
            <w:shd w:val="clear" w:color="auto" w:fill="auto"/>
          </w:tcPr>
          <w:p w14:paraId="19C6927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1EDA59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B8E8098" w14:textId="77777777" w:rsidTr="00692DFA">
        <w:tc>
          <w:tcPr>
            <w:tcW w:w="4810" w:type="dxa"/>
            <w:shd w:val="clear" w:color="auto" w:fill="auto"/>
          </w:tcPr>
          <w:p w14:paraId="3D7A12C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XIII.</w:t>
            </w:r>
            <w:r w:rsidRPr="00513F0F">
              <w:rPr>
                <w:rFonts w:ascii="Verdana" w:hAnsi="Verdana"/>
                <w:color w:val="000000"/>
                <w:sz w:val="16"/>
                <w:szCs w:val="16"/>
              </w:rPr>
              <w:t xml:space="preserve"> Fomentar, en coordinación con la Secretaría de Educación Pública y las instituciones de investigación y educación superior del país, la capacidad científica, tecnológica y de innovación, en materia de desarrollo sustentable, medio ambiente y cambio climático;</w:t>
            </w:r>
          </w:p>
        </w:tc>
        <w:tc>
          <w:tcPr>
            <w:tcW w:w="4810" w:type="dxa"/>
            <w:shd w:val="clear" w:color="auto" w:fill="auto"/>
          </w:tcPr>
          <w:p w14:paraId="0F30508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XIII.</w:t>
            </w:r>
            <w:r w:rsidRPr="00513F0F">
              <w:rPr>
                <w:rFonts w:ascii="Verdana" w:hAnsi="Verdana"/>
                <w:color w:val="000000"/>
                <w:sz w:val="16"/>
                <w:szCs w:val="16"/>
                <w:lang w:val="en-US"/>
              </w:rPr>
              <w:t xml:space="preserve"> Promote, in coordination with the Secretary of Public Education and the institutions of research and higher education in the country, the scientific, technological and innovation capacity in sustainable development, environment and climate change;</w:t>
            </w:r>
          </w:p>
        </w:tc>
      </w:tr>
      <w:tr w:rsidR="00421F30" w:rsidRPr="00110F9A" w14:paraId="1FE9FC34" w14:textId="77777777" w:rsidTr="00692DFA">
        <w:tc>
          <w:tcPr>
            <w:tcW w:w="4810" w:type="dxa"/>
            <w:shd w:val="clear" w:color="auto" w:fill="auto"/>
          </w:tcPr>
          <w:p w14:paraId="34E8257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8F2A67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74CFF85" w14:textId="77777777" w:rsidTr="00692DFA">
        <w:tc>
          <w:tcPr>
            <w:tcW w:w="4810" w:type="dxa"/>
            <w:shd w:val="clear" w:color="auto" w:fill="auto"/>
          </w:tcPr>
          <w:p w14:paraId="6E7D14D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XIV.</w:t>
            </w:r>
            <w:r w:rsidRPr="00513F0F">
              <w:rPr>
                <w:rFonts w:ascii="Verdana" w:hAnsi="Verdana"/>
                <w:color w:val="000000"/>
                <w:sz w:val="16"/>
                <w:szCs w:val="16"/>
              </w:rPr>
              <w:t xml:space="preserve"> Promover y desarrollar, en su caso, con instituciones académicas y de investigación, estudios en </w:t>
            </w:r>
            <w:r w:rsidRPr="00513F0F">
              <w:rPr>
                <w:rFonts w:ascii="Verdana" w:hAnsi="Verdana"/>
                <w:color w:val="000000"/>
                <w:sz w:val="16"/>
                <w:szCs w:val="16"/>
              </w:rPr>
              <w:lastRenderedPageBreak/>
              <w:t>las materias de su competencia,</w:t>
            </w:r>
          </w:p>
        </w:tc>
        <w:tc>
          <w:tcPr>
            <w:tcW w:w="4810" w:type="dxa"/>
            <w:shd w:val="clear" w:color="auto" w:fill="auto"/>
          </w:tcPr>
          <w:p w14:paraId="4F95F7B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XIV.</w:t>
            </w:r>
            <w:r w:rsidRPr="00513F0F">
              <w:rPr>
                <w:rFonts w:ascii="Verdana" w:hAnsi="Verdana"/>
                <w:color w:val="000000"/>
                <w:sz w:val="16"/>
                <w:szCs w:val="16"/>
                <w:lang w:val="en-US"/>
              </w:rPr>
              <w:t xml:space="preserve"> Promote and develop, when applicable, with academic and research institutions, studies on matters </w:t>
            </w:r>
            <w:r w:rsidRPr="00513F0F">
              <w:rPr>
                <w:rFonts w:ascii="Verdana" w:hAnsi="Verdana"/>
                <w:color w:val="000000"/>
                <w:sz w:val="16"/>
                <w:szCs w:val="16"/>
                <w:lang w:val="en-US"/>
              </w:rPr>
              <w:lastRenderedPageBreak/>
              <w:t>within its competence,</w:t>
            </w:r>
          </w:p>
        </w:tc>
      </w:tr>
      <w:tr w:rsidR="00421F30" w:rsidRPr="00110F9A" w14:paraId="0324CD6A" w14:textId="77777777" w:rsidTr="00692DFA">
        <w:tc>
          <w:tcPr>
            <w:tcW w:w="4810" w:type="dxa"/>
            <w:shd w:val="clear" w:color="auto" w:fill="auto"/>
          </w:tcPr>
          <w:p w14:paraId="6FF37B9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AD832E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2A596A5" w14:textId="77777777" w:rsidTr="00692DFA">
        <w:tc>
          <w:tcPr>
            <w:tcW w:w="4810" w:type="dxa"/>
            <w:shd w:val="clear" w:color="auto" w:fill="auto"/>
          </w:tcPr>
          <w:p w14:paraId="35E90FB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w:t>
            </w:r>
            <w:r w:rsidRPr="00513F0F">
              <w:rPr>
                <w:rFonts w:ascii="Verdana" w:hAnsi="Verdana"/>
                <w:color w:val="000000"/>
                <w:sz w:val="16"/>
                <w:szCs w:val="16"/>
              </w:rPr>
              <w:t xml:space="preserve"> Coadyuvar con las unidades administrativas de la Secretaría, en la cuantificación del costo de la contaminación del ambiente y el agotamiento de los recursos naturales provocados por las actividades económicas para calcular el producto interno neto ecológico;</w:t>
            </w:r>
          </w:p>
        </w:tc>
        <w:tc>
          <w:tcPr>
            <w:tcW w:w="4810" w:type="dxa"/>
            <w:shd w:val="clear" w:color="auto" w:fill="auto"/>
          </w:tcPr>
          <w:p w14:paraId="490D69E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w:t>
            </w:r>
            <w:r w:rsidRPr="00513F0F">
              <w:rPr>
                <w:rFonts w:ascii="Verdana" w:hAnsi="Verdana"/>
                <w:color w:val="000000"/>
                <w:sz w:val="16"/>
                <w:szCs w:val="16"/>
                <w:lang w:val="en-US"/>
              </w:rPr>
              <w:t xml:space="preserve"> To assist the administrative units of the Secretary, in quantifying the cost of environmental pollution and the depletion of natural resources caused by the economic activities in order to calculate the internal ecological net product;</w:t>
            </w:r>
          </w:p>
        </w:tc>
      </w:tr>
      <w:tr w:rsidR="00421F30" w:rsidRPr="00110F9A" w14:paraId="60EAAF9D" w14:textId="77777777" w:rsidTr="00692DFA">
        <w:tc>
          <w:tcPr>
            <w:tcW w:w="4810" w:type="dxa"/>
            <w:shd w:val="clear" w:color="auto" w:fill="auto"/>
          </w:tcPr>
          <w:p w14:paraId="459100D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6DA548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1613A4E" w14:textId="77777777" w:rsidTr="00692DFA">
        <w:tc>
          <w:tcPr>
            <w:tcW w:w="4810" w:type="dxa"/>
            <w:shd w:val="clear" w:color="auto" w:fill="auto"/>
          </w:tcPr>
          <w:p w14:paraId="266006A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w:t>
            </w:r>
            <w:r w:rsidRPr="00513F0F">
              <w:rPr>
                <w:rFonts w:ascii="Verdana" w:hAnsi="Verdana"/>
                <w:color w:val="000000"/>
                <w:sz w:val="16"/>
                <w:szCs w:val="16"/>
              </w:rPr>
              <w:t xml:space="preserve"> Contribuir al diagnóstico de la situación ambiental en relación con los compromisos internacionales, así como al diseño de políticas para cumplir con los mismos;</w:t>
            </w:r>
          </w:p>
        </w:tc>
        <w:tc>
          <w:tcPr>
            <w:tcW w:w="4810" w:type="dxa"/>
            <w:shd w:val="clear" w:color="auto" w:fill="auto"/>
          </w:tcPr>
          <w:p w14:paraId="4CED299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w:t>
            </w:r>
            <w:r w:rsidRPr="00513F0F">
              <w:rPr>
                <w:rFonts w:ascii="Verdana" w:hAnsi="Verdana"/>
                <w:color w:val="000000"/>
                <w:sz w:val="16"/>
                <w:szCs w:val="16"/>
                <w:lang w:val="en-US"/>
              </w:rPr>
              <w:t xml:space="preserve"> Contribute to the diagnosis of the environmental situation in relation to the international commitments as well as to design policies to meet them;</w:t>
            </w:r>
          </w:p>
        </w:tc>
      </w:tr>
      <w:tr w:rsidR="00421F30" w:rsidRPr="00110F9A" w14:paraId="79CCD4E5" w14:textId="77777777" w:rsidTr="00692DFA">
        <w:tc>
          <w:tcPr>
            <w:tcW w:w="4810" w:type="dxa"/>
            <w:shd w:val="clear" w:color="auto" w:fill="auto"/>
          </w:tcPr>
          <w:p w14:paraId="4A06A1D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B7CB23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066BD51" w14:textId="77777777" w:rsidTr="00692DFA">
        <w:tc>
          <w:tcPr>
            <w:tcW w:w="4810" w:type="dxa"/>
            <w:shd w:val="clear" w:color="auto" w:fill="auto"/>
          </w:tcPr>
          <w:p w14:paraId="42103FF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w:t>
            </w:r>
            <w:r w:rsidRPr="00513F0F">
              <w:rPr>
                <w:rFonts w:ascii="Verdana" w:hAnsi="Verdana"/>
                <w:color w:val="000000"/>
                <w:sz w:val="16"/>
                <w:szCs w:val="16"/>
              </w:rPr>
              <w:t xml:space="preserve"> Participar, en el diseño de mecanismos de financiamiento que permitan llevar a cabo los proyectos de investigación para la conservación y aprovechamiento sustentable de los recursos naturales y control de la contaminación;</w:t>
            </w:r>
          </w:p>
        </w:tc>
        <w:tc>
          <w:tcPr>
            <w:tcW w:w="4810" w:type="dxa"/>
            <w:shd w:val="clear" w:color="auto" w:fill="auto"/>
          </w:tcPr>
          <w:p w14:paraId="0472BA6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w:t>
            </w:r>
            <w:r w:rsidRPr="00513F0F">
              <w:rPr>
                <w:rFonts w:ascii="Verdana" w:hAnsi="Verdana"/>
                <w:color w:val="000000"/>
                <w:sz w:val="16"/>
                <w:szCs w:val="16"/>
                <w:lang w:val="en-US"/>
              </w:rPr>
              <w:t xml:space="preserve"> Participate in the design of financing mechanisms that allow carrying out the research projects for the conservation and sustainable use of natural resources and pollution control;</w:t>
            </w:r>
          </w:p>
        </w:tc>
      </w:tr>
      <w:tr w:rsidR="00421F30" w:rsidRPr="00110F9A" w14:paraId="593947A2" w14:textId="77777777" w:rsidTr="00692DFA">
        <w:tc>
          <w:tcPr>
            <w:tcW w:w="4810" w:type="dxa"/>
            <w:shd w:val="clear" w:color="auto" w:fill="auto"/>
          </w:tcPr>
          <w:p w14:paraId="40799E7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4C15DD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0C1A3B0" w14:textId="77777777" w:rsidTr="00692DFA">
        <w:tc>
          <w:tcPr>
            <w:tcW w:w="4810" w:type="dxa"/>
            <w:shd w:val="clear" w:color="auto" w:fill="auto"/>
          </w:tcPr>
          <w:p w14:paraId="057E05D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XVIII.</w:t>
            </w:r>
            <w:r w:rsidRPr="00513F0F">
              <w:rPr>
                <w:rFonts w:ascii="Verdana" w:hAnsi="Verdana"/>
                <w:color w:val="000000"/>
                <w:sz w:val="16"/>
                <w:szCs w:val="16"/>
              </w:rPr>
              <w:t xml:space="preserve"> Participar en la integración y toma de decisiones del Consejo Técnico Consultivo Nacional para la Conservación y Aprovechamiento Sustentable de la Vida Silvestre, así como desarrollar estudios científicos que tengan por objeto identificar las especies en riesgo, determinar las especies y poblaciones prioritarias para la conservación y promover la declaración de hábitat críticos y áreas de refugio;</w:t>
            </w:r>
          </w:p>
        </w:tc>
        <w:tc>
          <w:tcPr>
            <w:tcW w:w="4810" w:type="dxa"/>
            <w:shd w:val="clear" w:color="auto" w:fill="auto"/>
          </w:tcPr>
          <w:p w14:paraId="4EB2E9D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XVIII.</w:t>
            </w:r>
            <w:r w:rsidRPr="00513F0F">
              <w:rPr>
                <w:rFonts w:ascii="Verdana" w:hAnsi="Verdana"/>
                <w:color w:val="000000"/>
                <w:sz w:val="16"/>
                <w:szCs w:val="16"/>
                <w:lang w:val="en-US"/>
              </w:rPr>
              <w:t xml:space="preserve"> Participate in the integration and making of decisions of the National Technical Advisory Council for the Conservation and Sustainable Use of Wildlife, as well as to develop scientific studies aimed at identifying species at risk, to determine the priority species and populations for the conservation and to promote the declaration of critical habitat and refuge areas;</w:t>
            </w:r>
          </w:p>
        </w:tc>
      </w:tr>
      <w:tr w:rsidR="00421F30" w:rsidRPr="00110F9A" w14:paraId="42BC5A37" w14:textId="77777777" w:rsidTr="00692DFA">
        <w:tc>
          <w:tcPr>
            <w:tcW w:w="4810" w:type="dxa"/>
            <w:shd w:val="clear" w:color="auto" w:fill="auto"/>
          </w:tcPr>
          <w:p w14:paraId="5FB174D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5DB8CF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7479E2F" w14:textId="77777777" w:rsidTr="00692DFA">
        <w:tc>
          <w:tcPr>
            <w:tcW w:w="4810" w:type="dxa"/>
            <w:shd w:val="clear" w:color="auto" w:fill="auto"/>
          </w:tcPr>
          <w:p w14:paraId="4EDDD27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XIX.</w:t>
            </w:r>
            <w:r w:rsidRPr="00513F0F">
              <w:rPr>
                <w:rFonts w:ascii="Verdana" w:hAnsi="Verdana"/>
                <w:color w:val="000000"/>
                <w:sz w:val="16"/>
                <w:szCs w:val="16"/>
              </w:rPr>
              <w:t xml:space="preserve"> Dar apoyo técnico a los estudios que propongan y justifiquen el establecimiento y recategorización de las áreas naturales protegidas de competencia federal, zonas de restauración, así como la elaboración de los respectivos programas de manejo;</w:t>
            </w:r>
          </w:p>
        </w:tc>
        <w:tc>
          <w:tcPr>
            <w:tcW w:w="4810" w:type="dxa"/>
            <w:shd w:val="clear" w:color="auto" w:fill="auto"/>
          </w:tcPr>
          <w:p w14:paraId="2EDEE01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XIX.</w:t>
            </w:r>
            <w:r w:rsidRPr="00513F0F">
              <w:rPr>
                <w:rFonts w:ascii="Verdana" w:hAnsi="Verdana"/>
                <w:color w:val="000000"/>
                <w:sz w:val="16"/>
                <w:szCs w:val="16"/>
                <w:lang w:val="en-US"/>
              </w:rPr>
              <w:t xml:space="preserve"> Provide technical support for the studies that propose and justify the establishment and re-categorization of protected natural areas under federal jurisdiction, restoration areas, as well as the development of the respective handling programs;</w:t>
            </w:r>
          </w:p>
        </w:tc>
      </w:tr>
      <w:tr w:rsidR="00421F30" w:rsidRPr="00110F9A" w14:paraId="459212A9" w14:textId="77777777" w:rsidTr="00692DFA">
        <w:tc>
          <w:tcPr>
            <w:tcW w:w="4810" w:type="dxa"/>
            <w:shd w:val="clear" w:color="auto" w:fill="auto"/>
          </w:tcPr>
          <w:p w14:paraId="518C440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D1A509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38D1C3F" w14:textId="77777777" w:rsidTr="00692DFA">
        <w:tc>
          <w:tcPr>
            <w:tcW w:w="4810" w:type="dxa"/>
            <w:shd w:val="clear" w:color="auto" w:fill="auto"/>
          </w:tcPr>
          <w:p w14:paraId="0FE2AF8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Pr="00513F0F">
              <w:rPr>
                <w:rFonts w:ascii="Verdana" w:hAnsi="Verdana"/>
                <w:color w:val="000000"/>
                <w:sz w:val="16"/>
                <w:szCs w:val="16"/>
              </w:rPr>
              <w:t xml:space="preserve"> Proponer, impulsar y apoyar técnicamente la elaboración de normas en materia de ordenamiento ecológico, conservación de ecosistemas y especies de vida silvestre, contaminación y calidad ambiental, de colecta de especímenes con fines científicos y de investigación, de aprovechamiento para su utilización en biotecnología, acceso a recursos genéticos, así como para la utilización confinada, el manejo, la movilización y la liberación experimental, en programas piloto y comercial, de organismos genéticamente modificados;</w:t>
            </w:r>
          </w:p>
        </w:tc>
        <w:tc>
          <w:tcPr>
            <w:tcW w:w="4810" w:type="dxa"/>
            <w:shd w:val="clear" w:color="auto" w:fill="auto"/>
          </w:tcPr>
          <w:p w14:paraId="067437C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w:t>
            </w:r>
            <w:r w:rsidRPr="00513F0F">
              <w:rPr>
                <w:rFonts w:ascii="Verdana" w:hAnsi="Verdana"/>
                <w:color w:val="000000"/>
                <w:sz w:val="16"/>
                <w:szCs w:val="16"/>
                <w:lang w:val="en-US"/>
              </w:rPr>
              <w:t xml:space="preserve"> Propose, promote and technically support the preparation of standards in matters of ecological management, the conservation of ecosystems and wildlife species, pollution and environmental quality, collection of specimens for scientific purposes and the research, harvesting for use in biotechnology, access to genetic resources, as well as for confined use, management, mobilization and experimental release, in pilot and commercial programs, of genetically modified organisms;</w:t>
            </w:r>
          </w:p>
        </w:tc>
      </w:tr>
      <w:tr w:rsidR="00421F30" w:rsidRPr="00110F9A" w14:paraId="3672BC30" w14:textId="77777777" w:rsidTr="00692DFA">
        <w:tc>
          <w:tcPr>
            <w:tcW w:w="4810" w:type="dxa"/>
            <w:shd w:val="clear" w:color="auto" w:fill="auto"/>
          </w:tcPr>
          <w:p w14:paraId="47816AE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AEE63A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0B62BFB" w14:textId="77777777" w:rsidTr="00692DFA">
        <w:tc>
          <w:tcPr>
            <w:tcW w:w="4810" w:type="dxa"/>
            <w:shd w:val="clear" w:color="auto" w:fill="auto"/>
          </w:tcPr>
          <w:p w14:paraId="6AAA5D3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XXI.</w:t>
            </w:r>
            <w:r w:rsidRPr="00513F0F">
              <w:rPr>
                <w:rFonts w:ascii="Verdana" w:hAnsi="Verdana"/>
                <w:color w:val="000000"/>
                <w:sz w:val="16"/>
                <w:szCs w:val="16"/>
              </w:rPr>
              <w:t xml:space="preserve"> Otorgar apoyo técnico a los programas que se realicen en los centros de investigación de la vida silvestre;</w:t>
            </w:r>
          </w:p>
        </w:tc>
        <w:tc>
          <w:tcPr>
            <w:tcW w:w="4810" w:type="dxa"/>
            <w:shd w:val="clear" w:color="auto" w:fill="auto"/>
          </w:tcPr>
          <w:p w14:paraId="24C6264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w:t>
            </w:r>
            <w:r w:rsidRPr="00513F0F">
              <w:rPr>
                <w:rFonts w:ascii="Verdana" w:hAnsi="Verdana"/>
                <w:color w:val="000000"/>
                <w:sz w:val="16"/>
                <w:szCs w:val="16"/>
                <w:lang w:val="en-US"/>
              </w:rPr>
              <w:t xml:space="preserve"> Grant technical support to the programs carried out in the wildlife research centers;</w:t>
            </w:r>
          </w:p>
        </w:tc>
      </w:tr>
      <w:tr w:rsidR="00421F30" w:rsidRPr="00110F9A" w14:paraId="65F78B58" w14:textId="77777777" w:rsidTr="00692DFA">
        <w:tc>
          <w:tcPr>
            <w:tcW w:w="4810" w:type="dxa"/>
            <w:shd w:val="clear" w:color="auto" w:fill="auto"/>
          </w:tcPr>
          <w:p w14:paraId="47C2280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E8596C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06FE3FF" w14:textId="77777777" w:rsidTr="00692DFA">
        <w:tc>
          <w:tcPr>
            <w:tcW w:w="4810" w:type="dxa"/>
            <w:shd w:val="clear" w:color="auto" w:fill="auto"/>
          </w:tcPr>
          <w:p w14:paraId="64A98A7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XXII.</w:t>
            </w:r>
            <w:r w:rsidRPr="00513F0F">
              <w:rPr>
                <w:rFonts w:ascii="Verdana" w:hAnsi="Verdana"/>
                <w:color w:val="000000"/>
                <w:sz w:val="16"/>
                <w:szCs w:val="16"/>
              </w:rPr>
              <w:t xml:space="preserve"> Participar en iniciativas, comités y consorcios ambientales científicos y de investigación, educación y capacitación, tanto nacionales como internacionales;</w:t>
            </w:r>
          </w:p>
        </w:tc>
        <w:tc>
          <w:tcPr>
            <w:tcW w:w="4810" w:type="dxa"/>
            <w:shd w:val="clear" w:color="auto" w:fill="auto"/>
          </w:tcPr>
          <w:p w14:paraId="57317C0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XXII.</w:t>
            </w:r>
            <w:r w:rsidRPr="00513F0F">
              <w:rPr>
                <w:rFonts w:ascii="Verdana" w:hAnsi="Verdana"/>
                <w:color w:val="000000"/>
                <w:sz w:val="16"/>
                <w:szCs w:val="16"/>
                <w:lang w:val="en-US"/>
              </w:rPr>
              <w:t xml:space="preserve"> Participate in initiatives, environmental, scientific committees and consortiums, and scientific and environmental research, both national and international;</w:t>
            </w:r>
          </w:p>
        </w:tc>
      </w:tr>
      <w:tr w:rsidR="00421F30" w:rsidRPr="00110F9A" w14:paraId="534360A8" w14:textId="77777777" w:rsidTr="00692DFA">
        <w:tc>
          <w:tcPr>
            <w:tcW w:w="4810" w:type="dxa"/>
            <w:shd w:val="clear" w:color="auto" w:fill="auto"/>
          </w:tcPr>
          <w:p w14:paraId="7F8A841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FFACAC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29DF040" w14:textId="77777777" w:rsidTr="00692DFA">
        <w:tc>
          <w:tcPr>
            <w:tcW w:w="4810" w:type="dxa"/>
            <w:shd w:val="clear" w:color="auto" w:fill="auto"/>
          </w:tcPr>
          <w:p w14:paraId="5ADFF7C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XXIII.</w:t>
            </w:r>
            <w:r w:rsidRPr="00513F0F">
              <w:rPr>
                <w:rFonts w:ascii="Verdana" w:hAnsi="Verdana"/>
                <w:color w:val="000000"/>
                <w:sz w:val="16"/>
                <w:szCs w:val="16"/>
              </w:rPr>
              <w:t xml:space="preserve"> Promover el intercambio de científicos con instituciones de investigación y enseñanza media superior y superior, tanto nacionales como internacionales;</w:t>
            </w:r>
          </w:p>
        </w:tc>
        <w:tc>
          <w:tcPr>
            <w:tcW w:w="4810" w:type="dxa"/>
            <w:shd w:val="clear" w:color="auto" w:fill="auto"/>
          </w:tcPr>
          <w:p w14:paraId="5D326D7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XXIII.</w:t>
            </w:r>
            <w:r w:rsidRPr="00513F0F">
              <w:rPr>
                <w:rFonts w:ascii="Verdana" w:hAnsi="Verdana"/>
                <w:color w:val="000000"/>
                <w:sz w:val="16"/>
                <w:szCs w:val="16"/>
                <w:lang w:val="en-US"/>
              </w:rPr>
              <w:t xml:space="preserve"> Promote the exchange of scientists with research and learning institutions and secondary and higher education media, both national and international;</w:t>
            </w:r>
          </w:p>
        </w:tc>
      </w:tr>
      <w:tr w:rsidR="00421F30" w:rsidRPr="00110F9A" w14:paraId="610F460D" w14:textId="77777777" w:rsidTr="00692DFA">
        <w:tc>
          <w:tcPr>
            <w:tcW w:w="4810" w:type="dxa"/>
            <w:shd w:val="clear" w:color="auto" w:fill="auto"/>
          </w:tcPr>
          <w:p w14:paraId="3016C3C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461A54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FFF7F80" w14:textId="77777777" w:rsidTr="00692DFA">
        <w:tc>
          <w:tcPr>
            <w:tcW w:w="4810" w:type="dxa"/>
            <w:shd w:val="clear" w:color="auto" w:fill="auto"/>
          </w:tcPr>
          <w:p w14:paraId="21FF3AD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XXIV.</w:t>
            </w:r>
            <w:r w:rsidRPr="00513F0F">
              <w:rPr>
                <w:rFonts w:ascii="Verdana" w:hAnsi="Verdana"/>
                <w:color w:val="000000"/>
                <w:sz w:val="16"/>
                <w:szCs w:val="16"/>
              </w:rPr>
              <w:t xml:space="preserve"> Promover la celebración de convenios y proyectos de colaboración con dependencias e instituciones académicas y de investigación nacionales e internacionales, así como difundir sus resultados;</w:t>
            </w:r>
          </w:p>
        </w:tc>
        <w:tc>
          <w:tcPr>
            <w:tcW w:w="4810" w:type="dxa"/>
            <w:shd w:val="clear" w:color="auto" w:fill="auto"/>
          </w:tcPr>
          <w:p w14:paraId="5781F77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XXIV.</w:t>
            </w:r>
            <w:r w:rsidRPr="00513F0F">
              <w:rPr>
                <w:rFonts w:ascii="Verdana" w:hAnsi="Verdana"/>
                <w:color w:val="000000"/>
                <w:sz w:val="16"/>
                <w:szCs w:val="16"/>
                <w:lang w:val="en-US"/>
              </w:rPr>
              <w:t xml:space="preserve"> Promote the entering into of agreements and cooperation projects with departments and academic institutions and national and international research, as well as to disseminate the results;</w:t>
            </w:r>
          </w:p>
        </w:tc>
      </w:tr>
      <w:tr w:rsidR="00421F30" w:rsidRPr="00110F9A" w14:paraId="451FF805" w14:textId="77777777" w:rsidTr="00692DFA">
        <w:tc>
          <w:tcPr>
            <w:tcW w:w="4810" w:type="dxa"/>
            <w:shd w:val="clear" w:color="auto" w:fill="auto"/>
          </w:tcPr>
          <w:p w14:paraId="77CB213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6C66BB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9C80074" w14:textId="77777777" w:rsidTr="00692DFA">
        <w:tc>
          <w:tcPr>
            <w:tcW w:w="4810" w:type="dxa"/>
            <w:shd w:val="clear" w:color="auto" w:fill="auto"/>
          </w:tcPr>
          <w:p w14:paraId="767AA0C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XXV.</w:t>
            </w:r>
            <w:r w:rsidRPr="00513F0F">
              <w:rPr>
                <w:rFonts w:ascii="Verdana" w:hAnsi="Verdana"/>
                <w:color w:val="000000"/>
                <w:sz w:val="16"/>
                <w:szCs w:val="16"/>
              </w:rPr>
              <w:t xml:space="preserve"> Organizar, participar y presentar en conferencias y talleres nacionales e internacionales trabajos sobre los </w:t>
            </w:r>
            <w:r w:rsidRPr="00513F0F">
              <w:rPr>
                <w:rFonts w:ascii="Verdana" w:hAnsi="Verdana"/>
                <w:color w:val="000000"/>
                <w:sz w:val="16"/>
                <w:szCs w:val="16"/>
              </w:rPr>
              <w:lastRenderedPageBreak/>
              <w:t>estudios científicos y desarrollos normativos, relacionados con las actividades del INECC;</w:t>
            </w:r>
          </w:p>
        </w:tc>
        <w:tc>
          <w:tcPr>
            <w:tcW w:w="4810" w:type="dxa"/>
            <w:shd w:val="clear" w:color="auto" w:fill="auto"/>
          </w:tcPr>
          <w:p w14:paraId="597788C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XXV.</w:t>
            </w:r>
            <w:r w:rsidRPr="00513F0F">
              <w:rPr>
                <w:rFonts w:ascii="Verdana" w:hAnsi="Verdana"/>
                <w:color w:val="000000"/>
                <w:sz w:val="16"/>
                <w:szCs w:val="16"/>
                <w:lang w:val="en-US"/>
              </w:rPr>
              <w:t xml:space="preserve"> Organize, participate and present in conferences and workshops, national and international, work on </w:t>
            </w:r>
            <w:r w:rsidRPr="00513F0F">
              <w:rPr>
                <w:rFonts w:ascii="Verdana" w:hAnsi="Verdana"/>
                <w:color w:val="000000"/>
                <w:sz w:val="16"/>
                <w:szCs w:val="16"/>
                <w:lang w:val="en-US"/>
              </w:rPr>
              <w:lastRenderedPageBreak/>
              <w:t>scientific studies and regulatory developments related to the activities of the INECC;</w:t>
            </w:r>
          </w:p>
        </w:tc>
      </w:tr>
      <w:tr w:rsidR="00421F30" w:rsidRPr="00110F9A" w14:paraId="71054FC9" w14:textId="77777777" w:rsidTr="00692DFA">
        <w:tc>
          <w:tcPr>
            <w:tcW w:w="4810" w:type="dxa"/>
            <w:shd w:val="clear" w:color="auto" w:fill="auto"/>
          </w:tcPr>
          <w:p w14:paraId="68C6562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BE310B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3F3E6AC" w14:textId="77777777" w:rsidTr="00692DFA">
        <w:tc>
          <w:tcPr>
            <w:tcW w:w="4810" w:type="dxa"/>
            <w:shd w:val="clear" w:color="auto" w:fill="auto"/>
          </w:tcPr>
          <w:p w14:paraId="73D2D64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XXVI.</w:t>
            </w:r>
            <w:r w:rsidRPr="00513F0F">
              <w:rPr>
                <w:rFonts w:ascii="Verdana" w:hAnsi="Verdana"/>
                <w:color w:val="000000"/>
                <w:sz w:val="16"/>
                <w:szCs w:val="16"/>
              </w:rPr>
              <w:t xml:space="preserve"> Publicar libros, publicaciones periódicas, catálogos, manuales, artículos e informes técnicos sobre los trabajos que realice en las materias de su competencia;</w:t>
            </w:r>
          </w:p>
        </w:tc>
        <w:tc>
          <w:tcPr>
            <w:tcW w:w="4810" w:type="dxa"/>
            <w:shd w:val="clear" w:color="auto" w:fill="auto"/>
          </w:tcPr>
          <w:p w14:paraId="7A72DF7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XXVI.</w:t>
            </w:r>
            <w:r w:rsidRPr="00513F0F">
              <w:rPr>
                <w:rFonts w:ascii="Verdana" w:hAnsi="Verdana"/>
                <w:color w:val="000000"/>
                <w:sz w:val="16"/>
                <w:szCs w:val="16"/>
                <w:lang w:val="en-US"/>
              </w:rPr>
              <w:t xml:space="preserve"> Publish books, periodicals, catalogs, manuals, technical articles and reports on the work carried out in their areas of their authority;  </w:t>
            </w:r>
          </w:p>
        </w:tc>
      </w:tr>
      <w:tr w:rsidR="00421F30" w:rsidRPr="00110F9A" w14:paraId="036E1E30" w14:textId="77777777" w:rsidTr="00692DFA">
        <w:tc>
          <w:tcPr>
            <w:tcW w:w="4810" w:type="dxa"/>
            <w:shd w:val="clear" w:color="auto" w:fill="auto"/>
          </w:tcPr>
          <w:p w14:paraId="5EE5137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529E62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5F53B56" w14:textId="77777777" w:rsidTr="00692DFA">
        <w:tc>
          <w:tcPr>
            <w:tcW w:w="4810" w:type="dxa"/>
            <w:shd w:val="clear" w:color="auto" w:fill="auto"/>
          </w:tcPr>
          <w:p w14:paraId="3288D2A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XXVII.</w:t>
            </w:r>
            <w:r w:rsidRPr="00513F0F">
              <w:rPr>
                <w:rFonts w:ascii="Verdana" w:hAnsi="Verdana"/>
                <w:color w:val="000000"/>
                <w:sz w:val="16"/>
                <w:szCs w:val="16"/>
              </w:rPr>
              <w:t xml:space="preserve"> Participar en la difusión de la información científica ambiental entre los sectores productivos, gubernamentales y sociales;</w:t>
            </w:r>
          </w:p>
        </w:tc>
        <w:tc>
          <w:tcPr>
            <w:tcW w:w="4810" w:type="dxa"/>
            <w:shd w:val="clear" w:color="auto" w:fill="auto"/>
          </w:tcPr>
          <w:p w14:paraId="4605575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XXVII.</w:t>
            </w:r>
            <w:r w:rsidRPr="00513F0F">
              <w:rPr>
                <w:rFonts w:ascii="Verdana" w:hAnsi="Verdana"/>
                <w:color w:val="000000"/>
                <w:sz w:val="16"/>
                <w:szCs w:val="16"/>
                <w:lang w:val="en-US"/>
              </w:rPr>
              <w:t xml:space="preserve"> Participate in the dissemination of the environmental scientific information among production, government and social sectors;</w:t>
            </w:r>
          </w:p>
        </w:tc>
      </w:tr>
      <w:tr w:rsidR="00421F30" w:rsidRPr="00110F9A" w14:paraId="11349301" w14:textId="77777777" w:rsidTr="00692DFA">
        <w:tc>
          <w:tcPr>
            <w:tcW w:w="4810" w:type="dxa"/>
            <w:shd w:val="clear" w:color="auto" w:fill="auto"/>
          </w:tcPr>
          <w:p w14:paraId="3BF2470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89CC4B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00246C4" w14:textId="77777777" w:rsidTr="00692DFA">
        <w:tc>
          <w:tcPr>
            <w:tcW w:w="4810" w:type="dxa"/>
            <w:shd w:val="clear" w:color="auto" w:fill="auto"/>
          </w:tcPr>
          <w:p w14:paraId="28F84902" w14:textId="4F548182" w:rsidR="00421F30" w:rsidRPr="00513F0F" w:rsidRDefault="00652F48" w:rsidP="00421F30">
            <w:pPr>
              <w:pStyle w:val="Texto"/>
              <w:spacing w:after="0" w:line="240" w:lineRule="auto"/>
              <w:ind w:firstLine="0"/>
              <w:rPr>
                <w:rFonts w:ascii="Verdana" w:hAnsi="Verdana"/>
                <w:color w:val="000000"/>
                <w:sz w:val="16"/>
                <w:szCs w:val="16"/>
              </w:rPr>
            </w:pPr>
            <w:r>
              <w:rPr>
                <w:rFonts w:ascii="Verdana" w:eastAsia="Calibri" w:hAnsi="Verdana"/>
                <w:b/>
                <w:bCs/>
                <w:sz w:val="16"/>
                <w:szCs w:val="16"/>
                <w:lang w:val="es-ES_tradnl"/>
              </w:rPr>
              <w:t xml:space="preserve">XXVIII. </w:t>
            </w:r>
            <w:r>
              <w:rPr>
                <w:rFonts w:ascii="Verdana" w:eastAsia="Calibri" w:hAnsi="Verdana"/>
                <w:sz w:val="16"/>
                <w:szCs w:val="16"/>
                <w:lang w:val="es-ES_tradnl"/>
              </w:rPr>
              <w:t>Funcionar como laboratorios de referencia en materia de análisis y calibración de equipos de medición de contaminantes atmosféricos, residuos peligrosos, así como en la detección e identificación de organismos genéticamente modificados;</w:t>
            </w:r>
          </w:p>
        </w:tc>
        <w:tc>
          <w:tcPr>
            <w:tcW w:w="4810" w:type="dxa"/>
            <w:shd w:val="clear" w:color="auto" w:fill="auto"/>
          </w:tcPr>
          <w:p w14:paraId="58159BAE" w14:textId="5BC5A619" w:rsidR="00421F30" w:rsidRPr="00513F0F" w:rsidRDefault="00652F48" w:rsidP="00421F30">
            <w:pPr>
              <w:pStyle w:val="Texto"/>
              <w:spacing w:after="0" w:line="240" w:lineRule="auto"/>
              <w:ind w:firstLine="0"/>
              <w:rPr>
                <w:rFonts w:ascii="Verdana" w:hAnsi="Verdana"/>
                <w:color w:val="000000"/>
                <w:sz w:val="16"/>
                <w:szCs w:val="16"/>
                <w:lang w:val="en-US"/>
              </w:rPr>
            </w:pPr>
            <w:r>
              <w:rPr>
                <w:rFonts w:ascii="Verdana" w:eastAsia="Calibri" w:hAnsi="Verdana"/>
                <w:b/>
                <w:bCs/>
                <w:sz w:val="16"/>
                <w:szCs w:val="16"/>
                <w:lang w:val="en-US"/>
              </w:rPr>
              <w:t xml:space="preserve">XXVIII. </w:t>
            </w:r>
            <w:r>
              <w:rPr>
                <w:rFonts w:ascii="Verdana" w:eastAsia="Calibri" w:hAnsi="Verdana"/>
                <w:sz w:val="16"/>
                <w:szCs w:val="16"/>
                <w:lang w:val="en-US"/>
              </w:rPr>
              <w:t>Function as reference laboratories in the analysis and calibration of equipment for measuring atmospheric pollutants, hazardous waste, as well as in the detection and identification of genetically modified organisms;</w:t>
            </w:r>
          </w:p>
        </w:tc>
      </w:tr>
      <w:tr w:rsidR="00421F30" w:rsidRPr="00EF3A11" w14:paraId="177A5CDB" w14:textId="77777777" w:rsidTr="00692DFA">
        <w:tc>
          <w:tcPr>
            <w:tcW w:w="4810" w:type="dxa"/>
            <w:shd w:val="clear" w:color="auto" w:fill="auto"/>
          </w:tcPr>
          <w:p w14:paraId="02619DE8" w14:textId="3371745C" w:rsidR="00421F30" w:rsidRPr="00513F0F" w:rsidRDefault="00652F48" w:rsidP="00652F48">
            <w:pPr>
              <w:pStyle w:val="Texto"/>
              <w:spacing w:after="0" w:line="240" w:lineRule="auto"/>
              <w:ind w:firstLine="0"/>
              <w:jc w:val="right"/>
              <w:rPr>
                <w:rFonts w:ascii="Verdana" w:hAnsi="Verdana"/>
                <w:color w:val="000000"/>
                <w:sz w:val="16"/>
                <w:szCs w:val="16"/>
                <w:lang w:val="en-US"/>
              </w:rPr>
            </w:pPr>
            <w:r>
              <w:rPr>
                <w:rFonts w:ascii="Verdana" w:hAnsi="Verdana"/>
                <w:bCs/>
                <w:i/>
                <w:iCs/>
                <w:color w:val="0000FA"/>
                <w:sz w:val="16"/>
                <w:szCs w:val="16"/>
                <w:lang w:val="en-US"/>
              </w:rPr>
              <w:t>Artículo reformado DOF 15-11-2023</w:t>
            </w:r>
          </w:p>
        </w:tc>
        <w:tc>
          <w:tcPr>
            <w:tcW w:w="4810" w:type="dxa"/>
            <w:shd w:val="clear" w:color="auto" w:fill="auto"/>
          </w:tcPr>
          <w:p w14:paraId="1C927C44" w14:textId="77777777" w:rsidR="00652F48" w:rsidRDefault="00652F48" w:rsidP="00652F48">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Article reformed DOF 15-11-2023</w:t>
            </w:r>
          </w:p>
          <w:p w14:paraId="75F37271" w14:textId="77777777" w:rsidR="00421F30" w:rsidRPr="00513F0F" w:rsidRDefault="00421F30" w:rsidP="00652F48">
            <w:pPr>
              <w:pStyle w:val="Texto"/>
              <w:spacing w:after="0" w:line="240" w:lineRule="auto"/>
              <w:ind w:firstLine="0"/>
              <w:jc w:val="right"/>
              <w:rPr>
                <w:rFonts w:ascii="Verdana" w:hAnsi="Verdana"/>
                <w:color w:val="000000"/>
                <w:sz w:val="16"/>
                <w:szCs w:val="16"/>
                <w:lang w:val="en-US"/>
              </w:rPr>
            </w:pPr>
          </w:p>
        </w:tc>
      </w:tr>
      <w:tr w:rsidR="00421F30" w:rsidRPr="00110F9A" w14:paraId="5A9EC809" w14:textId="77777777" w:rsidTr="00692DFA">
        <w:tc>
          <w:tcPr>
            <w:tcW w:w="4810" w:type="dxa"/>
            <w:shd w:val="clear" w:color="auto" w:fill="auto"/>
          </w:tcPr>
          <w:p w14:paraId="4C48F514" w14:textId="7BB66528" w:rsidR="00421F30" w:rsidRPr="00513F0F" w:rsidRDefault="00652F48" w:rsidP="00421F30">
            <w:pPr>
              <w:pStyle w:val="Texto"/>
              <w:spacing w:after="0" w:line="240" w:lineRule="auto"/>
              <w:ind w:firstLine="0"/>
              <w:rPr>
                <w:rFonts w:ascii="Verdana" w:hAnsi="Verdana"/>
                <w:color w:val="000000"/>
                <w:sz w:val="16"/>
                <w:szCs w:val="16"/>
              </w:rPr>
            </w:pPr>
            <w:r>
              <w:rPr>
                <w:rFonts w:ascii="Verdana" w:eastAsia="Calibri" w:hAnsi="Verdana"/>
                <w:b/>
                <w:bCs/>
                <w:sz w:val="16"/>
                <w:szCs w:val="16"/>
                <w:lang w:val="es-ES_tradnl"/>
              </w:rPr>
              <w:t xml:space="preserve">XXIX. </w:t>
            </w:r>
            <w:r>
              <w:rPr>
                <w:rFonts w:ascii="Verdana" w:eastAsia="Calibri" w:hAnsi="Verdana"/>
                <w:sz w:val="16"/>
                <w:szCs w:val="16"/>
                <w:lang w:val="es-ES_tradnl"/>
              </w:rPr>
              <w:t>Elaborar, actualizar, publicar y difundir el Atlas Nacional de Vulnerabilidad al Cambio Climático, y</w:t>
            </w:r>
          </w:p>
        </w:tc>
        <w:tc>
          <w:tcPr>
            <w:tcW w:w="4810" w:type="dxa"/>
            <w:shd w:val="clear" w:color="auto" w:fill="auto"/>
          </w:tcPr>
          <w:p w14:paraId="25EEF0F6" w14:textId="4D7F2AE4" w:rsidR="00421F30" w:rsidRPr="00513F0F" w:rsidRDefault="00652F48" w:rsidP="00421F30">
            <w:pPr>
              <w:pStyle w:val="Texto"/>
              <w:spacing w:after="0" w:line="240" w:lineRule="auto"/>
              <w:ind w:firstLine="0"/>
              <w:rPr>
                <w:rFonts w:ascii="Verdana" w:hAnsi="Verdana"/>
                <w:color w:val="000000"/>
                <w:sz w:val="16"/>
                <w:szCs w:val="16"/>
                <w:lang w:val="en-US"/>
              </w:rPr>
            </w:pPr>
            <w:r>
              <w:rPr>
                <w:rFonts w:ascii="Verdana" w:eastAsia="Calibri" w:hAnsi="Verdana"/>
                <w:b/>
                <w:bCs/>
                <w:sz w:val="16"/>
                <w:szCs w:val="16"/>
                <w:lang w:val="en-US"/>
              </w:rPr>
              <w:t xml:space="preserve">XXIX. </w:t>
            </w:r>
            <w:r>
              <w:rPr>
                <w:rFonts w:ascii="Verdana" w:eastAsia="Calibri" w:hAnsi="Verdana"/>
                <w:sz w:val="16"/>
                <w:szCs w:val="16"/>
                <w:lang w:val="en-US"/>
              </w:rPr>
              <w:t>Prepare, update, publish and disseminate the National Atlas of Vulnerability to Climate Change, and</w:t>
            </w:r>
          </w:p>
        </w:tc>
      </w:tr>
      <w:tr w:rsidR="00421F30" w:rsidRPr="00EC6A31" w14:paraId="7095D348" w14:textId="77777777" w:rsidTr="00692DFA">
        <w:tc>
          <w:tcPr>
            <w:tcW w:w="4810" w:type="dxa"/>
            <w:shd w:val="clear" w:color="auto" w:fill="auto"/>
          </w:tcPr>
          <w:p w14:paraId="186CE3BA" w14:textId="4CCF3B62" w:rsidR="00421F30" w:rsidRPr="00513F0F" w:rsidRDefault="00652F48" w:rsidP="00652F48">
            <w:pPr>
              <w:pStyle w:val="Texto"/>
              <w:spacing w:after="0" w:line="240" w:lineRule="auto"/>
              <w:ind w:firstLine="0"/>
              <w:jc w:val="right"/>
              <w:rPr>
                <w:rFonts w:ascii="Verdana" w:hAnsi="Verdana"/>
                <w:color w:val="000000"/>
                <w:sz w:val="16"/>
                <w:szCs w:val="16"/>
                <w:lang w:val="en-US"/>
              </w:rPr>
            </w:pPr>
            <w:r>
              <w:rPr>
                <w:rFonts w:ascii="Verdana" w:hAnsi="Verdana"/>
                <w:bCs/>
                <w:i/>
                <w:iCs/>
                <w:color w:val="0000FA"/>
                <w:sz w:val="16"/>
                <w:szCs w:val="16"/>
                <w:lang w:val="en-US"/>
              </w:rPr>
              <w:t>Artículo reformado DOF 15-11-2023</w:t>
            </w:r>
          </w:p>
        </w:tc>
        <w:tc>
          <w:tcPr>
            <w:tcW w:w="4810" w:type="dxa"/>
            <w:shd w:val="clear" w:color="auto" w:fill="auto"/>
          </w:tcPr>
          <w:p w14:paraId="4228B067" w14:textId="77777777" w:rsidR="00652F48" w:rsidRDefault="00652F48" w:rsidP="00652F48">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Article reformed DOF 15-11-2023</w:t>
            </w:r>
          </w:p>
          <w:p w14:paraId="246923F9" w14:textId="77777777" w:rsidR="00421F30" w:rsidRPr="00513F0F" w:rsidRDefault="00421F30" w:rsidP="00652F48">
            <w:pPr>
              <w:pStyle w:val="Texto"/>
              <w:spacing w:after="0" w:line="240" w:lineRule="auto"/>
              <w:ind w:firstLine="0"/>
              <w:jc w:val="right"/>
              <w:rPr>
                <w:rFonts w:ascii="Verdana" w:hAnsi="Verdana"/>
                <w:color w:val="000000"/>
                <w:sz w:val="16"/>
                <w:szCs w:val="16"/>
                <w:lang w:val="en-US"/>
              </w:rPr>
            </w:pPr>
          </w:p>
        </w:tc>
      </w:tr>
      <w:tr w:rsidR="00652F48" w:rsidRPr="00110F9A" w14:paraId="433A01AC" w14:textId="77777777" w:rsidTr="00692DFA">
        <w:tc>
          <w:tcPr>
            <w:tcW w:w="4810" w:type="dxa"/>
            <w:shd w:val="clear" w:color="auto" w:fill="auto"/>
          </w:tcPr>
          <w:p w14:paraId="6AD6461B" w14:textId="7FA88305" w:rsidR="00652F48" w:rsidRPr="00E41CEF" w:rsidRDefault="00E41CEF" w:rsidP="00421F30">
            <w:pPr>
              <w:pStyle w:val="Texto"/>
              <w:spacing w:after="0" w:line="240" w:lineRule="auto"/>
              <w:ind w:firstLine="0"/>
              <w:rPr>
                <w:rFonts w:ascii="Verdana" w:hAnsi="Verdana"/>
                <w:color w:val="000000"/>
                <w:sz w:val="16"/>
                <w:szCs w:val="16"/>
                <w:lang w:val="es-MX"/>
              </w:rPr>
            </w:pPr>
            <w:r>
              <w:rPr>
                <w:rFonts w:ascii="Verdana" w:eastAsia="Calibri" w:hAnsi="Verdana"/>
                <w:b/>
                <w:bCs/>
                <w:sz w:val="16"/>
                <w:szCs w:val="16"/>
                <w:lang w:val="es-ES_tradnl"/>
              </w:rPr>
              <w:t xml:space="preserve">XXX. </w:t>
            </w:r>
            <w:r>
              <w:rPr>
                <w:rFonts w:ascii="Verdana" w:eastAsia="Calibri" w:hAnsi="Verdana"/>
                <w:sz w:val="16"/>
                <w:szCs w:val="16"/>
                <w:lang w:val="es-ES_tradnl"/>
              </w:rPr>
              <w:t>Ejercer las atribuciones que expresamente le confieran otras leyes como organismo público descentralizado y las que se determinen en su Estatuto Orgánico.</w:t>
            </w:r>
          </w:p>
        </w:tc>
        <w:tc>
          <w:tcPr>
            <w:tcW w:w="4810" w:type="dxa"/>
            <w:shd w:val="clear" w:color="auto" w:fill="auto"/>
          </w:tcPr>
          <w:p w14:paraId="394C67E1" w14:textId="66291170" w:rsidR="00652F48" w:rsidRPr="00E41CEF" w:rsidRDefault="00E41CEF" w:rsidP="00421F30">
            <w:pPr>
              <w:pStyle w:val="Texto"/>
              <w:spacing w:after="0" w:line="240" w:lineRule="auto"/>
              <w:ind w:firstLine="0"/>
              <w:rPr>
                <w:rFonts w:ascii="Verdana" w:hAnsi="Verdana"/>
                <w:color w:val="000000"/>
                <w:sz w:val="16"/>
                <w:szCs w:val="16"/>
                <w:lang w:val="en-US"/>
              </w:rPr>
            </w:pPr>
            <w:r>
              <w:rPr>
                <w:rFonts w:ascii="Verdana" w:eastAsia="Calibri" w:hAnsi="Verdana"/>
                <w:b/>
                <w:bCs/>
                <w:sz w:val="16"/>
                <w:szCs w:val="16"/>
                <w:lang w:val="en-US"/>
              </w:rPr>
              <w:t xml:space="preserve">XXX. </w:t>
            </w:r>
            <w:r>
              <w:rPr>
                <w:rFonts w:ascii="Verdana" w:eastAsia="Calibri" w:hAnsi="Verdana"/>
                <w:sz w:val="16"/>
                <w:szCs w:val="16"/>
                <w:lang w:val="en-US"/>
              </w:rPr>
              <w:t>Exercise the powers expressly conferred upon it by other laws as a decentralized public body and those determined in its Organic Statute.</w:t>
            </w:r>
          </w:p>
        </w:tc>
      </w:tr>
      <w:tr w:rsidR="00652F48" w:rsidRPr="00E41CEF" w14:paraId="2B493FBC" w14:textId="77777777" w:rsidTr="00692DFA">
        <w:tc>
          <w:tcPr>
            <w:tcW w:w="4810" w:type="dxa"/>
            <w:shd w:val="clear" w:color="auto" w:fill="auto"/>
          </w:tcPr>
          <w:p w14:paraId="71E41847" w14:textId="2C136FB7" w:rsidR="00652F48" w:rsidRPr="00E41CEF" w:rsidRDefault="00E41CEF" w:rsidP="00E41CEF">
            <w:pPr>
              <w:pStyle w:val="Texto"/>
              <w:spacing w:after="0" w:line="240" w:lineRule="auto"/>
              <w:ind w:firstLine="0"/>
              <w:jc w:val="right"/>
              <w:rPr>
                <w:rFonts w:ascii="Verdana" w:hAnsi="Verdana"/>
                <w:color w:val="000000"/>
                <w:sz w:val="16"/>
                <w:szCs w:val="16"/>
                <w:lang w:val="en-US"/>
              </w:rPr>
            </w:pPr>
            <w:r>
              <w:rPr>
                <w:rFonts w:ascii="Verdana" w:hAnsi="Verdana"/>
                <w:bCs/>
                <w:i/>
                <w:iCs/>
                <w:color w:val="0000FA"/>
                <w:sz w:val="16"/>
                <w:szCs w:val="16"/>
                <w:lang w:val="en-US"/>
              </w:rPr>
              <w:t>Artículo añadido DOF 15-11-2023</w:t>
            </w:r>
          </w:p>
        </w:tc>
        <w:tc>
          <w:tcPr>
            <w:tcW w:w="4810" w:type="dxa"/>
            <w:shd w:val="clear" w:color="auto" w:fill="auto"/>
          </w:tcPr>
          <w:p w14:paraId="28D5BBCF" w14:textId="3EAD3704" w:rsidR="00E41CEF" w:rsidRDefault="00E41CEF" w:rsidP="00E41CEF">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Article added DOF 15-11-2023</w:t>
            </w:r>
          </w:p>
          <w:p w14:paraId="5684449E" w14:textId="77777777" w:rsidR="00652F48" w:rsidRPr="00E41CEF" w:rsidRDefault="00652F48" w:rsidP="00E41CEF">
            <w:pPr>
              <w:pStyle w:val="Texto"/>
              <w:spacing w:after="0" w:line="240" w:lineRule="auto"/>
              <w:ind w:firstLine="0"/>
              <w:jc w:val="right"/>
              <w:rPr>
                <w:rFonts w:ascii="Verdana" w:hAnsi="Verdana"/>
                <w:color w:val="000000"/>
                <w:sz w:val="16"/>
                <w:szCs w:val="16"/>
                <w:lang w:val="en-US"/>
              </w:rPr>
            </w:pPr>
          </w:p>
        </w:tc>
      </w:tr>
      <w:tr w:rsidR="00652F48" w:rsidRPr="00E41CEF" w14:paraId="701646DC" w14:textId="77777777" w:rsidTr="00692DFA">
        <w:tc>
          <w:tcPr>
            <w:tcW w:w="4810" w:type="dxa"/>
            <w:shd w:val="clear" w:color="auto" w:fill="auto"/>
          </w:tcPr>
          <w:p w14:paraId="5A0CD7F5" w14:textId="77777777" w:rsidR="00652F48" w:rsidRPr="00E41CEF" w:rsidRDefault="00652F48"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9C5B0A4" w14:textId="77777777" w:rsidR="00652F48" w:rsidRPr="00E41CEF" w:rsidRDefault="00652F48" w:rsidP="00421F30">
            <w:pPr>
              <w:pStyle w:val="Texto"/>
              <w:spacing w:after="0" w:line="240" w:lineRule="auto"/>
              <w:ind w:firstLine="0"/>
              <w:rPr>
                <w:rFonts w:ascii="Verdana" w:hAnsi="Verdana"/>
                <w:color w:val="000000"/>
                <w:sz w:val="16"/>
                <w:szCs w:val="16"/>
                <w:lang w:val="en-US"/>
              </w:rPr>
            </w:pPr>
          </w:p>
        </w:tc>
      </w:tr>
      <w:tr w:rsidR="00652F48" w:rsidRPr="00E41CEF" w14:paraId="1B74AA6E" w14:textId="77777777" w:rsidTr="00692DFA">
        <w:tc>
          <w:tcPr>
            <w:tcW w:w="4810" w:type="dxa"/>
            <w:shd w:val="clear" w:color="auto" w:fill="auto"/>
          </w:tcPr>
          <w:p w14:paraId="22123988" w14:textId="77777777" w:rsidR="00652F48" w:rsidRPr="00E41CEF" w:rsidRDefault="00652F48"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035CFE1" w14:textId="77777777" w:rsidR="00652F48" w:rsidRPr="00E41CEF" w:rsidRDefault="00652F48" w:rsidP="00421F30">
            <w:pPr>
              <w:pStyle w:val="Texto"/>
              <w:spacing w:after="0" w:line="240" w:lineRule="auto"/>
              <w:ind w:firstLine="0"/>
              <w:rPr>
                <w:rFonts w:ascii="Verdana" w:hAnsi="Verdana"/>
                <w:color w:val="000000"/>
                <w:sz w:val="16"/>
                <w:szCs w:val="16"/>
                <w:lang w:val="en-US"/>
              </w:rPr>
            </w:pPr>
          </w:p>
        </w:tc>
      </w:tr>
      <w:tr w:rsidR="00421F30" w:rsidRPr="00692DFA" w14:paraId="7A064C09" w14:textId="77777777" w:rsidTr="00692DFA">
        <w:tc>
          <w:tcPr>
            <w:tcW w:w="4810" w:type="dxa"/>
            <w:shd w:val="clear" w:color="auto" w:fill="auto"/>
          </w:tcPr>
          <w:p w14:paraId="3ED76A77"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II</w:t>
            </w:r>
          </w:p>
        </w:tc>
        <w:tc>
          <w:tcPr>
            <w:tcW w:w="4810" w:type="dxa"/>
            <w:shd w:val="clear" w:color="auto" w:fill="auto"/>
          </w:tcPr>
          <w:p w14:paraId="691C3410"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II</w:t>
            </w:r>
          </w:p>
        </w:tc>
      </w:tr>
      <w:tr w:rsidR="00421F30" w:rsidRPr="00692DFA" w14:paraId="2C7B2306" w14:textId="77777777" w:rsidTr="00692DFA">
        <w:tc>
          <w:tcPr>
            <w:tcW w:w="4810" w:type="dxa"/>
            <w:shd w:val="clear" w:color="auto" w:fill="auto"/>
          </w:tcPr>
          <w:p w14:paraId="5E9FE9A2"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DE LA COORDINACIÓN DE EVALUACIÓN</w:t>
            </w:r>
          </w:p>
        </w:tc>
        <w:tc>
          <w:tcPr>
            <w:tcW w:w="4810" w:type="dxa"/>
            <w:shd w:val="clear" w:color="auto" w:fill="auto"/>
          </w:tcPr>
          <w:p w14:paraId="37D2C923"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COORDINATION OF EVAUATION</w:t>
            </w:r>
          </w:p>
        </w:tc>
      </w:tr>
      <w:tr w:rsidR="00421F30" w:rsidRPr="00692DFA" w14:paraId="58789E2D" w14:textId="77777777" w:rsidTr="00692DFA">
        <w:tc>
          <w:tcPr>
            <w:tcW w:w="4810" w:type="dxa"/>
            <w:shd w:val="clear" w:color="auto" w:fill="auto"/>
          </w:tcPr>
          <w:p w14:paraId="0AFB78D2"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6C56C962"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110F9A" w14:paraId="15D38048" w14:textId="77777777" w:rsidTr="00692DFA">
        <w:tc>
          <w:tcPr>
            <w:tcW w:w="4810" w:type="dxa"/>
            <w:shd w:val="clear" w:color="auto" w:fill="auto"/>
          </w:tcPr>
          <w:p w14:paraId="2658FBA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23.</w:t>
            </w:r>
            <w:r w:rsidRPr="00513F0F">
              <w:rPr>
                <w:rFonts w:ascii="Verdana" w:hAnsi="Verdana"/>
                <w:color w:val="000000"/>
                <w:sz w:val="16"/>
                <w:szCs w:val="16"/>
              </w:rPr>
              <w:t xml:space="preserve"> La Coordinación de Evaluación se integrará por el titular del INECC y seis consejeros sociales, representantes de la comunidad científica, académica, técnica e industrial, con amplia experiencia en materia de medio ambiente, particularmente en temas relacionados con el cambio climático.</w:t>
            </w:r>
          </w:p>
        </w:tc>
        <w:tc>
          <w:tcPr>
            <w:tcW w:w="4810" w:type="dxa"/>
            <w:shd w:val="clear" w:color="auto" w:fill="auto"/>
          </w:tcPr>
          <w:p w14:paraId="3EBA8D8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23.</w:t>
            </w:r>
            <w:r w:rsidRPr="00513F0F">
              <w:rPr>
                <w:rFonts w:ascii="Verdana" w:hAnsi="Verdana"/>
                <w:color w:val="000000"/>
                <w:sz w:val="16"/>
                <w:szCs w:val="16"/>
                <w:lang w:val="en-US"/>
              </w:rPr>
              <w:t xml:space="preserve"> The Coordination of Evaluation Organization will consist of the head of the INECC and six social counselors, representatives of the scientific, academic, technical and industrial community with extensive experience in environmental matters, particularly on issues related to climate change.</w:t>
            </w:r>
          </w:p>
        </w:tc>
      </w:tr>
      <w:tr w:rsidR="00421F30" w:rsidRPr="00692DFA" w14:paraId="0F75A4B4" w14:textId="77777777" w:rsidTr="00692DFA">
        <w:tc>
          <w:tcPr>
            <w:tcW w:w="4810" w:type="dxa"/>
            <w:shd w:val="clear" w:color="auto" w:fill="auto"/>
          </w:tcPr>
          <w:p w14:paraId="6DED0BA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c</w:t>
            </w:r>
          </w:p>
        </w:tc>
        <w:tc>
          <w:tcPr>
            <w:tcW w:w="4810" w:type="dxa"/>
            <w:shd w:val="clear" w:color="auto" w:fill="auto"/>
          </w:tcPr>
          <w:p w14:paraId="39E4895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820EBB1" w14:textId="77777777" w:rsidTr="00692DFA">
        <w:tc>
          <w:tcPr>
            <w:tcW w:w="4810" w:type="dxa"/>
            <w:shd w:val="clear" w:color="auto" w:fill="auto"/>
          </w:tcPr>
          <w:p w14:paraId="2F3C358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Los consejeros sociales durarán cuatro años en el cargo y solo podrán ser reelectos por un periodo. Serán designados por la Comisión a través de una convocatoria pública que deberá realizar el titular del INECC.</w:t>
            </w:r>
          </w:p>
        </w:tc>
        <w:tc>
          <w:tcPr>
            <w:tcW w:w="4810" w:type="dxa"/>
            <w:shd w:val="clear" w:color="auto" w:fill="auto"/>
          </w:tcPr>
          <w:p w14:paraId="33DF49D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social counselors will serve four years in office and may only be reelected for one period. They will be appointed by the Commission through a public hearing to be made by the head of INECC.</w:t>
            </w:r>
          </w:p>
        </w:tc>
      </w:tr>
      <w:tr w:rsidR="00421F30" w:rsidRPr="00110F9A" w14:paraId="185993A9" w14:textId="77777777" w:rsidTr="00692DFA">
        <w:tc>
          <w:tcPr>
            <w:tcW w:w="4810" w:type="dxa"/>
            <w:shd w:val="clear" w:color="auto" w:fill="auto"/>
          </w:tcPr>
          <w:p w14:paraId="41FEA15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07F8D3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A0D5493" w14:textId="77777777" w:rsidTr="00692DFA">
        <w:tc>
          <w:tcPr>
            <w:tcW w:w="4810" w:type="dxa"/>
            <w:shd w:val="clear" w:color="auto" w:fill="auto"/>
          </w:tcPr>
          <w:p w14:paraId="3F82669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El programa de trabajo, evaluaciones, decisiones y recomendaciones de la Coordinación de Evaluación deberán contar con el acuerdo de la mayoría simple de sus integrantes.</w:t>
            </w:r>
          </w:p>
        </w:tc>
        <w:tc>
          <w:tcPr>
            <w:tcW w:w="4810" w:type="dxa"/>
            <w:shd w:val="clear" w:color="auto" w:fill="auto"/>
          </w:tcPr>
          <w:p w14:paraId="08A7023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work program, evaluations, decisions and recommendations of the Coordination of Evaluation Organization must have the agreement of the simple majority of its members.</w:t>
            </w:r>
          </w:p>
        </w:tc>
      </w:tr>
      <w:tr w:rsidR="00421F30" w:rsidRPr="00110F9A" w14:paraId="4F9E1687" w14:textId="77777777" w:rsidTr="00692DFA">
        <w:tc>
          <w:tcPr>
            <w:tcW w:w="4810" w:type="dxa"/>
            <w:shd w:val="clear" w:color="auto" w:fill="auto"/>
          </w:tcPr>
          <w:p w14:paraId="3C72354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4731FF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419F35B" w14:textId="77777777" w:rsidTr="00692DFA">
        <w:tc>
          <w:tcPr>
            <w:tcW w:w="4810" w:type="dxa"/>
            <w:shd w:val="clear" w:color="auto" w:fill="auto"/>
          </w:tcPr>
          <w:p w14:paraId="7ED3240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24.</w:t>
            </w:r>
            <w:r w:rsidRPr="00513F0F">
              <w:rPr>
                <w:rFonts w:ascii="Verdana" w:hAnsi="Verdana"/>
                <w:color w:val="000000"/>
                <w:sz w:val="16"/>
                <w:szCs w:val="16"/>
              </w:rPr>
              <w:t xml:space="preserve"> Para la implementación de sus acuerdos la Coordinación de Evaluación contará con un secretario técnico que será el titular de la Coordinación de Cambio Climático del INECC y que contará con nivel mínimo de Director General.</w:t>
            </w:r>
          </w:p>
        </w:tc>
        <w:tc>
          <w:tcPr>
            <w:tcW w:w="4810" w:type="dxa"/>
            <w:shd w:val="clear" w:color="auto" w:fill="auto"/>
          </w:tcPr>
          <w:p w14:paraId="051A7C2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24.</w:t>
            </w:r>
            <w:r w:rsidRPr="00513F0F">
              <w:rPr>
                <w:rFonts w:ascii="Verdana" w:hAnsi="Verdana"/>
                <w:color w:val="000000"/>
                <w:sz w:val="16"/>
                <w:szCs w:val="16"/>
                <w:lang w:val="en-US"/>
              </w:rPr>
              <w:t xml:space="preserve"> In order to implement their agreements, the Coordination of Evaluation Organization will have a technical Secretary who will be the head of the Climate Change Coordination of the INECC and will have at least the title of Director General.</w:t>
            </w:r>
          </w:p>
        </w:tc>
      </w:tr>
      <w:tr w:rsidR="00421F30" w:rsidRPr="00110F9A" w14:paraId="47049202" w14:textId="77777777" w:rsidTr="00692DFA">
        <w:tc>
          <w:tcPr>
            <w:tcW w:w="4810" w:type="dxa"/>
            <w:shd w:val="clear" w:color="auto" w:fill="auto"/>
          </w:tcPr>
          <w:p w14:paraId="5299C85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0A6B89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D78A469" w14:textId="77777777" w:rsidTr="00692DFA">
        <w:tc>
          <w:tcPr>
            <w:tcW w:w="4810" w:type="dxa"/>
            <w:shd w:val="clear" w:color="auto" w:fill="auto"/>
          </w:tcPr>
          <w:p w14:paraId="15623B0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25.</w:t>
            </w:r>
            <w:r w:rsidRPr="00513F0F">
              <w:rPr>
                <w:rFonts w:ascii="Verdana" w:hAnsi="Verdana"/>
                <w:color w:val="000000"/>
                <w:sz w:val="16"/>
                <w:szCs w:val="16"/>
              </w:rPr>
              <w:t xml:space="preserve"> La evaluación de la política nacional en materia de cambio climático podrá realizarse por la Coordinación de Evaluación o a través de uno o varios organismos independientes.</w:t>
            </w:r>
          </w:p>
        </w:tc>
        <w:tc>
          <w:tcPr>
            <w:tcW w:w="4810" w:type="dxa"/>
            <w:shd w:val="clear" w:color="auto" w:fill="auto"/>
          </w:tcPr>
          <w:p w14:paraId="74806A3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25.</w:t>
            </w:r>
            <w:r w:rsidRPr="00513F0F">
              <w:rPr>
                <w:rFonts w:ascii="Verdana" w:hAnsi="Verdana"/>
                <w:color w:val="000000"/>
                <w:sz w:val="16"/>
                <w:szCs w:val="16"/>
                <w:lang w:val="en-US"/>
              </w:rPr>
              <w:t xml:space="preserve"> The evaluation of national policy on climate change may be made by the Coordination of Evaluation Organization or through one or more independent bodies.</w:t>
            </w:r>
          </w:p>
        </w:tc>
      </w:tr>
      <w:tr w:rsidR="00421F30" w:rsidRPr="00110F9A" w14:paraId="1EB147E9" w14:textId="77777777" w:rsidTr="00692DFA">
        <w:tc>
          <w:tcPr>
            <w:tcW w:w="4810" w:type="dxa"/>
            <w:shd w:val="clear" w:color="auto" w:fill="auto"/>
          </w:tcPr>
          <w:p w14:paraId="184852E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9A0F3A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D036D96" w14:textId="77777777" w:rsidTr="00692DFA">
        <w:tc>
          <w:tcPr>
            <w:tcW w:w="4810" w:type="dxa"/>
            <w:shd w:val="clear" w:color="auto" w:fill="auto"/>
          </w:tcPr>
          <w:p w14:paraId="1220662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 xml:space="preserve">Los organismos evaluadores independientes que podrán participar serán instituciones de educación superior, de investigación científica u organizaciones no lucrativas. </w:t>
            </w:r>
            <w:r w:rsidRPr="00513F0F">
              <w:rPr>
                <w:rFonts w:ascii="Verdana" w:hAnsi="Verdana"/>
                <w:color w:val="000000"/>
                <w:sz w:val="16"/>
                <w:szCs w:val="16"/>
              </w:rPr>
              <w:lastRenderedPageBreak/>
              <w:t>Cuando las evaluaciones se lleven a cabo por un organismo distinto de la coordinación, ésta emitirá la convocatoria correspondiente y designará al adjudicado y resolverá lo conducente en términos de las disposiciones jurídicas que resulten aplicables.</w:t>
            </w:r>
          </w:p>
        </w:tc>
        <w:tc>
          <w:tcPr>
            <w:tcW w:w="4810" w:type="dxa"/>
            <w:shd w:val="clear" w:color="auto" w:fill="auto"/>
          </w:tcPr>
          <w:p w14:paraId="7FFAA11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lastRenderedPageBreak/>
              <w:t xml:space="preserve">The independent evaluator agencies that may participate will be institutions of higher learning, scientific research or nonprofit organizations. When the </w:t>
            </w:r>
            <w:r w:rsidRPr="00513F0F">
              <w:rPr>
                <w:rFonts w:ascii="Verdana" w:hAnsi="Verdana"/>
                <w:color w:val="000000"/>
                <w:sz w:val="16"/>
                <w:szCs w:val="16"/>
                <w:lang w:val="en-US"/>
              </w:rPr>
              <w:lastRenderedPageBreak/>
              <w:t>evaluations are carried out by a body other than the coordination, it will issue the corresponding call and appoint the adjudicated person and will resolve the matter in terms of the legal provisions that are applicable.</w:t>
            </w:r>
          </w:p>
        </w:tc>
      </w:tr>
      <w:tr w:rsidR="00421F30" w:rsidRPr="00110F9A" w14:paraId="62EE0056" w14:textId="77777777" w:rsidTr="00692DFA">
        <w:tc>
          <w:tcPr>
            <w:tcW w:w="4810" w:type="dxa"/>
            <w:shd w:val="clear" w:color="auto" w:fill="auto"/>
          </w:tcPr>
          <w:p w14:paraId="178FF92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956D31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3C863E9" w14:textId="77777777" w:rsidTr="00692DFA">
        <w:tc>
          <w:tcPr>
            <w:tcW w:w="4810" w:type="dxa"/>
            <w:shd w:val="clear" w:color="auto" w:fill="auto"/>
          </w:tcPr>
          <w:p w14:paraId="5F8FC64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Las dependencias de la administración pública federal centralizada y paraestatal, de las entidades federativas y de los municipios ejecutoras de programas de mitigación o adaptación al cambio climático, deberán proporcionar la información que les requiera la Coordinación de Evaluación para el cumplimiento de sus responsabilidades, conforme a lo previsto por las disposiciones aplicables en materia de transparencia y acceso a la información.</w:t>
            </w:r>
          </w:p>
        </w:tc>
        <w:tc>
          <w:tcPr>
            <w:tcW w:w="4810" w:type="dxa"/>
            <w:shd w:val="clear" w:color="auto" w:fill="auto"/>
          </w:tcPr>
          <w:p w14:paraId="29B7306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 xml:space="preserve">The departments of the centralized and interstate federal government, of the federal entities (States and Mexico City)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that implement the programs for mitigation and adaptation to climate change, must provide the information required of them by the Coordination of Evaluation Organization to fulfill their responsibilities under that detailed by the applicable provisions on transparency and access to information.</w:t>
            </w:r>
          </w:p>
        </w:tc>
      </w:tr>
      <w:tr w:rsidR="00421F30" w:rsidRPr="00110F9A" w14:paraId="06B472D0" w14:textId="77777777" w:rsidTr="00692DFA">
        <w:tc>
          <w:tcPr>
            <w:tcW w:w="4810" w:type="dxa"/>
            <w:shd w:val="clear" w:color="auto" w:fill="auto"/>
          </w:tcPr>
          <w:p w14:paraId="69ADDDF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E289A4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518AA722" w14:textId="77777777" w:rsidTr="00692DFA">
        <w:tc>
          <w:tcPr>
            <w:tcW w:w="4810" w:type="dxa"/>
            <w:shd w:val="clear" w:color="auto" w:fill="auto"/>
          </w:tcPr>
          <w:p w14:paraId="53A54C2F"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TÍTULO CUARTO</w:t>
            </w:r>
          </w:p>
        </w:tc>
        <w:tc>
          <w:tcPr>
            <w:tcW w:w="4810" w:type="dxa"/>
            <w:shd w:val="clear" w:color="auto" w:fill="auto"/>
          </w:tcPr>
          <w:p w14:paraId="076890E0"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FOURTH TITLE</w:t>
            </w:r>
          </w:p>
        </w:tc>
      </w:tr>
      <w:tr w:rsidR="00421F30" w:rsidRPr="00692DFA" w14:paraId="3E96E555" w14:textId="77777777" w:rsidTr="00692DFA">
        <w:tc>
          <w:tcPr>
            <w:tcW w:w="4810" w:type="dxa"/>
            <w:shd w:val="clear" w:color="auto" w:fill="auto"/>
          </w:tcPr>
          <w:p w14:paraId="4F3AA150"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POLÍTICA NACIONAL DE CAMBIO CLIMÁTICO</w:t>
            </w:r>
          </w:p>
        </w:tc>
        <w:tc>
          <w:tcPr>
            <w:tcW w:w="4810" w:type="dxa"/>
            <w:shd w:val="clear" w:color="auto" w:fill="auto"/>
          </w:tcPr>
          <w:p w14:paraId="174B4B5D"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NATIONAL CLIMATE CHANGE POLICY</w:t>
            </w:r>
          </w:p>
        </w:tc>
      </w:tr>
      <w:tr w:rsidR="00421F30" w:rsidRPr="00692DFA" w14:paraId="1855D73A" w14:textId="77777777" w:rsidTr="00692DFA">
        <w:tc>
          <w:tcPr>
            <w:tcW w:w="4810" w:type="dxa"/>
            <w:shd w:val="clear" w:color="auto" w:fill="auto"/>
          </w:tcPr>
          <w:p w14:paraId="3DE8D0B6"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279BA000"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692DFA" w14:paraId="07875720" w14:textId="77777777" w:rsidTr="00692DFA">
        <w:tc>
          <w:tcPr>
            <w:tcW w:w="4810" w:type="dxa"/>
            <w:shd w:val="clear" w:color="auto" w:fill="auto"/>
          </w:tcPr>
          <w:p w14:paraId="302E7A87"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w:t>
            </w:r>
          </w:p>
        </w:tc>
        <w:tc>
          <w:tcPr>
            <w:tcW w:w="4810" w:type="dxa"/>
            <w:shd w:val="clear" w:color="auto" w:fill="auto"/>
          </w:tcPr>
          <w:p w14:paraId="021F5833"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w:t>
            </w:r>
          </w:p>
        </w:tc>
      </w:tr>
      <w:tr w:rsidR="00421F30" w:rsidRPr="00692DFA" w14:paraId="6BE9733D" w14:textId="77777777" w:rsidTr="00692DFA">
        <w:tc>
          <w:tcPr>
            <w:tcW w:w="4810" w:type="dxa"/>
            <w:shd w:val="clear" w:color="auto" w:fill="auto"/>
          </w:tcPr>
          <w:p w14:paraId="6E261BC0"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PRINCIPIOS</w:t>
            </w:r>
          </w:p>
        </w:tc>
        <w:tc>
          <w:tcPr>
            <w:tcW w:w="4810" w:type="dxa"/>
            <w:shd w:val="clear" w:color="auto" w:fill="auto"/>
          </w:tcPr>
          <w:p w14:paraId="47037D44"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PRINCIPLES</w:t>
            </w:r>
          </w:p>
        </w:tc>
      </w:tr>
      <w:tr w:rsidR="00421F30" w:rsidRPr="00692DFA" w14:paraId="06669453" w14:textId="77777777" w:rsidTr="00692DFA">
        <w:tc>
          <w:tcPr>
            <w:tcW w:w="4810" w:type="dxa"/>
            <w:shd w:val="clear" w:color="auto" w:fill="auto"/>
          </w:tcPr>
          <w:p w14:paraId="75F6EDAF"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1D093C9A"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110F9A" w14:paraId="52F23F24" w14:textId="77777777" w:rsidTr="00692DFA">
        <w:tc>
          <w:tcPr>
            <w:tcW w:w="4810" w:type="dxa"/>
            <w:shd w:val="clear" w:color="auto" w:fill="auto"/>
          </w:tcPr>
          <w:p w14:paraId="2854E65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26.</w:t>
            </w:r>
            <w:r w:rsidRPr="00513F0F">
              <w:rPr>
                <w:rFonts w:ascii="Verdana" w:hAnsi="Verdana"/>
                <w:color w:val="000000"/>
                <w:sz w:val="16"/>
                <w:szCs w:val="16"/>
              </w:rPr>
              <w:t xml:space="preserve"> En la formulación de la política nacional de cambio climático se observarán los principios de:</w:t>
            </w:r>
          </w:p>
        </w:tc>
        <w:tc>
          <w:tcPr>
            <w:tcW w:w="4810" w:type="dxa"/>
            <w:shd w:val="clear" w:color="auto" w:fill="auto"/>
          </w:tcPr>
          <w:p w14:paraId="5C15FF5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26.</w:t>
            </w:r>
            <w:r w:rsidRPr="00513F0F">
              <w:rPr>
                <w:rFonts w:ascii="Verdana" w:hAnsi="Verdana"/>
                <w:color w:val="000000"/>
                <w:sz w:val="16"/>
                <w:szCs w:val="16"/>
                <w:lang w:val="en-US"/>
              </w:rPr>
              <w:t xml:space="preserve"> In the formulation of the national climate change policy the following principles must be observed:</w:t>
            </w:r>
          </w:p>
        </w:tc>
      </w:tr>
      <w:tr w:rsidR="00421F30" w:rsidRPr="00110F9A" w14:paraId="0FB42FA6" w14:textId="77777777" w:rsidTr="00692DFA">
        <w:tc>
          <w:tcPr>
            <w:tcW w:w="4810" w:type="dxa"/>
            <w:shd w:val="clear" w:color="auto" w:fill="auto"/>
          </w:tcPr>
          <w:p w14:paraId="326D364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2C8E2D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6AE061D" w14:textId="77777777" w:rsidTr="00692DFA">
        <w:tc>
          <w:tcPr>
            <w:tcW w:w="4810" w:type="dxa"/>
            <w:shd w:val="clear" w:color="auto" w:fill="auto"/>
          </w:tcPr>
          <w:p w14:paraId="0E94B45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Sustentabilidad en el aprovechamiento o uso de los ecosistemas y los elementos naturales que los integran;</w:t>
            </w:r>
          </w:p>
        </w:tc>
        <w:tc>
          <w:tcPr>
            <w:tcW w:w="4810" w:type="dxa"/>
            <w:shd w:val="clear" w:color="auto" w:fill="auto"/>
          </w:tcPr>
          <w:p w14:paraId="79D760E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Sustainability in the exploitation or use of the ecosystems and natural elements that comprise them;</w:t>
            </w:r>
          </w:p>
        </w:tc>
      </w:tr>
      <w:tr w:rsidR="00421F30" w:rsidRPr="00110F9A" w14:paraId="383F5E29" w14:textId="77777777" w:rsidTr="00692DFA">
        <w:tc>
          <w:tcPr>
            <w:tcW w:w="4810" w:type="dxa"/>
            <w:shd w:val="clear" w:color="auto" w:fill="auto"/>
          </w:tcPr>
          <w:p w14:paraId="6D2D725B"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0388F583"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0ADC07E9" w14:textId="77777777" w:rsidTr="00692DFA">
        <w:tc>
          <w:tcPr>
            <w:tcW w:w="4810" w:type="dxa"/>
            <w:shd w:val="clear" w:color="auto" w:fill="auto"/>
          </w:tcPr>
          <w:p w14:paraId="720C0DE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Corresponsabilidad entre el Estado y la sociedad en general, en la realización de acciones para la mitigación y adaptación a los efectos adversos del cambio climático;</w:t>
            </w:r>
          </w:p>
        </w:tc>
        <w:tc>
          <w:tcPr>
            <w:tcW w:w="4810" w:type="dxa"/>
            <w:shd w:val="clear" w:color="auto" w:fill="auto"/>
          </w:tcPr>
          <w:p w14:paraId="537D596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Co-responsibility between the State and society in general in carrying out the actions for the mitigation and adaptation of the adverse effects of climate change;</w:t>
            </w:r>
          </w:p>
        </w:tc>
      </w:tr>
      <w:tr w:rsidR="00421F30" w:rsidRPr="00110F9A" w14:paraId="52D2A0CA" w14:textId="77777777" w:rsidTr="00692DFA">
        <w:tc>
          <w:tcPr>
            <w:tcW w:w="4810" w:type="dxa"/>
            <w:shd w:val="clear" w:color="auto" w:fill="auto"/>
          </w:tcPr>
          <w:p w14:paraId="3628254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D2BC28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46F7679" w14:textId="77777777" w:rsidTr="00692DFA">
        <w:tc>
          <w:tcPr>
            <w:tcW w:w="4810" w:type="dxa"/>
            <w:shd w:val="clear" w:color="auto" w:fill="auto"/>
          </w:tcPr>
          <w:p w14:paraId="756F46D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Precaución, cuando haya amenaza de daño grave o irreversible, la falta de total certidumbre científica no deberá utilizarse como razón para posponer las medidas de mitigación y adaptación para hacer frente a los efectos adversos del cambio climático;</w:t>
            </w:r>
          </w:p>
        </w:tc>
        <w:tc>
          <w:tcPr>
            <w:tcW w:w="4810" w:type="dxa"/>
            <w:shd w:val="clear" w:color="auto" w:fill="auto"/>
          </w:tcPr>
          <w:p w14:paraId="48FE723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Caution, when there are threats of serious or irreversible damage, lack of full scientific certainty must not be used as a reason for postponing measures to mitigate and adapt in order to cope with the adverse effects of climate change;</w:t>
            </w:r>
          </w:p>
        </w:tc>
      </w:tr>
      <w:tr w:rsidR="00421F30" w:rsidRPr="00110F9A" w14:paraId="1244013C" w14:textId="77777777" w:rsidTr="00692DFA">
        <w:tc>
          <w:tcPr>
            <w:tcW w:w="4810" w:type="dxa"/>
            <w:shd w:val="clear" w:color="auto" w:fill="auto"/>
          </w:tcPr>
          <w:p w14:paraId="2320F46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24CAAD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D2E2EA7" w14:textId="77777777" w:rsidTr="00692DFA">
        <w:tc>
          <w:tcPr>
            <w:tcW w:w="4810" w:type="dxa"/>
            <w:shd w:val="clear" w:color="auto" w:fill="auto"/>
          </w:tcPr>
          <w:p w14:paraId="55F0149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Prevención, considerando que ésta es el medio más eficaz para evitar los daños al medio ambiente y preservar el equilibrio ecológico ante los efectos del cambio climático;</w:t>
            </w:r>
          </w:p>
        </w:tc>
        <w:tc>
          <w:tcPr>
            <w:tcW w:w="4810" w:type="dxa"/>
            <w:shd w:val="clear" w:color="auto" w:fill="auto"/>
          </w:tcPr>
          <w:p w14:paraId="7651DA3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Prevention, considering that this is the most effective means to prevent damage to the environment and preserving the ecological balance from the effects of climate change;</w:t>
            </w:r>
          </w:p>
        </w:tc>
      </w:tr>
      <w:tr w:rsidR="00421F30" w:rsidRPr="00110F9A" w14:paraId="607CF1D7" w14:textId="77777777" w:rsidTr="00692DFA">
        <w:tc>
          <w:tcPr>
            <w:tcW w:w="4810" w:type="dxa"/>
            <w:shd w:val="clear" w:color="auto" w:fill="auto"/>
          </w:tcPr>
          <w:p w14:paraId="2FC0841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797AAB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D46785F" w14:textId="77777777" w:rsidTr="00692DFA">
        <w:tc>
          <w:tcPr>
            <w:tcW w:w="4810" w:type="dxa"/>
            <w:shd w:val="clear" w:color="auto" w:fill="auto"/>
          </w:tcPr>
          <w:p w14:paraId="3456AA4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Adopción de patrones de producción y consumo por parte de los sectores público, social y privado para transitar hacia una economía de bajas emisiones en carbono;</w:t>
            </w:r>
          </w:p>
        </w:tc>
        <w:tc>
          <w:tcPr>
            <w:tcW w:w="4810" w:type="dxa"/>
            <w:shd w:val="clear" w:color="auto" w:fill="auto"/>
          </w:tcPr>
          <w:p w14:paraId="7BCE880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Adoption of patterns of production and consumption by the public, social and private sectors in order to move towards an economy with low carbon emissions;</w:t>
            </w:r>
          </w:p>
        </w:tc>
      </w:tr>
      <w:tr w:rsidR="00421F30" w:rsidRPr="00110F9A" w14:paraId="1D1449EB" w14:textId="77777777" w:rsidTr="00692DFA">
        <w:tc>
          <w:tcPr>
            <w:tcW w:w="4810" w:type="dxa"/>
            <w:shd w:val="clear" w:color="auto" w:fill="auto"/>
          </w:tcPr>
          <w:p w14:paraId="5384B4F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51E78F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D8E7617" w14:textId="77777777" w:rsidTr="00692DFA">
        <w:tc>
          <w:tcPr>
            <w:tcW w:w="4810" w:type="dxa"/>
            <w:shd w:val="clear" w:color="auto" w:fill="auto"/>
          </w:tcPr>
          <w:p w14:paraId="2E64853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Integralidad y transversalidad, adoptando un enfoque de coordinación y cooperación entre órdenes de gobierno, así como con los sectores social y privado para asegurar la instrumentación de la política nacional de cambio climático;</w:t>
            </w:r>
          </w:p>
        </w:tc>
        <w:tc>
          <w:tcPr>
            <w:tcW w:w="4810" w:type="dxa"/>
            <w:shd w:val="clear" w:color="auto" w:fill="auto"/>
          </w:tcPr>
          <w:p w14:paraId="6156E4A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Comprehensiveness and mainstreaming, adopting an approach of cooperation and coordination between the levels of government as well as the social and private sectors to ensure the implementation of the national policy on climate change;</w:t>
            </w:r>
          </w:p>
        </w:tc>
      </w:tr>
      <w:tr w:rsidR="00421F30" w:rsidRPr="00110F9A" w14:paraId="4AD1593C" w14:textId="77777777" w:rsidTr="00692DFA">
        <w:tc>
          <w:tcPr>
            <w:tcW w:w="4810" w:type="dxa"/>
            <w:shd w:val="clear" w:color="auto" w:fill="auto"/>
          </w:tcPr>
          <w:p w14:paraId="3D553CA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A03B20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2710848" w14:textId="77777777" w:rsidTr="00692DFA">
        <w:tc>
          <w:tcPr>
            <w:tcW w:w="4810" w:type="dxa"/>
            <w:shd w:val="clear" w:color="auto" w:fill="auto"/>
          </w:tcPr>
          <w:p w14:paraId="5C59307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Participación ciudadana, en la formulación, ejecución, monitoreo y evaluación de la Estrategia Nacional, planes y programas de mitigación y adaptación a los efectos del cambio climático;</w:t>
            </w:r>
          </w:p>
        </w:tc>
        <w:tc>
          <w:tcPr>
            <w:tcW w:w="4810" w:type="dxa"/>
            <w:shd w:val="clear" w:color="auto" w:fill="auto"/>
          </w:tcPr>
          <w:p w14:paraId="64A4D44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Citizen participation in the formulation, implementation, monitoring and evaluation of the National Strategy, plans and programs to mitigate and adapt to the effects of climate change;</w:t>
            </w:r>
          </w:p>
        </w:tc>
      </w:tr>
      <w:tr w:rsidR="00421F30" w:rsidRPr="00110F9A" w14:paraId="7EDB5022" w14:textId="77777777" w:rsidTr="00692DFA">
        <w:tc>
          <w:tcPr>
            <w:tcW w:w="4810" w:type="dxa"/>
            <w:shd w:val="clear" w:color="auto" w:fill="auto"/>
          </w:tcPr>
          <w:p w14:paraId="65576D1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6023C9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BF626A0" w14:textId="77777777" w:rsidTr="00692DFA">
        <w:tc>
          <w:tcPr>
            <w:tcW w:w="4810" w:type="dxa"/>
            <w:shd w:val="clear" w:color="auto" w:fill="auto"/>
          </w:tcPr>
          <w:p w14:paraId="3E9E1C0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Responsabilidad ambiental, quien realice obras o actividades que afecten o puedan afectar al medio ambiente, estará obligado a prevenir, minimizar, mitigar, reparar, restaurar y, en última instancia, a la compensación de los daños que cause;</w:t>
            </w:r>
          </w:p>
        </w:tc>
        <w:tc>
          <w:tcPr>
            <w:tcW w:w="4810" w:type="dxa"/>
            <w:shd w:val="clear" w:color="auto" w:fill="auto"/>
          </w:tcPr>
          <w:p w14:paraId="52A696D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Environmental responsibility, he who performs works or activities affecting or likely to affect the environment, is obligated to prevent, minimize, mitigate, repair, restore and, ultimately, to offset the damage caused;</w:t>
            </w:r>
          </w:p>
        </w:tc>
      </w:tr>
      <w:tr w:rsidR="00421F30" w:rsidRPr="00110F9A" w14:paraId="5F5E2317" w14:textId="77777777" w:rsidTr="00692DFA">
        <w:tc>
          <w:tcPr>
            <w:tcW w:w="4810" w:type="dxa"/>
            <w:shd w:val="clear" w:color="auto" w:fill="auto"/>
          </w:tcPr>
          <w:p w14:paraId="0D34A48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7980E0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87E2D7E" w14:textId="77777777" w:rsidTr="00692DFA">
        <w:tc>
          <w:tcPr>
            <w:tcW w:w="4810" w:type="dxa"/>
            <w:shd w:val="clear" w:color="auto" w:fill="auto"/>
          </w:tcPr>
          <w:p w14:paraId="3975045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lastRenderedPageBreak/>
              <w:t>IX.</w:t>
            </w:r>
            <w:r w:rsidRPr="00513F0F">
              <w:rPr>
                <w:rFonts w:ascii="Verdana" w:hAnsi="Verdana"/>
                <w:color w:val="000000"/>
                <w:sz w:val="16"/>
                <w:szCs w:val="16"/>
              </w:rPr>
              <w:t xml:space="preserve"> El uso de instrumentos económicos en la mitigación, adaptación y reducción de la vulnerabilidad ante el cambio climático incentiva la protección, preservación y restauración del ambiente; el aprovechamiento sustentable de los recursos naturales, además de generar beneficios económicos a quienes los implementan;</w:t>
            </w:r>
          </w:p>
        </w:tc>
        <w:tc>
          <w:tcPr>
            <w:tcW w:w="4810" w:type="dxa"/>
            <w:shd w:val="clear" w:color="auto" w:fill="auto"/>
          </w:tcPr>
          <w:p w14:paraId="593384E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The use of economic instruments for the mitigation, adaptation and reduction of the vulnerability to climate change promotes the protection, preservation and restoration of the environment; the sustainable use of natural resources, in addition to generating economic benefits for those who implement them;</w:t>
            </w:r>
          </w:p>
        </w:tc>
      </w:tr>
      <w:tr w:rsidR="00421F30" w:rsidRPr="00110F9A" w14:paraId="19028DE5" w14:textId="77777777" w:rsidTr="00692DFA">
        <w:tc>
          <w:tcPr>
            <w:tcW w:w="4810" w:type="dxa"/>
            <w:shd w:val="clear" w:color="auto" w:fill="auto"/>
          </w:tcPr>
          <w:p w14:paraId="0BA40E9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FD1A70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3276DD6" w14:textId="77777777" w:rsidTr="00692DFA">
        <w:tc>
          <w:tcPr>
            <w:tcW w:w="4810" w:type="dxa"/>
            <w:shd w:val="clear" w:color="auto" w:fill="auto"/>
          </w:tcPr>
          <w:p w14:paraId="120A3A7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Transparencia, acceso a la información y a la justicia, considerando que los distintos órdenes de gobierno deben facilitar y fomentar la concientización de la población, poniendo a su disposición la información relativa al cambio climático y proporcionando acceso efectivo a los procedimientos judiciales y administrativos pertinentes atendiendo a las disposiciones jurídicas aplicables;</w:t>
            </w:r>
          </w:p>
        </w:tc>
        <w:tc>
          <w:tcPr>
            <w:tcW w:w="4810" w:type="dxa"/>
            <w:shd w:val="clear" w:color="auto" w:fill="auto"/>
          </w:tcPr>
          <w:p w14:paraId="2D71005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w:t>
            </w:r>
            <w:r w:rsidRPr="00513F0F">
              <w:rPr>
                <w:rFonts w:ascii="Verdana" w:hAnsi="Verdana"/>
                <w:color w:val="000000"/>
                <w:sz w:val="16"/>
                <w:szCs w:val="16"/>
                <w:lang w:val="en-US"/>
              </w:rPr>
              <w:t xml:space="preserve"> Transparency, access to information and justice, considering that the various levels of government must facilitate and promote the awareness of the population, by making available information on climate change and providing effective access to the relevant judicial and administrative procedures in response to the applicable legal provisions;</w:t>
            </w:r>
          </w:p>
        </w:tc>
      </w:tr>
      <w:tr w:rsidR="00421F30" w:rsidRPr="00110F9A" w14:paraId="422D6356" w14:textId="77777777" w:rsidTr="00692DFA">
        <w:tc>
          <w:tcPr>
            <w:tcW w:w="4810" w:type="dxa"/>
            <w:shd w:val="clear" w:color="auto" w:fill="auto"/>
          </w:tcPr>
          <w:p w14:paraId="7AAD8F3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F5C476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6A2A58D" w14:textId="77777777" w:rsidTr="00692DFA">
        <w:tc>
          <w:tcPr>
            <w:tcW w:w="4810" w:type="dxa"/>
            <w:shd w:val="clear" w:color="auto" w:fill="auto"/>
          </w:tcPr>
          <w:p w14:paraId="6248B76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w:t>
            </w:r>
            <w:r w:rsidRPr="00513F0F">
              <w:rPr>
                <w:rFonts w:ascii="Verdana" w:hAnsi="Verdana"/>
                <w:color w:val="000000"/>
                <w:sz w:val="16"/>
                <w:szCs w:val="16"/>
              </w:rPr>
              <w:t xml:space="preserve"> Conservación de los ecosistemas y su biodiversidad, dando prioridad a los humedales, manglares, arrecifes, dunas, zonas y lagunas costeras, que brindan servicios ambientales, fundamental para reducir la vulnerabilidad</w:t>
            </w:r>
            <w:r w:rsidR="001B2AFD">
              <w:rPr>
                <w:rFonts w:ascii="Verdana" w:hAnsi="Verdana"/>
                <w:color w:val="000000"/>
                <w:sz w:val="16"/>
                <w:szCs w:val="16"/>
              </w:rPr>
              <w:t>;</w:t>
            </w:r>
          </w:p>
        </w:tc>
        <w:tc>
          <w:tcPr>
            <w:tcW w:w="4810" w:type="dxa"/>
            <w:shd w:val="clear" w:color="auto" w:fill="auto"/>
          </w:tcPr>
          <w:p w14:paraId="1AAFD59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w:t>
            </w:r>
            <w:r w:rsidRPr="00513F0F">
              <w:rPr>
                <w:rFonts w:ascii="Verdana" w:hAnsi="Verdana"/>
                <w:color w:val="000000"/>
                <w:sz w:val="16"/>
                <w:szCs w:val="16"/>
                <w:lang w:val="en-US"/>
              </w:rPr>
              <w:t xml:space="preserve"> Conservation of the ecosystems and its biodiversity, prioritizing wetlands, mangroves, reefs, dunes and coastal lagoons, which provide environmental services, essential for reducing vulnerability</w:t>
            </w:r>
            <w:r w:rsidR="001B2AFD">
              <w:rPr>
                <w:rFonts w:ascii="Verdana" w:hAnsi="Verdana"/>
                <w:color w:val="000000"/>
                <w:sz w:val="16"/>
                <w:szCs w:val="16"/>
                <w:lang w:val="en-US"/>
              </w:rPr>
              <w:t>;</w:t>
            </w:r>
          </w:p>
        </w:tc>
      </w:tr>
      <w:tr w:rsidR="00421F30" w:rsidRPr="00110F9A" w14:paraId="6BC39854" w14:textId="77777777" w:rsidTr="00692DFA">
        <w:tc>
          <w:tcPr>
            <w:tcW w:w="4810" w:type="dxa"/>
            <w:shd w:val="clear" w:color="auto" w:fill="auto"/>
          </w:tcPr>
          <w:p w14:paraId="08B5F0F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6E8CB1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BFD1C9B" w14:textId="77777777" w:rsidTr="00692DFA">
        <w:tc>
          <w:tcPr>
            <w:tcW w:w="4810" w:type="dxa"/>
            <w:shd w:val="clear" w:color="auto" w:fill="auto"/>
          </w:tcPr>
          <w:p w14:paraId="49B7B51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Compromiso con la economía y el desarrollo económico nacional, para lograr la sustentabilidad sin vulnerar su competitividad frente a los mercados internacionales</w:t>
            </w:r>
            <w:r w:rsidR="001B2AFD">
              <w:rPr>
                <w:rFonts w:ascii="Verdana" w:hAnsi="Verdana"/>
                <w:color w:val="000000"/>
                <w:sz w:val="16"/>
                <w:szCs w:val="16"/>
              </w:rPr>
              <w:t>, y</w:t>
            </w:r>
          </w:p>
        </w:tc>
        <w:tc>
          <w:tcPr>
            <w:tcW w:w="4810" w:type="dxa"/>
            <w:shd w:val="clear" w:color="auto" w:fill="auto"/>
          </w:tcPr>
          <w:p w14:paraId="27AB26D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w:t>
            </w:r>
            <w:r w:rsidRPr="00513F0F">
              <w:rPr>
                <w:rFonts w:ascii="Verdana" w:hAnsi="Verdana"/>
                <w:color w:val="000000"/>
                <w:sz w:val="16"/>
                <w:szCs w:val="16"/>
                <w:lang w:val="en-US"/>
              </w:rPr>
              <w:t xml:space="preserve"> Commitment to the economy and the national economic development, to achieve sustainability without undermining its competitiveness against international markets</w:t>
            </w:r>
            <w:r w:rsidR="001B2AFD">
              <w:rPr>
                <w:rFonts w:ascii="Verdana" w:hAnsi="Verdana"/>
                <w:color w:val="000000"/>
                <w:sz w:val="16"/>
                <w:szCs w:val="16"/>
                <w:lang w:val="en-US"/>
              </w:rPr>
              <w:t>, and</w:t>
            </w:r>
          </w:p>
        </w:tc>
      </w:tr>
      <w:tr w:rsidR="00421F30" w:rsidRPr="00110F9A" w14:paraId="1F6BCA96" w14:textId="77777777" w:rsidTr="00692DFA">
        <w:tc>
          <w:tcPr>
            <w:tcW w:w="4810" w:type="dxa"/>
            <w:shd w:val="clear" w:color="auto" w:fill="auto"/>
          </w:tcPr>
          <w:p w14:paraId="683F49B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EFCB2F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EE7E53" w:rsidRPr="00110F9A" w14:paraId="4C9C8B94" w14:textId="77777777" w:rsidTr="00692DFA">
        <w:tc>
          <w:tcPr>
            <w:tcW w:w="4810" w:type="dxa"/>
            <w:shd w:val="clear" w:color="auto" w:fill="auto"/>
          </w:tcPr>
          <w:p w14:paraId="0547B031" w14:textId="77777777" w:rsidR="00EE7E53" w:rsidRPr="00EE7E53" w:rsidRDefault="00EE7E53" w:rsidP="00421F30">
            <w:pPr>
              <w:pStyle w:val="Texto"/>
              <w:spacing w:after="0" w:line="240" w:lineRule="auto"/>
              <w:ind w:firstLine="0"/>
              <w:rPr>
                <w:rFonts w:ascii="Verdana" w:hAnsi="Verdana"/>
                <w:color w:val="000000"/>
                <w:sz w:val="16"/>
                <w:szCs w:val="16"/>
                <w:lang w:val="es-MX"/>
              </w:rPr>
            </w:pPr>
            <w:r w:rsidRPr="00EE7E53">
              <w:rPr>
                <w:rFonts w:ascii="Verdana" w:hAnsi="Verdana"/>
                <w:b/>
                <w:color w:val="000000"/>
                <w:sz w:val="16"/>
                <w:szCs w:val="16"/>
                <w:lang w:val="es-MX"/>
              </w:rPr>
              <w:t>XIII.</w:t>
            </w:r>
            <w:r w:rsidRPr="00EE7E53">
              <w:rPr>
                <w:rFonts w:ascii="Verdana" w:hAnsi="Verdana"/>
                <w:color w:val="000000"/>
                <w:sz w:val="16"/>
                <w:szCs w:val="16"/>
                <w:lang w:val="es-MX"/>
              </w:rPr>
              <w:t xml:space="preserve"> Progresividad, las metas para el cumplimiento de esta Ley deberán presentar una progresión y gradualidad a lo largo del tiempo, teniendo en cuenta el principio de responsabilidades comunes pero diferenciadas y sus capacidades respectivas, a la luz de las diferentes circunstancias nacionales, y en el contexto del desarrollo sostenible y de los esfuerzos por erradicar la pobreza; asimismo, se deberá considerar la necesidad de recibir apoyos de los países desarrollados para lograr la aplicación efectiva de las medidas que se requieran para su cumplimiento; sin que represente un retroceso respecto a metas anteriores, considerando, la mejor información científica disponible y los avances tecnológicos, todo ello en el contexto del desarrollo sostenible.</w:t>
            </w:r>
          </w:p>
        </w:tc>
        <w:tc>
          <w:tcPr>
            <w:tcW w:w="4810" w:type="dxa"/>
            <w:shd w:val="clear" w:color="auto" w:fill="auto"/>
          </w:tcPr>
          <w:p w14:paraId="2A3EF728" w14:textId="77777777" w:rsidR="00EE7E53" w:rsidRPr="00513F0F" w:rsidRDefault="00EE7E53" w:rsidP="00421F30">
            <w:pPr>
              <w:pStyle w:val="Texto"/>
              <w:spacing w:after="0" w:line="240" w:lineRule="auto"/>
              <w:ind w:firstLine="0"/>
              <w:rPr>
                <w:rFonts w:ascii="Verdana" w:hAnsi="Verdana"/>
                <w:color w:val="000000"/>
                <w:sz w:val="16"/>
                <w:szCs w:val="16"/>
                <w:lang w:val="en-US"/>
              </w:rPr>
            </w:pPr>
            <w:r w:rsidRPr="00EE7E53">
              <w:rPr>
                <w:rFonts w:ascii="Verdana" w:hAnsi="Verdana"/>
                <w:b/>
                <w:color w:val="000000"/>
                <w:sz w:val="16"/>
                <w:szCs w:val="16"/>
                <w:lang w:val="en-US"/>
              </w:rPr>
              <w:t>XIII.</w:t>
            </w:r>
            <w:r w:rsidRPr="00EE7E53">
              <w:rPr>
                <w:rFonts w:ascii="Verdana" w:hAnsi="Verdana"/>
                <w:color w:val="000000"/>
                <w:sz w:val="16"/>
                <w:szCs w:val="16"/>
                <w:lang w:val="en-US"/>
              </w:rPr>
              <w:t xml:space="preserve"> Progressivity, the goals for the compliance to this Law must present a progression and gradualness over time, taking into account the principle of common but differentiated responsibilities and their respective capacities, in light of the different national circumstances, and in the context of sustainable development and efforts to eradicate poverty; likewise, the need to receive support from developed countries to achieve the effective application of the measures required for compliance must be considered; without representing a setback with respect to previous goals, considering the best available scientific information and technological advances, all in the context of sustainable development.</w:t>
            </w:r>
          </w:p>
        </w:tc>
      </w:tr>
      <w:tr w:rsidR="00EE7E53" w:rsidRPr="00A04DFE" w14:paraId="3CAABF5E" w14:textId="77777777" w:rsidTr="00692DFA">
        <w:tc>
          <w:tcPr>
            <w:tcW w:w="4810" w:type="dxa"/>
            <w:shd w:val="clear" w:color="auto" w:fill="auto"/>
          </w:tcPr>
          <w:p w14:paraId="2CA382A3" w14:textId="5D66A609" w:rsidR="00EE7E53" w:rsidRPr="00EE7E53" w:rsidRDefault="00B27A94" w:rsidP="00421F30">
            <w:pPr>
              <w:pStyle w:val="Texto"/>
              <w:spacing w:after="0" w:line="240" w:lineRule="auto"/>
              <w:ind w:firstLine="0"/>
              <w:rPr>
                <w:rFonts w:ascii="Verdana" w:hAnsi="Verdana"/>
                <w:color w:val="000000"/>
                <w:sz w:val="16"/>
                <w:szCs w:val="16"/>
                <w:lang w:val="es-MX"/>
              </w:rPr>
            </w:pPr>
            <w:r>
              <w:rPr>
                <w:rFonts w:ascii="Verdana" w:hAnsi="Verdana"/>
                <w:sz w:val="16"/>
                <w:szCs w:val="16"/>
                <w:lang w:val="es-ES_tradnl"/>
              </w:rPr>
              <w:t xml:space="preserve">Al adoptar medidas para hacer frente al cambio climático, se deberán respetar irrestrictamente los derechos humanos, el derecho a la salud, los derechos de los pueblos </w:t>
            </w:r>
            <w:r>
              <w:rPr>
                <w:rFonts w:ascii="Verdana" w:hAnsi="Verdana"/>
                <w:b/>
                <w:sz w:val="16"/>
                <w:szCs w:val="16"/>
                <w:lang w:val="es-ES_tradnl"/>
              </w:rPr>
              <w:t xml:space="preserve">y comunidades </w:t>
            </w:r>
            <w:r>
              <w:rPr>
                <w:rFonts w:ascii="Verdana" w:hAnsi="Verdana"/>
                <w:sz w:val="16"/>
                <w:szCs w:val="16"/>
                <w:lang w:val="es-ES_tradnl"/>
              </w:rPr>
              <w:t xml:space="preserve">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las comunidades locales, los migrantes, los niños, las personas con discapacidad y las personas en situaciones de vulnerabilidad y el derecho al desarrollo, así como la igualdad de género, el empoderamiento de la mujer y la equidad intergeneracional.</w:t>
            </w:r>
          </w:p>
        </w:tc>
        <w:tc>
          <w:tcPr>
            <w:tcW w:w="4810" w:type="dxa"/>
            <w:shd w:val="clear" w:color="auto" w:fill="auto"/>
          </w:tcPr>
          <w:p w14:paraId="17D760D6" w14:textId="76D4D2AA" w:rsidR="00EE7E53" w:rsidRPr="00EE7E53" w:rsidRDefault="00B27A94" w:rsidP="00421F30">
            <w:pPr>
              <w:pStyle w:val="Texto"/>
              <w:spacing w:after="0" w:line="240" w:lineRule="auto"/>
              <w:ind w:firstLine="0"/>
              <w:rPr>
                <w:rFonts w:ascii="Verdana" w:hAnsi="Verdana"/>
                <w:color w:val="000000"/>
                <w:sz w:val="16"/>
                <w:szCs w:val="16"/>
                <w:lang w:val="en-US"/>
              </w:rPr>
            </w:pPr>
            <w:r>
              <w:rPr>
                <w:rFonts w:ascii="Verdana" w:hAnsi="Verdana"/>
                <w:sz w:val="16"/>
                <w:szCs w:val="16"/>
                <w:lang w:val="en-US"/>
              </w:rPr>
              <w:t xml:space="preserve">When adopting measures to address climate change, human rights, the right to health, the rights of indigenous </w:t>
            </w:r>
            <w:r>
              <w:rPr>
                <w:rFonts w:ascii="Verdana" w:hAnsi="Verdana"/>
                <w:b/>
                <w:sz w:val="16"/>
                <w:szCs w:val="16"/>
                <w:lang w:val="en-US"/>
              </w:rPr>
              <w:t xml:space="preserve">and Afro-Mexican peoples and communities </w:t>
            </w:r>
            <w:r>
              <w:rPr>
                <w:rFonts w:ascii="Verdana" w:hAnsi="Verdana"/>
                <w:sz w:val="16"/>
                <w:szCs w:val="16"/>
                <w:lang w:val="en-US"/>
              </w:rPr>
              <w:t xml:space="preserve">local communities, migrants, children, people with disabilities and people in vulnerable situations and the right to development, as well as gender equality, women's empowerment and intergenerational equity </w:t>
            </w:r>
            <w:r>
              <w:rPr>
                <w:rFonts w:ascii="Verdana" w:hAnsi="Verdana"/>
                <w:b/>
                <w:sz w:val="16"/>
                <w:szCs w:val="16"/>
                <w:lang w:val="en-US"/>
              </w:rPr>
              <w:t>must be unrestrictedly respected</w:t>
            </w:r>
            <w:r>
              <w:rPr>
                <w:rFonts w:ascii="Verdana" w:hAnsi="Verdana"/>
                <w:sz w:val="16"/>
                <w:szCs w:val="16"/>
                <w:lang w:val="en-US"/>
              </w:rPr>
              <w:t>.</w:t>
            </w:r>
          </w:p>
        </w:tc>
      </w:tr>
      <w:tr w:rsidR="00EE7E53" w:rsidRPr="00B27A94" w14:paraId="22C78C9D" w14:textId="77777777" w:rsidTr="00692DFA">
        <w:tc>
          <w:tcPr>
            <w:tcW w:w="4810" w:type="dxa"/>
            <w:shd w:val="clear" w:color="auto" w:fill="auto"/>
          </w:tcPr>
          <w:p w14:paraId="7D7C59E1" w14:textId="5351CE03" w:rsidR="00EE7E53" w:rsidRPr="00B27A94" w:rsidRDefault="00EE7E53" w:rsidP="00EE7E53">
            <w:pPr>
              <w:pStyle w:val="Texto"/>
              <w:spacing w:after="0" w:line="240" w:lineRule="auto"/>
              <w:ind w:firstLine="0"/>
              <w:jc w:val="right"/>
              <w:rPr>
                <w:rFonts w:ascii="Verdana" w:hAnsi="Verdana"/>
                <w:i/>
                <w:color w:val="0000FA"/>
                <w:sz w:val="16"/>
                <w:szCs w:val="16"/>
                <w:lang w:val="es-MX"/>
              </w:rPr>
            </w:pPr>
            <w:r w:rsidRPr="00B27A94">
              <w:rPr>
                <w:rFonts w:ascii="Verdana" w:hAnsi="Verdana"/>
                <w:i/>
                <w:color w:val="0000FA"/>
                <w:sz w:val="16"/>
                <w:szCs w:val="16"/>
                <w:lang w:val="es-MX"/>
              </w:rPr>
              <w:t>Sección adicionada DOF 13-07-2018</w:t>
            </w:r>
            <w:r w:rsidR="00B27A94" w:rsidRPr="00B27A94">
              <w:rPr>
                <w:rFonts w:ascii="Verdana" w:hAnsi="Verdana"/>
                <w:i/>
                <w:color w:val="0000FA"/>
                <w:sz w:val="16"/>
                <w:szCs w:val="16"/>
                <w:lang w:val="es-MX"/>
              </w:rPr>
              <w:t>, Reformada D</w:t>
            </w:r>
            <w:r w:rsidR="00B27A94">
              <w:rPr>
                <w:rFonts w:ascii="Verdana" w:hAnsi="Verdana"/>
                <w:i/>
                <w:color w:val="0000FA"/>
                <w:sz w:val="16"/>
                <w:szCs w:val="16"/>
                <w:lang w:val="es-MX"/>
              </w:rPr>
              <w:t xml:space="preserve">OF </w:t>
            </w:r>
            <w:r w:rsidR="00A04DFE">
              <w:rPr>
                <w:rFonts w:ascii="Verdana" w:hAnsi="Verdana"/>
                <w:i/>
                <w:color w:val="0000FA"/>
                <w:sz w:val="16"/>
                <w:szCs w:val="16"/>
                <w:lang w:val="es-MX"/>
              </w:rPr>
              <w:t>01-04-2024</w:t>
            </w:r>
          </w:p>
        </w:tc>
        <w:tc>
          <w:tcPr>
            <w:tcW w:w="4810" w:type="dxa"/>
            <w:shd w:val="clear" w:color="auto" w:fill="auto"/>
          </w:tcPr>
          <w:p w14:paraId="2690F9B0" w14:textId="6D7DB506" w:rsidR="00EE7E53" w:rsidRPr="00EE7E53" w:rsidRDefault="00EE7E53" w:rsidP="00EE7E53">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r w:rsidR="00B27A94">
              <w:rPr>
                <w:rFonts w:ascii="Verdana" w:hAnsi="Verdana"/>
                <w:i/>
                <w:color w:val="0000FA"/>
                <w:sz w:val="16"/>
                <w:szCs w:val="16"/>
                <w:lang w:val="en-US"/>
              </w:rPr>
              <w:t xml:space="preserve">, Reformed DOF </w:t>
            </w:r>
            <w:r w:rsidR="00A04DFE">
              <w:rPr>
                <w:rFonts w:ascii="Verdana" w:hAnsi="Verdana"/>
                <w:i/>
                <w:color w:val="0000FA"/>
                <w:sz w:val="16"/>
                <w:szCs w:val="16"/>
                <w:lang w:val="en-US"/>
              </w:rPr>
              <w:t>01-04-2024</w:t>
            </w:r>
          </w:p>
        </w:tc>
      </w:tr>
      <w:tr w:rsidR="00EE7E53" w:rsidRPr="00B27A94" w14:paraId="06B54107" w14:textId="77777777" w:rsidTr="00692DFA">
        <w:tc>
          <w:tcPr>
            <w:tcW w:w="4810" w:type="dxa"/>
            <w:shd w:val="clear" w:color="auto" w:fill="auto"/>
          </w:tcPr>
          <w:p w14:paraId="5C6A14F0" w14:textId="77777777" w:rsidR="00EE7E53" w:rsidRPr="00EE7E53" w:rsidRDefault="00EE7E53"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CB213FA" w14:textId="77777777" w:rsidR="00EE7E53" w:rsidRPr="00EE7E53" w:rsidRDefault="00EE7E53" w:rsidP="00421F30">
            <w:pPr>
              <w:pStyle w:val="Texto"/>
              <w:spacing w:after="0" w:line="240" w:lineRule="auto"/>
              <w:ind w:firstLine="0"/>
              <w:rPr>
                <w:rFonts w:ascii="Verdana" w:hAnsi="Verdana"/>
                <w:color w:val="000000"/>
                <w:sz w:val="16"/>
                <w:szCs w:val="16"/>
                <w:lang w:val="en-US"/>
              </w:rPr>
            </w:pPr>
          </w:p>
        </w:tc>
      </w:tr>
      <w:tr w:rsidR="00421F30" w:rsidRPr="00692DFA" w14:paraId="73C18365" w14:textId="77777777" w:rsidTr="00692DFA">
        <w:tc>
          <w:tcPr>
            <w:tcW w:w="4810" w:type="dxa"/>
            <w:shd w:val="clear" w:color="auto" w:fill="auto"/>
          </w:tcPr>
          <w:p w14:paraId="728C6FE6"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II</w:t>
            </w:r>
          </w:p>
        </w:tc>
        <w:tc>
          <w:tcPr>
            <w:tcW w:w="4810" w:type="dxa"/>
            <w:shd w:val="clear" w:color="auto" w:fill="auto"/>
          </w:tcPr>
          <w:p w14:paraId="10ADB9E7"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II</w:t>
            </w:r>
          </w:p>
        </w:tc>
      </w:tr>
      <w:tr w:rsidR="00421F30" w:rsidRPr="00692DFA" w14:paraId="474BFB34" w14:textId="77777777" w:rsidTr="00692DFA">
        <w:tc>
          <w:tcPr>
            <w:tcW w:w="4810" w:type="dxa"/>
            <w:shd w:val="clear" w:color="auto" w:fill="auto"/>
          </w:tcPr>
          <w:p w14:paraId="61DAA789"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ADAPTACIÓN</w:t>
            </w:r>
          </w:p>
        </w:tc>
        <w:tc>
          <w:tcPr>
            <w:tcW w:w="4810" w:type="dxa"/>
            <w:shd w:val="clear" w:color="auto" w:fill="auto"/>
          </w:tcPr>
          <w:p w14:paraId="1C5A17B3"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ADAPTATION.</w:t>
            </w:r>
          </w:p>
        </w:tc>
      </w:tr>
      <w:tr w:rsidR="00421F30" w:rsidRPr="00692DFA" w14:paraId="5767E0AB" w14:textId="77777777" w:rsidTr="00692DFA">
        <w:tc>
          <w:tcPr>
            <w:tcW w:w="4810" w:type="dxa"/>
            <w:shd w:val="clear" w:color="auto" w:fill="auto"/>
          </w:tcPr>
          <w:p w14:paraId="48F0D72D"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5A7BB8A8"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110F9A" w14:paraId="264752D3" w14:textId="77777777" w:rsidTr="00692DFA">
        <w:tc>
          <w:tcPr>
            <w:tcW w:w="4810" w:type="dxa"/>
            <w:shd w:val="clear" w:color="auto" w:fill="auto"/>
          </w:tcPr>
          <w:p w14:paraId="4722DF94" w14:textId="77777777" w:rsidR="00421F30" w:rsidRPr="00513F0F" w:rsidRDefault="00421F30" w:rsidP="00421F30">
            <w:pPr>
              <w:pStyle w:val="texto0"/>
              <w:spacing w:after="0" w:line="240" w:lineRule="auto"/>
              <w:ind w:firstLine="0"/>
              <w:rPr>
                <w:rFonts w:ascii="Verdana" w:hAnsi="Verdana"/>
                <w:sz w:val="16"/>
                <w:szCs w:val="16"/>
              </w:rPr>
            </w:pPr>
            <w:r w:rsidRPr="00513F0F">
              <w:rPr>
                <w:rFonts w:ascii="Verdana" w:hAnsi="Verdana"/>
                <w:b/>
                <w:sz w:val="16"/>
                <w:szCs w:val="16"/>
              </w:rPr>
              <w:t>Artículo 27.</w:t>
            </w:r>
            <w:r w:rsidRPr="00513F0F">
              <w:rPr>
                <w:rFonts w:ascii="Verdana" w:hAnsi="Verdana"/>
                <w:sz w:val="16"/>
                <w:szCs w:val="16"/>
              </w:rPr>
              <w:t xml:space="preserve"> La política nacional de adaptación frente al cambio climático se sustentará en instrumentos de diagnóstico, planificación, medición, monitoreo, reporte, verificación y evaluación, tendrá como objetivos:</w:t>
            </w:r>
          </w:p>
        </w:tc>
        <w:tc>
          <w:tcPr>
            <w:tcW w:w="4810" w:type="dxa"/>
            <w:shd w:val="clear" w:color="auto" w:fill="auto"/>
          </w:tcPr>
          <w:p w14:paraId="1FE81A58" w14:textId="77777777" w:rsidR="00421F30" w:rsidRPr="00513F0F" w:rsidRDefault="00421F30" w:rsidP="00421F30">
            <w:pPr>
              <w:pStyle w:val="texto0"/>
              <w:spacing w:after="0" w:line="240" w:lineRule="auto"/>
              <w:ind w:firstLine="0"/>
              <w:rPr>
                <w:rFonts w:ascii="Verdana" w:hAnsi="Verdana"/>
                <w:sz w:val="16"/>
                <w:szCs w:val="16"/>
                <w:lang w:val="en-US"/>
              </w:rPr>
            </w:pPr>
            <w:r w:rsidRPr="00513F0F">
              <w:rPr>
                <w:rFonts w:ascii="Verdana" w:hAnsi="Verdana"/>
                <w:b/>
                <w:sz w:val="16"/>
                <w:szCs w:val="16"/>
                <w:lang w:val="en-US"/>
              </w:rPr>
              <w:t>Article 27.</w:t>
            </w:r>
            <w:r w:rsidRPr="00513F0F">
              <w:rPr>
                <w:rFonts w:ascii="Verdana" w:hAnsi="Verdana"/>
                <w:sz w:val="16"/>
                <w:szCs w:val="16"/>
                <w:lang w:val="en-US"/>
              </w:rPr>
              <w:t xml:space="preserve"> The national policy of adaptation to climate change will be based on diagnostic tools, planning, measurement, monitoring, reporting, monitoring and evaluation, will have the objectives of:</w:t>
            </w:r>
          </w:p>
        </w:tc>
      </w:tr>
      <w:tr w:rsidR="00421F30" w:rsidRPr="00110F9A" w14:paraId="21D9FFBB" w14:textId="77777777" w:rsidTr="00692DFA">
        <w:tc>
          <w:tcPr>
            <w:tcW w:w="4810" w:type="dxa"/>
            <w:shd w:val="clear" w:color="auto" w:fill="auto"/>
          </w:tcPr>
          <w:p w14:paraId="19412C9D" w14:textId="77777777" w:rsidR="00421F30" w:rsidRPr="001235E7" w:rsidRDefault="00421F30" w:rsidP="00421F30">
            <w:pPr>
              <w:pStyle w:val="texto0"/>
              <w:spacing w:after="0" w:line="240" w:lineRule="auto"/>
              <w:ind w:firstLine="0"/>
              <w:rPr>
                <w:rFonts w:ascii="Verdana" w:hAnsi="Verdana"/>
                <w:sz w:val="16"/>
                <w:szCs w:val="16"/>
                <w:lang w:val="en-US"/>
              </w:rPr>
            </w:pPr>
          </w:p>
        </w:tc>
        <w:tc>
          <w:tcPr>
            <w:tcW w:w="4810" w:type="dxa"/>
            <w:shd w:val="clear" w:color="auto" w:fill="auto"/>
          </w:tcPr>
          <w:p w14:paraId="74595335" w14:textId="77777777" w:rsidR="00421F30" w:rsidRPr="001235E7" w:rsidRDefault="00421F30" w:rsidP="00421F30">
            <w:pPr>
              <w:pStyle w:val="texto0"/>
              <w:spacing w:after="0" w:line="240" w:lineRule="auto"/>
              <w:ind w:firstLine="0"/>
              <w:rPr>
                <w:rFonts w:ascii="Verdana" w:hAnsi="Verdana"/>
                <w:sz w:val="16"/>
                <w:szCs w:val="16"/>
                <w:lang w:val="en-US"/>
              </w:rPr>
            </w:pPr>
          </w:p>
        </w:tc>
      </w:tr>
      <w:tr w:rsidR="00421F30" w:rsidRPr="00110F9A" w14:paraId="34E124DD" w14:textId="77777777" w:rsidTr="00692DFA">
        <w:tc>
          <w:tcPr>
            <w:tcW w:w="4810" w:type="dxa"/>
            <w:shd w:val="clear" w:color="auto" w:fill="auto"/>
          </w:tcPr>
          <w:p w14:paraId="43347CE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Reducir la vulnerabilidad de la sociedad y los ecosistemas frente a los efectos del cambio climático;</w:t>
            </w:r>
          </w:p>
        </w:tc>
        <w:tc>
          <w:tcPr>
            <w:tcW w:w="4810" w:type="dxa"/>
            <w:shd w:val="clear" w:color="auto" w:fill="auto"/>
          </w:tcPr>
          <w:p w14:paraId="4FA981B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Reducing the vulnerability of society and ecosystems from the effects of climate change;</w:t>
            </w:r>
          </w:p>
        </w:tc>
      </w:tr>
      <w:tr w:rsidR="00421F30" w:rsidRPr="00110F9A" w14:paraId="3E6E0B9B" w14:textId="77777777" w:rsidTr="00692DFA">
        <w:tc>
          <w:tcPr>
            <w:tcW w:w="4810" w:type="dxa"/>
            <w:shd w:val="clear" w:color="auto" w:fill="auto"/>
          </w:tcPr>
          <w:p w14:paraId="3C5009A7"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58F1D90"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04F00EB9" w14:textId="77777777" w:rsidTr="00692DFA">
        <w:tc>
          <w:tcPr>
            <w:tcW w:w="4810" w:type="dxa"/>
            <w:shd w:val="clear" w:color="auto" w:fill="auto"/>
          </w:tcPr>
          <w:p w14:paraId="1EC0218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lastRenderedPageBreak/>
              <w:t>II.</w:t>
            </w:r>
            <w:r w:rsidRPr="00513F0F">
              <w:rPr>
                <w:rFonts w:ascii="Verdana" w:hAnsi="Verdana"/>
                <w:color w:val="000000"/>
                <w:sz w:val="16"/>
                <w:szCs w:val="16"/>
              </w:rPr>
              <w:t xml:space="preserve"> Fortalecer la resiliencia y resistencia de los sistemas naturales y humanos;</w:t>
            </w:r>
          </w:p>
        </w:tc>
        <w:tc>
          <w:tcPr>
            <w:tcW w:w="4810" w:type="dxa"/>
            <w:shd w:val="clear" w:color="auto" w:fill="auto"/>
          </w:tcPr>
          <w:p w14:paraId="4BD351A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Strengthening the resilience and resistance of natural and human systems;</w:t>
            </w:r>
          </w:p>
        </w:tc>
      </w:tr>
      <w:tr w:rsidR="00421F30" w:rsidRPr="00110F9A" w14:paraId="59C3C538" w14:textId="77777777" w:rsidTr="00692DFA">
        <w:tc>
          <w:tcPr>
            <w:tcW w:w="4810" w:type="dxa"/>
            <w:shd w:val="clear" w:color="auto" w:fill="auto"/>
          </w:tcPr>
          <w:p w14:paraId="0871724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339C19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053B0CD" w14:textId="77777777" w:rsidTr="00692DFA">
        <w:tc>
          <w:tcPr>
            <w:tcW w:w="4810" w:type="dxa"/>
            <w:shd w:val="clear" w:color="auto" w:fill="auto"/>
          </w:tcPr>
          <w:p w14:paraId="4671E49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Minimizar riesgos y daños, considerando los escenarios actuales y futuros del cambio climático;</w:t>
            </w:r>
          </w:p>
        </w:tc>
        <w:tc>
          <w:tcPr>
            <w:tcW w:w="4810" w:type="dxa"/>
            <w:shd w:val="clear" w:color="auto" w:fill="auto"/>
          </w:tcPr>
          <w:p w14:paraId="1A5C41C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Minimizing risks and damages, considering the current and future climate change scenarios;</w:t>
            </w:r>
          </w:p>
        </w:tc>
      </w:tr>
      <w:tr w:rsidR="00421F30" w:rsidRPr="00110F9A" w14:paraId="3EF24D0A" w14:textId="77777777" w:rsidTr="00692DFA">
        <w:tc>
          <w:tcPr>
            <w:tcW w:w="4810" w:type="dxa"/>
            <w:shd w:val="clear" w:color="auto" w:fill="auto"/>
          </w:tcPr>
          <w:p w14:paraId="05B295F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F2F26D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659D2A1" w14:textId="77777777" w:rsidTr="00692DFA">
        <w:tc>
          <w:tcPr>
            <w:tcW w:w="4810" w:type="dxa"/>
            <w:shd w:val="clear" w:color="auto" w:fill="auto"/>
          </w:tcPr>
          <w:p w14:paraId="70825C4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Identificar la vulnerabilidad y capacidad de adaptación y transformación de los sistemas ecológicos, físicos y sociales y aprovechar oportunidades generadas por nuevas condiciones climáticas;</w:t>
            </w:r>
          </w:p>
        </w:tc>
        <w:tc>
          <w:tcPr>
            <w:tcW w:w="4810" w:type="dxa"/>
            <w:shd w:val="clear" w:color="auto" w:fill="auto"/>
          </w:tcPr>
          <w:p w14:paraId="541B4CB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Identifying the vulnerability and capacity for the adaptation and transformation of the ecological, physical and social systems and taking advantage of the opportunities created by new climate conditions;</w:t>
            </w:r>
          </w:p>
        </w:tc>
      </w:tr>
      <w:tr w:rsidR="00421F30" w:rsidRPr="00110F9A" w14:paraId="1171B7F9" w14:textId="77777777" w:rsidTr="00692DFA">
        <w:tc>
          <w:tcPr>
            <w:tcW w:w="4810" w:type="dxa"/>
            <w:shd w:val="clear" w:color="auto" w:fill="auto"/>
          </w:tcPr>
          <w:p w14:paraId="2EF24A6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01CF1B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B461231" w14:textId="77777777" w:rsidTr="00692DFA">
        <w:tc>
          <w:tcPr>
            <w:tcW w:w="4810" w:type="dxa"/>
            <w:shd w:val="clear" w:color="auto" w:fill="auto"/>
          </w:tcPr>
          <w:p w14:paraId="52AB91A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Establecer mecanismos de atención inmediata y expedita en zonas impactadas por los efectos del cambio climático como parte de los planes y acciones de protección civil, y</w:t>
            </w:r>
          </w:p>
        </w:tc>
        <w:tc>
          <w:tcPr>
            <w:tcW w:w="4810" w:type="dxa"/>
            <w:shd w:val="clear" w:color="auto" w:fill="auto"/>
          </w:tcPr>
          <w:p w14:paraId="1B00082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Establishing mechanisms for the immediate and prompt attention in zones impacted by climate change impacts as part of the plans and actions of civil protection, and</w:t>
            </w:r>
          </w:p>
        </w:tc>
      </w:tr>
      <w:tr w:rsidR="00421F30" w:rsidRPr="00110F9A" w14:paraId="00AD12B2" w14:textId="77777777" w:rsidTr="00692DFA">
        <w:tc>
          <w:tcPr>
            <w:tcW w:w="4810" w:type="dxa"/>
            <w:shd w:val="clear" w:color="auto" w:fill="auto"/>
          </w:tcPr>
          <w:p w14:paraId="7A34C0F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4DB6B3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C5CB4A3" w14:textId="77777777" w:rsidTr="00692DFA">
        <w:tc>
          <w:tcPr>
            <w:tcW w:w="4810" w:type="dxa"/>
            <w:shd w:val="clear" w:color="auto" w:fill="auto"/>
          </w:tcPr>
          <w:p w14:paraId="0AB2F7D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Facilitar y fomentar la seguridad alimentaria, la productividad agrícola, ganadera, pesquera, acuícola, la preservación de los ecosistemas y de los recursos naturales.</w:t>
            </w:r>
          </w:p>
        </w:tc>
        <w:tc>
          <w:tcPr>
            <w:tcW w:w="4810" w:type="dxa"/>
            <w:shd w:val="clear" w:color="auto" w:fill="auto"/>
          </w:tcPr>
          <w:p w14:paraId="0EDB411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Facilitating and promoting food security, agricultural, livestock, fisheries, aquaculture productivity, preserving ecosystems and natural resources.</w:t>
            </w:r>
          </w:p>
        </w:tc>
      </w:tr>
      <w:tr w:rsidR="00421F30" w:rsidRPr="00110F9A" w14:paraId="6CC5134C" w14:textId="77777777" w:rsidTr="00692DFA">
        <w:tc>
          <w:tcPr>
            <w:tcW w:w="4810" w:type="dxa"/>
            <w:shd w:val="clear" w:color="auto" w:fill="auto"/>
          </w:tcPr>
          <w:p w14:paraId="5B8A7F8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B4C64D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658998C" w14:textId="77777777" w:rsidTr="00692DFA">
        <w:tc>
          <w:tcPr>
            <w:tcW w:w="4810" w:type="dxa"/>
            <w:shd w:val="clear" w:color="auto" w:fill="auto"/>
          </w:tcPr>
          <w:p w14:paraId="5F82353B"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sz w:val="16"/>
                <w:szCs w:val="16"/>
              </w:rPr>
              <w:t xml:space="preserve">Artículo 28. </w:t>
            </w:r>
            <w:r>
              <w:rPr>
                <w:rFonts w:ascii="Verdana" w:hAnsi="Verdana"/>
                <w:sz w:val="16"/>
                <w:szCs w:val="16"/>
              </w:rPr>
              <w:t>La federación deberá de elaborar una Política Nacional de Adaptación en el marco del Sistema Nacional de Cambio Climático.</w:t>
            </w:r>
          </w:p>
        </w:tc>
        <w:tc>
          <w:tcPr>
            <w:tcW w:w="4810" w:type="dxa"/>
            <w:shd w:val="clear" w:color="auto" w:fill="auto"/>
          </w:tcPr>
          <w:p w14:paraId="2141048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737B0C">
              <w:rPr>
                <w:rFonts w:ascii="Verdana" w:hAnsi="Verdana"/>
                <w:b/>
                <w:color w:val="000000"/>
                <w:sz w:val="16"/>
                <w:szCs w:val="16"/>
                <w:lang w:val="en-US"/>
              </w:rPr>
              <w:t xml:space="preserve">Article 28. </w:t>
            </w:r>
            <w:r w:rsidRPr="00737B0C">
              <w:rPr>
                <w:rFonts w:ascii="Verdana" w:hAnsi="Verdana"/>
                <w:color w:val="000000"/>
                <w:sz w:val="16"/>
                <w:szCs w:val="16"/>
                <w:lang w:val="en-US"/>
              </w:rPr>
              <w:t>The federation must prepare a National Adaptation Policy within the framework of the National Climate Change System.</w:t>
            </w:r>
          </w:p>
        </w:tc>
      </w:tr>
      <w:tr w:rsidR="00421F30" w:rsidRPr="00692DFA" w14:paraId="34E189E2" w14:textId="77777777" w:rsidTr="00692DFA">
        <w:tc>
          <w:tcPr>
            <w:tcW w:w="4810" w:type="dxa"/>
            <w:shd w:val="clear" w:color="auto" w:fill="auto"/>
          </w:tcPr>
          <w:p w14:paraId="20076129" w14:textId="77777777" w:rsidR="00421F30" w:rsidRPr="00737B0C"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Primer párrafo reformado DOF 13-07-2018</w:t>
            </w:r>
          </w:p>
        </w:tc>
        <w:tc>
          <w:tcPr>
            <w:tcW w:w="4810" w:type="dxa"/>
            <w:shd w:val="clear" w:color="auto" w:fill="auto"/>
          </w:tcPr>
          <w:p w14:paraId="56271871" w14:textId="77777777" w:rsidR="00421F30" w:rsidRPr="00737B0C"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First paragraph reformed DOF 13-07-2018</w:t>
            </w:r>
          </w:p>
        </w:tc>
      </w:tr>
      <w:tr w:rsidR="00EE7E53" w:rsidRPr="00692DFA" w14:paraId="02F87864" w14:textId="77777777" w:rsidTr="00692DFA">
        <w:tc>
          <w:tcPr>
            <w:tcW w:w="4810" w:type="dxa"/>
            <w:shd w:val="clear" w:color="auto" w:fill="auto"/>
          </w:tcPr>
          <w:p w14:paraId="4B736CFB" w14:textId="77777777" w:rsidR="00EE7E53" w:rsidRPr="00513F0F" w:rsidRDefault="00EE7E53" w:rsidP="00421F30">
            <w:pPr>
              <w:pStyle w:val="Texto"/>
              <w:spacing w:after="0" w:line="240" w:lineRule="auto"/>
              <w:ind w:firstLine="0"/>
              <w:rPr>
                <w:rFonts w:ascii="Verdana" w:hAnsi="Verdana"/>
                <w:b/>
                <w:color w:val="000000"/>
                <w:sz w:val="16"/>
                <w:szCs w:val="16"/>
              </w:rPr>
            </w:pPr>
          </w:p>
        </w:tc>
        <w:tc>
          <w:tcPr>
            <w:tcW w:w="4810" w:type="dxa"/>
            <w:shd w:val="clear" w:color="auto" w:fill="auto"/>
          </w:tcPr>
          <w:p w14:paraId="2628B6C5" w14:textId="77777777" w:rsidR="00EE7E53" w:rsidRPr="00513F0F" w:rsidRDefault="00EE7E53" w:rsidP="00421F30">
            <w:pPr>
              <w:pStyle w:val="Texto"/>
              <w:spacing w:after="0" w:line="240" w:lineRule="auto"/>
              <w:ind w:firstLine="0"/>
              <w:rPr>
                <w:rFonts w:ascii="Verdana" w:hAnsi="Verdana"/>
                <w:b/>
                <w:color w:val="000000"/>
                <w:sz w:val="16"/>
                <w:szCs w:val="16"/>
                <w:lang w:val="en-US"/>
              </w:rPr>
            </w:pPr>
          </w:p>
        </w:tc>
      </w:tr>
      <w:tr w:rsidR="00EE7E53" w:rsidRPr="00110F9A" w14:paraId="66C0080C" w14:textId="77777777" w:rsidTr="00692DFA">
        <w:tc>
          <w:tcPr>
            <w:tcW w:w="4810" w:type="dxa"/>
            <w:shd w:val="clear" w:color="auto" w:fill="auto"/>
          </w:tcPr>
          <w:p w14:paraId="112F391F" w14:textId="77777777" w:rsidR="00EE7E53" w:rsidRPr="00EE7E53" w:rsidRDefault="00EE7E53" w:rsidP="00421F30">
            <w:pPr>
              <w:pStyle w:val="Texto"/>
              <w:spacing w:after="0" w:line="240" w:lineRule="auto"/>
              <w:ind w:firstLine="0"/>
              <w:rPr>
                <w:rFonts w:ascii="Verdana" w:hAnsi="Verdana"/>
                <w:color w:val="000000"/>
                <w:sz w:val="16"/>
                <w:szCs w:val="16"/>
              </w:rPr>
            </w:pPr>
            <w:r w:rsidRPr="00EE7E53">
              <w:rPr>
                <w:rFonts w:ascii="Verdana" w:hAnsi="Verdana"/>
                <w:color w:val="000000"/>
                <w:sz w:val="16"/>
                <w:szCs w:val="16"/>
              </w:rPr>
              <w:t>La federación, las entidades federativas y los municipios, en el ámbito de sus competencias, deberán ejecutar acciones para la adaptación en la elaboración de las políticas, la Estrategia Nacional, el Programa Especial de Cambio Climático, la Política Nacional de Adaptación y los programas en los siguientes ámbitos:</w:t>
            </w:r>
          </w:p>
        </w:tc>
        <w:tc>
          <w:tcPr>
            <w:tcW w:w="4810" w:type="dxa"/>
            <w:shd w:val="clear" w:color="auto" w:fill="auto"/>
          </w:tcPr>
          <w:p w14:paraId="5BAF14DB" w14:textId="77777777" w:rsidR="00EE7E53" w:rsidRPr="00EE7E53" w:rsidRDefault="00EE7E53" w:rsidP="00421F30">
            <w:pPr>
              <w:pStyle w:val="Texto"/>
              <w:spacing w:after="0" w:line="240" w:lineRule="auto"/>
              <w:ind w:firstLine="0"/>
              <w:rPr>
                <w:rFonts w:ascii="Verdana" w:hAnsi="Verdana"/>
                <w:color w:val="000000"/>
                <w:sz w:val="16"/>
                <w:szCs w:val="16"/>
                <w:lang w:val="en-US"/>
              </w:rPr>
            </w:pPr>
            <w:r w:rsidRPr="00EE7E53">
              <w:rPr>
                <w:rFonts w:ascii="Verdana" w:hAnsi="Verdana"/>
                <w:color w:val="000000"/>
                <w:sz w:val="16"/>
                <w:szCs w:val="16"/>
                <w:lang w:val="en-US"/>
              </w:rPr>
              <w:t>The federation, the states and the municipalities, within the scope of their authority, must execute actions for adaptation in the preparation of the policies, the National Strategy, the Special Climate Change Program, the National Adaptation Policy and the programs in the following fields:</w:t>
            </w:r>
          </w:p>
        </w:tc>
      </w:tr>
      <w:tr w:rsidR="00EE7E53" w:rsidRPr="00110F9A" w14:paraId="2119AB74" w14:textId="77777777" w:rsidTr="00692DFA">
        <w:tc>
          <w:tcPr>
            <w:tcW w:w="4810" w:type="dxa"/>
            <w:shd w:val="clear" w:color="auto" w:fill="auto"/>
          </w:tcPr>
          <w:p w14:paraId="7001A32D" w14:textId="77777777" w:rsidR="00EE7E53" w:rsidRPr="001235E7" w:rsidRDefault="00EE7E53"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9DDE7FE" w14:textId="77777777" w:rsidR="00EE7E53" w:rsidRPr="00EE7E53" w:rsidRDefault="00EE7E53" w:rsidP="00421F30">
            <w:pPr>
              <w:pStyle w:val="Texto"/>
              <w:spacing w:after="0" w:line="240" w:lineRule="auto"/>
              <w:ind w:firstLine="0"/>
              <w:rPr>
                <w:rFonts w:ascii="Verdana" w:hAnsi="Verdana"/>
                <w:color w:val="000000"/>
                <w:sz w:val="16"/>
                <w:szCs w:val="16"/>
                <w:lang w:val="en-US"/>
              </w:rPr>
            </w:pPr>
          </w:p>
        </w:tc>
      </w:tr>
      <w:tr w:rsidR="00EE7E53" w:rsidRPr="00EE7E53" w14:paraId="0355DC82" w14:textId="77777777" w:rsidTr="00692DFA">
        <w:tc>
          <w:tcPr>
            <w:tcW w:w="4810" w:type="dxa"/>
            <w:shd w:val="clear" w:color="auto" w:fill="auto"/>
          </w:tcPr>
          <w:p w14:paraId="70D3531C" w14:textId="77777777" w:rsidR="00EE7E53" w:rsidRPr="00EE7E53" w:rsidRDefault="00EE7E53" w:rsidP="00EE7E53">
            <w:pPr>
              <w:pStyle w:val="Texto"/>
              <w:spacing w:after="0" w:line="240" w:lineRule="auto"/>
              <w:ind w:firstLine="0"/>
              <w:jc w:val="right"/>
              <w:rPr>
                <w:rFonts w:ascii="Verdana" w:hAnsi="Verdana"/>
                <w:i/>
                <w:color w:val="0000FA"/>
                <w:sz w:val="16"/>
                <w:szCs w:val="16"/>
              </w:rPr>
            </w:pPr>
            <w:r>
              <w:rPr>
                <w:rFonts w:ascii="Verdana" w:hAnsi="Verdana"/>
                <w:i/>
                <w:color w:val="0000FA"/>
                <w:sz w:val="16"/>
                <w:szCs w:val="16"/>
              </w:rPr>
              <w:t>Párrafo adicionado DOF 13-07-2018</w:t>
            </w:r>
          </w:p>
        </w:tc>
        <w:tc>
          <w:tcPr>
            <w:tcW w:w="4810" w:type="dxa"/>
            <w:shd w:val="clear" w:color="auto" w:fill="auto"/>
          </w:tcPr>
          <w:p w14:paraId="76284E6F" w14:textId="77777777" w:rsidR="00EE7E53" w:rsidRPr="00EE7E53" w:rsidRDefault="00EE7E53" w:rsidP="00EE7E53">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Paragraph added DOF 13-07-2018</w:t>
            </w:r>
          </w:p>
        </w:tc>
      </w:tr>
      <w:tr w:rsidR="00EE7E53" w:rsidRPr="00EE7E53" w14:paraId="5912CC4B" w14:textId="77777777" w:rsidTr="00692DFA">
        <w:tc>
          <w:tcPr>
            <w:tcW w:w="4810" w:type="dxa"/>
            <w:shd w:val="clear" w:color="auto" w:fill="auto"/>
          </w:tcPr>
          <w:p w14:paraId="0FF91529" w14:textId="77777777" w:rsidR="00EE7E53" w:rsidRPr="00EE7E53" w:rsidRDefault="00EE7E53"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1AD86A1" w14:textId="77777777" w:rsidR="00EE7E53" w:rsidRPr="00EE7E53" w:rsidRDefault="00EE7E53" w:rsidP="00421F30">
            <w:pPr>
              <w:pStyle w:val="Texto"/>
              <w:spacing w:after="0" w:line="240" w:lineRule="auto"/>
              <w:ind w:firstLine="0"/>
              <w:rPr>
                <w:rFonts w:ascii="Verdana" w:hAnsi="Verdana"/>
                <w:b/>
                <w:color w:val="000000"/>
                <w:sz w:val="16"/>
                <w:szCs w:val="16"/>
                <w:lang w:val="en-US"/>
              </w:rPr>
            </w:pPr>
          </w:p>
        </w:tc>
      </w:tr>
      <w:tr w:rsidR="00421F30" w:rsidRPr="00692DFA" w14:paraId="035E8693" w14:textId="77777777" w:rsidTr="00692DFA">
        <w:tc>
          <w:tcPr>
            <w:tcW w:w="4810" w:type="dxa"/>
            <w:shd w:val="clear" w:color="auto" w:fill="auto"/>
          </w:tcPr>
          <w:p w14:paraId="4134321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Gestión integral del riesgo;</w:t>
            </w:r>
          </w:p>
        </w:tc>
        <w:tc>
          <w:tcPr>
            <w:tcW w:w="4810" w:type="dxa"/>
            <w:shd w:val="clear" w:color="auto" w:fill="auto"/>
          </w:tcPr>
          <w:p w14:paraId="0A73465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Integral risk management;</w:t>
            </w:r>
          </w:p>
        </w:tc>
      </w:tr>
      <w:tr w:rsidR="00421F30" w:rsidRPr="00692DFA" w14:paraId="31F60297" w14:textId="77777777" w:rsidTr="00692DFA">
        <w:tc>
          <w:tcPr>
            <w:tcW w:w="4810" w:type="dxa"/>
            <w:shd w:val="clear" w:color="auto" w:fill="auto"/>
          </w:tcPr>
          <w:p w14:paraId="5C5D5864" w14:textId="77777777" w:rsidR="00421F30" w:rsidRPr="00513F0F" w:rsidRDefault="00421F30" w:rsidP="00421F30">
            <w:pPr>
              <w:pStyle w:val="Texto"/>
              <w:spacing w:after="0" w:line="240" w:lineRule="auto"/>
              <w:ind w:firstLine="0"/>
              <w:rPr>
                <w:rFonts w:ascii="Verdana" w:hAnsi="Verdana"/>
                <w:b/>
                <w:color w:val="000000"/>
                <w:sz w:val="16"/>
                <w:szCs w:val="16"/>
              </w:rPr>
            </w:pPr>
          </w:p>
        </w:tc>
        <w:tc>
          <w:tcPr>
            <w:tcW w:w="4810" w:type="dxa"/>
            <w:shd w:val="clear" w:color="auto" w:fill="auto"/>
          </w:tcPr>
          <w:p w14:paraId="0414EDDE"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692DFA" w14:paraId="2AE7C9E4" w14:textId="77777777" w:rsidTr="00737B0C">
        <w:trPr>
          <w:trHeight w:val="52"/>
        </w:trPr>
        <w:tc>
          <w:tcPr>
            <w:tcW w:w="4810" w:type="dxa"/>
            <w:shd w:val="clear" w:color="auto" w:fill="auto"/>
          </w:tcPr>
          <w:p w14:paraId="45CE236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Recursos hídricos;</w:t>
            </w:r>
          </w:p>
        </w:tc>
        <w:tc>
          <w:tcPr>
            <w:tcW w:w="4810" w:type="dxa"/>
            <w:shd w:val="clear" w:color="auto" w:fill="auto"/>
          </w:tcPr>
          <w:p w14:paraId="1030603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Water resources;</w:t>
            </w:r>
          </w:p>
        </w:tc>
      </w:tr>
      <w:tr w:rsidR="00421F30" w:rsidRPr="00692DFA" w14:paraId="1AAB1669" w14:textId="77777777" w:rsidTr="00692DFA">
        <w:tc>
          <w:tcPr>
            <w:tcW w:w="4810" w:type="dxa"/>
            <w:shd w:val="clear" w:color="auto" w:fill="auto"/>
          </w:tcPr>
          <w:p w14:paraId="1938F43E"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38FE9BC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53EBD12" w14:textId="77777777" w:rsidTr="00692DFA">
        <w:tc>
          <w:tcPr>
            <w:tcW w:w="4810" w:type="dxa"/>
            <w:shd w:val="clear" w:color="auto" w:fill="auto"/>
          </w:tcPr>
          <w:p w14:paraId="308769F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Agricultura, ganadería, silvicultura, pesca y acuacultura;</w:t>
            </w:r>
          </w:p>
        </w:tc>
        <w:tc>
          <w:tcPr>
            <w:tcW w:w="4810" w:type="dxa"/>
            <w:shd w:val="clear" w:color="auto" w:fill="auto"/>
          </w:tcPr>
          <w:p w14:paraId="55F864C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Agriculture, livestock, forestry, fishing and aquaculture;</w:t>
            </w:r>
          </w:p>
        </w:tc>
      </w:tr>
      <w:tr w:rsidR="00421F30" w:rsidRPr="00110F9A" w14:paraId="44BC66CA" w14:textId="77777777" w:rsidTr="00692DFA">
        <w:tc>
          <w:tcPr>
            <w:tcW w:w="4810" w:type="dxa"/>
            <w:shd w:val="clear" w:color="auto" w:fill="auto"/>
          </w:tcPr>
          <w:p w14:paraId="42E83DC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2968D6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B33E153" w14:textId="77777777" w:rsidTr="00692DFA">
        <w:tc>
          <w:tcPr>
            <w:tcW w:w="4810" w:type="dxa"/>
            <w:shd w:val="clear" w:color="auto" w:fill="auto"/>
          </w:tcPr>
          <w:p w14:paraId="0AC0253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Ecosistemas y biodiversidad, en especial de zonas costeras, marinas, de alta montaña, semiáridas, desérticas, recursos forestales y suelos;</w:t>
            </w:r>
          </w:p>
        </w:tc>
        <w:tc>
          <w:tcPr>
            <w:tcW w:w="4810" w:type="dxa"/>
            <w:shd w:val="clear" w:color="auto" w:fill="auto"/>
          </w:tcPr>
          <w:p w14:paraId="0860233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Ecosystems and biodiversity, especially in coastal zones, marine areas, high mountains, semiarid areas, deserts, forest resources and soil;</w:t>
            </w:r>
          </w:p>
        </w:tc>
      </w:tr>
      <w:tr w:rsidR="00421F30" w:rsidRPr="00110F9A" w14:paraId="657E97A7" w14:textId="77777777" w:rsidTr="00692DFA">
        <w:tc>
          <w:tcPr>
            <w:tcW w:w="4810" w:type="dxa"/>
            <w:shd w:val="clear" w:color="auto" w:fill="auto"/>
          </w:tcPr>
          <w:p w14:paraId="4058200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FD124D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EAD1846" w14:textId="77777777" w:rsidTr="00692DFA">
        <w:tc>
          <w:tcPr>
            <w:tcW w:w="4810" w:type="dxa"/>
            <w:shd w:val="clear" w:color="auto" w:fill="auto"/>
          </w:tcPr>
          <w:p w14:paraId="448CDC2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Energía, industria y servicios;</w:t>
            </w:r>
          </w:p>
        </w:tc>
        <w:tc>
          <w:tcPr>
            <w:tcW w:w="4810" w:type="dxa"/>
            <w:shd w:val="clear" w:color="auto" w:fill="auto"/>
          </w:tcPr>
          <w:p w14:paraId="6AE7838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Energy, industry and services;</w:t>
            </w:r>
          </w:p>
        </w:tc>
      </w:tr>
      <w:tr w:rsidR="00421F30" w:rsidRPr="00110F9A" w14:paraId="5E256174" w14:textId="77777777" w:rsidTr="00692DFA">
        <w:tc>
          <w:tcPr>
            <w:tcW w:w="4810" w:type="dxa"/>
            <w:shd w:val="clear" w:color="auto" w:fill="auto"/>
          </w:tcPr>
          <w:p w14:paraId="61890D9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DC5E9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D9203F0" w14:textId="77777777" w:rsidTr="00692DFA">
        <w:tc>
          <w:tcPr>
            <w:tcW w:w="4810" w:type="dxa"/>
            <w:shd w:val="clear" w:color="auto" w:fill="auto"/>
          </w:tcPr>
          <w:p w14:paraId="5B188B7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Infraestructura de transportes y comunicaciones;</w:t>
            </w:r>
          </w:p>
        </w:tc>
        <w:tc>
          <w:tcPr>
            <w:tcW w:w="4810" w:type="dxa"/>
            <w:shd w:val="clear" w:color="auto" w:fill="auto"/>
          </w:tcPr>
          <w:p w14:paraId="57AC06E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Transport and communications infrastructure;</w:t>
            </w:r>
          </w:p>
        </w:tc>
      </w:tr>
      <w:tr w:rsidR="00421F30" w:rsidRPr="00110F9A" w14:paraId="7C23B722" w14:textId="77777777" w:rsidTr="00692DFA">
        <w:tc>
          <w:tcPr>
            <w:tcW w:w="4810" w:type="dxa"/>
            <w:shd w:val="clear" w:color="auto" w:fill="auto"/>
          </w:tcPr>
          <w:p w14:paraId="65AE129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20BDCD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B0B1195" w14:textId="77777777" w:rsidTr="00692DFA">
        <w:tc>
          <w:tcPr>
            <w:tcW w:w="4810" w:type="dxa"/>
            <w:shd w:val="clear" w:color="auto" w:fill="auto"/>
          </w:tcPr>
          <w:p w14:paraId="013598CE" w14:textId="77777777" w:rsidR="00421F30" w:rsidRPr="00DC6512" w:rsidRDefault="00421F30" w:rsidP="00421F30">
            <w:pPr>
              <w:pStyle w:val="Texto"/>
              <w:spacing w:after="0" w:line="240" w:lineRule="auto"/>
              <w:ind w:firstLine="0"/>
              <w:rPr>
                <w:rFonts w:ascii="Verdana" w:hAnsi="Verdana"/>
                <w:color w:val="000000"/>
                <w:sz w:val="16"/>
                <w:szCs w:val="16"/>
                <w:lang w:val="es-MX"/>
              </w:rPr>
            </w:pPr>
            <w:r>
              <w:rPr>
                <w:rFonts w:ascii="Verdana" w:eastAsia="Calibri" w:hAnsi="Verdana"/>
                <w:b/>
                <w:sz w:val="16"/>
                <w:szCs w:val="16"/>
              </w:rPr>
              <w:t xml:space="preserve">VII. </w:t>
            </w:r>
            <w:r>
              <w:rPr>
                <w:rFonts w:ascii="Verdana" w:eastAsia="Calibri" w:hAnsi="Verdana"/>
                <w:sz w:val="16"/>
                <w:szCs w:val="16"/>
              </w:rPr>
              <w:t>Ordenamiento ecológico del territorio, desplazamiento interno de personas provocado por fenómenos relacionados con el cambio climático, asentamientos humanos y desarrollo urbano;</w:t>
            </w:r>
          </w:p>
        </w:tc>
        <w:tc>
          <w:tcPr>
            <w:tcW w:w="4810" w:type="dxa"/>
            <w:shd w:val="clear" w:color="auto" w:fill="auto"/>
          </w:tcPr>
          <w:p w14:paraId="0033B74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Pr>
                <w:rFonts w:ascii="Verdana" w:eastAsia="Calibri" w:hAnsi="Verdana"/>
                <w:b/>
                <w:sz w:val="16"/>
                <w:szCs w:val="16"/>
                <w:lang w:val="en-US"/>
              </w:rPr>
              <w:t xml:space="preserve">VII. </w:t>
            </w:r>
            <w:r>
              <w:rPr>
                <w:rFonts w:ascii="Verdana" w:eastAsia="Calibri" w:hAnsi="Verdana"/>
                <w:sz w:val="16"/>
                <w:szCs w:val="16"/>
                <w:lang w:val="en-US"/>
              </w:rPr>
              <w:t>Ecological ordinance of the territory, internal displacement of persons caused by phenomena related to climate change, human settlements and urban development;</w:t>
            </w:r>
          </w:p>
        </w:tc>
      </w:tr>
      <w:tr w:rsidR="00421F30" w:rsidRPr="00692DFA" w14:paraId="2432A651" w14:textId="77777777" w:rsidTr="00692DFA">
        <w:tc>
          <w:tcPr>
            <w:tcW w:w="4810" w:type="dxa"/>
            <w:shd w:val="clear" w:color="auto" w:fill="auto"/>
          </w:tcPr>
          <w:p w14:paraId="52AE70F5" w14:textId="77777777" w:rsidR="00421F30" w:rsidRPr="00DC6512"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Reforma publicada DOF 1/06/2016</w:t>
            </w:r>
          </w:p>
        </w:tc>
        <w:tc>
          <w:tcPr>
            <w:tcW w:w="4810" w:type="dxa"/>
            <w:shd w:val="clear" w:color="auto" w:fill="auto"/>
          </w:tcPr>
          <w:p w14:paraId="093043B2" w14:textId="77777777" w:rsidR="00421F30"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Reform published DOF June 1, 2016</w:t>
            </w:r>
          </w:p>
          <w:p w14:paraId="1BA1AB3B" w14:textId="77777777" w:rsidR="00421F30" w:rsidRPr="00DC6512" w:rsidRDefault="00421F30" w:rsidP="00421F30">
            <w:pPr>
              <w:pStyle w:val="Texto"/>
              <w:spacing w:after="0" w:line="240" w:lineRule="auto"/>
              <w:ind w:firstLine="0"/>
              <w:jc w:val="right"/>
              <w:rPr>
                <w:rFonts w:ascii="Verdana" w:hAnsi="Verdana"/>
                <w:i/>
                <w:color w:val="0000FA"/>
                <w:sz w:val="16"/>
                <w:szCs w:val="16"/>
                <w:lang w:val="en-US"/>
              </w:rPr>
            </w:pPr>
          </w:p>
        </w:tc>
      </w:tr>
      <w:tr w:rsidR="00421F30" w:rsidRPr="00110F9A" w14:paraId="78A48B6A" w14:textId="77777777" w:rsidTr="00692DFA">
        <w:tc>
          <w:tcPr>
            <w:tcW w:w="4810" w:type="dxa"/>
            <w:shd w:val="clear" w:color="auto" w:fill="auto"/>
          </w:tcPr>
          <w:p w14:paraId="4623278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Salubridad general e infraestructura de salud pública, y</w:t>
            </w:r>
          </w:p>
        </w:tc>
        <w:tc>
          <w:tcPr>
            <w:tcW w:w="4810" w:type="dxa"/>
            <w:shd w:val="clear" w:color="auto" w:fill="auto"/>
          </w:tcPr>
          <w:p w14:paraId="4DB01F1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General health and public health infrastructure, and</w:t>
            </w:r>
          </w:p>
        </w:tc>
      </w:tr>
      <w:tr w:rsidR="00421F30" w:rsidRPr="00110F9A" w14:paraId="3CFEC875" w14:textId="77777777" w:rsidTr="00692DFA">
        <w:tc>
          <w:tcPr>
            <w:tcW w:w="4810" w:type="dxa"/>
            <w:shd w:val="clear" w:color="auto" w:fill="auto"/>
          </w:tcPr>
          <w:p w14:paraId="5B85633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73BD24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9EB23FE" w14:textId="77777777" w:rsidTr="00692DFA">
        <w:tc>
          <w:tcPr>
            <w:tcW w:w="4810" w:type="dxa"/>
            <w:shd w:val="clear" w:color="auto" w:fill="auto"/>
          </w:tcPr>
          <w:p w14:paraId="155D021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Los demás que las autoridades estimen prioritarios.</w:t>
            </w:r>
          </w:p>
        </w:tc>
        <w:tc>
          <w:tcPr>
            <w:tcW w:w="4810" w:type="dxa"/>
            <w:shd w:val="clear" w:color="auto" w:fill="auto"/>
          </w:tcPr>
          <w:p w14:paraId="2C2671D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All others that the authorities deem as priorities.</w:t>
            </w:r>
          </w:p>
        </w:tc>
      </w:tr>
      <w:tr w:rsidR="00421F30" w:rsidRPr="00110F9A" w14:paraId="3BF668C4" w14:textId="77777777" w:rsidTr="00692DFA">
        <w:tc>
          <w:tcPr>
            <w:tcW w:w="4810" w:type="dxa"/>
            <w:shd w:val="clear" w:color="auto" w:fill="auto"/>
          </w:tcPr>
          <w:p w14:paraId="2CD0B90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E569DF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6F5C829" w14:textId="77777777" w:rsidTr="00692DFA">
        <w:tc>
          <w:tcPr>
            <w:tcW w:w="4810" w:type="dxa"/>
            <w:shd w:val="clear" w:color="auto" w:fill="auto"/>
          </w:tcPr>
          <w:p w14:paraId="771DF9D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29.</w:t>
            </w:r>
            <w:r w:rsidRPr="00513F0F">
              <w:rPr>
                <w:rFonts w:ascii="Verdana" w:hAnsi="Verdana"/>
                <w:color w:val="000000"/>
                <w:sz w:val="16"/>
                <w:szCs w:val="16"/>
              </w:rPr>
              <w:t xml:space="preserve"> Se considerarán acciones de adaptación:</w:t>
            </w:r>
          </w:p>
        </w:tc>
        <w:tc>
          <w:tcPr>
            <w:tcW w:w="4810" w:type="dxa"/>
            <w:shd w:val="clear" w:color="auto" w:fill="auto"/>
          </w:tcPr>
          <w:p w14:paraId="5406E11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29.</w:t>
            </w:r>
            <w:r w:rsidRPr="00513F0F">
              <w:rPr>
                <w:rFonts w:ascii="Verdana" w:hAnsi="Verdana"/>
                <w:color w:val="000000"/>
                <w:sz w:val="16"/>
                <w:szCs w:val="16"/>
                <w:lang w:val="en-US"/>
              </w:rPr>
              <w:t xml:space="preserve"> The following will be considered as adaptation actions:</w:t>
            </w:r>
          </w:p>
        </w:tc>
      </w:tr>
      <w:tr w:rsidR="00421F30" w:rsidRPr="00110F9A" w14:paraId="0DA08994" w14:textId="77777777" w:rsidTr="00692DFA">
        <w:tc>
          <w:tcPr>
            <w:tcW w:w="4810" w:type="dxa"/>
            <w:shd w:val="clear" w:color="auto" w:fill="auto"/>
          </w:tcPr>
          <w:p w14:paraId="3E0C851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15AA60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FAA442C" w14:textId="77777777" w:rsidTr="00692DFA">
        <w:tc>
          <w:tcPr>
            <w:tcW w:w="4810" w:type="dxa"/>
            <w:shd w:val="clear" w:color="auto" w:fill="auto"/>
          </w:tcPr>
          <w:p w14:paraId="62CAB23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La determinación de la vocación natural del suelo;</w:t>
            </w:r>
          </w:p>
        </w:tc>
        <w:tc>
          <w:tcPr>
            <w:tcW w:w="4810" w:type="dxa"/>
            <w:shd w:val="clear" w:color="auto" w:fill="auto"/>
          </w:tcPr>
          <w:p w14:paraId="1524610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The determination of the natural vocation of the soil;</w:t>
            </w:r>
          </w:p>
        </w:tc>
      </w:tr>
      <w:tr w:rsidR="00421F30" w:rsidRPr="00110F9A" w14:paraId="58E63079" w14:textId="77777777" w:rsidTr="00692DFA">
        <w:tc>
          <w:tcPr>
            <w:tcW w:w="4810" w:type="dxa"/>
            <w:shd w:val="clear" w:color="auto" w:fill="auto"/>
          </w:tcPr>
          <w:p w14:paraId="32061989"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F0E7689"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17BB10B1" w14:textId="77777777" w:rsidTr="00692DFA">
        <w:tc>
          <w:tcPr>
            <w:tcW w:w="4810" w:type="dxa"/>
            <w:shd w:val="clear" w:color="auto" w:fill="auto"/>
          </w:tcPr>
          <w:p w14:paraId="11DE6F7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lastRenderedPageBreak/>
              <w:t>II.</w:t>
            </w:r>
            <w:r w:rsidRPr="00513F0F">
              <w:rPr>
                <w:rFonts w:ascii="Verdana" w:hAnsi="Verdana"/>
                <w:color w:val="000000"/>
                <w:sz w:val="16"/>
                <w:szCs w:val="16"/>
              </w:rPr>
              <w:t xml:space="preserve"> El establecimiento de centros de población o asentamientos humanos, así como en las acciones de desarrollo, mejoramiento y conservación de los mismos;</w:t>
            </w:r>
          </w:p>
        </w:tc>
        <w:tc>
          <w:tcPr>
            <w:tcW w:w="4810" w:type="dxa"/>
            <w:shd w:val="clear" w:color="auto" w:fill="auto"/>
          </w:tcPr>
          <w:p w14:paraId="1D671C7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The establishment of population centers or human settlements, as well as development activities, improvement and conservation of the same;</w:t>
            </w:r>
          </w:p>
        </w:tc>
      </w:tr>
      <w:tr w:rsidR="00421F30" w:rsidRPr="00110F9A" w14:paraId="2BAA5F48" w14:textId="77777777" w:rsidTr="00692DFA">
        <w:tc>
          <w:tcPr>
            <w:tcW w:w="4810" w:type="dxa"/>
            <w:shd w:val="clear" w:color="auto" w:fill="auto"/>
          </w:tcPr>
          <w:p w14:paraId="7E7C108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8929D5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BDB15B5" w14:textId="77777777" w:rsidTr="00692DFA">
        <w:tc>
          <w:tcPr>
            <w:tcW w:w="4810" w:type="dxa"/>
            <w:shd w:val="clear" w:color="auto" w:fill="auto"/>
          </w:tcPr>
          <w:p w14:paraId="421616D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El manejo, protección, conservación y restauración de los ecosistemas, recursos forestales y suelos;</w:t>
            </w:r>
          </w:p>
        </w:tc>
        <w:tc>
          <w:tcPr>
            <w:tcW w:w="4810" w:type="dxa"/>
            <w:shd w:val="clear" w:color="auto" w:fill="auto"/>
          </w:tcPr>
          <w:p w14:paraId="6475F23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The handling, protection, conservation and restoration of ecosystems, forest resources and soils;</w:t>
            </w:r>
          </w:p>
        </w:tc>
      </w:tr>
      <w:tr w:rsidR="00421F30" w:rsidRPr="00110F9A" w14:paraId="7A8ADF49" w14:textId="77777777" w:rsidTr="00692DFA">
        <w:tc>
          <w:tcPr>
            <w:tcW w:w="4810" w:type="dxa"/>
            <w:shd w:val="clear" w:color="auto" w:fill="auto"/>
          </w:tcPr>
          <w:p w14:paraId="3EDC8AC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DC5062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0286E57" w14:textId="77777777" w:rsidTr="00692DFA">
        <w:tc>
          <w:tcPr>
            <w:tcW w:w="4810" w:type="dxa"/>
            <w:shd w:val="clear" w:color="auto" w:fill="auto"/>
          </w:tcPr>
          <w:p w14:paraId="3CA4E5C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La conservación, el aprovechamiento sustentable, rehabilitación de playas, costas, zona federal marítimo terrestre, terrenos ganados al mar y cualquier otro depósito que se forme con aguas marítimas para uso turístico, industrial, agrícola, pesquero, acuícola o de conservación;</w:t>
            </w:r>
          </w:p>
        </w:tc>
        <w:tc>
          <w:tcPr>
            <w:tcW w:w="4810" w:type="dxa"/>
            <w:shd w:val="clear" w:color="auto" w:fill="auto"/>
          </w:tcPr>
          <w:p w14:paraId="1D102A0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The conservation, sustainable use, rehabilitation of beaches, coasts, federal maritime zone, reclaimed land and any other deposit that forms in marine waters for tourism, industry, agriculture, fisheries, aquaculture or conservation use;</w:t>
            </w:r>
          </w:p>
        </w:tc>
      </w:tr>
      <w:tr w:rsidR="00421F30" w:rsidRPr="00110F9A" w14:paraId="321FAE32" w14:textId="77777777" w:rsidTr="00692DFA">
        <w:tc>
          <w:tcPr>
            <w:tcW w:w="4810" w:type="dxa"/>
            <w:shd w:val="clear" w:color="auto" w:fill="auto"/>
          </w:tcPr>
          <w:p w14:paraId="7A1DAA6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F1E8D4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FE67AB3" w14:textId="77777777" w:rsidTr="00692DFA">
        <w:tc>
          <w:tcPr>
            <w:tcW w:w="4810" w:type="dxa"/>
            <w:shd w:val="clear" w:color="auto" w:fill="auto"/>
          </w:tcPr>
          <w:p w14:paraId="046A8B3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Los programas hídricos de cuencas hidrológicas;</w:t>
            </w:r>
          </w:p>
        </w:tc>
        <w:tc>
          <w:tcPr>
            <w:tcW w:w="4810" w:type="dxa"/>
            <w:shd w:val="clear" w:color="auto" w:fill="auto"/>
          </w:tcPr>
          <w:p w14:paraId="066C32D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The water programs of watersheds;</w:t>
            </w:r>
          </w:p>
        </w:tc>
      </w:tr>
      <w:tr w:rsidR="00421F30" w:rsidRPr="00110F9A" w14:paraId="03335C44" w14:textId="77777777" w:rsidTr="00A42D99">
        <w:trPr>
          <w:trHeight w:val="229"/>
        </w:trPr>
        <w:tc>
          <w:tcPr>
            <w:tcW w:w="4810" w:type="dxa"/>
            <w:shd w:val="clear" w:color="auto" w:fill="auto"/>
          </w:tcPr>
          <w:p w14:paraId="47FE321E" w14:textId="77777777" w:rsidR="00421F30" w:rsidRPr="009145EE"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DD583E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7F876AF" w14:textId="77777777" w:rsidTr="00692DFA">
        <w:tc>
          <w:tcPr>
            <w:tcW w:w="4810" w:type="dxa"/>
            <w:shd w:val="clear" w:color="auto" w:fill="auto"/>
          </w:tcPr>
          <w:p w14:paraId="64675AA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La construcción y mantenimiento de infraestructura;</w:t>
            </w:r>
          </w:p>
        </w:tc>
        <w:tc>
          <w:tcPr>
            <w:tcW w:w="4810" w:type="dxa"/>
            <w:shd w:val="clear" w:color="auto" w:fill="auto"/>
          </w:tcPr>
          <w:p w14:paraId="6C0E344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The construction and maintenance of infrastructure;</w:t>
            </w:r>
          </w:p>
        </w:tc>
      </w:tr>
      <w:tr w:rsidR="00421F30" w:rsidRPr="00110F9A" w14:paraId="699A9C9C" w14:textId="77777777" w:rsidTr="00692DFA">
        <w:tc>
          <w:tcPr>
            <w:tcW w:w="4810" w:type="dxa"/>
            <w:shd w:val="clear" w:color="auto" w:fill="auto"/>
          </w:tcPr>
          <w:p w14:paraId="11EE113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5160A6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086C7C6" w14:textId="77777777" w:rsidTr="00692DFA">
        <w:tc>
          <w:tcPr>
            <w:tcW w:w="4810" w:type="dxa"/>
            <w:shd w:val="clear" w:color="auto" w:fill="auto"/>
          </w:tcPr>
          <w:p w14:paraId="6B7702A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La protección de zonas inundables y zonas áridas;</w:t>
            </w:r>
          </w:p>
        </w:tc>
        <w:tc>
          <w:tcPr>
            <w:tcW w:w="4810" w:type="dxa"/>
            <w:shd w:val="clear" w:color="auto" w:fill="auto"/>
          </w:tcPr>
          <w:p w14:paraId="4FAED0A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The protection of flood zones and arid areas;</w:t>
            </w:r>
          </w:p>
        </w:tc>
      </w:tr>
      <w:tr w:rsidR="00421F30" w:rsidRPr="00110F9A" w14:paraId="788C80F8" w14:textId="77777777" w:rsidTr="00692DFA">
        <w:tc>
          <w:tcPr>
            <w:tcW w:w="4810" w:type="dxa"/>
            <w:shd w:val="clear" w:color="auto" w:fill="auto"/>
          </w:tcPr>
          <w:p w14:paraId="4DAAA02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5CE5B2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E123821" w14:textId="77777777" w:rsidTr="00692DFA">
        <w:tc>
          <w:tcPr>
            <w:tcW w:w="4810" w:type="dxa"/>
            <w:shd w:val="clear" w:color="auto" w:fill="auto"/>
          </w:tcPr>
          <w:p w14:paraId="413CB01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El aprovechamiento, rehabilitación o establecimiento de distritos de riego;</w:t>
            </w:r>
          </w:p>
        </w:tc>
        <w:tc>
          <w:tcPr>
            <w:tcW w:w="4810" w:type="dxa"/>
            <w:shd w:val="clear" w:color="auto" w:fill="auto"/>
          </w:tcPr>
          <w:p w14:paraId="503B4D5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The development, rehabilitation or establishment of irrigation districts;</w:t>
            </w:r>
          </w:p>
        </w:tc>
      </w:tr>
      <w:tr w:rsidR="00421F30" w:rsidRPr="00110F9A" w14:paraId="21FF8D29" w14:textId="77777777" w:rsidTr="00692DFA">
        <w:tc>
          <w:tcPr>
            <w:tcW w:w="4810" w:type="dxa"/>
            <w:shd w:val="clear" w:color="auto" w:fill="auto"/>
          </w:tcPr>
          <w:p w14:paraId="6C000EB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940B22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13F1CA7" w14:textId="77777777" w:rsidTr="00692DFA">
        <w:tc>
          <w:tcPr>
            <w:tcW w:w="4810" w:type="dxa"/>
            <w:shd w:val="clear" w:color="auto" w:fill="auto"/>
          </w:tcPr>
          <w:p w14:paraId="63D7358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El aprovechamiento sustentable en los distritos de desarrollo rural;</w:t>
            </w:r>
          </w:p>
        </w:tc>
        <w:tc>
          <w:tcPr>
            <w:tcW w:w="4810" w:type="dxa"/>
            <w:shd w:val="clear" w:color="auto" w:fill="auto"/>
          </w:tcPr>
          <w:p w14:paraId="522E9CB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Sustainable use in the districts of rural development;</w:t>
            </w:r>
          </w:p>
        </w:tc>
      </w:tr>
      <w:tr w:rsidR="00421F30" w:rsidRPr="00110F9A" w14:paraId="42BB09C4" w14:textId="77777777" w:rsidTr="00692DFA">
        <w:tc>
          <w:tcPr>
            <w:tcW w:w="4810" w:type="dxa"/>
            <w:shd w:val="clear" w:color="auto" w:fill="auto"/>
          </w:tcPr>
          <w:p w14:paraId="4D3B1C6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FBD0D7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F87D36A" w14:textId="77777777" w:rsidTr="00692DFA">
        <w:tc>
          <w:tcPr>
            <w:tcW w:w="4810" w:type="dxa"/>
            <w:shd w:val="clear" w:color="auto" w:fill="auto"/>
          </w:tcPr>
          <w:p w14:paraId="1C72753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El establecimiento y conservación de las áreas naturales protegidas y corredores biológicos;</w:t>
            </w:r>
          </w:p>
        </w:tc>
        <w:tc>
          <w:tcPr>
            <w:tcW w:w="4810" w:type="dxa"/>
            <w:shd w:val="clear" w:color="auto" w:fill="auto"/>
          </w:tcPr>
          <w:p w14:paraId="6E070CE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w:t>
            </w:r>
            <w:r w:rsidRPr="00513F0F">
              <w:rPr>
                <w:rFonts w:ascii="Verdana" w:hAnsi="Verdana"/>
                <w:color w:val="000000"/>
                <w:sz w:val="16"/>
                <w:szCs w:val="16"/>
                <w:lang w:val="en-US"/>
              </w:rPr>
              <w:t xml:space="preserve"> The establishment and maintenance of protected natural areas and biological corridors;</w:t>
            </w:r>
          </w:p>
        </w:tc>
      </w:tr>
      <w:tr w:rsidR="00421F30" w:rsidRPr="00110F9A" w14:paraId="4D884C1E" w14:textId="77777777" w:rsidTr="00692DFA">
        <w:tc>
          <w:tcPr>
            <w:tcW w:w="4810" w:type="dxa"/>
            <w:shd w:val="clear" w:color="auto" w:fill="auto"/>
          </w:tcPr>
          <w:p w14:paraId="38C651F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B433D0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D658AB" w:rsidRPr="00110F9A" w14:paraId="7EADC78D" w14:textId="77777777" w:rsidTr="00692DFA">
        <w:tc>
          <w:tcPr>
            <w:tcW w:w="4810" w:type="dxa"/>
            <w:shd w:val="clear" w:color="auto" w:fill="auto"/>
          </w:tcPr>
          <w:p w14:paraId="19541450" w14:textId="784022B9" w:rsidR="00D658AB" w:rsidRPr="00D658AB" w:rsidRDefault="00D658AB" w:rsidP="00421F30">
            <w:pPr>
              <w:pStyle w:val="Texto"/>
              <w:spacing w:after="0" w:line="240" w:lineRule="auto"/>
              <w:ind w:firstLine="0"/>
              <w:rPr>
                <w:rFonts w:ascii="Verdana" w:hAnsi="Verdana"/>
                <w:color w:val="000000"/>
                <w:sz w:val="16"/>
                <w:szCs w:val="16"/>
                <w:lang w:val="es-MX"/>
              </w:rPr>
            </w:pPr>
            <w:r>
              <w:rPr>
                <w:rFonts w:ascii="Verdana" w:eastAsia="Calibri" w:hAnsi="Verdana"/>
                <w:b/>
                <w:bCs/>
                <w:sz w:val="16"/>
                <w:szCs w:val="16"/>
                <w:lang w:val="es-ES_tradnl"/>
              </w:rPr>
              <w:t xml:space="preserve">X Bis. </w:t>
            </w:r>
            <w:r>
              <w:rPr>
                <w:rFonts w:ascii="Verdana" w:eastAsia="Calibri" w:hAnsi="Verdana"/>
                <w:sz w:val="16"/>
                <w:szCs w:val="16"/>
                <w:lang w:val="es-ES_tradnl"/>
              </w:rPr>
              <w:t>La elaboración y actualización del Atlas Nacional de Vulnerabilidad al Cambio Climático;</w:t>
            </w:r>
          </w:p>
        </w:tc>
        <w:tc>
          <w:tcPr>
            <w:tcW w:w="4810" w:type="dxa"/>
            <w:shd w:val="clear" w:color="auto" w:fill="auto"/>
          </w:tcPr>
          <w:p w14:paraId="499BF25D" w14:textId="62C258D5" w:rsidR="00D658AB" w:rsidRPr="00D658AB" w:rsidRDefault="00D658AB" w:rsidP="00421F30">
            <w:pPr>
              <w:pStyle w:val="Texto"/>
              <w:spacing w:after="0" w:line="240" w:lineRule="auto"/>
              <w:ind w:firstLine="0"/>
              <w:rPr>
                <w:rFonts w:ascii="Verdana" w:hAnsi="Verdana"/>
                <w:color w:val="000000"/>
                <w:sz w:val="16"/>
                <w:szCs w:val="16"/>
                <w:lang w:val="en-US"/>
              </w:rPr>
            </w:pPr>
            <w:r>
              <w:rPr>
                <w:rFonts w:ascii="Verdana" w:eastAsia="Calibri" w:hAnsi="Verdana"/>
                <w:b/>
                <w:bCs/>
                <w:sz w:val="16"/>
                <w:szCs w:val="16"/>
                <w:lang w:val="en-US"/>
              </w:rPr>
              <w:t xml:space="preserve">X Bis. </w:t>
            </w:r>
            <w:r>
              <w:rPr>
                <w:rFonts w:ascii="Verdana" w:eastAsia="Calibri" w:hAnsi="Verdana"/>
                <w:sz w:val="16"/>
                <w:szCs w:val="16"/>
                <w:lang w:val="en-US"/>
              </w:rPr>
              <w:t>The preparation and updating of the National Atlas of Vulnerability to Climate Change;</w:t>
            </w:r>
          </w:p>
        </w:tc>
      </w:tr>
      <w:tr w:rsidR="00D658AB" w:rsidRPr="00D658AB" w14:paraId="135CAF49" w14:textId="77777777" w:rsidTr="00692DFA">
        <w:tc>
          <w:tcPr>
            <w:tcW w:w="4810" w:type="dxa"/>
            <w:shd w:val="clear" w:color="auto" w:fill="auto"/>
          </w:tcPr>
          <w:p w14:paraId="7E1213BC" w14:textId="7C046606" w:rsidR="00D658AB" w:rsidRPr="00D658AB" w:rsidRDefault="00484A95" w:rsidP="00484A95">
            <w:pPr>
              <w:pStyle w:val="Texto"/>
              <w:spacing w:after="0" w:line="240" w:lineRule="auto"/>
              <w:ind w:firstLine="0"/>
              <w:jc w:val="right"/>
              <w:rPr>
                <w:rFonts w:ascii="Verdana" w:hAnsi="Verdana"/>
                <w:color w:val="000000"/>
                <w:sz w:val="16"/>
                <w:szCs w:val="16"/>
                <w:lang w:val="en-US"/>
              </w:rPr>
            </w:pPr>
            <w:r>
              <w:rPr>
                <w:rFonts w:ascii="Verdana" w:hAnsi="Verdana"/>
                <w:bCs/>
                <w:i/>
                <w:iCs/>
                <w:color w:val="0000FA"/>
                <w:sz w:val="16"/>
                <w:szCs w:val="16"/>
                <w:lang w:val="en-US"/>
              </w:rPr>
              <w:t>Sección añadida DOF 15-11-2023</w:t>
            </w:r>
          </w:p>
        </w:tc>
        <w:tc>
          <w:tcPr>
            <w:tcW w:w="4810" w:type="dxa"/>
            <w:shd w:val="clear" w:color="auto" w:fill="auto"/>
          </w:tcPr>
          <w:p w14:paraId="6B0CD7EC" w14:textId="0CE25D7C" w:rsidR="00484A95" w:rsidRDefault="00484A95" w:rsidP="00484A95">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Section added DOF 15-11-2023</w:t>
            </w:r>
          </w:p>
          <w:p w14:paraId="168BFC59" w14:textId="77777777" w:rsidR="00D658AB" w:rsidRPr="00D658AB" w:rsidRDefault="00D658AB" w:rsidP="00484A95">
            <w:pPr>
              <w:pStyle w:val="Texto"/>
              <w:spacing w:after="0" w:line="240" w:lineRule="auto"/>
              <w:ind w:firstLine="0"/>
              <w:jc w:val="right"/>
              <w:rPr>
                <w:rFonts w:ascii="Verdana" w:hAnsi="Verdana"/>
                <w:color w:val="000000"/>
                <w:sz w:val="16"/>
                <w:szCs w:val="16"/>
                <w:lang w:val="en-US"/>
              </w:rPr>
            </w:pPr>
          </w:p>
        </w:tc>
      </w:tr>
      <w:tr w:rsidR="00D658AB" w:rsidRPr="00D658AB" w14:paraId="519985D5" w14:textId="77777777" w:rsidTr="00692DFA">
        <w:tc>
          <w:tcPr>
            <w:tcW w:w="4810" w:type="dxa"/>
            <w:shd w:val="clear" w:color="auto" w:fill="auto"/>
          </w:tcPr>
          <w:p w14:paraId="1AFD6596" w14:textId="77777777" w:rsidR="00D658AB" w:rsidRPr="00D658AB" w:rsidRDefault="00D658AB"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62EEF28" w14:textId="77777777" w:rsidR="00D658AB" w:rsidRPr="00D658AB" w:rsidRDefault="00D658AB" w:rsidP="00421F30">
            <w:pPr>
              <w:pStyle w:val="Texto"/>
              <w:spacing w:after="0" w:line="240" w:lineRule="auto"/>
              <w:ind w:firstLine="0"/>
              <w:rPr>
                <w:rFonts w:ascii="Verdana" w:hAnsi="Verdana"/>
                <w:color w:val="000000"/>
                <w:sz w:val="16"/>
                <w:szCs w:val="16"/>
                <w:lang w:val="en-US"/>
              </w:rPr>
            </w:pPr>
          </w:p>
        </w:tc>
      </w:tr>
      <w:tr w:rsidR="00421F30" w:rsidRPr="00110F9A" w14:paraId="20CCA81C" w14:textId="77777777" w:rsidTr="00692DFA">
        <w:tc>
          <w:tcPr>
            <w:tcW w:w="4810" w:type="dxa"/>
            <w:shd w:val="clear" w:color="auto" w:fill="auto"/>
          </w:tcPr>
          <w:p w14:paraId="00DD054D" w14:textId="2764A00C" w:rsidR="00421F30" w:rsidRPr="00513F0F" w:rsidRDefault="007E309E" w:rsidP="00421F30">
            <w:pPr>
              <w:pStyle w:val="Texto"/>
              <w:spacing w:after="0" w:line="240" w:lineRule="auto"/>
              <w:ind w:firstLine="0"/>
              <w:rPr>
                <w:rFonts w:ascii="Verdana" w:hAnsi="Verdana"/>
                <w:color w:val="000000"/>
                <w:sz w:val="16"/>
                <w:szCs w:val="16"/>
              </w:rPr>
            </w:pPr>
            <w:r>
              <w:rPr>
                <w:rFonts w:ascii="Verdana" w:eastAsia="Calibri" w:hAnsi="Verdana"/>
                <w:b/>
                <w:bCs/>
                <w:sz w:val="16"/>
                <w:szCs w:val="16"/>
                <w:lang w:val="es-ES_tradnl"/>
              </w:rPr>
              <w:t xml:space="preserve">XI. </w:t>
            </w:r>
            <w:r>
              <w:rPr>
                <w:rFonts w:ascii="Verdana" w:eastAsia="Calibri" w:hAnsi="Verdana"/>
                <w:sz w:val="16"/>
                <w:szCs w:val="16"/>
                <w:lang w:val="es-ES_tradnl"/>
              </w:rPr>
              <w:t>La elaboración y actualización de los atlas de riesgo tomando en consideración la información del Atlas Nacional de Vulnerabilidad al Cambio Climático;</w:t>
            </w:r>
          </w:p>
        </w:tc>
        <w:tc>
          <w:tcPr>
            <w:tcW w:w="4810" w:type="dxa"/>
            <w:shd w:val="clear" w:color="auto" w:fill="auto"/>
          </w:tcPr>
          <w:p w14:paraId="3A210BC0" w14:textId="46E0BA19" w:rsidR="00421F30" w:rsidRPr="00513F0F" w:rsidRDefault="007E309E" w:rsidP="00421F30">
            <w:pPr>
              <w:pStyle w:val="Texto"/>
              <w:spacing w:after="0" w:line="240" w:lineRule="auto"/>
              <w:ind w:firstLine="0"/>
              <w:rPr>
                <w:rFonts w:ascii="Verdana" w:hAnsi="Verdana"/>
                <w:color w:val="000000"/>
                <w:sz w:val="16"/>
                <w:szCs w:val="16"/>
                <w:lang w:val="en-US"/>
              </w:rPr>
            </w:pPr>
            <w:r>
              <w:rPr>
                <w:rFonts w:ascii="Verdana" w:eastAsia="Calibri" w:hAnsi="Verdana"/>
                <w:b/>
                <w:bCs/>
                <w:sz w:val="16"/>
                <w:szCs w:val="16"/>
                <w:lang w:val="en-US"/>
              </w:rPr>
              <w:t xml:space="preserve">XI. </w:t>
            </w:r>
            <w:r>
              <w:rPr>
                <w:rFonts w:ascii="Verdana" w:eastAsia="Calibri" w:hAnsi="Verdana"/>
                <w:sz w:val="16"/>
                <w:szCs w:val="16"/>
                <w:lang w:val="en-US"/>
              </w:rPr>
              <w:t>The preparation and updating of risk atlases taking into consideration the information from the National Atlas of Vulnerability to Climate Change;</w:t>
            </w:r>
          </w:p>
        </w:tc>
      </w:tr>
      <w:tr w:rsidR="00421F30" w:rsidRPr="00EC6A31" w14:paraId="2B785F93" w14:textId="77777777" w:rsidTr="00692DFA">
        <w:tc>
          <w:tcPr>
            <w:tcW w:w="4810" w:type="dxa"/>
            <w:shd w:val="clear" w:color="auto" w:fill="auto"/>
          </w:tcPr>
          <w:p w14:paraId="6659F391" w14:textId="437387A6" w:rsidR="00421F30" w:rsidRPr="00513F0F" w:rsidRDefault="007E309E" w:rsidP="007E309E">
            <w:pPr>
              <w:pStyle w:val="Texto"/>
              <w:spacing w:after="0" w:line="240" w:lineRule="auto"/>
              <w:ind w:firstLine="0"/>
              <w:jc w:val="right"/>
              <w:rPr>
                <w:rFonts w:ascii="Verdana" w:hAnsi="Verdana"/>
                <w:color w:val="000000"/>
                <w:sz w:val="16"/>
                <w:szCs w:val="16"/>
                <w:lang w:val="en-US"/>
              </w:rPr>
            </w:pPr>
            <w:r>
              <w:rPr>
                <w:rFonts w:ascii="Verdana" w:hAnsi="Verdana"/>
                <w:bCs/>
                <w:i/>
                <w:iCs/>
                <w:color w:val="0000FA"/>
                <w:sz w:val="16"/>
                <w:szCs w:val="16"/>
                <w:lang w:val="en-US"/>
              </w:rPr>
              <w:t>Sección reformada DOF 15-11-2023</w:t>
            </w:r>
          </w:p>
        </w:tc>
        <w:tc>
          <w:tcPr>
            <w:tcW w:w="4810" w:type="dxa"/>
            <w:shd w:val="clear" w:color="auto" w:fill="auto"/>
          </w:tcPr>
          <w:p w14:paraId="4876B5DB" w14:textId="2865D7A1" w:rsidR="007E309E" w:rsidRDefault="007E309E" w:rsidP="007E309E">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Section reformed DOF 15-11-2023</w:t>
            </w:r>
          </w:p>
          <w:p w14:paraId="23E1E0C3" w14:textId="77777777" w:rsidR="00421F30" w:rsidRPr="00513F0F" w:rsidRDefault="00421F30" w:rsidP="007E309E">
            <w:pPr>
              <w:pStyle w:val="Texto"/>
              <w:spacing w:after="0" w:line="240" w:lineRule="auto"/>
              <w:ind w:firstLine="0"/>
              <w:jc w:val="right"/>
              <w:rPr>
                <w:rFonts w:ascii="Verdana" w:hAnsi="Verdana"/>
                <w:color w:val="000000"/>
                <w:sz w:val="16"/>
                <w:szCs w:val="16"/>
                <w:lang w:val="en-US"/>
              </w:rPr>
            </w:pPr>
          </w:p>
        </w:tc>
      </w:tr>
      <w:tr w:rsidR="00421F30" w:rsidRPr="00110F9A" w14:paraId="2D85854B" w14:textId="77777777" w:rsidTr="00692DFA">
        <w:tc>
          <w:tcPr>
            <w:tcW w:w="4810" w:type="dxa"/>
            <w:shd w:val="clear" w:color="auto" w:fill="auto"/>
          </w:tcPr>
          <w:p w14:paraId="43F74FD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La elaboración y aplicación de las reglas de operación de programas de subsidio y proyectos de inversión;</w:t>
            </w:r>
          </w:p>
        </w:tc>
        <w:tc>
          <w:tcPr>
            <w:tcW w:w="4810" w:type="dxa"/>
            <w:shd w:val="clear" w:color="auto" w:fill="auto"/>
          </w:tcPr>
          <w:p w14:paraId="01BF936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w:t>
            </w:r>
            <w:r w:rsidRPr="00513F0F">
              <w:rPr>
                <w:rFonts w:ascii="Verdana" w:hAnsi="Verdana"/>
                <w:color w:val="000000"/>
                <w:sz w:val="16"/>
                <w:szCs w:val="16"/>
                <w:lang w:val="en-US"/>
              </w:rPr>
              <w:t xml:space="preserve"> The preparation and application of the rules of operation of the subsidy programs and investment projects;</w:t>
            </w:r>
          </w:p>
        </w:tc>
      </w:tr>
      <w:tr w:rsidR="00421F30" w:rsidRPr="00110F9A" w14:paraId="6DF0AC4C" w14:textId="77777777" w:rsidTr="00692DFA">
        <w:tc>
          <w:tcPr>
            <w:tcW w:w="4810" w:type="dxa"/>
            <w:shd w:val="clear" w:color="auto" w:fill="auto"/>
          </w:tcPr>
          <w:p w14:paraId="765769A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27D59F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B8F9CD6" w14:textId="77777777" w:rsidTr="00692DFA">
        <w:tc>
          <w:tcPr>
            <w:tcW w:w="4810" w:type="dxa"/>
            <w:shd w:val="clear" w:color="auto" w:fill="auto"/>
          </w:tcPr>
          <w:p w14:paraId="450EC47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XIII.</w:t>
            </w:r>
            <w:r w:rsidRPr="00513F0F">
              <w:rPr>
                <w:rFonts w:ascii="Verdana" w:hAnsi="Verdana"/>
                <w:color w:val="000000"/>
                <w:sz w:val="16"/>
                <w:szCs w:val="16"/>
              </w:rPr>
              <w:t xml:space="preserve"> Los programas de conservación y aprovechamiento sustentable de la biodiversidad;</w:t>
            </w:r>
          </w:p>
        </w:tc>
        <w:tc>
          <w:tcPr>
            <w:tcW w:w="4810" w:type="dxa"/>
            <w:shd w:val="clear" w:color="auto" w:fill="auto"/>
          </w:tcPr>
          <w:p w14:paraId="6293CF9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XIII.</w:t>
            </w:r>
            <w:r w:rsidRPr="00513F0F">
              <w:rPr>
                <w:rFonts w:ascii="Verdana" w:hAnsi="Verdana"/>
                <w:color w:val="000000"/>
                <w:sz w:val="16"/>
                <w:szCs w:val="16"/>
                <w:lang w:val="en-US"/>
              </w:rPr>
              <w:t xml:space="preserve"> The conservation programs and programs for the sustainable use of biodiversity;</w:t>
            </w:r>
          </w:p>
        </w:tc>
      </w:tr>
      <w:tr w:rsidR="00421F30" w:rsidRPr="00110F9A" w14:paraId="7B523273" w14:textId="77777777" w:rsidTr="00692DFA">
        <w:tc>
          <w:tcPr>
            <w:tcW w:w="4810" w:type="dxa"/>
            <w:shd w:val="clear" w:color="auto" w:fill="auto"/>
          </w:tcPr>
          <w:p w14:paraId="2F80947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2CB463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08205A3" w14:textId="77777777" w:rsidTr="00692DFA">
        <w:tc>
          <w:tcPr>
            <w:tcW w:w="4810" w:type="dxa"/>
            <w:shd w:val="clear" w:color="auto" w:fill="auto"/>
          </w:tcPr>
          <w:p w14:paraId="1B66711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XIV.</w:t>
            </w:r>
            <w:r w:rsidRPr="00513F0F">
              <w:rPr>
                <w:rFonts w:ascii="Verdana" w:hAnsi="Verdana"/>
                <w:color w:val="000000"/>
                <w:sz w:val="16"/>
                <w:szCs w:val="16"/>
              </w:rPr>
              <w:t xml:space="preserve"> Los programas del Sistema Nacional de Protección Civil;</w:t>
            </w:r>
          </w:p>
        </w:tc>
        <w:tc>
          <w:tcPr>
            <w:tcW w:w="4810" w:type="dxa"/>
            <w:shd w:val="clear" w:color="auto" w:fill="auto"/>
          </w:tcPr>
          <w:p w14:paraId="440C8CC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XIV.</w:t>
            </w:r>
            <w:r w:rsidRPr="00513F0F">
              <w:rPr>
                <w:rFonts w:ascii="Verdana" w:hAnsi="Verdana"/>
                <w:color w:val="000000"/>
                <w:sz w:val="16"/>
                <w:szCs w:val="16"/>
                <w:lang w:val="en-US"/>
              </w:rPr>
              <w:t xml:space="preserve"> The programs of the National Civil Protection System;</w:t>
            </w:r>
          </w:p>
        </w:tc>
      </w:tr>
      <w:tr w:rsidR="00421F30" w:rsidRPr="00110F9A" w14:paraId="5B6637E6" w14:textId="77777777" w:rsidTr="00692DFA">
        <w:tc>
          <w:tcPr>
            <w:tcW w:w="4810" w:type="dxa"/>
            <w:shd w:val="clear" w:color="auto" w:fill="auto"/>
          </w:tcPr>
          <w:p w14:paraId="071F196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F1E606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984365B" w14:textId="77777777" w:rsidTr="00692DFA">
        <w:tc>
          <w:tcPr>
            <w:tcW w:w="4810" w:type="dxa"/>
            <w:shd w:val="clear" w:color="auto" w:fill="auto"/>
          </w:tcPr>
          <w:p w14:paraId="7B7B478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w:t>
            </w:r>
            <w:r w:rsidRPr="00513F0F">
              <w:rPr>
                <w:rFonts w:ascii="Verdana" w:hAnsi="Verdana"/>
                <w:color w:val="000000"/>
                <w:sz w:val="16"/>
                <w:szCs w:val="16"/>
              </w:rPr>
              <w:t xml:space="preserve"> Los programas sobre asentamientos humanos y desarrollo urbano;</w:t>
            </w:r>
          </w:p>
        </w:tc>
        <w:tc>
          <w:tcPr>
            <w:tcW w:w="4810" w:type="dxa"/>
            <w:shd w:val="clear" w:color="auto" w:fill="auto"/>
          </w:tcPr>
          <w:p w14:paraId="4373B8C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w:t>
            </w:r>
            <w:r w:rsidRPr="00513F0F">
              <w:rPr>
                <w:rFonts w:ascii="Verdana" w:hAnsi="Verdana"/>
                <w:color w:val="000000"/>
                <w:sz w:val="16"/>
                <w:szCs w:val="16"/>
                <w:lang w:val="en-US"/>
              </w:rPr>
              <w:t xml:space="preserve"> The programs on human settlements and urban development;</w:t>
            </w:r>
          </w:p>
        </w:tc>
      </w:tr>
      <w:tr w:rsidR="00421F30" w:rsidRPr="00110F9A" w14:paraId="6D972DDD" w14:textId="77777777" w:rsidTr="00692DFA">
        <w:tc>
          <w:tcPr>
            <w:tcW w:w="4810" w:type="dxa"/>
            <w:shd w:val="clear" w:color="auto" w:fill="auto"/>
          </w:tcPr>
          <w:p w14:paraId="7026244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24A0B1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B68179C" w14:textId="77777777" w:rsidTr="00692DFA">
        <w:tc>
          <w:tcPr>
            <w:tcW w:w="4810" w:type="dxa"/>
            <w:shd w:val="clear" w:color="auto" w:fill="auto"/>
          </w:tcPr>
          <w:p w14:paraId="5BC77B4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w:t>
            </w:r>
            <w:r w:rsidRPr="00513F0F">
              <w:rPr>
                <w:rFonts w:ascii="Verdana" w:hAnsi="Verdana"/>
                <w:color w:val="000000"/>
                <w:sz w:val="16"/>
                <w:szCs w:val="16"/>
              </w:rPr>
              <w:t xml:space="preserve"> Los programas en materia de desarrollo turístico;</w:t>
            </w:r>
          </w:p>
        </w:tc>
        <w:tc>
          <w:tcPr>
            <w:tcW w:w="4810" w:type="dxa"/>
            <w:shd w:val="clear" w:color="auto" w:fill="auto"/>
          </w:tcPr>
          <w:p w14:paraId="0ED2789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w:t>
            </w:r>
            <w:r w:rsidRPr="00513F0F">
              <w:rPr>
                <w:rFonts w:ascii="Verdana" w:hAnsi="Verdana"/>
                <w:color w:val="000000"/>
                <w:sz w:val="16"/>
                <w:szCs w:val="16"/>
                <w:lang w:val="en-US"/>
              </w:rPr>
              <w:t xml:space="preserve"> The programs for tourism development;</w:t>
            </w:r>
          </w:p>
        </w:tc>
      </w:tr>
      <w:tr w:rsidR="00421F30" w:rsidRPr="00110F9A" w14:paraId="2A9DD19C" w14:textId="77777777" w:rsidTr="00692DFA">
        <w:tc>
          <w:tcPr>
            <w:tcW w:w="4810" w:type="dxa"/>
            <w:shd w:val="clear" w:color="auto" w:fill="auto"/>
          </w:tcPr>
          <w:p w14:paraId="235E99B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F3B8D0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8679FEF" w14:textId="77777777" w:rsidTr="00692DFA">
        <w:tc>
          <w:tcPr>
            <w:tcW w:w="4810" w:type="dxa"/>
            <w:shd w:val="clear" w:color="auto" w:fill="auto"/>
          </w:tcPr>
          <w:p w14:paraId="037F0A9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w:t>
            </w:r>
            <w:r w:rsidRPr="00513F0F">
              <w:rPr>
                <w:rFonts w:ascii="Verdana" w:hAnsi="Verdana"/>
                <w:color w:val="000000"/>
                <w:sz w:val="16"/>
                <w:szCs w:val="16"/>
              </w:rPr>
              <w:t xml:space="preserve"> Los programas de prevención de enfermedades derivadas de los efectos del cambio climático, y</w:t>
            </w:r>
          </w:p>
        </w:tc>
        <w:tc>
          <w:tcPr>
            <w:tcW w:w="4810" w:type="dxa"/>
            <w:shd w:val="clear" w:color="auto" w:fill="auto"/>
          </w:tcPr>
          <w:p w14:paraId="3BC6102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w:t>
            </w:r>
            <w:r w:rsidRPr="00513F0F">
              <w:rPr>
                <w:rFonts w:ascii="Verdana" w:hAnsi="Verdana"/>
                <w:color w:val="000000"/>
                <w:sz w:val="16"/>
                <w:szCs w:val="16"/>
                <w:lang w:val="en-US"/>
              </w:rPr>
              <w:t xml:space="preserve"> The disease prevention programs arising from the impact of climate change, and</w:t>
            </w:r>
          </w:p>
        </w:tc>
      </w:tr>
      <w:tr w:rsidR="00421F30" w:rsidRPr="00110F9A" w14:paraId="6EF0DB78" w14:textId="77777777" w:rsidTr="00692DFA">
        <w:tc>
          <w:tcPr>
            <w:tcW w:w="4810" w:type="dxa"/>
            <w:shd w:val="clear" w:color="auto" w:fill="auto"/>
          </w:tcPr>
          <w:p w14:paraId="7A6F6AE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F64893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B1DF80D" w14:textId="77777777" w:rsidTr="00692DFA">
        <w:tc>
          <w:tcPr>
            <w:tcW w:w="4810" w:type="dxa"/>
            <w:shd w:val="clear" w:color="auto" w:fill="auto"/>
          </w:tcPr>
          <w:p w14:paraId="2920784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XVIII.</w:t>
            </w:r>
            <w:r w:rsidRPr="00513F0F">
              <w:rPr>
                <w:rFonts w:ascii="Verdana" w:hAnsi="Verdana"/>
                <w:color w:val="000000"/>
                <w:sz w:val="16"/>
                <w:szCs w:val="16"/>
              </w:rPr>
              <w:t xml:space="preserve"> La infraestructura estratégica en materia de abasto de agua, servicios de salud y producción y abasto de energéticos.</w:t>
            </w:r>
          </w:p>
        </w:tc>
        <w:tc>
          <w:tcPr>
            <w:tcW w:w="4810" w:type="dxa"/>
            <w:shd w:val="clear" w:color="auto" w:fill="auto"/>
          </w:tcPr>
          <w:p w14:paraId="5DB385B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XVIII.</w:t>
            </w:r>
            <w:r w:rsidRPr="00513F0F">
              <w:rPr>
                <w:rFonts w:ascii="Verdana" w:hAnsi="Verdana"/>
                <w:color w:val="000000"/>
                <w:sz w:val="16"/>
                <w:szCs w:val="16"/>
                <w:lang w:val="en-US"/>
              </w:rPr>
              <w:t xml:space="preserve"> The strategic infrastructure for water supply, health services and energy production and supply.</w:t>
            </w:r>
          </w:p>
        </w:tc>
      </w:tr>
      <w:tr w:rsidR="00421F30" w:rsidRPr="00110F9A" w14:paraId="1E67B5FA" w14:textId="77777777" w:rsidTr="00692DFA">
        <w:tc>
          <w:tcPr>
            <w:tcW w:w="4810" w:type="dxa"/>
            <w:shd w:val="clear" w:color="auto" w:fill="auto"/>
          </w:tcPr>
          <w:p w14:paraId="57C1EF8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60DE71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3E876A9" w14:textId="77777777" w:rsidTr="00692DFA">
        <w:tc>
          <w:tcPr>
            <w:tcW w:w="4810" w:type="dxa"/>
            <w:shd w:val="clear" w:color="auto" w:fill="auto"/>
          </w:tcPr>
          <w:p w14:paraId="0BBCF005" w14:textId="19EB37AE" w:rsidR="00421F30" w:rsidRPr="00513F0F" w:rsidRDefault="004824F2" w:rsidP="00421F30">
            <w:pPr>
              <w:pStyle w:val="Texto"/>
              <w:spacing w:after="0" w:line="240" w:lineRule="auto"/>
              <w:ind w:firstLine="0"/>
              <w:rPr>
                <w:rFonts w:ascii="Verdana" w:hAnsi="Verdana"/>
                <w:color w:val="000000"/>
                <w:sz w:val="16"/>
                <w:szCs w:val="16"/>
              </w:rPr>
            </w:pPr>
            <w:r>
              <w:rPr>
                <w:rFonts w:ascii="Verdana" w:eastAsia="Calibri" w:hAnsi="Verdana"/>
                <w:b/>
                <w:bCs/>
                <w:sz w:val="16"/>
                <w:szCs w:val="16"/>
                <w:lang w:val="es-ES_tradnl"/>
              </w:rPr>
              <w:t xml:space="preserve">Artículo 30. </w:t>
            </w:r>
            <w:r>
              <w:rPr>
                <w:rFonts w:ascii="Verdana" w:eastAsia="Calibri" w:hAnsi="Verdana"/>
                <w:sz w:val="16"/>
                <w:szCs w:val="16"/>
                <w:lang w:val="es-ES_tradnl"/>
              </w:rPr>
              <w:t xml:space="preserve">Las dependencias y entidades de la administración pública federal centralizada y paraestatal, las entidades federativas y los municipios, en el ámbito de sus competencias, implementarán acciones para la adaptación conforme a las disposiciones </w:t>
            </w:r>
            <w:r>
              <w:rPr>
                <w:rFonts w:ascii="Verdana" w:eastAsia="Calibri" w:hAnsi="Verdana"/>
                <w:sz w:val="16"/>
                <w:szCs w:val="16"/>
                <w:lang w:val="es-ES_tradnl"/>
              </w:rPr>
              <w:lastRenderedPageBreak/>
              <w:t>siguientes:</w:t>
            </w:r>
          </w:p>
        </w:tc>
        <w:tc>
          <w:tcPr>
            <w:tcW w:w="4810" w:type="dxa"/>
            <w:shd w:val="clear" w:color="auto" w:fill="auto"/>
          </w:tcPr>
          <w:p w14:paraId="6A50AC22" w14:textId="40C1B2CB" w:rsidR="00421F30" w:rsidRPr="00513F0F" w:rsidRDefault="004824F2" w:rsidP="00421F30">
            <w:pPr>
              <w:pStyle w:val="Texto"/>
              <w:spacing w:after="0" w:line="240" w:lineRule="auto"/>
              <w:ind w:firstLine="0"/>
              <w:rPr>
                <w:rFonts w:ascii="Verdana" w:hAnsi="Verdana"/>
                <w:color w:val="000000"/>
                <w:sz w:val="16"/>
                <w:szCs w:val="16"/>
                <w:lang w:val="en-US"/>
              </w:rPr>
            </w:pPr>
            <w:r>
              <w:rPr>
                <w:rFonts w:ascii="Verdana" w:eastAsia="Calibri" w:hAnsi="Verdana"/>
                <w:b/>
                <w:bCs/>
                <w:sz w:val="16"/>
                <w:szCs w:val="16"/>
                <w:lang w:val="en-US"/>
              </w:rPr>
              <w:lastRenderedPageBreak/>
              <w:t xml:space="preserve">Article 30. </w:t>
            </w:r>
            <w:r>
              <w:rPr>
                <w:rFonts w:ascii="Verdana" w:eastAsia="Calibri" w:hAnsi="Verdana"/>
                <w:sz w:val="16"/>
                <w:szCs w:val="16"/>
                <w:lang w:val="en-US"/>
              </w:rPr>
              <w:t xml:space="preserve">The departments and entities of the centralized and interstate federal public administration, the states and the </w:t>
            </w:r>
            <w:r>
              <w:rPr>
                <w:rFonts w:ascii="Verdana" w:eastAsia="Calibri" w:hAnsi="Verdana"/>
                <w:i/>
                <w:iCs/>
                <w:sz w:val="16"/>
                <w:szCs w:val="16"/>
                <w:lang w:val="en-US"/>
              </w:rPr>
              <w:t>municipios</w:t>
            </w:r>
            <w:r>
              <w:rPr>
                <w:rFonts w:ascii="Verdana" w:eastAsia="Calibri" w:hAnsi="Verdana"/>
                <w:sz w:val="16"/>
                <w:szCs w:val="16"/>
                <w:lang w:val="en-US"/>
              </w:rPr>
              <w:t>, within the scope of their powers, will implement actions for adaptation in accordance with the following provisions:</w:t>
            </w:r>
          </w:p>
        </w:tc>
      </w:tr>
      <w:tr w:rsidR="004824F2" w:rsidRPr="00EC6A31" w14:paraId="0C34702E" w14:textId="77777777" w:rsidTr="00692DFA">
        <w:tc>
          <w:tcPr>
            <w:tcW w:w="4810" w:type="dxa"/>
            <w:shd w:val="clear" w:color="auto" w:fill="auto"/>
          </w:tcPr>
          <w:p w14:paraId="22E7FE5A" w14:textId="42D2238E" w:rsidR="004824F2" w:rsidRPr="004824F2" w:rsidRDefault="00B74CC1" w:rsidP="004824F2">
            <w:pPr>
              <w:pStyle w:val="Texto"/>
              <w:spacing w:after="0" w:line="240" w:lineRule="auto"/>
              <w:ind w:firstLine="0"/>
              <w:jc w:val="right"/>
              <w:rPr>
                <w:rFonts w:ascii="Verdana" w:eastAsia="Calibri" w:hAnsi="Verdana"/>
                <w:sz w:val="16"/>
                <w:szCs w:val="16"/>
                <w:lang w:val="es-ES_tradnl"/>
              </w:rPr>
            </w:pPr>
            <w:r>
              <w:rPr>
                <w:rFonts w:ascii="Verdana" w:hAnsi="Verdana"/>
                <w:bCs/>
                <w:i/>
                <w:iCs/>
                <w:color w:val="0000FA"/>
                <w:sz w:val="16"/>
                <w:szCs w:val="16"/>
                <w:lang w:val="en-US"/>
              </w:rPr>
              <w:t>Sección reformada DOF 15-11-2023</w:t>
            </w:r>
          </w:p>
        </w:tc>
        <w:tc>
          <w:tcPr>
            <w:tcW w:w="4810" w:type="dxa"/>
            <w:shd w:val="clear" w:color="auto" w:fill="auto"/>
          </w:tcPr>
          <w:p w14:paraId="73F4647A" w14:textId="77777777" w:rsidR="00B74CC1" w:rsidRDefault="00B74CC1" w:rsidP="00B74CC1">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Section reformed DOF 15-11-2023</w:t>
            </w:r>
          </w:p>
          <w:p w14:paraId="39159651" w14:textId="77777777" w:rsidR="004824F2" w:rsidRPr="004824F2" w:rsidRDefault="004824F2" w:rsidP="004824F2">
            <w:pPr>
              <w:pStyle w:val="Texto"/>
              <w:spacing w:after="0" w:line="240" w:lineRule="auto"/>
              <w:ind w:firstLine="0"/>
              <w:jc w:val="right"/>
              <w:rPr>
                <w:rFonts w:ascii="Verdana" w:eastAsia="Calibri" w:hAnsi="Verdana"/>
                <w:sz w:val="16"/>
                <w:szCs w:val="16"/>
                <w:lang w:val="en-US"/>
              </w:rPr>
            </w:pPr>
          </w:p>
        </w:tc>
      </w:tr>
      <w:tr w:rsidR="00421F30" w:rsidRPr="00EC6A31" w14:paraId="02E011A0" w14:textId="77777777" w:rsidTr="00692DFA">
        <w:tc>
          <w:tcPr>
            <w:tcW w:w="4810" w:type="dxa"/>
            <w:shd w:val="clear" w:color="auto" w:fill="auto"/>
          </w:tcPr>
          <w:p w14:paraId="781CF0D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950FBF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D4423E5" w14:textId="77777777" w:rsidTr="00692DFA">
        <w:tc>
          <w:tcPr>
            <w:tcW w:w="4810" w:type="dxa"/>
            <w:shd w:val="clear" w:color="auto" w:fill="auto"/>
          </w:tcPr>
          <w:p w14:paraId="6910CC23" w14:textId="29B5A434" w:rsidR="00421F30" w:rsidRPr="00513F0F" w:rsidRDefault="00B74CC1" w:rsidP="00421F30">
            <w:pPr>
              <w:pStyle w:val="Texto"/>
              <w:spacing w:after="0" w:line="240" w:lineRule="auto"/>
              <w:ind w:firstLine="0"/>
              <w:rPr>
                <w:rFonts w:ascii="Verdana" w:hAnsi="Verdana"/>
                <w:color w:val="000000"/>
                <w:sz w:val="16"/>
                <w:szCs w:val="16"/>
              </w:rPr>
            </w:pPr>
            <w:r>
              <w:rPr>
                <w:rFonts w:ascii="Verdana" w:eastAsia="Calibri" w:hAnsi="Verdana"/>
                <w:b/>
                <w:bCs/>
                <w:sz w:val="16"/>
                <w:szCs w:val="16"/>
                <w:lang w:val="es-ES_tradnl"/>
              </w:rPr>
              <w:t xml:space="preserve">I. </w:t>
            </w:r>
            <w:r>
              <w:rPr>
                <w:rFonts w:ascii="Verdana" w:eastAsia="Calibri" w:hAnsi="Verdana"/>
                <w:sz w:val="16"/>
                <w:szCs w:val="16"/>
                <w:lang w:val="es-ES_tradnl"/>
              </w:rPr>
              <w:t>Elaborar y publicar los atlas de riesgo que consideren los escenarios de vulnerabilidad actual y futura ante el cambio climático, tomando en consideración la información del Atlas Nacional de Vulnerabilidad al Cambio Climático, atendiendo de manera preferencial a la población más vulnerable y a las zonas de mayor riesgo, así como a las islas, zonas costeras y deltas de ríos;</w:t>
            </w:r>
          </w:p>
        </w:tc>
        <w:tc>
          <w:tcPr>
            <w:tcW w:w="4810" w:type="dxa"/>
            <w:shd w:val="clear" w:color="auto" w:fill="auto"/>
          </w:tcPr>
          <w:p w14:paraId="44745094" w14:textId="0D372080" w:rsidR="00421F30" w:rsidRPr="00513F0F" w:rsidRDefault="00B74CC1" w:rsidP="00421F30">
            <w:pPr>
              <w:pStyle w:val="Texto"/>
              <w:spacing w:after="0" w:line="240" w:lineRule="auto"/>
              <w:ind w:firstLine="0"/>
              <w:rPr>
                <w:rFonts w:ascii="Verdana" w:hAnsi="Verdana"/>
                <w:color w:val="000000"/>
                <w:sz w:val="16"/>
                <w:szCs w:val="16"/>
                <w:lang w:val="en-US"/>
              </w:rPr>
            </w:pPr>
            <w:r>
              <w:rPr>
                <w:rFonts w:ascii="Verdana" w:eastAsia="Calibri" w:hAnsi="Verdana"/>
                <w:b/>
                <w:bCs/>
                <w:sz w:val="16"/>
                <w:szCs w:val="16"/>
                <w:lang w:val="en-US"/>
              </w:rPr>
              <w:t xml:space="preserve">I. </w:t>
            </w:r>
            <w:r>
              <w:rPr>
                <w:rFonts w:ascii="Verdana" w:eastAsia="Calibri" w:hAnsi="Verdana"/>
                <w:sz w:val="16"/>
                <w:szCs w:val="16"/>
                <w:lang w:val="en-US"/>
              </w:rPr>
              <w:t>Prepare and publish risk atlases that consider current and future vulnerability scenarios to climate change, taking into consideration the information from the National Atlas of Vulnerability to Climate Change, preferentially serving the most vulnerable population and areas of increased risk, as well as to islands, coastal areas, and river deltas;</w:t>
            </w:r>
          </w:p>
        </w:tc>
      </w:tr>
      <w:tr w:rsidR="00421F30" w:rsidRPr="001235E7" w14:paraId="10972AF6" w14:textId="77777777" w:rsidTr="00692DFA">
        <w:tc>
          <w:tcPr>
            <w:tcW w:w="4810" w:type="dxa"/>
            <w:shd w:val="clear" w:color="auto" w:fill="auto"/>
          </w:tcPr>
          <w:p w14:paraId="7A21D1C5" w14:textId="13D23386" w:rsidR="00421F30" w:rsidRPr="00513F0F" w:rsidRDefault="00B74CC1" w:rsidP="00B74CC1">
            <w:pPr>
              <w:pStyle w:val="Texto"/>
              <w:spacing w:after="0" w:line="240" w:lineRule="auto"/>
              <w:ind w:firstLine="0"/>
              <w:jc w:val="right"/>
              <w:rPr>
                <w:rFonts w:ascii="Verdana" w:hAnsi="Verdana"/>
                <w:color w:val="000000"/>
                <w:sz w:val="16"/>
                <w:szCs w:val="16"/>
                <w:lang w:val="en-US"/>
              </w:rPr>
            </w:pPr>
            <w:r>
              <w:rPr>
                <w:rFonts w:ascii="Verdana" w:hAnsi="Verdana"/>
                <w:bCs/>
                <w:i/>
                <w:iCs/>
                <w:color w:val="0000FA"/>
                <w:sz w:val="16"/>
                <w:szCs w:val="16"/>
                <w:lang w:val="en-US"/>
              </w:rPr>
              <w:t>Sección reformada DOF 15-11-2023</w:t>
            </w:r>
          </w:p>
        </w:tc>
        <w:tc>
          <w:tcPr>
            <w:tcW w:w="4810" w:type="dxa"/>
            <w:shd w:val="clear" w:color="auto" w:fill="auto"/>
          </w:tcPr>
          <w:p w14:paraId="1530739A" w14:textId="77777777" w:rsidR="00B74CC1" w:rsidRDefault="00B74CC1" w:rsidP="00B74CC1">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Section reformed DOF 15-11-2023</w:t>
            </w:r>
          </w:p>
          <w:p w14:paraId="7E795AA3" w14:textId="77777777" w:rsidR="00421F30" w:rsidRPr="00513F0F" w:rsidRDefault="00421F30" w:rsidP="00B74CC1">
            <w:pPr>
              <w:pStyle w:val="Texto"/>
              <w:spacing w:after="0" w:line="240" w:lineRule="auto"/>
              <w:ind w:firstLine="0"/>
              <w:jc w:val="right"/>
              <w:rPr>
                <w:rFonts w:ascii="Verdana" w:hAnsi="Verdana"/>
                <w:color w:val="000000"/>
                <w:sz w:val="16"/>
                <w:szCs w:val="16"/>
                <w:lang w:val="en-US"/>
              </w:rPr>
            </w:pPr>
          </w:p>
        </w:tc>
      </w:tr>
      <w:tr w:rsidR="00421F30" w:rsidRPr="00110F9A" w14:paraId="0D0C19CF" w14:textId="77777777" w:rsidTr="00692DFA">
        <w:tc>
          <w:tcPr>
            <w:tcW w:w="4810" w:type="dxa"/>
            <w:shd w:val="clear" w:color="auto" w:fill="auto"/>
          </w:tcPr>
          <w:p w14:paraId="1257C9B4" w14:textId="42960095" w:rsidR="00421F30" w:rsidRPr="00513F0F" w:rsidRDefault="00B74CC1" w:rsidP="00421F30">
            <w:pPr>
              <w:pStyle w:val="Texto"/>
              <w:spacing w:after="0" w:line="240" w:lineRule="auto"/>
              <w:ind w:firstLine="0"/>
              <w:rPr>
                <w:rFonts w:ascii="Verdana" w:hAnsi="Verdana"/>
                <w:color w:val="000000"/>
                <w:sz w:val="16"/>
                <w:szCs w:val="16"/>
              </w:rPr>
            </w:pPr>
            <w:r>
              <w:rPr>
                <w:rFonts w:ascii="Verdana" w:eastAsia="Calibri" w:hAnsi="Verdana"/>
                <w:b/>
                <w:bCs/>
                <w:sz w:val="16"/>
                <w:szCs w:val="16"/>
                <w:lang w:val="es-ES_tradnl"/>
              </w:rPr>
              <w:t xml:space="preserve">II. </w:t>
            </w:r>
            <w:r>
              <w:rPr>
                <w:rFonts w:ascii="Verdana" w:eastAsia="Calibri" w:hAnsi="Verdana"/>
                <w:sz w:val="16"/>
                <w:szCs w:val="16"/>
                <w:lang w:val="es-ES_tradnl"/>
              </w:rPr>
              <w:t>Utilizar la información contenida tanto en los atlas de riesgo como en el Atlas Nacional de Vulnerabilidad al Cambio Climático, para la elaboración de los planes de desarrollo urbano, reglamentos de construcción y ordenamiento territorial de las entidades federativas, los municipios; y para prevenir y atender el posible desplazamiento interno de personas provocado por fenómenos relacionados con el cambio climático;</w:t>
            </w:r>
          </w:p>
        </w:tc>
        <w:tc>
          <w:tcPr>
            <w:tcW w:w="4810" w:type="dxa"/>
            <w:shd w:val="clear" w:color="auto" w:fill="auto"/>
          </w:tcPr>
          <w:p w14:paraId="4CE1C9EB" w14:textId="6A20C733" w:rsidR="00421F30" w:rsidRPr="00513F0F" w:rsidRDefault="00B74CC1" w:rsidP="00421F30">
            <w:pPr>
              <w:pStyle w:val="Texto"/>
              <w:spacing w:after="0" w:line="240" w:lineRule="auto"/>
              <w:ind w:firstLine="0"/>
              <w:rPr>
                <w:rFonts w:ascii="Verdana" w:hAnsi="Verdana"/>
                <w:color w:val="000000"/>
                <w:sz w:val="16"/>
                <w:szCs w:val="16"/>
                <w:lang w:val="en-US"/>
              </w:rPr>
            </w:pPr>
            <w:r>
              <w:rPr>
                <w:rFonts w:ascii="Verdana" w:eastAsia="Calibri" w:hAnsi="Verdana"/>
                <w:b/>
                <w:bCs/>
                <w:sz w:val="16"/>
                <w:szCs w:val="16"/>
                <w:lang w:val="en-US"/>
              </w:rPr>
              <w:t xml:space="preserve">II. </w:t>
            </w:r>
            <w:r>
              <w:rPr>
                <w:rFonts w:ascii="Verdana" w:eastAsia="Calibri" w:hAnsi="Verdana"/>
                <w:sz w:val="16"/>
                <w:szCs w:val="16"/>
                <w:lang w:val="en-US"/>
              </w:rPr>
              <w:t xml:space="preserve">Use the information contained in both the risk atlases and the National Atlas of Vulnerability to Climate Change, for the preparation of urban development plans, construction regulations and territorial planning of the states, the </w:t>
            </w:r>
            <w:r>
              <w:rPr>
                <w:rFonts w:ascii="Verdana" w:eastAsia="Calibri" w:hAnsi="Verdana"/>
                <w:i/>
                <w:iCs/>
                <w:sz w:val="16"/>
                <w:szCs w:val="16"/>
                <w:lang w:val="en-US"/>
              </w:rPr>
              <w:t>municipios</w:t>
            </w:r>
            <w:r>
              <w:rPr>
                <w:rFonts w:ascii="Verdana" w:eastAsia="Calibri" w:hAnsi="Verdana"/>
                <w:sz w:val="16"/>
                <w:szCs w:val="16"/>
                <w:lang w:val="en-US"/>
              </w:rPr>
              <w:t>; and to prevent and address the possible internal displacement of people caused by phenomena related to climate change;</w:t>
            </w:r>
          </w:p>
        </w:tc>
      </w:tr>
      <w:tr w:rsidR="00421F30" w:rsidRPr="00692DFA" w14:paraId="540A8C7F" w14:textId="77777777" w:rsidTr="00692DFA">
        <w:tc>
          <w:tcPr>
            <w:tcW w:w="4810" w:type="dxa"/>
            <w:shd w:val="clear" w:color="auto" w:fill="auto"/>
          </w:tcPr>
          <w:p w14:paraId="2446E115" w14:textId="247D5925" w:rsidR="00421F30" w:rsidRPr="00513F0F" w:rsidRDefault="00421F30" w:rsidP="00421F30">
            <w:pPr>
              <w:pStyle w:val="Texto"/>
              <w:spacing w:after="0" w:line="240" w:lineRule="auto"/>
              <w:ind w:firstLine="0"/>
              <w:jc w:val="right"/>
              <w:rPr>
                <w:rFonts w:ascii="Verdana" w:hAnsi="Verdana"/>
                <w:color w:val="000000"/>
                <w:sz w:val="16"/>
                <w:szCs w:val="16"/>
                <w:lang w:val="en-US"/>
              </w:rPr>
            </w:pPr>
            <w:r>
              <w:rPr>
                <w:rFonts w:ascii="Verdana" w:hAnsi="Verdana"/>
                <w:i/>
                <w:color w:val="0000FA"/>
                <w:sz w:val="16"/>
                <w:szCs w:val="16"/>
                <w:lang w:val="en-US"/>
              </w:rPr>
              <w:t>Reforma publicada DOF 1/06/2016</w:t>
            </w:r>
            <w:r w:rsidR="00AE0AEB">
              <w:rPr>
                <w:rFonts w:ascii="Verdana" w:hAnsi="Verdana"/>
                <w:i/>
                <w:color w:val="0000FA"/>
                <w:sz w:val="16"/>
                <w:szCs w:val="16"/>
                <w:lang w:val="en-US"/>
              </w:rPr>
              <w:t>, 15-11-2023</w:t>
            </w:r>
          </w:p>
        </w:tc>
        <w:tc>
          <w:tcPr>
            <w:tcW w:w="4810" w:type="dxa"/>
            <w:shd w:val="clear" w:color="auto" w:fill="auto"/>
          </w:tcPr>
          <w:p w14:paraId="4E35B606" w14:textId="0886DD71" w:rsidR="00421F30" w:rsidRPr="00DC6512" w:rsidRDefault="00421F30" w:rsidP="00421F30">
            <w:pPr>
              <w:jc w:val="right"/>
              <w:rPr>
                <w:rFonts w:ascii="Verdana" w:hAnsi="Verdana" w:cs="Arial"/>
                <w:i/>
                <w:color w:val="0000FA"/>
                <w:sz w:val="16"/>
                <w:szCs w:val="16"/>
                <w:lang w:val="en-US"/>
              </w:rPr>
            </w:pPr>
            <w:r w:rsidRPr="00DC6512">
              <w:rPr>
                <w:rFonts w:ascii="Verdana" w:hAnsi="Verdana" w:cs="Arial"/>
                <w:i/>
                <w:color w:val="0000FA"/>
                <w:sz w:val="16"/>
                <w:szCs w:val="16"/>
                <w:lang w:val="en-US"/>
              </w:rPr>
              <w:t>Reform published DOF June 1, 2016</w:t>
            </w:r>
            <w:r w:rsidR="00AE0AEB">
              <w:rPr>
                <w:rFonts w:ascii="Verdana" w:hAnsi="Verdana" w:cs="Arial"/>
                <w:i/>
                <w:color w:val="0000FA"/>
                <w:sz w:val="16"/>
                <w:szCs w:val="16"/>
                <w:lang w:val="en-US"/>
              </w:rPr>
              <w:t>, 15-11-2023</w:t>
            </w:r>
          </w:p>
          <w:p w14:paraId="7D94E462" w14:textId="77777777" w:rsidR="00421F30" w:rsidRPr="00513F0F" w:rsidRDefault="00421F30" w:rsidP="00421F30">
            <w:pPr>
              <w:pStyle w:val="Texto"/>
              <w:spacing w:after="0" w:line="240" w:lineRule="auto"/>
              <w:ind w:firstLine="0"/>
              <w:jc w:val="right"/>
              <w:rPr>
                <w:rFonts w:ascii="Verdana" w:hAnsi="Verdana"/>
                <w:color w:val="000000"/>
                <w:sz w:val="16"/>
                <w:szCs w:val="16"/>
                <w:lang w:val="en-US"/>
              </w:rPr>
            </w:pPr>
          </w:p>
        </w:tc>
      </w:tr>
      <w:tr w:rsidR="00421F30" w:rsidRPr="00110F9A" w14:paraId="68FF8008" w14:textId="77777777" w:rsidTr="00692DFA">
        <w:tc>
          <w:tcPr>
            <w:tcW w:w="4810" w:type="dxa"/>
            <w:shd w:val="clear" w:color="auto" w:fill="auto"/>
          </w:tcPr>
          <w:p w14:paraId="33BCB89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Proponer e impulsar mecanismos de recaudación y obtención de recursos, para destinarlos a la protección y reubicación de los asentamientos humanos más vulnerables ante los efectos del cambio climático;</w:t>
            </w:r>
          </w:p>
        </w:tc>
        <w:tc>
          <w:tcPr>
            <w:tcW w:w="4810" w:type="dxa"/>
            <w:shd w:val="clear" w:color="auto" w:fill="auto"/>
          </w:tcPr>
          <w:p w14:paraId="6A01FAC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Propose and promote mechanisms for the collection and obtaining of the resources to be allocated to the protection and relocation of human settlements vulnerable to the effects of climate change;</w:t>
            </w:r>
          </w:p>
        </w:tc>
      </w:tr>
      <w:tr w:rsidR="00421F30" w:rsidRPr="00110F9A" w14:paraId="1BC49C30" w14:textId="77777777" w:rsidTr="00692DFA">
        <w:tc>
          <w:tcPr>
            <w:tcW w:w="4810" w:type="dxa"/>
            <w:shd w:val="clear" w:color="auto" w:fill="auto"/>
          </w:tcPr>
          <w:p w14:paraId="2CDFB2E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CDE6B3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FD28D35" w14:textId="77777777" w:rsidTr="00692DFA">
        <w:tc>
          <w:tcPr>
            <w:tcW w:w="4810" w:type="dxa"/>
            <w:shd w:val="clear" w:color="auto" w:fill="auto"/>
          </w:tcPr>
          <w:p w14:paraId="60A8AA8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Establecer planes de protección y contingencia ambientales en zonas de alta vulnerabilidad, áreas naturales protegidas y corredores biológicos ante eventos meteorológicos extremos;</w:t>
            </w:r>
          </w:p>
        </w:tc>
        <w:tc>
          <w:tcPr>
            <w:tcW w:w="4810" w:type="dxa"/>
            <w:shd w:val="clear" w:color="auto" w:fill="auto"/>
          </w:tcPr>
          <w:p w14:paraId="41A3467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Establish plans for environmental protection and contingency in areas of high vulnerability, protected natural areas and biological corridors from extreme climatic events;</w:t>
            </w:r>
          </w:p>
        </w:tc>
      </w:tr>
      <w:tr w:rsidR="00421F30" w:rsidRPr="00110F9A" w14:paraId="457F57A4" w14:textId="77777777" w:rsidTr="00692DFA">
        <w:tc>
          <w:tcPr>
            <w:tcW w:w="4810" w:type="dxa"/>
            <w:shd w:val="clear" w:color="auto" w:fill="auto"/>
          </w:tcPr>
          <w:p w14:paraId="3B80058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9607BE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5C85672" w14:textId="77777777" w:rsidTr="00692DFA">
        <w:tc>
          <w:tcPr>
            <w:tcW w:w="4810" w:type="dxa"/>
            <w:shd w:val="clear" w:color="auto" w:fill="auto"/>
          </w:tcPr>
          <w:p w14:paraId="415203E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Establecer planes de protección y contingencia en los destinos turísticos, así como en las zonas de desarrollo turístico sustentable;</w:t>
            </w:r>
          </w:p>
        </w:tc>
        <w:tc>
          <w:tcPr>
            <w:tcW w:w="4810" w:type="dxa"/>
            <w:shd w:val="clear" w:color="auto" w:fill="auto"/>
          </w:tcPr>
          <w:p w14:paraId="026D4A4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Establish contingency and protection plans in tourist destinations, as well as in the areas of sustainable tourism development;</w:t>
            </w:r>
          </w:p>
        </w:tc>
      </w:tr>
      <w:tr w:rsidR="00421F30" w:rsidRPr="00110F9A" w14:paraId="03B11DFA" w14:textId="77777777" w:rsidTr="00692DFA">
        <w:tc>
          <w:tcPr>
            <w:tcW w:w="4810" w:type="dxa"/>
            <w:shd w:val="clear" w:color="auto" w:fill="auto"/>
          </w:tcPr>
          <w:p w14:paraId="61A9318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2DDD7E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90BC221" w14:textId="77777777" w:rsidTr="00692DFA">
        <w:tc>
          <w:tcPr>
            <w:tcW w:w="4810" w:type="dxa"/>
            <w:shd w:val="clear" w:color="auto" w:fill="auto"/>
          </w:tcPr>
          <w:p w14:paraId="3CD7BDD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Elaborar e implementar programas de fortalecimiento de capacidades que incluyan medidas que promuevan la capacitación, educación, acceso a la información y comunicación a la población;</w:t>
            </w:r>
          </w:p>
        </w:tc>
        <w:tc>
          <w:tcPr>
            <w:tcW w:w="4810" w:type="dxa"/>
            <w:shd w:val="clear" w:color="auto" w:fill="auto"/>
          </w:tcPr>
          <w:p w14:paraId="3B9B8A0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Prepare and implement programs for strengthening capacities that include measures that promote training, education, access to information and communication to the public;</w:t>
            </w:r>
          </w:p>
        </w:tc>
      </w:tr>
      <w:tr w:rsidR="00421F30" w:rsidRPr="00110F9A" w14:paraId="22B39C2D" w14:textId="77777777" w:rsidTr="00692DFA">
        <w:tc>
          <w:tcPr>
            <w:tcW w:w="4810" w:type="dxa"/>
            <w:shd w:val="clear" w:color="auto" w:fill="auto"/>
          </w:tcPr>
          <w:p w14:paraId="332348A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BA7E2C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3D7A29C" w14:textId="77777777" w:rsidTr="00692DFA">
        <w:tc>
          <w:tcPr>
            <w:tcW w:w="4810" w:type="dxa"/>
            <w:shd w:val="clear" w:color="auto" w:fill="auto"/>
          </w:tcPr>
          <w:p w14:paraId="5F7B208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Formar recursos humanos especializados ante fenómenos meteorológicos extremos;</w:t>
            </w:r>
          </w:p>
        </w:tc>
        <w:tc>
          <w:tcPr>
            <w:tcW w:w="4810" w:type="dxa"/>
            <w:shd w:val="clear" w:color="auto" w:fill="auto"/>
          </w:tcPr>
          <w:p w14:paraId="119B74A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Form specialized human resources in the face of extreme weather events;</w:t>
            </w:r>
          </w:p>
        </w:tc>
      </w:tr>
      <w:tr w:rsidR="00421F30" w:rsidRPr="00110F9A" w14:paraId="3308EDFA" w14:textId="77777777" w:rsidTr="00692DFA">
        <w:tc>
          <w:tcPr>
            <w:tcW w:w="4810" w:type="dxa"/>
            <w:shd w:val="clear" w:color="auto" w:fill="auto"/>
          </w:tcPr>
          <w:p w14:paraId="5285F00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755D63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09AB2C8" w14:textId="77777777" w:rsidTr="00692DFA">
        <w:tc>
          <w:tcPr>
            <w:tcW w:w="4810" w:type="dxa"/>
            <w:shd w:val="clear" w:color="auto" w:fill="auto"/>
          </w:tcPr>
          <w:p w14:paraId="789E678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Reforzar los programas de prevención y riesgo epidemiológicos;</w:t>
            </w:r>
          </w:p>
        </w:tc>
        <w:tc>
          <w:tcPr>
            <w:tcW w:w="4810" w:type="dxa"/>
            <w:shd w:val="clear" w:color="auto" w:fill="auto"/>
          </w:tcPr>
          <w:p w14:paraId="6FF7CDA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Strengthen the programs of prevention and epidemiological risk;</w:t>
            </w:r>
          </w:p>
        </w:tc>
      </w:tr>
      <w:tr w:rsidR="00421F30" w:rsidRPr="00110F9A" w14:paraId="21299B61" w14:textId="77777777" w:rsidTr="00692DFA">
        <w:tc>
          <w:tcPr>
            <w:tcW w:w="4810" w:type="dxa"/>
            <w:shd w:val="clear" w:color="auto" w:fill="auto"/>
          </w:tcPr>
          <w:p w14:paraId="19C94E0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AC3B5F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9F97096" w14:textId="77777777" w:rsidTr="00692DFA">
        <w:tc>
          <w:tcPr>
            <w:tcW w:w="4810" w:type="dxa"/>
            <w:shd w:val="clear" w:color="auto" w:fill="auto"/>
          </w:tcPr>
          <w:p w14:paraId="543AA45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Mejorar los sistemas de alerta temprana y las capacidades para pronosticar escenarios climáticos actuales y futuros;</w:t>
            </w:r>
          </w:p>
        </w:tc>
        <w:tc>
          <w:tcPr>
            <w:tcW w:w="4810" w:type="dxa"/>
            <w:shd w:val="clear" w:color="auto" w:fill="auto"/>
          </w:tcPr>
          <w:p w14:paraId="68C0729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Improve the early warning systems and capabilities for predicting current and future climate scenarios;</w:t>
            </w:r>
          </w:p>
        </w:tc>
      </w:tr>
      <w:tr w:rsidR="00421F30" w:rsidRPr="00110F9A" w14:paraId="4EF7ADA4" w14:textId="77777777" w:rsidTr="00692DFA">
        <w:tc>
          <w:tcPr>
            <w:tcW w:w="4810" w:type="dxa"/>
            <w:shd w:val="clear" w:color="auto" w:fill="auto"/>
          </w:tcPr>
          <w:p w14:paraId="316100E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16BC87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607C7E4" w14:textId="77777777" w:rsidTr="00692DFA">
        <w:tc>
          <w:tcPr>
            <w:tcW w:w="4810" w:type="dxa"/>
            <w:shd w:val="clear" w:color="auto" w:fill="auto"/>
          </w:tcPr>
          <w:p w14:paraId="0ECD500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Elaborar los diagnósticos de daños en los ecosistemas hídricos, sobre los volúmenes disponibles de agua y su distribución territorial;</w:t>
            </w:r>
          </w:p>
        </w:tc>
        <w:tc>
          <w:tcPr>
            <w:tcW w:w="4810" w:type="dxa"/>
            <w:shd w:val="clear" w:color="auto" w:fill="auto"/>
          </w:tcPr>
          <w:p w14:paraId="758337F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w:t>
            </w:r>
            <w:r w:rsidRPr="00513F0F">
              <w:rPr>
                <w:rFonts w:ascii="Verdana" w:hAnsi="Verdana"/>
                <w:color w:val="000000"/>
                <w:sz w:val="16"/>
                <w:szCs w:val="16"/>
                <w:lang w:val="en-US"/>
              </w:rPr>
              <w:t xml:space="preserve"> Prepare the diagnostics of damages in the water ecosystems on the available volumes of water and its territorial distribution;</w:t>
            </w:r>
          </w:p>
        </w:tc>
      </w:tr>
      <w:tr w:rsidR="00421F30" w:rsidRPr="00110F9A" w14:paraId="7A3E97FA" w14:textId="77777777" w:rsidTr="00692DFA">
        <w:tc>
          <w:tcPr>
            <w:tcW w:w="4810" w:type="dxa"/>
            <w:shd w:val="clear" w:color="auto" w:fill="auto"/>
          </w:tcPr>
          <w:p w14:paraId="338C4DB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88E682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7A03E7C" w14:textId="77777777" w:rsidTr="00692DFA">
        <w:tc>
          <w:tcPr>
            <w:tcW w:w="4810" w:type="dxa"/>
            <w:shd w:val="clear" w:color="auto" w:fill="auto"/>
          </w:tcPr>
          <w:p w14:paraId="4E593CA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w:t>
            </w:r>
            <w:r w:rsidRPr="00513F0F">
              <w:rPr>
                <w:rFonts w:ascii="Verdana" w:hAnsi="Verdana"/>
                <w:color w:val="000000"/>
                <w:sz w:val="16"/>
                <w:szCs w:val="16"/>
              </w:rPr>
              <w:t xml:space="preserve"> Promover el aprovechamiento sustentable de las fuentes superficiales y subterráneas de agua;</w:t>
            </w:r>
          </w:p>
        </w:tc>
        <w:tc>
          <w:tcPr>
            <w:tcW w:w="4810" w:type="dxa"/>
            <w:shd w:val="clear" w:color="auto" w:fill="auto"/>
          </w:tcPr>
          <w:p w14:paraId="507946D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w:t>
            </w:r>
            <w:r w:rsidRPr="00513F0F">
              <w:rPr>
                <w:rFonts w:ascii="Verdana" w:hAnsi="Verdana"/>
                <w:color w:val="000000"/>
                <w:sz w:val="16"/>
                <w:szCs w:val="16"/>
                <w:lang w:val="en-US"/>
              </w:rPr>
              <w:t xml:space="preserve"> Promote the sustainable use of surface and ground water sources;</w:t>
            </w:r>
          </w:p>
        </w:tc>
      </w:tr>
      <w:tr w:rsidR="00421F30" w:rsidRPr="00110F9A" w14:paraId="37C67EF6" w14:textId="77777777" w:rsidTr="00692DFA">
        <w:tc>
          <w:tcPr>
            <w:tcW w:w="4810" w:type="dxa"/>
            <w:shd w:val="clear" w:color="auto" w:fill="auto"/>
          </w:tcPr>
          <w:p w14:paraId="398A0FB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0898BD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7EDBBE0" w14:textId="77777777" w:rsidTr="00692DFA">
        <w:tc>
          <w:tcPr>
            <w:tcW w:w="4810" w:type="dxa"/>
            <w:shd w:val="clear" w:color="auto" w:fill="auto"/>
          </w:tcPr>
          <w:p w14:paraId="550184A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Fomentar la recarga de acuíferos, la tecnificación de la superficie de riego en el país, la producción bajo condiciones de prácticas de agricultura sustentable y prácticas sustentables de ganadería, silvicultura, pesca y acuacultura; el desarrollo de variedades resistentes, cultivos de reemplazo de ciclo corto y los sistemas de </w:t>
            </w:r>
            <w:r w:rsidRPr="00513F0F">
              <w:rPr>
                <w:rFonts w:ascii="Verdana" w:hAnsi="Verdana"/>
                <w:color w:val="000000"/>
                <w:sz w:val="16"/>
                <w:szCs w:val="16"/>
              </w:rPr>
              <w:lastRenderedPageBreak/>
              <w:t>alerta temprana sobre pronósticos de temporadas con precipitaciones o temperaturas anormales;</w:t>
            </w:r>
          </w:p>
        </w:tc>
        <w:tc>
          <w:tcPr>
            <w:tcW w:w="4810" w:type="dxa"/>
            <w:shd w:val="clear" w:color="auto" w:fill="auto"/>
          </w:tcPr>
          <w:p w14:paraId="3649CA9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XII.</w:t>
            </w:r>
            <w:r w:rsidRPr="00513F0F">
              <w:rPr>
                <w:rFonts w:ascii="Verdana" w:hAnsi="Verdana"/>
                <w:color w:val="000000"/>
                <w:sz w:val="16"/>
                <w:szCs w:val="16"/>
                <w:lang w:val="en-US"/>
              </w:rPr>
              <w:t xml:space="preserve"> Foster the recharging of groundwater, the modernization of the irrigated surfaces in the country, production under conditions of sustainable agricultural practices and sustainable livestock practices, forestry, fisheries and aquaculture; the development of resistant varieties, short replacement cycle crops and early </w:t>
            </w:r>
            <w:r w:rsidRPr="00513F0F">
              <w:rPr>
                <w:rFonts w:ascii="Verdana" w:hAnsi="Verdana"/>
                <w:color w:val="000000"/>
                <w:sz w:val="16"/>
                <w:szCs w:val="16"/>
                <w:lang w:val="en-US"/>
              </w:rPr>
              <w:lastRenderedPageBreak/>
              <w:t>warning systems for forecasting periods of rainfall or abnormal temperatures;</w:t>
            </w:r>
          </w:p>
        </w:tc>
      </w:tr>
      <w:tr w:rsidR="00421F30" w:rsidRPr="00110F9A" w14:paraId="2C626244" w14:textId="77777777" w:rsidTr="00692DFA">
        <w:tc>
          <w:tcPr>
            <w:tcW w:w="4810" w:type="dxa"/>
            <w:shd w:val="clear" w:color="auto" w:fill="auto"/>
          </w:tcPr>
          <w:p w14:paraId="064D62F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DB128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05771F9" w14:textId="77777777" w:rsidTr="00692DFA">
        <w:tc>
          <w:tcPr>
            <w:tcW w:w="4810" w:type="dxa"/>
            <w:shd w:val="clear" w:color="auto" w:fill="auto"/>
          </w:tcPr>
          <w:p w14:paraId="55609E6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XIII.</w:t>
            </w:r>
            <w:r w:rsidRPr="00513F0F">
              <w:rPr>
                <w:rFonts w:ascii="Verdana" w:hAnsi="Verdana"/>
                <w:color w:val="000000"/>
                <w:sz w:val="16"/>
                <w:szCs w:val="16"/>
              </w:rPr>
              <w:t xml:space="preserve"> Impulsar el cobro de derechos y establecimiento de sistemas tarifarios por los usos de agua que incorporen el pago por los servicios ambientales hidrológicos que proporcionan los ecosistemas a fin de destinarlo a la conservación de los mismos;</w:t>
            </w:r>
          </w:p>
        </w:tc>
        <w:tc>
          <w:tcPr>
            <w:tcW w:w="4810" w:type="dxa"/>
            <w:shd w:val="clear" w:color="auto" w:fill="auto"/>
          </w:tcPr>
          <w:p w14:paraId="76A984C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XIII.</w:t>
            </w:r>
            <w:r w:rsidRPr="00513F0F">
              <w:rPr>
                <w:rFonts w:ascii="Verdana" w:hAnsi="Verdana"/>
                <w:color w:val="000000"/>
                <w:sz w:val="16"/>
                <w:szCs w:val="16"/>
                <w:lang w:val="en-US"/>
              </w:rPr>
              <w:t xml:space="preserve"> Promote the collection of fees and the establishment of tariff systems for water uses that include payment for hydrological environmental services provided by the ecosystems for the purposes of designating them for conservation;</w:t>
            </w:r>
          </w:p>
        </w:tc>
      </w:tr>
      <w:tr w:rsidR="00421F30" w:rsidRPr="00110F9A" w14:paraId="3FA95940" w14:textId="77777777" w:rsidTr="00692DFA">
        <w:tc>
          <w:tcPr>
            <w:tcW w:w="4810" w:type="dxa"/>
            <w:shd w:val="clear" w:color="auto" w:fill="auto"/>
          </w:tcPr>
          <w:p w14:paraId="15BC59C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5CC74C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CE59938" w14:textId="77777777" w:rsidTr="00692DFA">
        <w:tc>
          <w:tcPr>
            <w:tcW w:w="4810" w:type="dxa"/>
            <w:shd w:val="clear" w:color="auto" w:fill="auto"/>
          </w:tcPr>
          <w:p w14:paraId="5ED1CD6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XIV.</w:t>
            </w:r>
            <w:r w:rsidRPr="00513F0F">
              <w:rPr>
                <w:rFonts w:ascii="Verdana" w:hAnsi="Verdana"/>
                <w:color w:val="000000"/>
                <w:sz w:val="16"/>
                <w:szCs w:val="16"/>
              </w:rPr>
              <w:t xml:space="preserve"> Elaborar y publicar programas en materia de manejo sustentable de tierras;</w:t>
            </w:r>
          </w:p>
        </w:tc>
        <w:tc>
          <w:tcPr>
            <w:tcW w:w="4810" w:type="dxa"/>
            <w:shd w:val="clear" w:color="auto" w:fill="auto"/>
          </w:tcPr>
          <w:p w14:paraId="31C2E55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XIV.</w:t>
            </w:r>
            <w:r w:rsidRPr="00513F0F">
              <w:rPr>
                <w:rFonts w:ascii="Verdana" w:hAnsi="Verdana"/>
                <w:color w:val="000000"/>
                <w:sz w:val="16"/>
                <w:szCs w:val="16"/>
                <w:lang w:val="en-US"/>
              </w:rPr>
              <w:t xml:space="preserve"> Prepare and publish programs for sustainable land management;</w:t>
            </w:r>
          </w:p>
        </w:tc>
      </w:tr>
      <w:tr w:rsidR="00421F30" w:rsidRPr="00110F9A" w14:paraId="64D0D920" w14:textId="77777777" w:rsidTr="00692DFA">
        <w:tc>
          <w:tcPr>
            <w:tcW w:w="4810" w:type="dxa"/>
            <w:shd w:val="clear" w:color="auto" w:fill="auto"/>
          </w:tcPr>
          <w:p w14:paraId="2F33C5E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03CBAA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9AAB914" w14:textId="77777777" w:rsidTr="00692DFA">
        <w:tc>
          <w:tcPr>
            <w:tcW w:w="4810" w:type="dxa"/>
            <w:shd w:val="clear" w:color="auto" w:fill="auto"/>
          </w:tcPr>
          <w:p w14:paraId="3B269FA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w:t>
            </w:r>
            <w:r w:rsidRPr="00513F0F">
              <w:rPr>
                <w:rFonts w:ascii="Verdana" w:hAnsi="Verdana"/>
                <w:color w:val="000000"/>
                <w:sz w:val="16"/>
                <w:szCs w:val="16"/>
              </w:rPr>
              <w:t xml:space="preserve"> Operar el Sistema Nacional de Recursos Genéticos y su Centro Nacional, e identificar las medidas de gestión para lograr la adaptación de especies prioritarias y las particularmente vulnerables al cambio climático;</w:t>
            </w:r>
          </w:p>
        </w:tc>
        <w:tc>
          <w:tcPr>
            <w:tcW w:w="4810" w:type="dxa"/>
            <w:shd w:val="clear" w:color="auto" w:fill="auto"/>
          </w:tcPr>
          <w:p w14:paraId="53C6B8C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w:t>
            </w:r>
            <w:r w:rsidRPr="00513F0F">
              <w:rPr>
                <w:rFonts w:ascii="Verdana" w:hAnsi="Verdana"/>
                <w:color w:val="000000"/>
                <w:sz w:val="16"/>
                <w:szCs w:val="16"/>
                <w:lang w:val="en-US"/>
              </w:rPr>
              <w:t xml:space="preserve"> Operate the National System of Genetic Resources and its National Center, and identify management measures for the adaptation of priority species and those particularly vulnerable to climate change;</w:t>
            </w:r>
          </w:p>
        </w:tc>
      </w:tr>
      <w:tr w:rsidR="00421F30" w:rsidRPr="00110F9A" w14:paraId="1BEE5AD8" w14:textId="77777777" w:rsidTr="00692DFA">
        <w:tc>
          <w:tcPr>
            <w:tcW w:w="4810" w:type="dxa"/>
            <w:shd w:val="clear" w:color="auto" w:fill="auto"/>
          </w:tcPr>
          <w:p w14:paraId="758AFC7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00571D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A812715" w14:textId="77777777" w:rsidTr="00692DFA">
        <w:tc>
          <w:tcPr>
            <w:tcW w:w="4810" w:type="dxa"/>
            <w:shd w:val="clear" w:color="auto" w:fill="auto"/>
          </w:tcPr>
          <w:p w14:paraId="221FDA6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w:t>
            </w:r>
            <w:r w:rsidRPr="00513F0F">
              <w:rPr>
                <w:rFonts w:ascii="Verdana" w:hAnsi="Verdana"/>
                <w:color w:val="000000"/>
                <w:sz w:val="16"/>
                <w:szCs w:val="16"/>
              </w:rPr>
              <w:t xml:space="preserve"> Identificar las medidas de gestión para lograr la adaptación de especies en riesgo y prioritarias para la conservación que sean particularmente vulnerables al cambio climático;</w:t>
            </w:r>
          </w:p>
        </w:tc>
        <w:tc>
          <w:tcPr>
            <w:tcW w:w="4810" w:type="dxa"/>
            <w:shd w:val="clear" w:color="auto" w:fill="auto"/>
          </w:tcPr>
          <w:p w14:paraId="3B0B45C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w:t>
            </w:r>
            <w:r w:rsidRPr="00513F0F">
              <w:rPr>
                <w:rFonts w:ascii="Verdana" w:hAnsi="Verdana"/>
                <w:color w:val="000000"/>
                <w:sz w:val="16"/>
                <w:szCs w:val="16"/>
                <w:lang w:val="en-US"/>
              </w:rPr>
              <w:t xml:space="preserve"> Identify management measures for achieving the adaptation of species at risk and priority species for conservation that are particularly vulnerable to climate change;</w:t>
            </w:r>
          </w:p>
        </w:tc>
      </w:tr>
      <w:tr w:rsidR="00421F30" w:rsidRPr="00110F9A" w14:paraId="40FC7BFA" w14:textId="77777777" w:rsidTr="00692DFA">
        <w:tc>
          <w:tcPr>
            <w:tcW w:w="4810" w:type="dxa"/>
            <w:shd w:val="clear" w:color="auto" w:fill="auto"/>
          </w:tcPr>
          <w:p w14:paraId="07C51C2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FD607F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D958C9" w14:paraId="2B587AF8" w14:textId="77777777" w:rsidTr="00692DFA">
        <w:tc>
          <w:tcPr>
            <w:tcW w:w="4810" w:type="dxa"/>
            <w:shd w:val="clear" w:color="auto" w:fill="auto"/>
          </w:tcPr>
          <w:p w14:paraId="312CF93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w:t>
            </w:r>
            <w:r w:rsidRPr="00513F0F">
              <w:rPr>
                <w:rFonts w:ascii="Verdana" w:hAnsi="Verdana"/>
                <w:color w:val="000000"/>
                <w:sz w:val="16"/>
                <w:szCs w:val="16"/>
              </w:rPr>
              <w:t xml:space="preserve"> Desarrollar y ejecutar un programa especial para alcanzar la protección y manejo sustentable de la biodiversidad ante el cambio climático, en el marco de la Estrategia Nacional de Biodiversidad. El programa especial tendrá las finalidades siguientes: </w:t>
            </w:r>
          </w:p>
        </w:tc>
        <w:tc>
          <w:tcPr>
            <w:tcW w:w="4810" w:type="dxa"/>
            <w:shd w:val="clear" w:color="auto" w:fill="auto"/>
          </w:tcPr>
          <w:p w14:paraId="2561933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w:t>
            </w:r>
            <w:r w:rsidRPr="00513F0F">
              <w:rPr>
                <w:rFonts w:ascii="Verdana" w:hAnsi="Verdana"/>
                <w:color w:val="000000"/>
                <w:sz w:val="16"/>
                <w:szCs w:val="16"/>
                <w:lang w:val="en-US"/>
              </w:rPr>
              <w:t xml:space="preserve"> Develop and implement a special program to achieve the protection and sustainable management of biodiversity in the face of climate change, within the framework of the National Biodiversity Strategy. The special program will have the following purposes:</w:t>
            </w:r>
          </w:p>
        </w:tc>
      </w:tr>
      <w:tr w:rsidR="00421F30" w:rsidRPr="00D958C9" w14:paraId="4B484695" w14:textId="77777777" w:rsidTr="00692DFA">
        <w:tc>
          <w:tcPr>
            <w:tcW w:w="4810" w:type="dxa"/>
            <w:shd w:val="clear" w:color="auto" w:fill="auto"/>
          </w:tcPr>
          <w:p w14:paraId="7C72507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885ACF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FE6434C" w14:textId="77777777" w:rsidTr="00692DFA">
        <w:tc>
          <w:tcPr>
            <w:tcW w:w="4810" w:type="dxa"/>
            <w:shd w:val="clear" w:color="auto" w:fill="auto"/>
          </w:tcPr>
          <w:p w14:paraId="2EC8A25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Fomentar la investigación, el conocimiento y registro de impactos del cambio climático en los ecosistemas y su biodiversidad, tanto en el territorio nacional como en las zonas en donde la nación ejerce su soberanía y jurisdicción;</w:t>
            </w:r>
          </w:p>
        </w:tc>
        <w:tc>
          <w:tcPr>
            <w:tcW w:w="4810" w:type="dxa"/>
            <w:shd w:val="clear" w:color="auto" w:fill="auto"/>
          </w:tcPr>
          <w:p w14:paraId="62089FC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Promote research, knowledge and the recording of the impacts of climate change on ecosystems and biodiversity, both within the country and in areas where the nation exercises sovereignty and jurisdiction;</w:t>
            </w:r>
          </w:p>
        </w:tc>
      </w:tr>
      <w:tr w:rsidR="00421F30" w:rsidRPr="00110F9A" w14:paraId="04259085" w14:textId="77777777" w:rsidTr="00692DFA">
        <w:tc>
          <w:tcPr>
            <w:tcW w:w="4810" w:type="dxa"/>
            <w:shd w:val="clear" w:color="auto" w:fill="auto"/>
          </w:tcPr>
          <w:p w14:paraId="3FB0A8AE"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7743EE9A"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7C7F3F93" w14:textId="77777777" w:rsidTr="00692DFA">
        <w:tc>
          <w:tcPr>
            <w:tcW w:w="4810" w:type="dxa"/>
            <w:shd w:val="clear" w:color="auto" w:fill="auto"/>
          </w:tcPr>
          <w:p w14:paraId="3025FA7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Establecer medidas de adaptación basadas en la preservación de los ecosistemas, su biodiversidad y los servicios ambientales que proporcionan a la sociedad;</w:t>
            </w:r>
          </w:p>
        </w:tc>
        <w:tc>
          <w:tcPr>
            <w:tcW w:w="4810" w:type="dxa"/>
            <w:shd w:val="clear" w:color="auto" w:fill="auto"/>
          </w:tcPr>
          <w:p w14:paraId="3C073B6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Establish adaptation measures based on the preservation of ecosystems, biodiversity and the environmental services they provide to society;</w:t>
            </w:r>
          </w:p>
        </w:tc>
      </w:tr>
      <w:tr w:rsidR="00421F30" w:rsidRPr="00110F9A" w14:paraId="7F5E3315" w14:textId="77777777" w:rsidTr="00692DFA">
        <w:tc>
          <w:tcPr>
            <w:tcW w:w="4810" w:type="dxa"/>
            <w:shd w:val="clear" w:color="auto" w:fill="auto"/>
          </w:tcPr>
          <w:p w14:paraId="38B6E41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B58F93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8991D82" w14:textId="77777777" w:rsidTr="00692DFA">
        <w:tc>
          <w:tcPr>
            <w:tcW w:w="4810" w:type="dxa"/>
            <w:shd w:val="clear" w:color="auto" w:fill="auto"/>
          </w:tcPr>
          <w:p w14:paraId="5BDAA6F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XVIII.</w:t>
            </w:r>
            <w:r w:rsidRPr="00513F0F">
              <w:rPr>
                <w:rFonts w:ascii="Verdana" w:hAnsi="Verdana"/>
                <w:color w:val="000000"/>
                <w:sz w:val="16"/>
                <w:szCs w:val="16"/>
              </w:rPr>
              <w:t xml:space="preserve"> Fortalecer la resistencia y resiliencia de los ecosistemas terrestres, playas, costas y zona federal marítima terrestre, humedales, manglares, arrecifes, ecosistemas marinos y dulceacuícolas, mediante acciones para la restauración de la integridad y la conectividad ecológicas;</w:t>
            </w:r>
          </w:p>
        </w:tc>
        <w:tc>
          <w:tcPr>
            <w:tcW w:w="4810" w:type="dxa"/>
            <w:shd w:val="clear" w:color="auto" w:fill="auto"/>
          </w:tcPr>
          <w:p w14:paraId="6E45033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XVIII.</w:t>
            </w:r>
            <w:r w:rsidRPr="00513F0F">
              <w:rPr>
                <w:rFonts w:ascii="Verdana" w:hAnsi="Verdana"/>
                <w:color w:val="000000"/>
                <w:sz w:val="16"/>
                <w:szCs w:val="16"/>
                <w:lang w:val="en-US"/>
              </w:rPr>
              <w:t xml:space="preserve"> Strengthen the resistance and resilience of terrestrial ecosystems, beaches, coasts and Federal land maritime zones, wetlands, mangroves, reefs, marine and freshwater ecosystems through actions for the restoration of ecological integrity and connectivity;</w:t>
            </w:r>
          </w:p>
        </w:tc>
      </w:tr>
      <w:tr w:rsidR="00421F30" w:rsidRPr="00110F9A" w14:paraId="02F8D6DE" w14:textId="77777777" w:rsidTr="00692DFA">
        <w:tc>
          <w:tcPr>
            <w:tcW w:w="4810" w:type="dxa"/>
            <w:shd w:val="clear" w:color="auto" w:fill="auto"/>
          </w:tcPr>
          <w:p w14:paraId="550DFDD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4CFCD0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433EE13" w14:textId="77777777" w:rsidTr="00692DFA">
        <w:tc>
          <w:tcPr>
            <w:tcW w:w="4810" w:type="dxa"/>
            <w:shd w:val="clear" w:color="auto" w:fill="auto"/>
          </w:tcPr>
          <w:p w14:paraId="1F57AFE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XIX.</w:t>
            </w:r>
            <w:r w:rsidRPr="00513F0F">
              <w:rPr>
                <w:rFonts w:ascii="Verdana" w:hAnsi="Verdana"/>
                <w:color w:val="000000"/>
                <w:sz w:val="16"/>
                <w:szCs w:val="16"/>
              </w:rPr>
              <w:t xml:space="preserve"> Impulsar la adopción de prácticas sustentables de manejo agropecuario, forestal, silvícola, de recursos pesqueros y acuícolas;</w:t>
            </w:r>
          </w:p>
        </w:tc>
        <w:tc>
          <w:tcPr>
            <w:tcW w:w="4810" w:type="dxa"/>
            <w:shd w:val="clear" w:color="auto" w:fill="auto"/>
          </w:tcPr>
          <w:p w14:paraId="0204260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XIX.</w:t>
            </w:r>
            <w:r w:rsidRPr="00513F0F">
              <w:rPr>
                <w:rFonts w:ascii="Verdana" w:hAnsi="Verdana"/>
                <w:color w:val="000000"/>
                <w:sz w:val="16"/>
                <w:szCs w:val="16"/>
                <w:lang w:val="en-US"/>
              </w:rPr>
              <w:t xml:space="preserve"> Promote the adoption of sustainable agricultural practices, forestry, forestry, fishery and aquaculture resource management;</w:t>
            </w:r>
          </w:p>
        </w:tc>
      </w:tr>
      <w:tr w:rsidR="00421F30" w:rsidRPr="00110F9A" w14:paraId="33E0E5D0" w14:textId="77777777" w:rsidTr="00692DFA">
        <w:tc>
          <w:tcPr>
            <w:tcW w:w="4810" w:type="dxa"/>
            <w:shd w:val="clear" w:color="auto" w:fill="auto"/>
          </w:tcPr>
          <w:p w14:paraId="074141B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D821EB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0D32E2E" w14:textId="77777777" w:rsidTr="00692DFA">
        <w:tc>
          <w:tcPr>
            <w:tcW w:w="4810" w:type="dxa"/>
            <w:shd w:val="clear" w:color="auto" w:fill="auto"/>
          </w:tcPr>
          <w:p w14:paraId="55DD314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w:t>
            </w:r>
            <w:r w:rsidRPr="00513F0F">
              <w:rPr>
                <w:rFonts w:ascii="Verdana" w:hAnsi="Verdana"/>
                <w:color w:val="000000"/>
                <w:sz w:val="16"/>
                <w:szCs w:val="16"/>
              </w:rPr>
              <w:t xml:space="preserve"> Atender y controlar los efectos de especies invasoras;</w:t>
            </w:r>
          </w:p>
        </w:tc>
        <w:tc>
          <w:tcPr>
            <w:tcW w:w="4810" w:type="dxa"/>
            <w:shd w:val="clear" w:color="auto" w:fill="auto"/>
          </w:tcPr>
          <w:p w14:paraId="21B967E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w:t>
            </w:r>
            <w:r w:rsidRPr="00513F0F">
              <w:rPr>
                <w:rFonts w:ascii="Verdana" w:hAnsi="Verdana"/>
                <w:color w:val="000000"/>
                <w:sz w:val="16"/>
                <w:szCs w:val="16"/>
                <w:lang w:val="en-US"/>
              </w:rPr>
              <w:t xml:space="preserve"> Manage and control the effects of invasive species;</w:t>
            </w:r>
          </w:p>
        </w:tc>
      </w:tr>
      <w:tr w:rsidR="00421F30" w:rsidRPr="00110F9A" w14:paraId="34F330B9" w14:textId="77777777" w:rsidTr="00692DFA">
        <w:tc>
          <w:tcPr>
            <w:tcW w:w="4810" w:type="dxa"/>
            <w:shd w:val="clear" w:color="auto" w:fill="auto"/>
          </w:tcPr>
          <w:p w14:paraId="209F75D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077F4B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E32D8F2" w14:textId="77777777" w:rsidTr="00692DFA">
        <w:tc>
          <w:tcPr>
            <w:tcW w:w="4810" w:type="dxa"/>
            <w:shd w:val="clear" w:color="auto" w:fill="auto"/>
          </w:tcPr>
          <w:p w14:paraId="70A0FDC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XXI.</w:t>
            </w:r>
            <w:r w:rsidRPr="00513F0F">
              <w:rPr>
                <w:rFonts w:ascii="Verdana" w:hAnsi="Verdana"/>
                <w:color w:val="000000"/>
                <w:sz w:val="16"/>
                <w:szCs w:val="16"/>
              </w:rPr>
              <w:t xml:space="preserve"> Generar y sistematizar la información de parámetros climáticos, biológicos y físicos relacionados con la biodiversidad para evaluar los impactos y la vulnerabilidad ante el cambio climático;</w:t>
            </w:r>
          </w:p>
        </w:tc>
        <w:tc>
          <w:tcPr>
            <w:tcW w:w="4810" w:type="dxa"/>
            <w:shd w:val="clear" w:color="auto" w:fill="auto"/>
          </w:tcPr>
          <w:p w14:paraId="6B357E1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w:t>
            </w:r>
            <w:r w:rsidRPr="00513F0F">
              <w:rPr>
                <w:rFonts w:ascii="Verdana" w:hAnsi="Verdana"/>
                <w:color w:val="000000"/>
                <w:sz w:val="16"/>
                <w:szCs w:val="16"/>
                <w:lang w:val="en-US"/>
              </w:rPr>
              <w:t xml:space="preserve"> Generate and systematize information on climatic, biological and physical parameters related to biodiversity to assess impacts and vulnerability to climate change;</w:t>
            </w:r>
          </w:p>
        </w:tc>
      </w:tr>
      <w:tr w:rsidR="00421F30" w:rsidRPr="00110F9A" w14:paraId="21239580" w14:textId="77777777" w:rsidTr="00692DFA">
        <w:tc>
          <w:tcPr>
            <w:tcW w:w="4810" w:type="dxa"/>
            <w:shd w:val="clear" w:color="auto" w:fill="auto"/>
          </w:tcPr>
          <w:p w14:paraId="7FB9BCB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3899B9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9F863AD" w14:textId="77777777" w:rsidTr="00692DFA">
        <w:tc>
          <w:tcPr>
            <w:tcW w:w="4810" w:type="dxa"/>
            <w:shd w:val="clear" w:color="auto" w:fill="auto"/>
          </w:tcPr>
          <w:p w14:paraId="6D2B239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XXII.</w:t>
            </w:r>
            <w:r w:rsidRPr="00513F0F">
              <w:rPr>
                <w:rFonts w:ascii="Verdana" w:hAnsi="Verdana"/>
                <w:color w:val="000000"/>
                <w:sz w:val="16"/>
                <w:szCs w:val="16"/>
              </w:rPr>
              <w:t xml:space="preserve"> Establecer nuevas áreas naturales protegidas, corredores biológicos, y otras modalidades de conservación y zonas prioritarias de conservación ecológica para que se facilite el intercambio genético y se favorezca la adaptación natural de la biodiversidad al cambio climático, a través del mantenimiento e incremento de la cobertura vegetal nativa, de los humedales y otras medidas de manejo, y</w:t>
            </w:r>
          </w:p>
        </w:tc>
        <w:tc>
          <w:tcPr>
            <w:tcW w:w="4810" w:type="dxa"/>
            <w:shd w:val="clear" w:color="auto" w:fill="auto"/>
          </w:tcPr>
          <w:p w14:paraId="2B006A3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XXII.</w:t>
            </w:r>
            <w:r w:rsidRPr="00513F0F">
              <w:rPr>
                <w:rFonts w:ascii="Verdana" w:hAnsi="Verdana"/>
                <w:color w:val="000000"/>
                <w:sz w:val="16"/>
                <w:szCs w:val="16"/>
                <w:lang w:val="en-US"/>
              </w:rPr>
              <w:t xml:space="preserve"> Establish new protected areas, biological corridors, and other forms of conservation and priority areas for ecological conservation for genetic exchange is facilitated and natural biodiversity adaptation to climate change is favored, by maintaining and increasing vegetation cover native, wetland and other management measures, and</w:t>
            </w:r>
          </w:p>
        </w:tc>
      </w:tr>
      <w:tr w:rsidR="00421F30" w:rsidRPr="00110F9A" w14:paraId="0D594EF5" w14:textId="77777777" w:rsidTr="00692DFA">
        <w:tc>
          <w:tcPr>
            <w:tcW w:w="4810" w:type="dxa"/>
            <w:shd w:val="clear" w:color="auto" w:fill="auto"/>
          </w:tcPr>
          <w:p w14:paraId="5914C28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C78B23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073CDDD" w14:textId="77777777" w:rsidTr="00692DFA">
        <w:tc>
          <w:tcPr>
            <w:tcW w:w="4810" w:type="dxa"/>
            <w:shd w:val="clear" w:color="auto" w:fill="auto"/>
          </w:tcPr>
          <w:p w14:paraId="3636CD3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lastRenderedPageBreak/>
              <w:t>XXIII.</w:t>
            </w:r>
            <w:r w:rsidRPr="00513F0F">
              <w:rPr>
                <w:rFonts w:ascii="Verdana" w:hAnsi="Verdana"/>
                <w:color w:val="000000"/>
                <w:sz w:val="16"/>
                <w:szCs w:val="16"/>
              </w:rPr>
              <w:t xml:space="preserve"> Realizar diagnósticos de vulnerabilidad en el sector energético y desarrollar los programas y estrategias integrales de adaptación.</w:t>
            </w:r>
          </w:p>
        </w:tc>
        <w:tc>
          <w:tcPr>
            <w:tcW w:w="4810" w:type="dxa"/>
            <w:shd w:val="clear" w:color="auto" w:fill="auto"/>
          </w:tcPr>
          <w:p w14:paraId="6F6BAA5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XXIII.</w:t>
            </w:r>
            <w:r w:rsidRPr="00513F0F">
              <w:rPr>
                <w:rFonts w:ascii="Verdana" w:hAnsi="Verdana"/>
                <w:color w:val="000000"/>
                <w:sz w:val="16"/>
                <w:szCs w:val="16"/>
                <w:lang w:val="en-US"/>
              </w:rPr>
              <w:t xml:space="preserve"> Perform diagnostics of vulnerability in the energy sector and develop comprehensive programs and adaptation strategies.</w:t>
            </w:r>
          </w:p>
        </w:tc>
      </w:tr>
      <w:tr w:rsidR="00421F30" w:rsidRPr="00110F9A" w14:paraId="542F52DC" w14:textId="77777777" w:rsidTr="00692DFA">
        <w:tc>
          <w:tcPr>
            <w:tcW w:w="4810" w:type="dxa"/>
            <w:shd w:val="clear" w:color="auto" w:fill="auto"/>
          </w:tcPr>
          <w:p w14:paraId="45AD588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62AD4B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7EBB7650" w14:textId="77777777" w:rsidTr="00692DFA">
        <w:tc>
          <w:tcPr>
            <w:tcW w:w="4810" w:type="dxa"/>
            <w:shd w:val="clear" w:color="auto" w:fill="auto"/>
          </w:tcPr>
          <w:p w14:paraId="368AAEB8"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III</w:t>
            </w:r>
          </w:p>
        </w:tc>
        <w:tc>
          <w:tcPr>
            <w:tcW w:w="4810" w:type="dxa"/>
            <w:shd w:val="clear" w:color="auto" w:fill="auto"/>
          </w:tcPr>
          <w:p w14:paraId="015D98CC"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III</w:t>
            </w:r>
          </w:p>
        </w:tc>
      </w:tr>
      <w:tr w:rsidR="00421F30" w:rsidRPr="00692DFA" w14:paraId="166907E5" w14:textId="77777777" w:rsidTr="00692DFA">
        <w:tc>
          <w:tcPr>
            <w:tcW w:w="4810" w:type="dxa"/>
            <w:shd w:val="clear" w:color="auto" w:fill="auto"/>
          </w:tcPr>
          <w:p w14:paraId="78B6E1B5"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MITIGACIÓN</w:t>
            </w:r>
          </w:p>
        </w:tc>
        <w:tc>
          <w:tcPr>
            <w:tcW w:w="4810" w:type="dxa"/>
            <w:shd w:val="clear" w:color="auto" w:fill="auto"/>
          </w:tcPr>
          <w:p w14:paraId="1AFDD1DF"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MITIGATION</w:t>
            </w:r>
          </w:p>
        </w:tc>
      </w:tr>
      <w:tr w:rsidR="00421F30" w:rsidRPr="00692DFA" w14:paraId="0CEC1350" w14:textId="77777777" w:rsidTr="00692DFA">
        <w:tc>
          <w:tcPr>
            <w:tcW w:w="4810" w:type="dxa"/>
            <w:shd w:val="clear" w:color="auto" w:fill="auto"/>
          </w:tcPr>
          <w:p w14:paraId="5660924A"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51D90044"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110F9A" w14:paraId="3577B00A" w14:textId="77777777" w:rsidTr="00692DFA">
        <w:tc>
          <w:tcPr>
            <w:tcW w:w="4810" w:type="dxa"/>
            <w:shd w:val="clear" w:color="auto" w:fill="auto"/>
          </w:tcPr>
          <w:p w14:paraId="57AD990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31.</w:t>
            </w:r>
            <w:r w:rsidRPr="00513F0F">
              <w:rPr>
                <w:rFonts w:ascii="Verdana" w:hAnsi="Verdana"/>
                <w:color w:val="000000"/>
                <w:sz w:val="16"/>
                <w:szCs w:val="16"/>
              </w:rPr>
              <w:t xml:space="preserve"> La política nacional de mitigación de Cambio Climático deberá incluir, a través de los instrumentos de planeación, política y los instrumentos económicos previstos en la presente ley, un diagnóstico, planificación, medición, monitoreo, reporte, verificación y evaluación de las emisiones nacionales.</w:t>
            </w:r>
          </w:p>
        </w:tc>
        <w:tc>
          <w:tcPr>
            <w:tcW w:w="4810" w:type="dxa"/>
            <w:shd w:val="clear" w:color="auto" w:fill="auto"/>
          </w:tcPr>
          <w:p w14:paraId="39D4D83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31.</w:t>
            </w:r>
            <w:r w:rsidRPr="00513F0F">
              <w:rPr>
                <w:rFonts w:ascii="Verdana" w:hAnsi="Verdana"/>
                <w:color w:val="000000"/>
                <w:sz w:val="16"/>
                <w:szCs w:val="16"/>
                <w:lang w:val="en-US"/>
              </w:rPr>
              <w:t xml:space="preserve"> The national policy on climate change mitigation must include, through the instruments of planning, policy and economic instruments provided for in this law, diagnosis, planning, measurement, monitoring, reporting, monitoring and evaluation of national emissions.</w:t>
            </w:r>
          </w:p>
        </w:tc>
      </w:tr>
      <w:tr w:rsidR="00421F30" w:rsidRPr="00110F9A" w14:paraId="3623D1E4" w14:textId="77777777" w:rsidTr="00692DFA">
        <w:tc>
          <w:tcPr>
            <w:tcW w:w="4810" w:type="dxa"/>
            <w:shd w:val="clear" w:color="auto" w:fill="auto"/>
          </w:tcPr>
          <w:p w14:paraId="4BA9455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7D65FB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64F762B" w14:textId="77777777" w:rsidTr="00692DFA">
        <w:tc>
          <w:tcPr>
            <w:tcW w:w="4810" w:type="dxa"/>
            <w:shd w:val="clear" w:color="auto" w:fill="auto"/>
          </w:tcPr>
          <w:p w14:paraId="1737F7D0" w14:textId="77777777" w:rsidR="00421F30" w:rsidRPr="00513F0F" w:rsidRDefault="00421F30" w:rsidP="00421F30">
            <w:pPr>
              <w:pStyle w:val="Texto"/>
              <w:spacing w:after="0" w:line="240" w:lineRule="auto"/>
              <w:ind w:firstLine="0"/>
              <w:rPr>
                <w:rFonts w:ascii="Verdana" w:hAnsi="Verdana"/>
                <w:color w:val="000000"/>
                <w:sz w:val="16"/>
                <w:szCs w:val="16"/>
              </w:rPr>
            </w:pPr>
            <w:r w:rsidRPr="00737B0C">
              <w:rPr>
                <w:rFonts w:ascii="Verdana" w:hAnsi="Verdana"/>
                <w:color w:val="000000"/>
                <w:sz w:val="16"/>
                <w:szCs w:val="16"/>
              </w:rPr>
              <w:t>Esta política deberá establecer planes, programas, acciones, instrumentos económicos, de política y regulatorios para el logro gradual de metas de reducción de emisiones específicas, por sectores y tomando como referencia los escenarios de línea base y líneas de base por sector que se establezcan en los instrumentos previstos por la presente Ley, considerando las contribuciones determinadas a nivel nacional para el cumplimiento de los objetivos del Acuerdo de París, el acceso a recursos financieros, la transferencia de tecnología y el desarrollo de capacidades, así como cualquier otro tratado internacional suscrito por el Estado mexicano en materia de cambio climático.</w:t>
            </w:r>
          </w:p>
        </w:tc>
        <w:tc>
          <w:tcPr>
            <w:tcW w:w="4810" w:type="dxa"/>
            <w:shd w:val="clear" w:color="auto" w:fill="auto"/>
          </w:tcPr>
          <w:p w14:paraId="592AB43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737B0C">
              <w:rPr>
                <w:rFonts w:ascii="Verdana" w:hAnsi="Verdana"/>
                <w:color w:val="000000"/>
                <w:sz w:val="16"/>
                <w:szCs w:val="16"/>
                <w:lang w:val="en-US"/>
              </w:rPr>
              <w:t>This policy must establish plans, programs, actions, economic, policy and regulatory instruments for the gradual achievement of specific emission reduction goals, by sector and taking as reference the baseline scenarios and baselines by sector that are established in the instruments detailed in this Law, taking into consideration the contributions determined at the national level for the compliance with the objectives of the Paris Agreement, the access to financial resources, technology transfer and the development of capacities, as well as any other international treaty executed by the Mexican State on climate change.</w:t>
            </w:r>
          </w:p>
        </w:tc>
      </w:tr>
      <w:tr w:rsidR="00421F30" w:rsidRPr="00692DFA" w14:paraId="4F9BB2A4" w14:textId="77777777" w:rsidTr="00692DFA">
        <w:tc>
          <w:tcPr>
            <w:tcW w:w="4810" w:type="dxa"/>
            <w:shd w:val="clear" w:color="auto" w:fill="auto"/>
          </w:tcPr>
          <w:p w14:paraId="41753C91" w14:textId="77777777" w:rsidR="00421F30" w:rsidRPr="00737B0C"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Párrafo reformado DOF 13-07-2018</w:t>
            </w:r>
          </w:p>
        </w:tc>
        <w:tc>
          <w:tcPr>
            <w:tcW w:w="4810" w:type="dxa"/>
            <w:shd w:val="clear" w:color="auto" w:fill="auto"/>
          </w:tcPr>
          <w:p w14:paraId="49A16490" w14:textId="77777777" w:rsidR="00421F30" w:rsidRPr="00737B0C"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Paragraph reformed DOF 13-07-2018</w:t>
            </w:r>
          </w:p>
        </w:tc>
      </w:tr>
      <w:tr w:rsidR="00EE7E53" w:rsidRPr="00692DFA" w14:paraId="4356A464" w14:textId="77777777" w:rsidTr="00692DFA">
        <w:tc>
          <w:tcPr>
            <w:tcW w:w="4810" w:type="dxa"/>
            <w:shd w:val="clear" w:color="auto" w:fill="auto"/>
          </w:tcPr>
          <w:p w14:paraId="23211E9D" w14:textId="77777777" w:rsidR="00EE7E53" w:rsidRPr="00513F0F" w:rsidRDefault="00EE7E53" w:rsidP="00421F30">
            <w:pPr>
              <w:pStyle w:val="Texto"/>
              <w:spacing w:after="0" w:line="240" w:lineRule="auto"/>
              <w:ind w:firstLine="0"/>
              <w:rPr>
                <w:rFonts w:ascii="Verdana" w:hAnsi="Verdana"/>
                <w:b/>
                <w:color w:val="000000"/>
                <w:sz w:val="16"/>
                <w:szCs w:val="16"/>
              </w:rPr>
            </w:pPr>
          </w:p>
        </w:tc>
        <w:tc>
          <w:tcPr>
            <w:tcW w:w="4810" w:type="dxa"/>
            <w:shd w:val="clear" w:color="auto" w:fill="auto"/>
          </w:tcPr>
          <w:p w14:paraId="48A02921" w14:textId="77777777" w:rsidR="00EE7E53" w:rsidRPr="00EE7E53" w:rsidRDefault="00EE7E53" w:rsidP="00421F30">
            <w:pPr>
              <w:pStyle w:val="Texto"/>
              <w:spacing w:after="0" w:line="240" w:lineRule="auto"/>
              <w:ind w:firstLine="0"/>
              <w:rPr>
                <w:rFonts w:ascii="Verdana" w:hAnsi="Verdana"/>
                <w:color w:val="000000"/>
                <w:sz w:val="16"/>
                <w:szCs w:val="16"/>
                <w:lang w:val="en-US"/>
              </w:rPr>
            </w:pPr>
          </w:p>
        </w:tc>
      </w:tr>
      <w:tr w:rsidR="00EE7E53" w:rsidRPr="00110F9A" w14:paraId="6C444E27" w14:textId="77777777" w:rsidTr="00692DFA">
        <w:tc>
          <w:tcPr>
            <w:tcW w:w="4810" w:type="dxa"/>
            <w:shd w:val="clear" w:color="auto" w:fill="auto"/>
          </w:tcPr>
          <w:p w14:paraId="6DED5C27" w14:textId="77777777" w:rsidR="00EE7E53" w:rsidRPr="00EE7E53" w:rsidRDefault="00EE7E53" w:rsidP="00421F30">
            <w:pPr>
              <w:pStyle w:val="Texto"/>
              <w:spacing w:after="0" w:line="240" w:lineRule="auto"/>
              <w:ind w:firstLine="0"/>
              <w:rPr>
                <w:rFonts w:ascii="Verdana" w:hAnsi="Verdana"/>
                <w:color w:val="000000"/>
                <w:sz w:val="16"/>
                <w:szCs w:val="16"/>
              </w:rPr>
            </w:pPr>
            <w:r w:rsidRPr="00EE7E53">
              <w:rPr>
                <w:rFonts w:ascii="Verdana" w:hAnsi="Verdana"/>
                <w:color w:val="000000"/>
                <w:sz w:val="16"/>
                <w:szCs w:val="16"/>
              </w:rPr>
              <w:t>La política debe cuidar que la línea base a comprometer por México no limite el crecimiento económico del país, y en la elaboración de dicha línea deben participar los sectores productivos, en coordinación con los organismos nacionales que intervengan en la política económica.</w:t>
            </w:r>
          </w:p>
        </w:tc>
        <w:tc>
          <w:tcPr>
            <w:tcW w:w="4810" w:type="dxa"/>
            <w:shd w:val="clear" w:color="auto" w:fill="auto"/>
          </w:tcPr>
          <w:p w14:paraId="45F53D7A" w14:textId="77777777" w:rsidR="00EE7E53" w:rsidRPr="00EE7E53" w:rsidRDefault="00EE7E53" w:rsidP="00421F30">
            <w:pPr>
              <w:pStyle w:val="Texto"/>
              <w:spacing w:after="0" w:line="240" w:lineRule="auto"/>
              <w:ind w:firstLine="0"/>
              <w:rPr>
                <w:rFonts w:ascii="Verdana" w:hAnsi="Verdana"/>
                <w:color w:val="000000"/>
                <w:sz w:val="16"/>
                <w:szCs w:val="16"/>
                <w:lang w:val="en-US"/>
              </w:rPr>
            </w:pPr>
            <w:r w:rsidRPr="00EE7E53">
              <w:rPr>
                <w:rFonts w:ascii="Verdana" w:hAnsi="Verdana"/>
                <w:color w:val="000000"/>
                <w:sz w:val="16"/>
                <w:szCs w:val="16"/>
                <w:lang w:val="en-US"/>
              </w:rPr>
              <w:t>The policy must take care that the base line to be committed by Mexico does not limit the economic growth of the country, and in the preparation of this line the productive sectors must participate, in coordination with the national organisms that intervene in the economic policy.</w:t>
            </w:r>
          </w:p>
        </w:tc>
      </w:tr>
      <w:tr w:rsidR="00EE7E53" w:rsidRPr="00EE7E53" w14:paraId="35A1A4B6" w14:textId="77777777" w:rsidTr="00692DFA">
        <w:tc>
          <w:tcPr>
            <w:tcW w:w="4810" w:type="dxa"/>
            <w:shd w:val="clear" w:color="auto" w:fill="auto"/>
          </w:tcPr>
          <w:p w14:paraId="13773065" w14:textId="77777777" w:rsidR="00EE7E53" w:rsidRPr="00EE7E53" w:rsidRDefault="00EE7E53" w:rsidP="00EE7E53">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Párrafo adicionado DOF 13-07-2018</w:t>
            </w:r>
          </w:p>
        </w:tc>
        <w:tc>
          <w:tcPr>
            <w:tcW w:w="4810" w:type="dxa"/>
            <w:shd w:val="clear" w:color="auto" w:fill="auto"/>
          </w:tcPr>
          <w:p w14:paraId="5E8860D7" w14:textId="77777777" w:rsidR="00EE7E53" w:rsidRDefault="00EE7E53" w:rsidP="00EE7E53">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Paragraph added DOF 13-07-2018</w:t>
            </w:r>
          </w:p>
          <w:p w14:paraId="30F80341" w14:textId="77777777" w:rsidR="00EE7E53" w:rsidRPr="00EE7E53" w:rsidRDefault="00EE7E53" w:rsidP="00EE7E53">
            <w:pPr>
              <w:pStyle w:val="Texto"/>
              <w:spacing w:after="0" w:line="240" w:lineRule="auto"/>
              <w:ind w:firstLine="0"/>
              <w:jc w:val="right"/>
              <w:rPr>
                <w:rFonts w:ascii="Verdana" w:hAnsi="Verdana"/>
                <w:i/>
                <w:color w:val="0000FA"/>
                <w:sz w:val="16"/>
                <w:szCs w:val="16"/>
                <w:lang w:val="en-US"/>
              </w:rPr>
            </w:pPr>
          </w:p>
        </w:tc>
      </w:tr>
      <w:tr w:rsidR="00421F30" w:rsidRPr="00110F9A" w14:paraId="3F7B8982" w14:textId="77777777" w:rsidTr="00692DFA">
        <w:tc>
          <w:tcPr>
            <w:tcW w:w="4810" w:type="dxa"/>
            <w:shd w:val="clear" w:color="auto" w:fill="auto"/>
          </w:tcPr>
          <w:p w14:paraId="1538BAA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32.</w:t>
            </w:r>
            <w:r w:rsidRPr="00513F0F">
              <w:rPr>
                <w:rFonts w:ascii="Verdana" w:hAnsi="Verdana"/>
                <w:color w:val="000000"/>
                <w:sz w:val="16"/>
                <w:szCs w:val="16"/>
              </w:rPr>
              <w:t xml:space="preserve"> La política nacional de mitigación se instrumentará con base en un principio de gradualidad, promoviendo el fortalecimiento de capacidades nacionales para la mitigación de emisiones y la adaptación a los efectos adversos del cambio climático, priorizando en los sectores de mayor potencial de reducción hasta culminar en los que representan los costos más elevados, además de atender los compromisos internacionales de los Estados Unidos Mexicanos en la materia.</w:t>
            </w:r>
          </w:p>
        </w:tc>
        <w:tc>
          <w:tcPr>
            <w:tcW w:w="4810" w:type="dxa"/>
            <w:shd w:val="clear" w:color="auto" w:fill="auto"/>
          </w:tcPr>
          <w:p w14:paraId="3C5C642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32.</w:t>
            </w:r>
            <w:r w:rsidRPr="00513F0F">
              <w:rPr>
                <w:rFonts w:ascii="Verdana" w:hAnsi="Verdana"/>
                <w:color w:val="000000"/>
                <w:sz w:val="16"/>
                <w:szCs w:val="16"/>
                <w:lang w:val="en-US"/>
              </w:rPr>
              <w:t xml:space="preserve"> The national mitigation policy will be implemented based on a principle of gradualism, promoting the strengthening of national capacities for mitigation of emissions and adaptation to the adverse effects of climate change, giving priority to the sectors of greatest potential for reduction until culminating in those representing the highest costs, in addition to meeting the international commitments of the United Mexican States on the matter.</w:t>
            </w:r>
          </w:p>
        </w:tc>
      </w:tr>
      <w:tr w:rsidR="00421F30" w:rsidRPr="00110F9A" w14:paraId="5815BD7F" w14:textId="77777777" w:rsidTr="00692DFA">
        <w:tc>
          <w:tcPr>
            <w:tcW w:w="4810" w:type="dxa"/>
            <w:shd w:val="clear" w:color="auto" w:fill="auto"/>
          </w:tcPr>
          <w:p w14:paraId="0157097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311AC9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DCB035E" w14:textId="77777777" w:rsidTr="00692DFA">
        <w:tc>
          <w:tcPr>
            <w:tcW w:w="4810" w:type="dxa"/>
            <w:shd w:val="clear" w:color="auto" w:fill="auto"/>
          </w:tcPr>
          <w:p w14:paraId="5513846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Para aquellas políticas y actividades que impliquen o que trasladen un costo al sector privado o a la sociedad en general, y que no existan fondos o fuentes internacionales de financiamiento que puedan cubrir los costos para la implementación de dichas políticas y actividades, éstas podrán instrumentarse en dos fases, cuando exista área de oportunidad para los sectores regulados:</w:t>
            </w:r>
          </w:p>
        </w:tc>
        <w:tc>
          <w:tcPr>
            <w:tcW w:w="4810" w:type="dxa"/>
            <w:shd w:val="clear" w:color="auto" w:fill="auto"/>
          </w:tcPr>
          <w:p w14:paraId="68CBCED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 xml:space="preserve">For those policies and activities that involve or that transfer a cost to the private sector or society in general, and where no funds or international funding sources exist that can cover the costs for the implementation of these policies and activities, they may be implemented in two phases, where there exists an area of </w:t>
            </w:r>
            <w:r w:rsidRPr="00513F0F">
              <w:rPr>
                <w:color w:val="000000"/>
                <w:sz w:val="16"/>
                <w:szCs w:val="16"/>
                <w:lang w:val="en-US"/>
              </w:rPr>
              <w:t>​​</w:t>
            </w:r>
            <w:r w:rsidRPr="00513F0F">
              <w:rPr>
                <w:rFonts w:ascii="Verdana" w:hAnsi="Verdana"/>
                <w:color w:val="000000"/>
                <w:sz w:val="16"/>
                <w:szCs w:val="16"/>
                <w:lang w:val="en-US"/>
              </w:rPr>
              <w:t>opportunity for regulated sectors:</w:t>
            </w:r>
          </w:p>
        </w:tc>
      </w:tr>
      <w:tr w:rsidR="00421F30" w:rsidRPr="00110F9A" w14:paraId="3BE97D8A" w14:textId="77777777" w:rsidTr="00692DFA">
        <w:tc>
          <w:tcPr>
            <w:tcW w:w="4810" w:type="dxa"/>
            <w:shd w:val="clear" w:color="auto" w:fill="auto"/>
          </w:tcPr>
          <w:p w14:paraId="204D114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79BB7D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17D076A" w14:textId="77777777" w:rsidTr="00692DFA">
        <w:tc>
          <w:tcPr>
            <w:tcW w:w="4810" w:type="dxa"/>
            <w:shd w:val="clear" w:color="auto" w:fill="auto"/>
          </w:tcPr>
          <w:p w14:paraId="0781F25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Fomento de capacidades nacionales en la cual, las políticas y actividades a ser desarrolladas, deberán implementarse con carácter voluntario, con el objetivo de fortalecer las capacidades de los sectores regulados, considerando:</w:t>
            </w:r>
          </w:p>
        </w:tc>
        <w:tc>
          <w:tcPr>
            <w:tcW w:w="4810" w:type="dxa"/>
            <w:shd w:val="clear" w:color="auto" w:fill="auto"/>
          </w:tcPr>
          <w:p w14:paraId="1F3A0FC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Promotion national capacities in which, the policies and activities to be developed, must be implemented voluntarily with the aim of strengthening the capacities of the regulated sectors, considering:</w:t>
            </w:r>
          </w:p>
        </w:tc>
      </w:tr>
      <w:tr w:rsidR="00421F30" w:rsidRPr="00110F9A" w14:paraId="570D9BD7" w14:textId="77777777" w:rsidTr="00692DFA">
        <w:tc>
          <w:tcPr>
            <w:tcW w:w="4810" w:type="dxa"/>
            <w:shd w:val="clear" w:color="auto" w:fill="auto"/>
          </w:tcPr>
          <w:p w14:paraId="04921C1E"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744D5D9F"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6E2E9161" w14:textId="77777777" w:rsidTr="00692DFA">
        <w:tc>
          <w:tcPr>
            <w:tcW w:w="4810" w:type="dxa"/>
            <w:shd w:val="clear" w:color="auto" w:fill="auto"/>
          </w:tcPr>
          <w:p w14:paraId="4020635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Análisis de las distintas herramientas y mecanismos existentes para la reducción de emisiones en el sector actividad objeto de estudio, incluyendo el costo de la </w:t>
            </w:r>
            <w:r w:rsidRPr="00513F0F">
              <w:rPr>
                <w:rFonts w:ascii="Verdana" w:hAnsi="Verdana"/>
                <w:color w:val="000000"/>
                <w:sz w:val="16"/>
                <w:szCs w:val="16"/>
              </w:rPr>
              <w:lastRenderedPageBreak/>
              <w:t>implementación de cada uno de ellos;</w:t>
            </w:r>
          </w:p>
        </w:tc>
        <w:tc>
          <w:tcPr>
            <w:tcW w:w="4810" w:type="dxa"/>
            <w:shd w:val="clear" w:color="auto" w:fill="auto"/>
          </w:tcPr>
          <w:p w14:paraId="358FF17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a)</w:t>
            </w:r>
            <w:r w:rsidRPr="00513F0F">
              <w:rPr>
                <w:rFonts w:ascii="Verdana" w:hAnsi="Verdana"/>
                <w:color w:val="000000"/>
                <w:sz w:val="16"/>
                <w:szCs w:val="16"/>
                <w:lang w:val="en-US"/>
              </w:rPr>
              <w:t xml:space="preserve"> An analysis of the various tools and mechanisms for reducing emissions in the sector activity under study, including the cost of implementing of each one of them;</w:t>
            </w:r>
          </w:p>
        </w:tc>
      </w:tr>
      <w:tr w:rsidR="00421F30" w:rsidRPr="00110F9A" w14:paraId="65CBCA0C" w14:textId="77777777" w:rsidTr="00692DFA">
        <w:tc>
          <w:tcPr>
            <w:tcW w:w="4810" w:type="dxa"/>
            <w:shd w:val="clear" w:color="auto" w:fill="auto"/>
          </w:tcPr>
          <w:p w14:paraId="0B8C36D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1D1FBE14"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21F2A627" w14:textId="77777777" w:rsidTr="00692DFA">
        <w:tc>
          <w:tcPr>
            <w:tcW w:w="4810" w:type="dxa"/>
            <w:shd w:val="clear" w:color="auto" w:fill="auto"/>
          </w:tcPr>
          <w:p w14:paraId="561324D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Análisis de las formas de medición, reporte y verificación de las herramientas y mecanismos a ser utilizados;</w:t>
            </w:r>
          </w:p>
        </w:tc>
        <w:tc>
          <w:tcPr>
            <w:tcW w:w="4810" w:type="dxa"/>
            <w:shd w:val="clear" w:color="auto" w:fill="auto"/>
          </w:tcPr>
          <w:p w14:paraId="37786CC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An analysis of the forms of measurement, reporting and verification of tools and mechanisms to be used;</w:t>
            </w:r>
          </w:p>
        </w:tc>
      </w:tr>
      <w:tr w:rsidR="00421F30" w:rsidRPr="00110F9A" w14:paraId="1541D68F" w14:textId="77777777" w:rsidTr="00692DFA">
        <w:tc>
          <w:tcPr>
            <w:tcW w:w="4810" w:type="dxa"/>
            <w:shd w:val="clear" w:color="auto" w:fill="auto"/>
          </w:tcPr>
          <w:p w14:paraId="74DCEA0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A0BE44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3942B7A" w14:textId="77777777" w:rsidTr="00692DFA">
        <w:tc>
          <w:tcPr>
            <w:tcW w:w="4810" w:type="dxa"/>
            <w:shd w:val="clear" w:color="auto" w:fill="auto"/>
          </w:tcPr>
          <w:p w14:paraId="19D0E01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Análisis de la determinación de Líneas Bases para el sector objeto de estudio;</w:t>
            </w:r>
          </w:p>
        </w:tc>
        <w:tc>
          <w:tcPr>
            <w:tcW w:w="4810" w:type="dxa"/>
            <w:shd w:val="clear" w:color="auto" w:fill="auto"/>
          </w:tcPr>
          <w:p w14:paraId="7D32091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An analysis of the determination of the baselines for the sector under study;</w:t>
            </w:r>
          </w:p>
        </w:tc>
      </w:tr>
      <w:tr w:rsidR="00421F30" w:rsidRPr="00110F9A" w14:paraId="190A06DB" w14:textId="77777777" w:rsidTr="00692DFA">
        <w:tc>
          <w:tcPr>
            <w:tcW w:w="4810" w:type="dxa"/>
            <w:shd w:val="clear" w:color="auto" w:fill="auto"/>
          </w:tcPr>
          <w:p w14:paraId="665492B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58CE3B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2E0D9F8" w14:textId="77777777" w:rsidTr="00692DFA">
        <w:tc>
          <w:tcPr>
            <w:tcW w:w="4810" w:type="dxa"/>
            <w:shd w:val="clear" w:color="auto" w:fill="auto"/>
          </w:tcPr>
          <w:p w14:paraId="30B5CBB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Estudio de las consecuencias económicas y sociales del establecimiento de cada uno de dichas herramientas y mecanismos, incluyendo transferencia de costos a otros sectores de la sociedad o consumidores finales;</w:t>
            </w:r>
          </w:p>
        </w:tc>
        <w:tc>
          <w:tcPr>
            <w:tcW w:w="4810" w:type="dxa"/>
            <w:shd w:val="clear" w:color="auto" w:fill="auto"/>
          </w:tcPr>
          <w:p w14:paraId="4953E76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d)</w:t>
            </w:r>
            <w:r w:rsidRPr="00513F0F">
              <w:rPr>
                <w:rFonts w:ascii="Verdana" w:hAnsi="Verdana"/>
                <w:color w:val="000000"/>
                <w:sz w:val="16"/>
                <w:szCs w:val="16"/>
                <w:lang w:val="en-US"/>
              </w:rPr>
              <w:t xml:space="preserve"> A study of the economic and social consequences of the establishment of each one of these tools and mechanisms, including transfer costs to other sectors of society or end consumers;</w:t>
            </w:r>
          </w:p>
        </w:tc>
      </w:tr>
      <w:tr w:rsidR="00421F30" w:rsidRPr="00110F9A" w14:paraId="69974C8E" w14:textId="77777777" w:rsidTr="00692DFA">
        <w:tc>
          <w:tcPr>
            <w:tcW w:w="4810" w:type="dxa"/>
            <w:shd w:val="clear" w:color="auto" w:fill="auto"/>
          </w:tcPr>
          <w:p w14:paraId="7716D57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208E07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3E448A6" w14:textId="77777777" w:rsidTr="00692DFA">
        <w:tc>
          <w:tcPr>
            <w:tcW w:w="4810" w:type="dxa"/>
            <w:shd w:val="clear" w:color="auto" w:fill="auto"/>
          </w:tcPr>
          <w:p w14:paraId="6C60C6F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e)</w:t>
            </w:r>
            <w:r w:rsidRPr="00513F0F">
              <w:rPr>
                <w:rFonts w:ascii="Verdana" w:hAnsi="Verdana"/>
                <w:color w:val="000000"/>
                <w:sz w:val="16"/>
                <w:szCs w:val="16"/>
              </w:rPr>
              <w:t xml:space="preserve"> Análisis de la competitividad de los productos mexicanos en el mercado internacional, después de que se haya aplicado la herramienta o mecanismo objeto de estudio, en el sector analizado, si ese fuere el caso;</w:t>
            </w:r>
          </w:p>
        </w:tc>
        <w:tc>
          <w:tcPr>
            <w:tcW w:w="4810" w:type="dxa"/>
            <w:shd w:val="clear" w:color="auto" w:fill="auto"/>
          </w:tcPr>
          <w:p w14:paraId="57BCDFD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e)</w:t>
            </w:r>
            <w:r w:rsidRPr="00513F0F">
              <w:rPr>
                <w:rFonts w:ascii="Verdana" w:hAnsi="Verdana"/>
                <w:color w:val="000000"/>
                <w:sz w:val="16"/>
                <w:szCs w:val="16"/>
                <w:lang w:val="en-US"/>
              </w:rPr>
              <w:t xml:space="preserve"> An analysis of the competitiveness of Mexican products in the international market, after the tool or mechanism under study have been applied in the sector analyzed, if that is the case;</w:t>
            </w:r>
          </w:p>
        </w:tc>
      </w:tr>
      <w:tr w:rsidR="00421F30" w:rsidRPr="00110F9A" w14:paraId="1924E03D" w14:textId="77777777" w:rsidTr="00692DFA">
        <w:tc>
          <w:tcPr>
            <w:tcW w:w="4810" w:type="dxa"/>
            <w:shd w:val="clear" w:color="auto" w:fill="auto"/>
          </w:tcPr>
          <w:p w14:paraId="67C3C05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BB7117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5C59E74" w14:textId="77777777" w:rsidTr="00692DFA">
        <w:tc>
          <w:tcPr>
            <w:tcW w:w="4810" w:type="dxa"/>
            <w:shd w:val="clear" w:color="auto" w:fill="auto"/>
          </w:tcPr>
          <w:p w14:paraId="36BB42E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f)</w:t>
            </w:r>
            <w:r w:rsidRPr="00513F0F">
              <w:rPr>
                <w:rFonts w:ascii="Verdana" w:hAnsi="Verdana"/>
                <w:color w:val="000000"/>
                <w:sz w:val="16"/>
                <w:szCs w:val="16"/>
              </w:rPr>
              <w:t xml:space="preserve"> Determinación de las metas de reducción de emisiones que deberá alcanzar el sector analizado, considerando su contribución en la generación de reducción del total de emisiones en el país, y el costo de la reducción o captura de emisiones;</w:t>
            </w:r>
          </w:p>
        </w:tc>
        <w:tc>
          <w:tcPr>
            <w:tcW w:w="4810" w:type="dxa"/>
            <w:shd w:val="clear" w:color="auto" w:fill="auto"/>
          </w:tcPr>
          <w:p w14:paraId="4901667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F)</w:t>
            </w:r>
            <w:r w:rsidRPr="00513F0F">
              <w:rPr>
                <w:rFonts w:ascii="Verdana" w:hAnsi="Verdana"/>
                <w:color w:val="000000"/>
                <w:sz w:val="16"/>
                <w:szCs w:val="16"/>
                <w:lang w:val="en-US"/>
              </w:rPr>
              <w:t xml:space="preserve"> A determination of emissions reduction targets to be achieved by the sector analyzed, considering their contribution to the generation of reduction of total emissions in the country, and the cost of reducing emissions or capture of emissions;</w:t>
            </w:r>
          </w:p>
        </w:tc>
      </w:tr>
      <w:tr w:rsidR="00421F30" w:rsidRPr="00110F9A" w14:paraId="253F5EE0" w14:textId="77777777" w:rsidTr="00692DFA">
        <w:tc>
          <w:tcPr>
            <w:tcW w:w="4810" w:type="dxa"/>
            <w:shd w:val="clear" w:color="auto" w:fill="auto"/>
          </w:tcPr>
          <w:p w14:paraId="195CA83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2AD812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BD3EF9D" w14:textId="77777777" w:rsidTr="00692DFA">
        <w:tc>
          <w:tcPr>
            <w:tcW w:w="4810" w:type="dxa"/>
            <w:shd w:val="clear" w:color="auto" w:fill="auto"/>
          </w:tcPr>
          <w:p w14:paraId="0B277E5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g)</w:t>
            </w:r>
            <w:r w:rsidRPr="00513F0F">
              <w:rPr>
                <w:rFonts w:ascii="Verdana" w:hAnsi="Verdana"/>
                <w:color w:val="000000"/>
                <w:sz w:val="16"/>
                <w:szCs w:val="16"/>
              </w:rPr>
              <w:t xml:space="preserve"> Análisis sobre el sector de generación de electricidad, incluyendo los costos de las externalidades sociales y ambientales, así como los costos de las emisiones en la selección de las fuentes para la generación de energía eléctrica;</w:t>
            </w:r>
          </w:p>
        </w:tc>
        <w:tc>
          <w:tcPr>
            <w:tcW w:w="4810" w:type="dxa"/>
            <w:shd w:val="clear" w:color="auto" w:fill="auto"/>
          </w:tcPr>
          <w:p w14:paraId="05265D3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g)</w:t>
            </w:r>
            <w:r w:rsidRPr="00513F0F">
              <w:rPr>
                <w:rFonts w:ascii="Verdana" w:hAnsi="Verdana"/>
                <w:color w:val="000000"/>
                <w:sz w:val="16"/>
                <w:szCs w:val="16"/>
                <w:lang w:val="en-US"/>
              </w:rPr>
              <w:t xml:space="preserve"> An analysis of the electricity generation sector, including the costs of social and environmental externalities and costs of emissions in the selection of sources for power generation;</w:t>
            </w:r>
          </w:p>
        </w:tc>
      </w:tr>
      <w:tr w:rsidR="00421F30" w:rsidRPr="00110F9A" w14:paraId="2559EC94" w14:textId="77777777" w:rsidTr="00692DFA">
        <w:tc>
          <w:tcPr>
            <w:tcW w:w="4810" w:type="dxa"/>
            <w:shd w:val="clear" w:color="auto" w:fill="auto"/>
          </w:tcPr>
          <w:p w14:paraId="7C9C169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B1AFC9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16C9B2B" w14:textId="77777777" w:rsidTr="00692DFA">
        <w:tc>
          <w:tcPr>
            <w:tcW w:w="4810" w:type="dxa"/>
            <w:shd w:val="clear" w:color="auto" w:fill="auto"/>
          </w:tcPr>
          <w:p w14:paraId="05D59F9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h)</w:t>
            </w:r>
            <w:r w:rsidRPr="00513F0F">
              <w:rPr>
                <w:rFonts w:ascii="Verdana" w:hAnsi="Verdana"/>
                <w:color w:val="000000"/>
                <w:sz w:val="16"/>
                <w:szCs w:val="16"/>
              </w:rPr>
              <w:t xml:space="preserve"> Análisis del desempeño del sector industrial sujeto de medidas de mitigación comparado con indicadores de producción en otros países y regiones;</w:t>
            </w:r>
          </w:p>
        </w:tc>
        <w:tc>
          <w:tcPr>
            <w:tcW w:w="4810" w:type="dxa"/>
            <w:shd w:val="clear" w:color="auto" w:fill="auto"/>
          </w:tcPr>
          <w:p w14:paraId="6F57412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h)</w:t>
            </w:r>
            <w:r w:rsidRPr="00513F0F">
              <w:rPr>
                <w:rFonts w:ascii="Verdana" w:hAnsi="Verdana"/>
                <w:color w:val="000000"/>
                <w:sz w:val="16"/>
                <w:szCs w:val="16"/>
                <w:lang w:val="en-US"/>
              </w:rPr>
              <w:t xml:space="preserve"> Performance analysis of the subject industrial sector mitigation measures compared with production indicators in other countries and regions;</w:t>
            </w:r>
          </w:p>
        </w:tc>
      </w:tr>
      <w:tr w:rsidR="00421F30" w:rsidRPr="00110F9A" w14:paraId="061E34F8" w14:textId="77777777" w:rsidTr="00692DFA">
        <w:tc>
          <w:tcPr>
            <w:tcW w:w="4810" w:type="dxa"/>
            <w:shd w:val="clear" w:color="auto" w:fill="auto"/>
          </w:tcPr>
          <w:p w14:paraId="3E89741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A37B4C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E78BB2B" w14:textId="77777777" w:rsidTr="00692DFA">
        <w:tc>
          <w:tcPr>
            <w:tcW w:w="4810" w:type="dxa"/>
            <w:shd w:val="clear" w:color="auto" w:fill="auto"/>
          </w:tcPr>
          <w:p w14:paraId="4FE2D44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Establecimiento de metas de reducción de emisiones específicas, considerando la contribución de los sectores respectivos en las emisiones de gases o compuestos efecto invernadero en el país, considerando:</w:t>
            </w:r>
          </w:p>
        </w:tc>
        <w:tc>
          <w:tcPr>
            <w:tcW w:w="4810" w:type="dxa"/>
            <w:shd w:val="clear" w:color="auto" w:fill="auto"/>
          </w:tcPr>
          <w:p w14:paraId="4BF76F6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Goal setting specific emissions reduction, considering the contribution of the respective sectors in emissions greenhouse gases or compounds in the country, considering:</w:t>
            </w:r>
          </w:p>
        </w:tc>
      </w:tr>
      <w:tr w:rsidR="00421F30" w:rsidRPr="00110F9A" w14:paraId="2F8F7786" w14:textId="77777777" w:rsidTr="00692DFA">
        <w:tc>
          <w:tcPr>
            <w:tcW w:w="4810" w:type="dxa"/>
            <w:shd w:val="clear" w:color="auto" w:fill="auto"/>
          </w:tcPr>
          <w:p w14:paraId="28B1662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8A8674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0B5C970" w14:textId="77777777" w:rsidTr="00692DFA">
        <w:tc>
          <w:tcPr>
            <w:tcW w:w="4810" w:type="dxa"/>
            <w:shd w:val="clear" w:color="auto" w:fill="auto"/>
          </w:tcPr>
          <w:p w14:paraId="2DE909E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La disponibilidad de recursos financieros y tecnológicos en los sectores comprendidos en las metas de reducción específicas, a alcanzarse a través de los instrumentos previstos por la presente ley;</w:t>
            </w:r>
          </w:p>
        </w:tc>
        <w:tc>
          <w:tcPr>
            <w:tcW w:w="4810" w:type="dxa"/>
            <w:shd w:val="clear" w:color="auto" w:fill="auto"/>
          </w:tcPr>
          <w:p w14:paraId="602D9B9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The availability of financial and technological sectors covered by specific reduction targets resources, achieved through the instruments provided by this law;</w:t>
            </w:r>
          </w:p>
        </w:tc>
      </w:tr>
      <w:tr w:rsidR="00421F30" w:rsidRPr="00110F9A" w14:paraId="3D88C69E" w14:textId="77777777" w:rsidTr="00692DFA">
        <w:tc>
          <w:tcPr>
            <w:tcW w:w="4810" w:type="dxa"/>
            <w:shd w:val="clear" w:color="auto" w:fill="auto"/>
          </w:tcPr>
          <w:p w14:paraId="68FDBDA1"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960B190"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69D04A62" w14:textId="77777777" w:rsidTr="00692DFA">
        <w:tc>
          <w:tcPr>
            <w:tcW w:w="4810" w:type="dxa"/>
            <w:shd w:val="clear" w:color="auto" w:fill="auto"/>
          </w:tcPr>
          <w:p w14:paraId="4338650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El análisis costo- eficiencia de las políticas y acciones establecidas para la reducción de emisiones por sector, priorizando aquellas que promuevan una mayor reducción de emisiones al menor costo.</w:t>
            </w:r>
          </w:p>
        </w:tc>
        <w:tc>
          <w:tcPr>
            <w:tcW w:w="4810" w:type="dxa"/>
            <w:shd w:val="clear" w:color="auto" w:fill="auto"/>
          </w:tcPr>
          <w:p w14:paraId="658992C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The cost-efficiency analysis of policies and actions established to reduce emissions by sector, giving priority to those that promote greater emissions reductions at the lowest cost.</w:t>
            </w:r>
          </w:p>
        </w:tc>
      </w:tr>
      <w:tr w:rsidR="00421F30" w:rsidRPr="00110F9A" w14:paraId="24E6D6C3" w14:textId="77777777" w:rsidTr="00692DFA">
        <w:tc>
          <w:tcPr>
            <w:tcW w:w="4810" w:type="dxa"/>
            <w:shd w:val="clear" w:color="auto" w:fill="auto"/>
          </w:tcPr>
          <w:p w14:paraId="76C281F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F01D8C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19763A8" w14:textId="77777777" w:rsidTr="00692DFA">
        <w:tc>
          <w:tcPr>
            <w:tcW w:w="4810" w:type="dxa"/>
            <w:shd w:val="clear" w:color="auto" w:fill="auto"/>
          </w:tcPr>
          <w:p w14:paraId="46C9C9B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33.</w:t>
            </w:r>
            <w:r w:rsidRPr="00513F0F">
              <w:rPr>
                <w:rFonts w:ascii="Verdana" w:hAnsi="Verdana"/>
                <w:color w:val="000000"/>
                <w:sz w:val="16"/>
                <w:szCs w:val="16"/>
              </w:rPr>
              <w:t xml:space="preserve"> Los objetivos de las políticas públicas para la mitigación son:</w:t>
            </w:r>
          </w:p>
        </w:tc>
        <w:tc>
          <w:tcPr>
            <w:tcW w:w="4810" w:type="dxa"/>
            <w:shd w:val="clear" w:color="auto" w:fill="auto"/>
          </w:tcPr>
          <w:p w14:paraId="464C20E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33.</w:t>
            </w:r>
            <w:r w:rsidRPr="00513F0F">
              <w:rPr>
                <w:rFonts w:ascii="Verdana" w:hAnsi="Verdana"/>
                <w:color w:val="000000"/>
                <w:sz w:val="16"/>
                <w:szCs w:val="16"/>
                <w:lang w:val="en-US"/>
              </w:rPr>
              <w:t xml:space="preserve"> The objectives of the public policies for mitigation are:</w:t>
            </w:r>
          </w:p>
        </w:tc>
      </w:tr>
      <w:tr w:rsidR="00421F30" w:rsidRPr="00110F9A" w14:paraId="52927FA9" w14:textId="77777777" w:rsidTr="00692DFA">
        <w:tc>
          <w:tcPr>
            <w:tcW w:w="4810" w:type="dxa"/>
            <w:shd w:val="clear" w:color="auto" w:fill="auto"/>
          </w:tcPr>
          <w:p w14:paraId="57D71C2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25F718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2F601CE" w14:textId="77777777" w:rsidTr="00692DFA">
        <w:tc>
          <w:tcPr>
            <w:tcW w:w="4810" w:type="dxa"/>
            <w:shd w:val="clear" w:color="auto" w:fill="auto"/>
          </w:tcPr>
          <w:p w14:paraId="593864E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Promover la protección del medio ambiente, el desarrollo sustentable y el derecho a un medio ambiente sano a través de la mitigación de emisiones;</w:t>
            </w:r>
          </w:p>
        </w:tc>
        <w:tc>
          <w:tcPr>
            <w:tcW w:w="4810" w:type="dxa"/>
            <w:shd w:val="clear" w:color="auto" w:fill="auto"/>
          </w:tcPr>
          <w:p w14:paraId="63843BC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Promote environmental protection, sustainable development and the right to a healthy environment through emissions mitigation;</w:t>
            </w:r>
          </w:p>
        </w:tc>
      </w:tr>
      <w:tr w:rsidR="00421F30" w:rsidRPr="00110F9A" w14:paraId="24726EBB" w14:textId="77777777" w:rsidTr="00692DFA">
        <w:tc>
          <w:tcPr>
            <w:tcW w:w="4810" w:type="dxa"/>
            <w:shd w:val="clear" w:color="auto" w:fill="auto"/>
          </w:tcPr>
          <w:p w14:paraId="12B024BD"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0A7E2587"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7B2B9A5B" w14:textId="77777777" w:rsidTr="00692DFA">
        <w:tc>
          <w:tcPr>
            <w:tcW w:w="4810" w:type="dxa"/>
            <w:shd w:val="clear" w:color="auto" w:fill="auto"/>
          </w:tcPr>
          <w:p w14:paraId="550EC8B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Reducir las emisiones nacionales, a través de políticas y programas, que fomenten la transición a una economía sustentable, competitiva y de bajas emisiones en carbono, incluyendo instrumentos de mercado, incentivos y otras alternativas que mejoren la relación costo- eficiencia de las medidas específicas de mitigación, disminuyendo sus costos económicos y promoviendo la competitividad, la transferencia de tecnología y el fomento del desarrollo tecnológico;</w:t>
            </w:r>
          </w:p>
        </w:tc>
        <w:tc>
          <w:tcPr>
            <w:tcW w:w="4810" w:type="dxa"/>
            <w:shd w:val="clear" w:color="auto" w:fill="auto"/>
          </w:tcPr>
          <w:p w14:paraId="3337B51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Reduce the national emissions, through policies and programs that promote the transition to a sustainable, competitive and low-carbon economy, including market instruments, incentives and other alternatives to improve the cost-efficiency ratio of the specific measures mitigation, reducing its economic costs and promoting competitiveness, technology transfer and the promotion of technological development;</w:t>
            </w:r>
          </w:p>
        </w:tc>
      </w:tr>
      <w:tr w:rsidR="00421F30" w:rsidRPr="00110F9A" w14:paraId="5E2D8B54" w14:textId="77777777" w:rsidTr="00692DFA">
        <w:tc>
          <w:tcPr>
            <w:tcW w:w="4810" w:type="dxa"/>
            <w:shd w:val="clear" w:color="auto" w:fill="auto"/>
          </w:tcPr>
          <w:p w14:paraId="52CD952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3E11D4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AB1C3DD" w14:textId="77777777" w:rsidTr="00692DFA">
        <w:tc>
          <w:tcPr>
            <w:tcW w:w="4810" w:type="dxa"/>
            <w:shd w:val="clear" w:color="auto" w:fill="auto"/>
          </w:tcPr>
          <w:p w14:paraId="1447017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Promover de manera gradual la sustitución del uso y consumo de los combustibles fósiles por fuentes renovables de energía, así como la generación de electricidad a través del uso de fuentes renovables de energía;</w:t>
            </w:r>
          </w:p>
        </w:tc>
        <w:tc>
          <w:tcPr>
            <w:tcW w:w="4810" w:type="dxa"/>
            <w:shd w:val="clear" w:color="auto" w:fill="auto"/>
          </w:tcPr>
          <w:p w14:paraId="0310E87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Promote gradually replacing the use and consumption of fossil fuels with renewable energy sources and electricity generation through the use of renewable energy sources;</w:t>
            </w:r>
          </w:p>
        </w:tc>
      </w:tr>
      <w:tr w:rsidR="00421F30" w:rsidRPr="00110F9A" w14:paraId="79C617E7" w14:textId="77777777" w:rsidTr="00692DFA">
        <w:tc>
          <w:tcPr>
            <w:tcW w:w="4810" w:type="dxa"/>
            <w:shd w:val="clear" w:color="auto" w:fill="auto"/>
          </w:tcPr>
          <w:p w14:paraId="50B3D17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D77034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EF855C1" w14:textId="77777777" w:rsidTr="00692DFA">
        <w:tc>
          <w:tcPr>
            <w:tcW w:w="4810" w:type="dxa"/>
            <w:shd w:val="clear" w:color="auto" w:fill="auto"/>
          </w:tcPr>
          <w:p w14:paraId="3F8FF9F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Promover prácticas de eficiencia energética, el desarrollo y uso de fuentes renovables de energía y la transferencia y desarrollo de tecnologías bajas en carbono, particularmente en bienes muebles e inmuebles de dependencias y entidades de la administración pública federal centralizada y paraestatal, de las entidades federativas y de los municipios;</w:t>
            </w:r>
          </w:p>
        </w:tc>
        <w:tc>
          <w:tcPr>
            <w:tcW w:w="4810" w:type="dxa"/>
            <w:shd w:val="clear" w:color="auto" w:fill="auto"/>
          </w:tcPr>
          <w:p w14:paraId="11748AA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Promote energy efficiency practices, the development and use of renewable energy sources and the transfer and development of low-carbon technologies, particularly in the property and real estate of the departments and agencies of the centralized and interstate federal government, the Federal Entities (states and Mexico City)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w:t>
            </w:r>
          </w:p>
        </w:tc>
      </w:tr>
      <w:tr w:rsidR="00421F30" w:rsidRPr="00110F9A" w14:paraId="4C50E96A" w14:textId="77777777" w:rsidTr="00116176">
        <w:trPr>
          <w:trHeight w:val="274"/>
        </w:trPr>
        <w:tc>
          <w:tcPr>
            <w:tcW w:w="4810" w:type="dxa"/>
            <w:shd w:val="clear" w:color="auto" w:fill="auto"/>
          </w:tcPr>
          <w:p w14:paraId="57FE973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CFC0B7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0ACD28B" w14:textId="77777777" w:rsidTr="00692DFA">
        <w:tc>
          <w:tcPr>
            <w:tcW w:w="4810" w:type="dxa"/>
            <w:shd w:val="clear" w:color="auto" w:fill="auto"/>
          </w:tcPr>
          <w:p w14:paraId="571753C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Promover de manera prioritaria, tecnologías de mitigación cuyas emisiones de gases y compuestos de efecto invernadero sean bajas en carbono durante todo su ciclo de vida;</w:t>
            </w:r>
          </w:p>
        </w:tc>
        <w:tc>
          <w:tcPr>
            <w:tcW w:w="4810" w:type="dxa"/>
            <w:shd w:val="clear" w:color="auto" w:fill="auto"/>
          </w:tcPr>
          <w:p w14:paraId="34F61C6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Promote as priority, mitigation technologies whose emissions and greenhouse compounds are low in carbon throughout their life cycle;</w:t>
            </w:r>
          </w:p>
        </w:tc>
      </w:tr>
      <w:tr w:rsidR="00421F30" w:rsidRPr="00110F9A" w14:paraId="3CAF2255" w14:textId="77777777" w:rsidTr="00692DFA">
        <w:tc>
          <w:tcPr>
            <w:tcW w:w="4810" w:type="dxa"/>
            <w:shd w:val="clear" w:color="auto" w:fill="auto"/>
          </w:tcPr>
          <w:p w14:paraId="6115F5A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27D519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3249BFD" w14:textId="77777777" w:rsidTr="00692DFA">
        <w:tc>
          <w:tcPr>
            <w:tcW w:w="4810" w:type="dxa"/>
            <w:shd w:val="clear" w:color="auto" w:fill="auto"/>
          </w:tcPr>
          <w:p w14:paraId="25C4FDF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Promover la alineación y congruencia de los programas, presupuestos, políticas y acciones de los tres órdenes de gobierno para frenar y revertir la deforestación y la degradación de los ecosistemas forestales;</w:t>
            </w:r>
          </w:p>
        </w:tc>
        <w:tc>
          <w:tcPr>
            <w:tcW w:w="4810" w:type="dxa"/>
            <w:shd w:val="clear" w:color="auto" w:fill="auto"/>
          </w:tcPr>
          <w:p w14:paraId="11505DA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Promote the alignment and consistency of programs, budgets, policies and the actions of the three levels of government to halt and reverse deforestation and the degradation of forest ecosystems;</w:t>
            </w:r>
          </w:p>
        </w:tc>
      </w:tr>
      <w:tr w:rsidR="00421F30" w:rsidRPr="00110F9A" w14:paraId="593A31CA" w14:textId="77777777" w:rsidTr="00692DFA">
        <w:tc>
          <w:tcPr>
            <w:tcW w:w="4810" w:type="dxa"/>
            <w:shd w:val="clear" w:color="auto" w:fill="auto"/>
          </w:tcPr>
          <w:p w14:paraId="3E81231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B2BC53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87AB441" w14:textId="77777777" w:rsidTr="00692DFA">
        <w:tc>
          <w:tcPr>
            <w:tcW w:w="4810" w:type="dxa"/>
            <w:shd w:val="clear" w:color="auto" w:fill="auto"/>
          </w:tcPr>
          <w:p w14:paraId="2894E5A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Medir, reportar y verificar las emisiones;</w:t>
            </w:r>
          </w:p>
        </w:tc>
        <w:tc>
          <w:tcPr>
            <w:tcW w:w="4810" w:type="dxa"/>
            <w:shd w:val="clear" w:color="auto" w:fill="auto"/>
          </w:tcPr>
          <w:p w14:paraId="733A23C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Measure, report and verify emissions;</w:t>
            </w:r>
          </w:p>
        </w:tc>
      </w:tr>
      <w:tr w:rsidR="00421F30" w:rsidRPr="00110F9A" w14:paraId="5F91EBE5" w14:textId="77777777" w:rsidTr="00692DFA">
        <w:tc>
          <w:tcPr>
            <w:tcW w:w="4810" w:type="dxa"/>
            <w:shd w:val="clear" w:color="auto" w:fill="auto"/>
          </w:tcPr>
          <w:p w14:paraId="3661CEF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4CEFA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A4BB10C" w14:textId="77777777" w:rsidTr="00692DFA">
        <w:tc>
          <w:tcPr>
            <w:tcW w:w="4810" w:type="dxa"/>
            <w:shd w:val="clear" w:color="auto" w:fill="auto"/>
          </w:tcPr>
          <w:p w14:paraId="7C13AC6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Reducir la quema y venteo de gas para disminuir las pérdidas en los procesos de extracción y en los sistemas de distribución y garantizar al máximo el aprovechamiento del gas en instalaciones industriales, petroleras, gaseras y de refinación;</w:t>
            </w:r>
          </w:p>
        </w:tc>
        <w:tc>
          <w:tcPr>
            <w:tcW w:w="4810" w:type="dxa"/>
            <w:shd w:val="clear" w:color="auto" w:fill="auto"/>
          </w:tcPr>
          <w:p w14:paraId="19CA8B3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Reduce the burning and venting of gas to reduce losses in the extraction processes and distribution systems and ensure maximum utilization of gas in industrial installations, oil, gas and refining;</w:t>
            </w:r>
          </w:p>
        </w:tc>
      </w:tr>
      <w:tr w:rsidR="00421F30" w:rsidRPr="00110F9A" w14:paraId="40E6E4AC" w14:textId="77777777" w:rsidTr="00692DFA">
        <w:tc>
          <w:tcPr>
            <w:tcW w:w="4810" w:type="dxa"/>
            <w:shd w:val="clear" w:color="auto" w:fill="auto"/>
          </w:tcPr>
          <w:p w14:paraId="14D3DAB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E79C77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13818D1" w14:textId="77777777" w:rsidTr="00692DFA">
        <w:tc>
          <w:tcPr>
            <w:tcW w:w="4810" w:type="dxa"/>
            <w:shd w:val="clear" w:color="auto" w:fill="auto"/>
          </w:tcPr>
          <w:p w14:paraId="74DF614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Promover el aprovechamiento del gas asociado a la explotación de los yacimientos minerales de carbón;</w:t>
            </w:r>
          </w:p>
        </w:tc>
        <w:tc>
          <w:tcPr>
            <w:tcW w:w="4810" w:type="dxa"/>
            <w:shd w:val="clear" w:color="auto" w:fill="auto"/>
          </w:tcPr>
          <w:p w14:paraId="38A446A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Promote the use of gas associated with the exploitation of mineral coal deposits;</w:t>
            </w:r>
          </w:p>
        </w:tc>
      </w:tr>
      <w:tr w:rsidR="00421F30" w:rsidRPr="00110F9A" w14:paraId="779B379B" w14:textId="77777777" w:rsidTr="00692DFA">
        <w:tc>
          <w:tcPr>
            <w:tcW w:w="4810" w:type="dxa"/>
            <w:shd w:val="clear" w:color="auto" w:fill="auto"/>
          </w:tcPr>
          <w:p w14:paraId="301CC5B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AD9FBB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A6AD3D8" w14:textId="77777777" w:rsidTr="00692DFA">
        <w:tc>
          <w:tcPr>
            <w:tcW w:w="4810" w:type="dxa"/>
            <w:shd w:val="clear" w:color="auto" w:fill="auto"/>
          </w:tcPr>
          <w:p w14:paraId="18B12D1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Promover la cogeneración eficiente para evitar emisiones a la atmósfera;</w:t>
            </w:r>
          </w:p>
        </w:tc>
        <w:tc>
          <w:tcPr>
            <w:tcW w:w="4810" w:type="dxa"/>
            <w:shd w:val="clear" w:color="auto" w:fill="auto"/>
          </w:tcPr>
          <w:p w14:paraId="601CC2D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w:t>
            </w:r>
            <w:r w:rsidRPr="00513F0F">
              <w:rPr>
                <w:rFonts w:ascii="Verdana" w:hAnsi="Verdana"/>
                <w:color w:val="000000"/>
                <w:sz w:val="16"/>
                <w:szCs w:val="16"/>
                <w:lang w:val="en-US"/>
              </w:rPr>
              <w:t xml:space="preserve"> Promote efficient cogeneration to avoid emissions;</w:t>
            </w:r>
          </w:p>
        </w:tc>
      </w:tr>
      <w:tr w:rsidR="00421F30" w:rsidRPr="00110F9A" w14:paraId="58A44521" w14:textId="77777777" w:rsidTr="00692DFA">
        <w:tc>
          <w:tcPr>
            <w:tcW w:w="4810" w:type="dxa"/>
            <w:shd w:val="clear" w:color="auto" w:fill="auto"/>
          </w:tcPr>
          <w:p w14:paraId="7F4DF25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C56CA8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2E08146" w14:textId="77777777" w:rsidTr="00692DFA">
        <w:tc>
          <w:tcPr>
            <w:tcW w:w="4810" w:type="dxa"/>
            <w:shd w:val="clear" w:color="auto" w:fill="auto"/>
          </w:tcPr>
          <w:p w14:paraId="30FCE3B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w:t>
            </w:r>
            <w:r w:rsidRPr="00513F0F">
              <w:rPr>
                <w:rFonts w:ascii="Verdana" w:hAnsi="Verdana"/>
                <w:color w:val="000000"/>
                <w:sz w:val="16"/>
                <w:szCs w:val="16"/>
              </w:rPr>
              <w:t xml:space="preserve"> Promover el aprovechamiento del potencial energético contenido en los residuos;</w:t>
            </w:r>
          </w:p>
        </w:tc>
        <w:tc>
          <w:tcPr>
            <w:tcW w:w="4810" w:type="dxa"/>
            <w:shd w:val="clear" w:color="auto" w:fill="auto"/>
          </w:tcPr>
          <w:p w14:paraId="70B8F6C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w:t>
            </w:r>
            <w:r w:rsidRPr="00513F0F">
              <w:rPr>
                <w:rFonts w:ascii="Verdana" w:hAnsi="Verdana"/>
                <w:color w:val="000000"/>
                <w:sz w:val="16"/>
                <w:szCs w:val="16"/>
                <w:lang w:val="en-US"/>
              </w:rPr>
              <w:t xml:space="preserve"> Promote the use of the energy potential contained in wastes;</w:t>
            </w:r>
          </w:p>
        </w:tc>
      </w:tr>
      <w:tr w:rsidR="00421F30" w:rsidRPr="00110F9A" w14:paraId="48BEA1A2" w14:textId="77777777" w:rsidTr="00692DFA">
        <w:tc>
          <w:tcPr>
            <w:tcW w:w="4810" w:type="dxa"/>
            <w:shd w:val="clear" w:color="auto" w:fill="auto"/>
          </w:tcPr>
          <w:p w14:paraId="79CBFE7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1EE299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AB1DC84" w14:textId="77777777" w:rsidTr="00692DFA">
        <w:tc>
          <w:tcPr>
            <w:tcW w:w="4810" w:type="dxa"/>
            <w:shd w:val="clear" w:color="auto" w:fill="auto"/>
          </w:tcPr>
          <w:p w14:paraId="544B8F8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Promover el incremento del transporte público, masivo y con altos estándares de eficiencia, privilegiando la sustitución de combustibles fósiles y el desarrollo de sistemas de transporte sustentable urbano y suburbano, público y privado;</w:t>
            </w:r>
          </w:p>
        </w:tc>
        <w:tc>
          <w:tcPr>
            <w:tcW w:w="4810" w:type="dxa"/>
            <w:shd w:val="clear" w:color="auto" w:fill="auto"/>
          </w:tcPr>
          <w:p w14:paraId="71CE196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w:t>
            </w:r>
            <w:r w:rsidRPr="00513F0F">
              <w:rPr>
                <w:rFonts w:ascii="Verdana" w:hAnsi="Verdana"/>
                <w:color w:val="000000"/>
                <w:sz w:val="16"/>
                <w:szCs w:val="16"/>
                <w:lang w:val="en-US"/>
              </w:rPr>
              <w:t xml:space="preserve"> To promote increased public, mass and high transport efficiency standards, favoring the replacement of fossil fuels and the development of sustainable systems of private urban and suburban transport, public and;</w:t>
            </w:r>
          </w:p>
        </w:tc>
      </w:tr>
      <w:tr w:rsidR="00421F30" w:rsidRPr="00110F9A" w14:paraId="1AF9888E" w14:textId="77777777" w:rsidTr="00692DFA">
        <w:tc>
          <w:tcPr>
            <w:tcW w:w="4810" w:type="dxa"/>
            <w:shd w:val="clear" w:color="auto" w:fill="auto"/>
          </w:tcPr>
          <w:p w14:paraId="646561B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063427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399A108" w14:textId="77777777" w:rsidTr="00692DFA">
        <w:tc>
          <w:tcPr>
            <w:tcW w:w="4810" w:type="dxa"/>
            <w:shd w:val="clear" w:color="auto" w:fill="auto"/>
          </w:tcPr>
          <w:p w14:paraId="71F8615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XIII.</w:t>
            </w:r>
            <w:r w:rsidRPr="00513F0F">
              <w:rPr>
                <w:rFonts w:ascii="Verdana" w:hAnsi="Verdana"/>
                <w:color w:val="000000"/>
                <w:sz w:val="16"/>
                <w:szCs w:val="16"/>
              </w:rPr>
              <w:t xml:space="preserve"> Desarrollar incentivos económicos y fiscales para impulsar el desarrollo y consolidación de industrias y empresas socialmente responsables con el medio ambiente;</w:t>
            </w:r>
          </w:p>
        </w:tc>
        <w:tc>
          <w:tcPr>
            <w:tcW w:w="4810" w:type="dxa"/>
            <w:shd w:val="clear" w:color="auto" w:fill="auto"/>
          </w:tcPr>
          <w:p w14:paraId="60BB117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XIII.</w:t>
            </w:r>
            <w:r w:rsidRPr="00513F0F">
              <w:rPr>
                <w:rFonts w:ascii="Verdana" w:hAnsi="Verdana"/>
                <w:color w:val="000000"/>
                <w:sz w:val="16"/>
                <w:szCs w:val="16"/>
                <w:lang w:val="en-US"/>
              </w:rPr>
              <w:t xml:space="preserve"> Developing economic and fiscal incentives to promote the development and consolidation of industries and businesses socially responsible to the environment;</w:t>
            </w:r>
          </w:p>
        </w:tc>
      </w:tr>
      <w:tr w:rsidR="00421F30" w:rsidRPr="00110F9A" w14:paraId="300BB82C" w14:textId="77777777" w:rsidTr="00692DFA">
        <w:tc>
          <w:tcPr>
            <w:tcW w:w="4810" w:type="dxa"/>
            <w:shd w:val="clear" w:color="auto" w:fill="auto"/>
          </w:tcPr>
          <w:p w14:paraId="37C3561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BCBAF2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A22AC4A" w14:textId="77777777" w:rsidTr="00692DFA">
        <w:tc>
          <w:tcPr>
            <w:tcW w:w="4810" w:type="dxa"/>
            <w:shd w:val="clear" w:color="auto" w:fill="auto"/>
          </w:tcPr>
          <w:p w14:paraId="4CA548A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pacing w:val="-1"/>
                <w:sz w:val="16"/>
                <w:szCs w:val="16"/>
              </w:rPr>
              <w:t>XIV.</w:t>
            </w:r>
            <w:r w:rsidRPr="00513F0F">
              <w:rPr>
                <w:rFonts w:ascii="Verdana" w:hAnsi="Verdana"/>
                <w:color w:val="000000"/>
                <w:spacing w:val="-1"/>
                <w:sz w:val="16"/>
                <w:szCs w:val="16"/>
              </w:rPr>
              <w:t xml:space="preserve"> Promover la canalización de recursos internacionales y recursos para el financiamiento de proyectos</w:t>
            </w:r>
            <w:r w:rsidRPr="00513F0F">
              <w:rPr>
                <w:rFonts w:ascii="Verdana" w:hAnsi="Verdana"/>
                <w:color w:val="000000"/>
                <w:sz w:val="16"/>
                <w:szCs w:val="16"/>
              </w:rPr>
              <w:t xml:space="preserve"> y programas de mitigación de gases y compuestos efecto invernadero en los sectores público, social y privado;</w:t>
            </w:r>
          </w:p>
        </w:tc>
        <w:tc>
          <w:tcPr>
            <w:tcW w:w="4810" w:type="dxa"/>
            <w:shd w:val="clear" w:color="auto" w:fill="auto"/>
          </w:tcPr>
          <w:p w14:paraId="7BDFF76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XIV.</w:t>
            </w:r>
            <w:r w:rsidRPr="00513F0F">
              <w:rPr>
                <w:rFonts w:ascii="Verdana" w:hAnsi="Verdana"/>
                <w:color w:val="000000"/>
                <w:sz w:val="16"/>
                <w:szCs w:val="16"/>
                <w:lang w:val="en-US"/>
              </w:rPr>
              <w:t xml:space="preserve"> Promote the channeling of international resources and resources for financing projects and mitigation programs for greenhouse gases and compounds in the public, social and private sectors;</w:t>
            </w:r>
          </w:p>
        </w:tc>
      </w:tr>
      <w:tr w:rsidR="00421F30" w:rsidRPr="00110F9A" w14:paraId="5CE47CBB" w14:textId="77777777" w:rsidTr="00692DFA">
        <w:tc>
          <w:tcPr>
            <w:tcW w:w="4810" w:type="dxa"/>
            <w:shd w:val="clear" w:color="auto" w:fill="auto"/>
          </w:tcPr>
          <w:p w14:paraId="7F38818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5CEE2E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23B2045" w14:textId="77777777" w:rsidTr="00692DFA">
        <w:tc>
          <w:tcPr>
            <w:tcW w:w="4810" w:type="dxa"/>
            <w:shd w:val="clear" w:color="auto" w:fill="auto"/>
          </w:tcPr>
          <w:p w14:paraId="4491FB9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w:t>
            </w:r>
            <w:r w:rsidRPr="00513F0F">
              <w:rPr>
                <w:rFonts w:ascii="Verdana" w:hAnsi="Verdana"/>
                <w:color w:val="000000"/>
                <w:sz w:val="16"/>
                <w:szCs w:val="16"/>
              </w:rPr>
              <w:t xml:space="preserve"> Promover la participación de los sectores social, público y privado en el diseño, la elaboración y la instrumentación de las políticas y acciones nacionales de mitigación, y</w:t>
            </w:r>
          </w:p>
        </w:tc>
        <w:tc>
          <w:tcPr>
            <w:tcW w:w="4810" w:type="dxa"/>
            <w:shd w:val="clear" w:color="auto" w:fill="auto"/>
          </w:tcPr>
          <w:p w14:paraId="2F6D615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w:t>
            </w:r>
            <w:r w:rsidRPr="00513F0F">
              <w:rPr>
                <w:rFonts w:ascii="Verdana" w:hAnsi="Verdana"/>
                <w:color w:val="000000"/>
                <w:sz w:val="16"/>
                <w:szCs w:val="16"/>
                <w:lang w:val="en-US"/>
              </w:rPr>
              <w:t xml:space="preserve"> Promote the participation of the social sectors, public and private, in the design, the preparation and implementation of national policies and mitigation actions, and</w:t>
            </w:r>
          </w:p>
        </w:tc>
      </w:tr>
      <w:tr w:rsidR="00421F30" w:rsidRPr="00110F9A" w14:paraId="3475C892" w14:textId="77777777" w:rsidTr="00692DFA">
        <w:tc>
          <w:tcPr>
            <w:tcW w:w="4810" w:type="dxa"/>
            <w:shd w:val="clear" w:color="auto" w:fill="auto"/>
          </w:tcPr>
          <w:p w14:paraId="0151A14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3A3F83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25F0181" w14:textId="77777777" w:rsidTr="00692DFA">
        <w:tc>
          <w:tcPr>
            <w:tcW w:w="4810" w:type="dxa"/>
            <w:shd w:val="clear" w:color="auto" w:fill="auto"/>
          </w:tcPr>
          <w:p w14:paraId="259C5AA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lastRenderedPageBreak/>
              <w:t>XVI.</w:t>
            </w:r>
            <w:r w:rsidRPr="00513F0F">
              <w:rPr>
                <w:rFonts w:ascii="Verdana" w:hAnsi="Verdana"/>
                <w:color w:val="000000"/>
                <w:sz w:val="16"/>
                <w:szCs w:val="16"/>
              </w:rPr>
              <w:t xml:space="preserve"> Promover la competitividad y crecimiento para que la industria nacional satisfaga la demanda nacional de bienes, evitando la entrada al país, de productos que generan emisiones en su producción con regulaciones menos estrictas que las que cumple la industria nacional.</w:t>
            </w:r>
          </w:p>
        </w:tc>
        <w:tc>
          <w:tcPr>
            <w:tcW w:w="4810" w:type="dxa"/>
            <w:shd w:val="clear" w:color="auto" w:fill="auto"/>
          </w:tcPr>
          <w:p w14:paraId="7A4F619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w:t>
            </w:r>
            <w:r w:rsidRPr="00513F0F">
              <w:rPr>
                <w:rFonts w:ascii="Verdana" w:hAnsi="Verdana"/>
                <w:color w:val="000000"/>
                <w:sz w:val="16"/>
                <w:szCs w:val="16"/>
                <w:lang w:val="en-US"/>
              </w:rPr>
              <w:t xml:space="preserve"> Promote competition and growth for the domestic industry to meet domestic demand for goods, avoiding the entry to the country, of products that generate emissions in their production with less stringent than those that meet national industry regulations.</w:t>
            </w:r>
          </w:p>
        </w:tc>
      </w:tr>
      <w:tr w:rsidR="00421F30" w:rsidRPr="00110F9A" w14:paraId="1D1451FF" w14:textId="77777777" w:rsidTr="00692DFA">
        <w:tc>
          <w:tcPr>
            <w:tcW w:w="4810" w:type="dxa"/>
            <w:shd w:val="clear" w:color="auto" w:fill="auto"/>
          </w:tcPr>
          <w:p w14:paraId="21C9A3D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F9EE06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082A284" w14:textId="77777777" w:rsidTr="00692DFA">
        <w:tc>
          <w:tcPr>
            <w:tcW w:w="4810" w:type="dxa"/>
            <w:shd w:val="clear" w:color="auto" w:fill="auto"/>
          </w:tcPr>
          <w:p w14:paraId="2F9A776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34.</w:t>
            </w:r>
            <w:r w:rsidRPr="00513F0F">
              <w:rPr>
                <w:rFonts w:ascii="Verdana" w:hAnsi="Verdana"/>
                <w:color w:val="000000"/>
                <w:sz w:val="16"/>
                <w:szCs w:val="16"/>
              </w:rPr>
              <w:t xml:space="preserve"> Para reducir las emisiones, las dependencias y entidades de la administración pública federal, las Entidades Federativas y los Municipios, en el ámbito de su competencia, promoverán el diseño y la elaboración de políticas y acciones de mitigación asociadas a los sectores correspondientes, considerando las disposiciones siguientes:</w:t>
            </w:r>
          </w:p>
        </w:tc>
        <w:tc>
          <w:tcPr>
            <w:tcW w:w="4810" w:type="dxa"/>
            <w:shd w:val="clear" w:color="auto" w:fill="auto"/>
          </w:tcPr>
          <w:p w14:paraId="53E3AD7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34.</w:t>
            </w:r>
            <w:r w:rsidRPr="00513F0F">
              <w:rPr>
                <w:rFonts w:ascii="Verdana" w:hAnsi="Verdana"/>
                <w:color w:val="000000"/>
                <w:sz w:val="16"/>
                <w:szCs w:val="16"/>
                <w:lang w:val="en-US"/>
              </w:rPr>
              <w:t xml:space="preserve"> To reduce emissions, the agencies of the federal government, the federal entities (states and Mexico city)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within the scope of their authority will promote the design and development of policies and mitigation actions associated with the relevant sectors, considering the following provisions:</w:t>
            </w:r>
          </w:p>
        </w:tc>
      </w:tr>
      <w:tr w:rsidR="00421F30" w:rsidRPr="00110F9A" w14:paraId="3E188B87" w14:textId="77777777" w:rsidTr="00692DFA">
        <w:tc>
          <w:tcPr>
            <w:tcW w:w="4810" w:type="dxa"/>
            <w:shd w:val="clear" w:color="auto" w:fill="auto"/>
          </w:tcPr>
          <w:p w14:paraId="0EA19E9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94CB06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817E886" w14:textId="77777777" w:rsidTr="00692DFA">
        <w:tc>
          <w:tcPr>
            <w:tcW w:w="4810" w:type="dxa"/>
            <w:shd w:val="clear" w:color="auto" w:fill="auto"/>
          </w:tcPr>
          <w:p w14:paraId="4EAD9CA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Reducción de emisiones en la generación y uso de energía:</w:t>
            </w:r>
          </w:p>
        </w:tc>
        <w:tc>
          <w:tcPr>
            <w:tcW w:w="4810" w:type="dxa"/>
            <w:shd w:val="clear" w:color="auto" w:fill="auto"/>
          </w:tcPr>
          <w:p w14:paraId="755F67A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Reduction of emissions in the generation and use of energy:</w:t>
            </w:r>
          </w:p>
        </w:tc>
      </w:tr>
      <w:tr w:rsidR="00421F30" w:rsidRPr="00110F9A" w14:paraId="058D3D38" w14:textId="77777777" w:rsidTr="00692DFA">
        <w:tc>
          <w:tcPr>
            <w:tcW w:w="4810" w:type="dxa"/>
            <w:shd w:val="clear" w:color="auto" w:fill="auto"/>
          </w:tcPr>
          <w:p w14:paraId="784056E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5752261E"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5F67A21F" w14:textId="77777777" w:rsidTr="00692DFA">
        <w:tc>
          <w:tcPr>
            <w:tcW w:w="4810" w:type="dxa"/>
            <w:shd w:val="clear" w:color="auto" w:fill="auto"/>
          </w:tcPr>
          <w:p w14:paraId="16724B8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Fomentar prácticas de eficiencia energética y promover el uso de fuentes renovables de energía; así como la transferencia de tecnología de bajas en emisiones de carbono, de conformidad con la Ley para el Aprovechamiento Sustentable de la Energía y la Ley para el Aprovechamiento de Energías Renovables y el Financiamiento para la Transición Energética.</w:t>
            </w:r>
          </w:p>
        </w:tc>
        <w:tc>
          <w:tcPr>
            <w:tcW w:w="4810" w:type="dxa"/>
            <w:shd w:val="clear" w:color="auto" w:fill="auto"/>
          </w:tcPr>
          <w:p w14:paraId="39C8977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Encourage energy efficiency practices and promote the use of renewable energy sources; as well as the technology transfer of low carbon emissions, in accordance with the Law for Sustainable Use of Energy and the Law on the Use of Renewable Energy and Energy Transition Financing.</w:t>
            </w:r>
          </w:p>
        </w:tc>
      </w:tr>
      <w:tr w:rsidR="00421F30" w:rsidRPr="00110F9A" w14:paraId="5E978F0A" w14:textId="77777777" w:rsidTr="00692DFA">
        <w:tc>
          <w:tcPr>
            <w:tcW w:w="4810" w:type="dxa"/>
            <w:shd w:val="clear" w:color="auto" w:fill="auto"/>
          </w:tcPr>
          <w:p w14:paraId="25C35CB3"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52C805E9"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057D15AA" w14:textId="77777777" w:rsidTr="00692DFA">
        <w:tc>
          <w:tcPr>
            <w:tcW w:w="4810" w:type="dxa"/>
            <w:shd w:val="clear" w:color="auto" w:fill="auto"/>
          </w:tcPr>
          <w:p w14:paraId="775752D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Desarrollar y aplicar incentivos a la inversión tanto pública como privada en la generación de energía eléctrica proveniente de fuentes renovables y tecnologías de cogeneración eficiente. Dichos incentivos se incluirán en la Estrategia Nacional, la Estrategia Nacional de Energía, la Prospectiva del Sector Eléctrico y en el Programa Sectorial de Energía.</w:t>
            </w:r>
          </w:p>
        </w:tc>
        <w:tc>
          <w:tcPr>
            <w:tcW w:w="4810" w:type="dxa"/>
            <w:shd w:val="clear" w:color="auto" w:fill="auto"/>
          </w:tcPr>
          <w:p w14:paraId="6C11E4A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Develop and implement incentives for both public and private investment in the generation of electrical energy from renewable sources and efficient cogeneration technologies. Such incentives will be included in the National Strategy, the National Energy Strategy, the Electricity Sector Outlook and the Energy Sector Program.</w:t>
            </w:r>
          </w:p>
        </w:tc>
      </w:tr>
      <w:tr w:rsidR="00421F30" w:rsidRPr="00110F9A" w14:paraId="241B8E2B" w14:textId="77777777" w:rsidTr="00692DFA">
        <w:tc>
          <w:tcPr>
            <w:tcW w:w="4810" w:type="dxa"/>
            <w:shd w:val="clear" w:color="auto" w:fill="auto"/>
          </w:tcPr>
          <w:p w14:paraId="2AB4C32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3AF389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A22AE4A" w14:textId="77777777" w:rsidTr="00692DFA">
        <w:tc>
          <w:tcPr>
            <w:tcW w:w="4810" w:type="dxa"/>
            <w:shd w:val="clear" w:color="auto" w:fill="auto"/>
          </w:tcPr>
          <w:p w14:paraId="5029C4D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Establecer los mecanismos viables técnico económicamente que promuevan el uso de mejores prácticas, para evitar las emisiones fugitivas de gas en las actividades de extracción, transporte, procesamiento y utilización de hidrocarburos.</w:t>
            </w:r>
          </w:p>
        </w:tc>
        <w:tc>
          <w:tcPr>
            <w:tcW w:w="4810" w:type="dxa"/>
            <w:shd w:val="clear" w:color="auto" w:fill="auto"/>
          </w:tcPr>
          <w:p w14:paraId="6D712EF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Establish technical economically viable mechanisms to promote the use of best practices to prevent fugitive emissions from gas extraction activities, transportation, processing and use of hydrocarbons.</w:t>
            </w:r>
          </w:p>
        </w:tc>
      </w:tr>
      <w:tr w:rsidR="00421F30" w:rsidRPr="00110F9A" w14:paraId="6F96EAE0" w14:textId="77777777" w:rsidTr="00692DFA">
        <w:tc>
          <w:tcPr>
            <w:tcW w:w="4810" w:type="dxa"/>
            <w:shd w:val="clear" w:color="auto" w:fill="auto"/>
          </w:tcPr>
          <w:p w14:paraId="0F85258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1FD5AF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BDFD3F0" w14:textId="77777777" w:rsidTr="00692DFA">
        <w:tc>
          <w:tcPr>
            <w:tcW w:w="4810" w:type="dxa"/>
            <w:shd w:val="clear" w:color="auto" w:fill="auto"/>
          </w:tcPr>
          <w:p w14:paraId="0BBD81F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Incluir los costos de las externalidades sociales y ambientales, así como los costos de las emisiones en la selección de las fuentes para la generación de energía eléctrica.</w:t>
            </w:r>
          </w:p>
        </w:tc>
        <w:tc>
          <w:tcPr>
            <w:tcW w:w="4810" w:type="dxa"/>
            <w:shd w:val="clear" w:color="auto" w:fill="auto"/>
          </w:tcPr>
          <w:p w14:paraId="002FFBE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d)</w:t>
            </w:r>
            <w:r w:rsidRPr="00513F0F">
              <w:rPr>
                <w:rFonts w:ascii="Verdana" w:hAnsi="Verdana"/>
                <w:color w:val="000000"/>
                <w:sz w:val="16"/>
                <w:szCs w:val="16"/>
                <w:lang w:val="en-US"/>
              </w:rPr>
              <w:t xml:space="preserve"> Include the costs of social and environmental externalities and costs of emissions in the selection of sources for power generation.</w:t>
            </w:r>
          </w:p>
        </w:tc>
      </w:tr>
      <w:tr w:rsidR="00421F30" w:rsidRPr="00110F9A" w14:paraId="5CA1DED3" w14:textId="77777777" w:rsidTr="00692DFA">
        <w:tc>
          <w:tcPr>
            <w:tcW w:w="4810" w:type="dxa"/>
            <w:shd w:val="clear" w:color="auto" w:fill="auto"/>
          </w:tcPr>
          <w:p w14:paraId="64D2842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B252FA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7BA7F11" w14:textId="77777777" w:rsidTr="00692DFA">
        <w:tc>
          <w:tcPr>
            <w:tcW w:w="4810" w:type="dxa"/>
            <w:shd w:val="clear" w:color="auto" w:fill="auto"/>
          </w:tcPr>
          <w:p w14:paraId="48EE37A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e)</w:t>
            </w:r>
            <w:r w:rsidRPr="00513F0F">
              <w:rPr>
                <w:rFonts w:ascii="Verdana" w:hAnsi="Verdana"/>
                <w:color w:val="000000"/>
                <w:sz w:val="16"/>
                <w:szCs w:val="16"/>
              </w:rPr>
              <w:t xml:space="preserve"> Fomentar la utilización de energías renovables para la generación de electricidad, de conformidad con la legislación aplicable en la materia.</w:t>
            </w:r>
          </w:p>
        </w:tc>
        <w:tc>
          <w:tcPr>
            <w:tcW w:w="4810" w:type="dxa"/>
            <w:shd w:val="clear" w:color="auto" w:fill="auto"/>
          </w:tcPr>
          <w:p w14:paraId="75DA6DF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e)</w:t>
            </w:r>
            <w:r w:rsidRPr="00513F0F">
              <w:rPr>
                <w:rFonts w:ascii="Verdana" w:hAnsi="Verdana"/>
                <w:color w:val="000000"/>
                <w:sz w:val="16"/>
                <w:szCs w:val="16"/>
                <w:lang w:val="en-US"/>
              </w:rPr>
              <w:t xml:space="preserve"> Promote the use of renewable energy for electricity generation, in accordance with the legislation applicable in the matter.</w:t>
            </w:r>
          </w:p>
        </w:tc>
      </w:tr>
      <w:tr w:rsidR="00421F30" w:rsidRPr="00110F9A" w14:paraId="6C54F21B" w14:textId="77777777" w:rsidTr="00692DFA">
        <w:tc>
          <w:tcPr>
            <w:tcW w:w="4810" w:type="dxa"/>
            <w:shd w:val="clear" w:color="auto" w:fill="auto"/>
          </w:tcPr>
          <w:p w14:paraId="28A9884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ADD716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3ADE062" w14:textId="77777777" w:rsidTr="00692DFA">
        <w:tc>
          <w:tcPr>
            <w:tcW w:w="4810" w:type="dxa"/>
            <w:shd w:val="clear" w:color="auto" w:fill="auto"/>
          </w:tcPr>
          <w:p w14:paraId="11D8E6A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f)</w:t>
            </w:r>
            <w:r w:rsidRPr="00513F0F">
              <w:rPr>
                <w:rFonts w:ascii="Verdana" w:hAnsi="Verdana"/>
                <w:color w:val="000000"/>
                <w:sz w:val="16"/>
                <w:szCs w:val="16"/>
              </w:rPr>
              <w:t xml:space="preserve"> Promover la transferencia de tecnología y financiamiento para reducir la quema y venteo de gas, para disminuir las pérdidas de éste, en los procesos de extracción y en los sistemas de distribución, y promover su aprovechamiento sustentable.</w:t>
            </w:r>
          </w:p>
        </w:tc>
        <w:tc>
          <w:tcPr>
            <w:tcW w:w="4810" w:type="dxa"/>
            <w:shd w:val="clear" w:color="auto" w:fill="auto"/>
          </w:tcPr>
          <w:p w14:paraId="49155D6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F)</w:t>
            </w:r>
            <w:r w:rsidRPr="00513F0F">
              <w:rPr>
                <w:rFonts w:ascii="Verdana" w:hAnsi="Verdana"/>
                <w:color w:val="000000"/>
                <w:sz w:val="16"/>
                <w:szCs w:val="16"/>
                <w:lang w:val="en-US"/>
              </w:rPr>
              <w:t xml:space="preserve"> Promote technology transfer and financing to reduce the burning and venting of natural gas to reduce losses of it, in the processes of extraction and distribution systems and promote its sustainable use.</w:t>
            </w:r>
          </w:p>
        </w:tc>
      </w:tr>
      <w:tr w:rsidR="00421F30" w:rsidRPr="00110F9A" w14:paraId="444A04B3" w14:textId="77777777" w:rsidTr="00692DFA">
        <w:tc>
          <w:tcPr>
            <w:tcW w:w="4810" w:type="dxa"/>
            <w:shd w:val="clear" w:color="auto" w:fill="auto"/>
          </w:tcPr>
          <w:p w14:paraId="5085FBD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F1C85E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ED6599B" w14:textId="77777777" w:rsidTr="00692DFA">
        <w:tc>
          <w:tcPr>
            <w:tcW w:w="4810" w:type="dxa"/>
            <w:shd w:val="clear" w:color="auto" w:fill="auto"/>
          </w:tcPr>
          <w:p w14:paraId="66A324B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g)</w:t>
            </w:r>
            <w:r w:rsidRPr="00513F0F">
              <w:rPr>
                <w:rFonts w:ascii="Verdana" w:hAnsi="Verdana"/>
                <w:color w:val="000000"/>
                <w:sz w:val="16"/>
                <w:szCs w:val="16"/>
              </w:rPr>
              <w:t xml:space="preserve"> Desarrollar políticas y programas que tengan por objeto la implementación de la cogeneración eficiente para reducir las emisiones.</w:t>
            </w:r>
          </w:p>
        </w:tc>
        <w:tc>
          <w:tcPr>
            <w:tcW w:w="4810" w:type="dxa"/>
            <w:shd w:val="clear" w:color="auto" w:fill="auto"/>
          </w:tcPr>
          <w:p w14:paraId="1BC34FB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g)</w:t>
            </w:r>
            <w:r w:rsidRPr="00513F0F">
              <w:rPr>
                <w:rFonts w:ascii="Verdana" w:hAnsi="Verdana"/>
                <w:color w:val="000000"/>
                <w:sz w:val="16"/>
                <w:szCs w:val="16"/>
                <w:lang w:val="en-US"/>
              </w:rPr>
              <w:t xml:space="preserve"> Develop policies and programs aimed at the implementation of efficient cogeneration to reduce emissions.</w:t>
            </w:r>
          </w:p>
        </w:tc>
      </w:tr>
      <w:tr w:rsidR="00421F30" w:rsidRPr="00110F9A" w14:paraId="4FC7BEE8" w14:textId="77777777" w:rsidTr="00692DFA">
        <w:tc>
          <w:tcPr>
            <w:tcW w:w="4810" w:type="dxa"/>
            <w:shd w:val="clear" w:color="auto" w:fill="auto"/>
          </w:tcPr>
          <w:p w14:paraId="70384A4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A865DC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EA62823" w14:textId="77777777" w:rsidTr="00692DFA">
        <w:tc>
          <w:tcPr>
            <w:tcW w:w="4810" w:type="dxa"/>
            <w:shd w:val="clear" w:color="auto" w:fill="auto"/>
          </w:tcPr>
          <w:p w14:paraId="3CF3A58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h)</w:t>
            </w:r>
            <w:r w:rsidRPr="00513F0F">
              <w:rPr>
                <w:rFonts w:ascii="Verdana" w:hAnsi="Verdana"/>
                <w:color w:val="000000"/>
                <w:sz w:val="16"/>
                <w:szCs w:val="16"/>
              </w:rPr>
              <w:t xml:space="preserve"> Fomentar prácticas de eficiencia energética, y de transferencia de tecnología bajas en emisiones de carbono.</w:t>
            </w:r>
          </w:p>
        </w:tc>
        <w:tc>
          <w:tcPr>
            <w:tcW w:w="4810" w:type="dxa"/>
            <w:shd w:val="clear" w:color="auto" w:fill="auto"/>
          </w:tcPr>
          <w:p w14:paraId="6A22A87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h)</w:t>
            </w:r>
            <w:r w:rsidRPr="00513F0F">
              <w:rPr>
                <w:rFonts w:ascii="Verdana" w:hAnsi="Verdana"/>
                <w:color w:val="000000"/>
                <w:sz w:val="16"/>
                <w:szCs w:val="16"/>
                <w:lang w:val="en-US"/>
              </w:rPr>
              <w:t xml:space="preserve"> Encourage energy efficiency practices and transfer of low-carbon technology for emissions.</w:t>
            </w:r>
          </w:p>
        </w:tc>
      </w:tr>
      <w:tr w:rsidR="00421F30" w:rsidRPr="00110F9A" w14:paraId="031AA0EE" w14:textId="77777777" w:rsidTr="00692DFA">
        <w:tc>
          <w:tcPr>
            <w:tcW w:w="4810" w:type="dxa"/>
            <w:shd w:val="clear" w:color="auto" w:fill="auto"/>
          </w:tcPr>
          <w:p w14:paraId="575E9C0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395C10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46B4914" w14:textId="77777777" w:rsidTr="00692DFA">
        <w:tc>
          <w:tcPr>
            <w:tcW w:w="4810" w:type="dxa"/>
            <w:shd w:val="clear" w:color="auto" w:fill="auto"/>
          </w:tcPr>
          <w:p w14:paraId="2F9C823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Expedir disposiciones jurídicas y elaborar políticas para la construcción de edificaciones sustentables, incluyendo el uso de materiales ecológicos y la eficiencia </w:t>
            </w:r>
            <w:r w:rsidRPr="00513F0F">
              <w:rPr>
                <w:rFonts w:ascii="Verdana" w:hAnsi="Verdana"/>
                <w:color w:val="000000"/>
                <w:sz w:val="16"/>
                <w:szCs w:val="16"/>
              </w:rPr>
              <w:lastRenderedPageBreak/>
              <w:t>y sustentabilidad energética.</w:t>
            </w:r>
          </w:p>
        </w:tc>
        <w:tc>
          <w:tcPr>
            <w:tcW w:w="4810" w:type="dxa"/>
            <w:shd w:val="clear" w:color="auto" w:fill="auto"/>
          </w:tcPr>
          <w:p w14:paraId="223C0A7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i)</w:t>
            </w:r>
            <w:r w:rsidRPr="00513F0F">
              <w:rPr>
                <w:rFonts w:ascii="Verdana" w:hAnsi="Verdana"/>
                <w:color w:val="000000"/>
                <w:sz w:val="16"/>
                <w:szCs w:val="16"/>
                <w:lang w:val="en-US"/>
              </w:rPr>
              <w:t xml:space="preserve"> Issue legal provisions and develop policies for green building construction, including the use of environmentally friendly materials and energy efficiency </w:t>
            </w:r>
            <w:r w:rsidRPr="00513F0F">
              <w:rPr>
                <w:rFonts w:ascii="Verdana" w:hAnsi="Verdana"/>
                <w:color w:val="000000"/>
                <w:sz w:val="16"/>
                <w:szCs w:val="16"/>
                <w:lang w:val="en-US"/>
              </w:rPr>
              <w:lastRenderedPageBreak/>
              <w:t>and sustainability.</w:t>
            </w:r>
          </w:p>
        </w:tc>
      </w:tr>
      <w:tr w:rsidR="00421F30" w:rsidRPr="00110F9A" w14:paraId="7A21E01B" w14:textId="77777777" w:rsidTr="00692DFA">
        <w:tc>
          <w:tcPr>
            <w:tcW w:w="4810" w:type="dxa"/>
            <w:shd w:val="clear" w:color="auto" w:fill="auto"/>
          </w:tcPr>
          <w:p w14:paraId="52DF8524"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403A01A"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48BCF221" w14:textId="77777777" w:rsidTr="00692DFA">
        <w:tc>
          <w:tcPr>
            <w:tcW w:w="4810" w:type="dxa"/>
            <w:shd w:val="clear" w:color="auto" w:fill="auto"/>
          </w:tcPr>
          <w:p w14:paraId="009F63C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Reducción de emisiones en el Sector Transporte:</w:t>
            </w:r>
          </w:p>
        </w:tc>
        <w:tc>
          <w:tcPr>
            <w:tcW w:w="4810" w:type="dxa"/>
            <w:shd w:val="clear" w:color="auto" w:fill="auto"/>
          </w:tcPr>
          <w:p w14:paraId="7DC34F0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Reducing emissions in the Transport Sector:</w:t>
            </w:r>
          </w:p>
        </w:tc>
      </w:tr>
      <w:tr w:rsidR="00421F30" w:rsidRPr="00110F9A" w14:paraId="725AF29A" w14:textId="77777777" w:rsidTr="00692DFA">
        <w:tc>
          <w:tcPr>
            <w:tcW w:w="4810" w:type="dxa"/>
            <w:shd w:val="clear" w:color="auto" w:fill="auto"/>
          </w:tcPr>
          <w:p w14:paraId="13A1AEC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CBB23D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02A28CF" w14:textId="77777777" w:rsidTr="00692DFA">
        <w:tc>
          <w:tcPr>
            <w:tcW w:w="4810" w:type="dxa"/>
            <w:shd w:val="clear" w:color="auto" w:fill="auto"/>
          </w:tcPr>
          <w:p w14:paraId="2619F5A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Promover la inversión en la construcción de ciclovías o infraestructura de transporte no motorizado, así como la implementación de reglamentos de tránsito que promuevan el uso de la bicicleta.</w:t>
            </w:r>
          </w:p>
        </w:tc>
        <w:tc>
          <w:tcPr>
            <w:tcW w:w="4810" w:type="dxa"/>
            <w:shd w:val="clear" w:color="auto" w:fill="auto"/>
          </w:tcPr>
          <w:p w14:paraId="4CF2F83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Promote investment in the construction of bicycle paths or non-motorized transport infrastructure and the implementation of traffic regulations that promote the use of bicycles.</w:t>
            </w:r>
          </w:p>
        </w:tc>
      </w:tr>
      <w:tr w:rsidR="00421F30" w:rsidRPr="00110F9A" w14:paraId="36024C7F" w14:textId="77777777" w:rsidTr="00692DFA">
        <w:tc>
          <w:tcPr>
            <w:tcW w:w="4810" w:type="dxa"/>
            <w:shd w:val="clear" w:color="auto" w:fill="auto"/>
          </w:tcPr>
          <w:p w14:paraId="0C6C4F37"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3227A56E"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1D279504" w14:textId="77777777" w:rsidTr="00692DFA">
        <w:tc>
          <w:tcPr>
            <w:tcW w:w="4810" w:type="dxa"/>
            <w:shd w:val="clear" w:color="auto" w:fill="auto"/>
          </w:tcPr>
          <w:p w14:paraId="113D6E5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Diseñar e implementar sistemas de transporte público integrales, y programas de movilidad sustentable en las zonas urbanas o conurbadas para disminuir los tiempos de traslado, el uso de automóviles particulares, los costos de transporte, el consumo energético, la incidencia de enfermedades respiratorias y aumentar la competitividad de la economía regional.</w:t>
            </w:r>
          </w:p>
        </w:tc>
        <w:tc>
          <w:tcPr>
            <w:tcW w:w="4810" w:type="dxa"/>
            <w:shd w:val="clear" w:color="auto" w:fill="auto"/>
          </w:tcPr>
          <w:p w14:paraId="7CBDEC8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Design and implement systems of integrated public transport, and programs for sustainable mobility in urban or urban zones to reduce transfer times, the use of private cars, transportation costs, energy consumption, the incidence of respiratory diseases and increase competitiveness of the regional economy.</w:t>
            </w:r>
          </w:p>
        </w:tc>
      </w:tr>
      <w:tr w:rsidR="00421F30" w:rsidRPr="00110F9A" w14:paraId="7A3C8E00" w14:textId="77777777" w:rsidTr="00692DFA">
        <w:tc>
          <w:tcPr>
            <w:tcW w:w="4810" w:type="dxa"/>
            <w:shd w:val="clear" w:color="auto" w:fill="auto"/>
          </w:tcPr>
          <w:p w14:paraId="128C871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427E9A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61452E8" w14:textId="77777777" w:rsidTr="00692DFA">
        <w:tc>
          <w:tcPr>
            <w:tcW w:w="4810" w:type="dxa"/>
            <w:shd w:val="clear" w:color="auto" w:fill="auto"/>
          </w:tcPr>
          <w:p w14:paraId="0020956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Elaborar e instrumentar planes y programas de desarrollo urbano que comprendan criterios de eficiencia energética y mitigación de emisiones directas e indirectas, generadas por los desplazamientos y servicios requeridos por la población, evitando la dispersión de los asentamientos humanos y procurando aprovechar los espacios urbanos vacantes en las ciudades.</w:t>
            </w:r>
          </w:p>
        </w:tc>
        <w:tc>
          <w:tcPr>
            <w:tcW w:w="4810" w:type="dxa"/>
            <w:shd w:val="clear" w:color="auto" w:fill="auto"/>
          </w:tcPr>
          <w:p w14:paraId="7D0F7BF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Develop and implement plans and urban development programs that include energy efficiency criteria and the mitigation of direct and indirect emissions generated by travel and the services required by the population, preventing the spread of human settlements and trying to make the best use of the vacant urban spaces in cities.</w:t>
            </w:r>
          </w:p>
        </w:tc>
      </w:tr>
      <w:tr w:rsidR="00421F30" w:rsidRPr="00110F9A" w14:paraId="4D97BE2E" w14:textId="77777777" w:rsidTr="00692DFA">
        <w:tc>
          <w:tcPr>
            <w:tcW w:w="4810" w:type="dxa"/>
            <w:shd w:val="clear" w:color="auto" w:fill="auto"/>
          </w:tcPr>
          <w:p w14:paraId="64BD66C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11C814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60D6963" w14:textId="77777777" w:rsidTr="00692DFA">
        <w:tc>
          <w:tcPr>
            <w:tcW w:w="4810" w:type="dxa"/>
            <w:shd w:val="clear" w:color="auto" w:fill="auto"/>
          </w:tcPr>
          <w:p w14:paraId="5167D88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Crear mecanismos que permitan mitigar emisiones directas e indirectas relacionadas con la prestación de servicios públicos, planeación de viviendas, construcción y operación de edificios públicos y privados, comercios e industrias.</w:t>
            </w:r>
          </w:p>
        </w:tc>
        <w:tc>
          <w:tcPr>
            <w:tcW w:w="4810" w:type="dxa"/>
            <w:shd w:val="clear" w:color="auto" w:fill="auto"/>
          </w:tcPr>
          <w:p w14:paraId="17EBA45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d)</w:t>
            </w:r>
            <w:r w:rsidRPr="00513F0F">
              <w:rPr>
                <w:rFonts w:ascii="Verdana" w:hAnsi="Verdana"/>
                <w:color w:val="000000"/>
                <w:sz w:val="16"/>
                <w:szCs w:val="16"/>
                <w:lang w:val="en-US"/>
              </w:rPr>
              <w:t xml:space="preserve"> Create mechanisms to mitigate direct and indirect emissions related to the provision of public services, housing planning, construction and operation of public and private buildings, shops and industries.</w:t>
            </w:r>
          </w:p>
        </w:tc>
      </w:tr>
      <w:tr w:rsidR="00421F30" w:rsidRPr="00110F9A" w14:paraId="56423F8F" w14:textId="77777777" w:rsidTr="00692DFA">
        <w:tc>
          <w:tcPr>
            <w:tcW w:w="4810" w:type="dxa"/>
            <w:shd w:val="clear" w:color="auto" w:fill="auto"/>
          </w:tcPr>
          <w:p w14:paraId="0B90E07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001205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F0D051E" w14:textId="77777777" w:rsidTr="00692DFA">
        <w:tc>
          <w:tcPr>
            <w:tcW w:w="4810" w:type="dxa"/>
            <w:shd w:val="clear" w:color="auto" w:fill="auto"/>
          </w:tcPr>
          <w:p w14:paraId="468D334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e)</w:t>
            </w:r>
            <w:r w:rsidRPr="00513F0F">
              <w:rPr>
                <w:rFonts w:ascii="Verdana" w:hAnsi="Verdana"/>
                <w:color w:val="000000"/>
                <w:sz w:val="16"/>
                <w:szCs w:val="16"/>
              </w:rPr>
              <w:t xml:space="preserve"> Establecer programas que promuevan el trabajo de oficina en casa, cuidando aspectos de confidencialidad, a fin de reducir desplazamientos y servicios de los trabajadores.</w:t>
            </w:r>
          </w:p>
        </w:tc>
        <w:tc>
          <w:tcPr>
            <w:tcW w:w="4810" w:type="dxa"/>
            <w:shd w:val="clear" w:color="auto" w:fill="auto"/>
          </w:tcPr>
          <w:p w14:paraId="31F42A7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e)</w:t>
            </w:r>
            <w:r w:rsidRPr="00513F0F">
              <w:rPr>
                <w:rFonts w:ascii="Verdana" w:hAnsi="Verdana"/>
                <w:color w:val="000000"/>
                <w:sz w:val="16"/>
                <w:szCs w:val="16"/>
                <w:lang w:val="en-US"/>
              </w:rPr>
              <w:t xml:space="preserve"> Establish programs that promote office work at home, taking care of the confidentiality aspects, in order to reduce travel and services for workers.</w:t>
            </w:r>
          </w:p>
        </w:tc>
      </w:tr>
      <w:tr w:rsidR="00421F30" w:rsidRPr="00110F9A" w14:paraId="2DEB5250" w14:textId="77777777" w:rsidTr="00692DFA">
        <w:tc>
          <w:tcPr>
            <w:tcW w:w="4810" w:type="dxa"/>
            <w:shd w:val="clear" w:color="auto" w:fill="auto"/>
          </w:tcPr>
          <w:p w14:paraId="318A487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10A946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6C963FE" w14:textId="77777777" w:rsidTr="00692DFA">
        <w:tc>
          <w:tcPr>
            <w:tcW w:w="4810" w:type="dxa"/>
            <w:shd w:val="clear" w:color="auto" w:fill="auto"/>
          </w:tcPr>
          <w:p w14:paraId="37C1915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f)</w:t>
            </w:r>
            <w:r w:rsidRPr="00513F0F">
              <w:rPr>
                <w:rFonts w:ascii="Verdana" w:hAnsi="Verdana"/>
                <w:color w:val="000000"/>
                <w:sz w:val="16"/>
                <w:szCs w:val="16"/>
              </w:rPr>
              <w:t xml:space="preserve"> Coordinar, promover y ejecutar programas de permuta o renta de vivienda para acercar a la población a sus fuentes de empleo y recintos educativos.</w:t>
            </w:r>
          </w:p>
        </w:tc>
        <w:tc>
          <w:tcPr>
            <w:tcW w:w="4810" w:type="dxa"/>
            <w:shd w:val="clear" w:color="auto" w:fill="auto"/>
          </w:tcPr>
          <w:p w14:paraId="17F0AA7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F)</w:t>
            </w:r>
            <w:r w:rsidRPr="00513F0F">
              <w:rPr>
                <w:rFonts w:ascii="Verdana" w:hAnsi="Verdana"/>
                <w:color w:val="000000"/>
                <w:sz w:val="16"/>
                <w:szCs w:val="16"/>
                <w:lang w:val="en-US"/>
              </w:rPr>
              <w:t xml:space="preserve"> Coordinate, promote and implement programs exchange or rent housing to bring people to their sources of employment and educational venues.</w:t>
            </w:r>
          </w:p>
        </w:tc>
      </w:tr>
      <w:tr w:rsidR="00421F30" w:rsidRPr="00110F9A" w14:paraId="5EB33265" w14:textId="77777777" w:rsidTr="00692DFA">
        <w:tc>
          <w:tcPr>
            <w:tcW w:w="4810" w:type="dxa"/>
            <w:shd w:val="clear" w:color="auto" w:fill="auto"/>
          </w:tcPr>
          <w:p w14:paraId="770DADE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2D69F8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FB477F4" w14:textId="77777777" w:rsidTr="00692DFA">
        <w:tc>
          <w:tcPr>
            <w:tcW w:w="4810" w:type="dxa"/>
            <w:shd w:val="clear" w:color="auto" w:fill="auto"/>
          </w:tcPr>
          <w:p w14:paraId="1BA12E8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g)</w:t>
            </w:r>
            <w:r w:rsidRPr="00513F0F">
              <w:rPr>
                <w:rFonts w:ascii="Verdana" w:hAnsi="Verdana"/>
                <w:color w:val="000000"/>
                <w:sz w:val="16"/>
                <w:szCs w:val="16"/>
              </w:rPr>
              <w:t xml:space="preserve"> Desarrollar instrumentos económicos para que las empresas otorguen el servicio de transporte colectivo a sus trabajadores hacia los centros de trabajo, a fin de reducir el uso del automóvil.</w:t>
            </w:r>
          </w:p>
        </w:tc>
        <w:tc>
          <w:tcPr>
            <w:tcW w:w="4810" w:type="dxa"/>
            <w:shd w:val="clear" w:color="auto" w:fill="auto"/>
          </w:tcPr>
          <w:p w14:paraId="1183933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g)</w:t>
            </w:r>
            <w:r w:rsidRPr="00513F0F">
              <w:rPr>
                <w:rFonts w:ascii="Verdana" w:hAnsi="Verdana"/>
                <w:color w:val="000000"/>
                <w:sz w:val="16"/>
                <w:szCs w:val="16"/>
                <w:lang w:val="en-US"/>
              </w:rPr>
              <w:t xml:space="preserve"> Develop economic instruments for companies to grant the public transport service to their workers to the workplace, for the purpose of reducing the use of the automobile. </w:t>
            </w:r>
          </w:p>
        </w:tc>
      </w:tr>
      <w:tr w:rsidR="00421F30" w:rsidRPr="00110F9A" w14:paraId="450957C5" w14:textId="77777777" w:rsidTr="00692DFA">
        <w:tc>
          <w:tcPr>
            <w:tcW w:w="4810" w:type="dxa"/>
            <w:shd w:val="clear" w:color="auto" w:fill="auto"/>
          </w:tcPr>
          <w:p w14:paraId="496AC1F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F9F804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9A3A3B1" w14:textId="77777777" w:rsidTr="00692DFA">
        <w:tc>
          <w:tcPr>
            <w:tcW w:w="4810" w:type="dxa"/>
            <w:shd w:val="clear" w:color="auto" w:fill="auto"/>
          </w:tcPr>
          <w:p w14:paraId="127905F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Reducción de emisiones y captura de carbono en el sector de agricultura, bosques y otros usos del suelo y preservación de los ecosistemas y la biodiversidad:</w:t>
            </w:r>
          </w:p>
        </w:tc>
        <w:tc>
          <w:tcPr>
            <w:tcW w:w="4810" w:type="dxa"/>
            <w:shd w:val="clear" w:color="auto" w:fill="auto"/>
          </w:tcPr>
          <w:p w14:paraId="47E5E58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Emissions reduction and carbon sequestration in the sector of agriculture, forestry and other land uses and preservation of ecosystems and biodiversity:</w:t>
            </w:r>
          </w:p>
        </w:tc>
      </w:tr>
      <w:tr w:rsidR="00421F30" w:rsidRPr="00110F9A" w14:paraId="777466F3" w14:textId="77777777" w:rsidTr="00692DFA">
        <w:tc>
          <w:tcPr>
            <w:tcW w:w="4810" w:type="dxa"/>
            <w:shd w:val="clear" w:color="auto" w:fill="auto"/>
          </w:tcPr>
          <w:p w14:paraId="75CB9ED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F9A246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0BE8CE5" w14:textId="77777777" w:rsidTr="00692DFA">
        <w:tc>
          <w:tcPr>
            <w:tcW w:w="4810" w:type="dxa"/>
            <w:shd w:val="clear" w:color="auto" w:fill="auto"/>
          </w:tcPr>
          <w:p w14:paraId="479E740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Mantener e incrementar los sumideros de carbono.</w:t>
            </w:r>
          </w:p>
        </w:tc>
        <w:tc>
          <w:tcPr>
            <w:tcW w:w="4810" w:type="dxa"/>
            <w:shd w:val="clear" w:color="auto" w:fill="auto"/>
          </w:tcPr>
          <w:p w14:paraId="24D73FF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Maintain and increase carbon sinks.</w:t>
            </w:r>
          </w:p>
        </w:tc>
      </w:tr>
      <w:tr w:rsidR="00421F30" w:rsidRPr="00110F9A" w14:paraId="7A974743" w14:textId="77777777" w:rsidTr="00692DFA">
        <w:tc>
          <w:tcPr>
            <w:tcW w:w="4810" w:type="dxa"/>
            <w:shd w:val="clear" w:color="auto" w:fill="auto"/>
          </w:tcPr>
          <w:p w14:paraId="5930320A"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8FC856C"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5F5A12F2" w14:textId="77777777" w:rsidTr="00692DFA">
        <w:tc>
          <w:tcPr>
            <w:tcW w:w="4810" w:type="dxa"/>
            <w:shd w:val="clear" w:color="auto" w:fill="auto"/>
          </w:tcPr>
          <w:p w14:paraId="1895DD0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Frenar y revertir la deforestación y la degradación de los ecosistemas forestales y ampliar las áreas de cobertura vegetal y el contenido de carbono orgánico en los suelos, aplicando prácticas de manejo sustentable en terrenos ganaderos y cultivos agrícolas.</w:t>
            </w:r>
          </w:p>
        </w:tc>
        <w:tc>
          <w:tcPr>
            <w:tcW w:w="4810" w:type="dxa"/>
            <w:shd w:val="clear" w:color="auto" w:fill="auto"/>
          </w:tcPr>
          <w:p w14:paraId="484D7A4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Halting and reversing the deforestation and degradation of forest ecosystems and expand areas of vegetation cover and organic carbon content in the soil, using sustainable management practices on land livestock and agricultural crops.</w:t>
            </w:r>
          </w:p>
        </w:tc>
      </w:tr>
      <w:tr w:rsidR="00421F30" w:rsidRPr="00110F9A" w14:paraId="66F1B4B3" w14:textId="77777777" w:rsidTr="00692DFA">
        <w:tc>
          <w:tcPr>
            <w:tcW w:w="4810" w:type="dxa"/>
            <w:shd w:val="clear" w:color="auto" w:fill="auto"/>
          </w:tcPr>
          <w:p w14:paraId="1D95BD7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493034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21FC98D" w14:textId="77777777" w:rsidTr="00692DFA">
        <w:tc>
          <w:tcPr>
            <w:tcW w:w="4810" w:type="dxa"/>
            <w:shd w:val="clear" w:color="auto" w:fill="auto"/>
          </w:tcPr>
          <w:p w14:paraId="61AE252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Reconvertir las tierras agropecuarias degradadas a productivas mediante prácticas de agricultura sustentable o bien, destinarlas para zonas de conservación ecológica y recarga de acuíferos.</w:t>
            </w:r>
          </w:p>
        </w:tc>
        <w:tc>
          <w:tcPr>
            <w:tcW w:w="4810" w:type="dxa"/>
            <w:shd w:val="clear" w:color="auto" w:fill="auto"/>
          </w:tcPr>
          <w:p w14:paraId="70D4E34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Reconvert the degraded agricultural land to productive through the sustainable agricultural practices or, designate them to areas of ecological conservation and groundwater recharge.</w:t>
            </w:r>
          </w:p>
        </w:tc>
      </w:tr>
      <w:tr w:rsidR="00421F30" w:rsidRPr="00110F9A" w14:paraId="19096E2D" w14:textId="77777777" w:rsidTr="00692DFA">
        <w:tc>
          <w:tcPr>
            <w:tcW w:w="4810" w:type="dxa"/>
            <w:shd w:val="clear" w:color="auto" w:fill="auto"/>
          </w:tcPr>
          <w:p w14:paraId="0883E6E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73D62F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443F341" w14:textId="77777777" w:rsidTr="00692DFA">
        <w:tc>
          <w:tcPr>
            <w:tcW w:w="4810" w:type="dxa"/>
            <w:shd w:val="clear" w:color="auto" w:fill="auto"/>
          </w:tcPr>
          <w:p w14:paraId="19D477C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Fortalecer los esquemas de manejo sustentable y la restauración de bosques, selvas, humedales y ecosistemas costero-marinos, en particular los </w:t>
            </w:r>
            <w:r w:rsidRPr="00513F0F">
              <w:rPr>
                <w:rFonts w:ascii="Verdana" w:hAnsi="Verdana"/>
                <w:color w:val="000000"/>
                <w:sz w:val="16"/>
                <w:szCs w:val="16"/>
              </w:rPr>
              <w:lastRenderedPageBreak/>
              <w:t>manglares y los arrecifes de coral.</w:t>
            </w:r>
          </w:p>
        </w:tc>
        <w:tc>
          <w:tcPr>
            <w:tcW w:w="4810" w:type="dxa"/>
            <w:shd w:val="clear" w:color="auto" w:fill="auto"/>
          </w:tcPr>
          <w:p w14:paraId="07041FC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d)</w:t>
            </w:r>
            <w:r w:rsidRPr="00513F0F">
              <w:rPr>
                <w:rFonts w:ascii="Verdana" w:hAnsi="Verdana"/>
                <w:color w:val="000000"/>
                <w:sz w:val="16"/>
                <w:szCs w:val="16"/>
                <w:lang w:val="en-US"/>
              </w:rPr>
              <w:t xml:space="preserve"> Strengthen systems for sustainable management and restoration of forests, forests, wetlands and coastal and marine ecosystems, including mangroves and coral </w:t>
            </w:r>
            <w:r w:rsidRPr="00513F0F">
              <w:rPr>
                <w:rFonts w:ascii="Verdana" w:hAnsi="Verdana"/>
                <w:color w:val="000000"/>
                <w:sz w:val="16"/>
                <w:szCs w:val="16"/>
                <w:lang w:val="en-US"/>
              </w:rPr>
              <w:lastRenderedPageBreak/>
              <w:t>reefs.</w:t>
            </w:r>
          </w:p>
        </w:tc>
      </w:tr>
      <w:tr w:rsidR="00421F30" w:rsidRPr="00110F9A" w14:paraId="24BEB26B" w14:textId="77777777" w:rsidTr="00692DFA">
        <w:tc>
          <w:tcPr>
            <w:tcW w:w="4810" w:type="dxa"/>
            <w:shd w:val="clear" w:color="auto" w:fill="auto"/>
          </w:tcPr>
          <w:p w14:paraId="7DD7D5E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C36288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EE04B0F" w14:textId="77777777" w:rsidTr="00692DFA">
        <w:tc>
          <w:tcPr>
            <w:tcW w:w="4810" w:type="dxa"/>
            <w:shd w:val="clear" w:color="auto" w:fill="auto"/>
          </w:tcPr>
          <w:p w14:paraId="42CF7CC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e)</w:t>
            </w:r>
            <w:r w:rsidRPr="00513F0F">
              <w:rPr>
                <w:rFonts w:ascii="Verdana" w:hAnsi="Verdana"/>
                <w:color w:val="000000"/>
                <w:sz w:val="16"/>
                <w:szCs w:val="16"/>
              </w:rPr>
              <w:t xml:space="preserve"> Incorporar gradualmente más ecosistemas a esquemas de conservación entre otros: pago por servicios ambientales, de áreas naturales protegidas, unidades de manejo forestal sustentable, y de reducción de emisiones por deforestación y degradación evitada.</w:t>
            </w:r>
          </w:p>
        </w:tc>
        <w:tc>
          <w:tcPr>
            <w:tcW w:w="4810" w:type="dxa"/>
            <w:shd w:val="clear" w:color="auto" w:fill="auto"/>
          </w:tcPr>
          <w:p w14:paraId="2CF1AF5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e)</w:t>
            </w:r>
            <w:r w:rsidRPr="00513F0F">
              <w:rPr>
                <w:rFonts w:ascii="Verdana" w:hAnsi="Verdana"/>
                <w:color w:val="000000"/>
                <w:sz w:val="16"/>
                <w:szCs w:val="16"/>
                <w:lang w:val="en-US"/>
              </w:rPr>
              <w:t xml:space="preserve"> Gradually incorporate more ecosystem conservation schemes, which include among others: payment for environmental services, natural protected areas, sustainable forest management units, and reducing emissions from deforestation and avoided degradation.</w:t>
            </w:r>
          </w:p>
        </w:tc>
      </w:tr>
      <w:tr w:rsidR="00421F30" w:rsidRPr="00110F9A" w14:paraId="3F75366D" w14:textId="77777777" w:rsidTr="00692DFA">
        <w:tc>
          <w:tcPr>
            <w:tcW w:w="4810" w:type="dxa"/>
            <w:shd w:val="clear" w:color="auto" w:fill="auto"/>
          </w:tcPr>
          <w:p w14:paraId="0DAC6FF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B5037B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1469FF3" w14:textId="77777777" w:rsidTr="00692DFA">
        <w:tc>
          <w:tcPr>
            <w:tcW w:w="4810" w:type="dxa"/>
            <w:shd w:val="clear" w:color="auto" w:fill="auto"/>
          </w:tcPr>
          <w:p w14:paraId="0EB5C51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f)</w:t>
            </w:r>
            <w:r w:rsidRPr="00513F0F">
              <w:rPr>
                <w:rFonts w:ascii="Verdana" w:hAnsi="Verdana"/>
                <w:color w:val="000000"/>
                <w:sz w:val="16"/>
                <w:szCs w:val="16"/>
              </w:rPr>
              <w:t xml:space="preserve"> Fortalecer el combate de incendios forestales y promover e incentivar la reducción gradual de la quema de caña de azúcar y de prácticas de roza, tumba y quema.</w:t>
            </w:r>
          </w:p>
        </w:tc>
        <w:tc>
          <w:tcPr>
            <w:tcW w:w="4810" w:type="dxa"/>
            <w:shd w:val="clear" w:color="auto" w:fill="auto"/>
          </w:tcPr>
          <w:p w14:paraId="6E5801B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F)</w:t>
            </w:r>
            <w:r w:rsidRPr="00513F0F">
              <w:rPr>
                <w:rFonts w:ascii="Verdana" w:hAnsi="Verdana"/>
                <w:color w:val="000000"/>
                <w:sz w:val="16"/>
                <w:szCs w:val="16"/>
                <w:lang w:val="en-US"/>
              </w:rPr>
              <w:t xml:space="preserve"> Strengthen the fighting of forest fires and promoting and encouraging the gradual reduction of sugarcane burning practices and the practices of slash and burn.</w:t>
            </w:r>
          </w:p>
        </w:tc>
      </w:tr>
      <w:tr w:rsidR="00421F30" w:rsidRPr="00110F9A" w14:paraId="08DF36DD" w14:textId="77777777" w:rsidTr="00692DFA">
        <w:tc>
          <w:tcPr>
            <w:tcW w:w="4810" w:type="dxa"/>
            <w:shd w:val="clear" w:color="auto" w:fill="auto"/>
          </w:tcPr>
          <w:p w14:paraId="4D72F86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EB174E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02C5A32" w14:textId="77777777" w:rsidTr="00692DFA">
        <w:tc>
          <w:tcPr>
            <w:tcW w:w="4810" w:type="dxa"/>
            <w:shd w:val="clear" w:color="auto" w:fill="auto"/>
          </w:tcPr>
          <w:p w14:paraId="7648677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g)</w:t>
            </w:r>
            <w:r w:rsidRPr="00513F0F">
              <w:rPr>
                <w:rFonts w:ascii="Verdana" w:hAnsi="Verdana"/>
                <w:color w:val="000000"/>
                <w:sz w:val="16"/>
                <w:szCs w:val="16"/>
              </w:rPr>
              <w:t xml:space="preserve"> Fomentar sinergias entre programas y subsidios para actividades ambientales y agropecuarias, que contribuyan a fortalecer el combate a incendios forestales.</w:t>
            </w:r>
          </w:p>
        </w:tc>
        <w:tc>
          <w:tcPr>
            <w:tcW w:w="4810" w:type="dxa"/>
            <w:shd w:val="clear" w:color="auto" w:fill="auto"/>
          </w:tcPr>
          <w:p w14:paraId="52B54BD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g)</w:t>
            </w:r>
            <w:r w:rsidRPr="00513F0F">
              <w:rPr>
                <w:rFonts w:ascii="Verdana" w:hAnsi="Verdana"/>
                <w:color w:val="000000"/>
                <w:sz w:val="16"/>
                <w:szCs w:val="16"/>
                <w:lang w:val="en-US"/>
              </w:rPr>
              <w:t xml:space="preserve"> Promote synergies between programs and subsidies for environmental and agricultural activities that contribute to strengthening the fight against forest fires.</w:t>
            </w:r>
          </w:p>
        </w:tc>
      </w:tr>
      <w:tr w:rsidR="00421F30" w:rsidRPr="00110F9A" w14:paraId="28FDEE1F" w14:textId="77777777" w:rsidTr="00692DFA">
        <w:tc>
          <w:tcPr>
            <w:tcW w:w="4810" w:type="dxa"/>
            <w:shd w:val="clear" w:color="auto" w:fill="auto"/>
          </w:tcPr>
          <w:p w14:paraId="108CDBC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6D809D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27DB2A8" w14:textId="77777777" w:rsidTr="00692DFA">
        <w:tc>
          <w:tcPr>
            <w:tcW w:w="4810" w:type="dxa"/>
            <w:shd w:val="clear" w:color="auto" w:fill="auto"/>
          </w:tcPr>
          <w:p w14:paraId="30A4E88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h)</w:t>
            </w:r>
            <w:r w:rsidRPr="00513F0F">
              <w:rPr>
                <w:rFonts w:ascii="Verdana" w:hAnsi="Verdana"/>
                <w:color w:val="000000"/>
                <w:sz w:val="16"/>
                <w:szCs w:val="16"/>
              </w:rPr>
              <w:t xml:space="preserve"> Diseñar y establecer incentivos económicos para la absorción y conservación de carbono en las áreas naturales protegidas y las zonas de conservación ecológica.</w:t>
            </w:r>
          </w:p>
        </w:tc>
        <w:tc>
          <w:tcPr>
            <w:tcW w:w="4810" w:type="dxa"/>
            <w:shd w:val="clear" w:color="auto" w:fill="auto"/>
          </w:tcPr>
          <w:p w14:paraId="4178CDD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h)</w:t>
            </w:r>
            <w:r w:rsidRPr="00513F0F">
              <w:rPr>
                <w:rFonts w:ascii="Verdana" w:hAnsi="Verdana"/>
                <w:color w:val="000000"/>
                <w:sz w:val="16"/>
                <w:szCs w:val="16"/>
                <w:lang w:val="en-US"/>
              </w:rPr>
              <w:t xml:space="preserve"> Design and establish economic incentives for carbon absorption and conservation in protected natural areas and areas of ecological conservation.</w:t>
            </w:r>
          </w:p>
        </w:tc>
      </w:tr>
      <w:tr w:rsidR="00421F30" w:rsidRPr="00110F9A" w14:paraId="38A20DCB" w14:textId="77777777" w:rsidTr="00692DFA">
        <w:tc>
          <w:tcPr>
            <w:tcW w:w="4810" w:type="dxa"/>
            <w:shd w:val="clear" w:color="auto" w:fill="auto"/>
          </w:tcPr>
          <w:p w14:paraId="3B3BB30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C5088E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036DF85" w14:textId="77777777" w:rsidTr="00692DFA">
        <w:tc>
          <w:tcPr>
            <w:tcW w:w="4810" w:type="dxa"/>
            <w:shd w:val="clear" w:color="auto" w:fill="auto"/>
          </w:tcPr>
          <w:p w14:paraId="3BF7FDF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Diseñar políticas y realizar acciones para la protección, conservación y restauración de la vegetación riparia en el uso, aprovechamiento y explotación de las riberas o zonas federales, de conformidad con las disposiciones aplicables de la Ley de Aguas Nacionales.</w:t>
            </w:r>
          </w:p>
        </w:tc>
        <w:tc>
          <w:tcPr>
            <w:tcW w:w="4810" w:type="dxa"/>
            <w:shd w:val="clear" w:color="auto" w:fill="auto"/>
          </w:tcPr>
          <w:p w14:paraId="33D7933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Design policies and take actions for the protection, conservation and restoration of riparian vegetation in the use, development and exploitation of the banks or federal zones, in accordance with the applicable provisions of the Law of National Waters.</w:t>
            </w:r>
          </w:p>
        </w:tc>
      </w:tr>
      <w:tr w:rsidR="00421F30" w:rsidRPr="00110F9A" w14:paraId="5DAAB69E" w14:textId="77777777" w:rsidTr="00692DFA">
        <w:tc>
          <w:tcPr>
            <w:tcW w:w="4810" w:type="dxa"/>
            <w:shd w:val="clear" w:color="auto" w:fill="auto"/>
          </w:tcPr>
          <w:p w14:paraId="0429E2E9"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55F2C635"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4D0F4261" w14:textId="77777777" w:rsidTr="00692DFA">
        <w:tc>
          <w:tcPr>
            <w:tcW w:w="4810" w:type="dxa"/>
            <w:shd w:val="clear" w:color="auto" w:fill="auto"/>
          </w:tcPr>
          <w:p w14:paraId="792CC3A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Reducción de emisiones en el sector residuos:</w:t>
            </w:r>
          </w:p>
        </w:tc>
        <w:tc>
          <w:tcPr>
            <w:tcW w:w="4810" w:type="dxa"/>
            <w:shd w:val="clear" w:color="auto" w:fill="auto"/>
          </w:tcPr>
          <w:p w14:paraId="455AF25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 xml:space="preserve">IV. </w:t>
            </w:r>
            <w:r w:rsidRPr="00513F0F">
              <w:rPr>
                <w:rFonts w:ascii="Verdana" w:hAnsi="Verdana"/>
                <w:color w:val="000000"/>
                <w:sz w:val="16"/>
                <w:szCs w:val="16"/>
                <w:lang w:val="en-US"/>
              </w:rPr>
              <w:t xml:space="preserve">The reduction of emissions in the wastes sector: </w:t>
            </w:r>
          </w:p>
        </w:tc>
      </w:tr>
      <w:tr w:rsidR="00421F30" w:rsidRPr="00110F9A" w14:paraId="73ADD67D" w14:textId="77777777" w:rsidTr="00692DFA">
        <w:tc>
          <w:tcPr>
            <w:tcW w:w="4810" w:type="dxa"/>
            <w:shd w:val="clear" w:color="auto" w:fill="auto"/>
          </w:tcPr>
          <w:p w14:paraId="5D72501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578505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71679A7" w14:textId="77777777" w:rsidTr="00692DFA">
        <w:tc>
          <w:tcPr>
            <w:tcW w:w="4810" w:type="dxa"/>
            <w:shd w:val="clear" w:color="auto" w:fill="auto"/>
          </w:tcPr>
          <w:p w14:paraId="6F0A79E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Desarrollar acciones y promover el desarrollo y la instalación de infraestructura para minimizar y valorizar los residuos, así como para reducir y evitar las emisiones de metano provenientes de los residuos sólidos urbanos.</w:t>
            </w:r>
          </w:p>
        </w:tc>
        <w:tc>
          <w:tcPr>
            <w:tcW w:w="4810" w:type="dxa"/>
            <w:shd w:val="clear" w:color="auto" w:fill="auto"/>
          </w:tcPr>
          <w:p w14:paraId="7FF3CD4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Develop actions and promote the development and installation of infrastructure to minimize and valuate wastes, as well as to reduce and avoid methane emissions from municipal solid wastes.</w:t>
            </w:r>
          </w:p>
        </w:tc>
      </w:tr>
      <w:tr w:rsidR="00421F30" w:rsidRPr="00110F9A" w14:paraId="7AE07470" w14:textId="77777777" w:rsidTr="00692DFA">
        <w:tc>
          <w:tcPr>
            <w:tcW w:w="4810" w:type="dxa"/>
            <w:shd w:val="clear" w:color="auto" w:fill="auto"/>
          </w:tcPr>
          <w:p w14:paraId="4445CE50"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4508BA50"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54D0FF56" w14:textId="77777777" w:rsidTr="00692DFA">
        <w:tc>
          <w:tcPr>
            <w:tcW w:w="4810" w:type="dxa"/>
            <w:shd w:val="clear" w:color="auto" w:fill="auto"/>
          </w:tcPr>
          <w:p w14:paraId="0FDFE3A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Reducción de emisiones en el Sector de Procesos Industriales:</w:t>
            </w:r>
          </w:p>
        </w:tc>
        <w:tc>
          <w:tcPr>
            <w:tcW w:w="4810" w:type="dxa"/>
            <w:shd w:val="clear" w:color="auto" w:fill="auto"/>
          </w:tcPr>
          <w:p w14:paraId="1B2E286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The reduction of emissions in the Industrial Processes Sector:</w:t>
            </w:r>
          </w:p>
        </w:tc>
      </w:tr>
      <w:tr w:rsidR="00421F30" w:rsidRPr="00110F9A" w14:paraId="1F778E98" w14:textId="77777777" w:rsidTr="00692DFA">
        <w:tc>
          <w:tcPr>
            <w:tcW w:w="4810" w:type="dxa"/>
            <w:shd w:val="clear" w:color="auto" w:fill="auto"/>
          </w:tcPr>
          <w:p w14:paraId="70E0731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DACF67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AA72094" w14:textId="77777777" w:rsidTr="00692DFA">
        <w:tc>
          <w:tcPr>
            <w:tcW w:w="4810" w:type="dxa"/>
            <w:shd w:val="clear" w:color="auto" w:fill="auto"/>
          </w:tcPr>
          <w:p w14:paraId="48A6179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Desarrollar programas para incentivar la eficiencia energética en las actividades de los procesos industriales.</w:t>
            </w:r>
          </w:p>
        </w:tc>
        <w:tc>
          <w:tcPr>
            <w:tcW w:w="4810" w:type="dxa"/>
            <w:shd w:val="clear" w:color="auto" w:fill="auto"/>
          </w:tcPr>
          <w:p w14:paraId="26E3C27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Develop programs to encourage energy efficiency in industrial processes activities.</w:t>
            </w:r>
          </w:p>
        </w:tc>
      </w:tr>
      <w:tr w:rsidR="00421F30" w:rsidRPr="00110F9A" w14:paraId="23182D30" w14:textId="77777777" w:rsidTr="00692DFA">
        <w:tc>
          <w:tcPr>
            <w:tcW w:w="4810" w:type="dxa"/>
            <w:shd w:val="clear" w:color="auto" w:fill="auto"/>
          </w:tcPr>
          <w:p w14:paraId="489971BB"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41ACF3F7"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59D609C5" w14:textId="77777777" w:rsidTr="00692DFA">
        <w:tc>
          <w:tcPr>
            <w:tcW w:w="4810" w:type="dxa"/>
            <w:shd w:val="clear" w:color="auto" w:fill="auto"/>
          </w:tcPr>
          <w:p w14:paraId="718A57D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Desarrollar mecanismos y programas que incentiven la implementación de tecnologías limpias en los procesos industriales, que reduzcan el consumo energético y la emisión de gases y compuestos de efecto invernadero.</w:t>
            </w:r>
          </w:p>
        </w:tc>
        <w:tc>
          <w:tcPr>
            <w:tcW w:w="4810" w:type="dxa"/>
            <w:shd w:val="clear" w:color="auto" w:fill="auto"/>
          </w:tcPr>
          <w:p w14:paraId="63589EE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Develop mechanisms and programs that encourage the implementation of clean technologies in the industrial processes, that reduce energy consumption and emissions and greenhouse gases.</w:t>
            </w:r>
          </w:p>
        </w:tc>
      </w:tr>
      <w:tr w:rsidR="00421F30" w:rsidRPr="00110F9A" w14:paraId="59118C44" w14:textId="77777777" w:rsidTr="00692DFA">
        <w:tc>
          <w:tcPr>
            <w:tcW w:w="4810" w:type="dxa"/>
            <w:shd w:val="clear" w:color="auto" w:fill="auto"/>
          </w:tcPr>
          <w:p w14:paraId="0341A75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8BD166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4C8D5E1" w14:textId="77777777" w:rsidTr="00692DFA">
        <w:tc>
          <w:tcPr>
            <w:tcW w:w="4810" w:type="dxa"/>
            <w:shd w:val="clear" w:color="auto" w:fill="auto"/>
          </w:tcPr>
          <w:p w14:paraId="113F008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Incentivar, promover y desarrollar el uso de combustibles fósiles alternativos que reduzcan el uso de combustibles fósiles.</w:t>
            </w:r>
          </w:p>
        </w:tc>
        <w:tc>
          <w:tcPr>
            <w:tcW w:w="4810" w:type="dxa"/>
            <w:shd w:val="clear" w:color="auto" w:fill="auto"/>
          </w:tcPr>
          <w:p w14:paraId="39044B4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Encourage, promote and develop the use of alternative fossil fuels that reduce the use of fossil fuels.</w:t>
            </w:r>
          </w:p>
        </w:tc>
      </w:tr>
      <w:tr w:rsidR="00421F30" w:rsidRPr="00110F9A" w14:paraId="5A75EEF7" w14:textId="77777777" w:rsidTr="00692DFA">
        <w:tc>
          <w:tcPr>
            <w:tcW w:w="4810" w:type="dxa"/>
            <w:shd w:val="clear" w:color="auto" w:fill="auto"/>
          </w:tcPr>
          <w:p w14:paraId="57C218F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C43A74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1CCDF7C" w14:textId="77777777" w:rsidTr="00692DFA">
        <w:tc>
          <w:tcPr>
            <w:tcW w:w="4810" w:type="dxa"/>
            <w:shd w:val="clear" w:color="auto" w:fill="auto"/>
          </w:tcPr>
          <w:p w14:paraId="795D6A3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Educación y cambios de patrones de conducta, consumo y producción:</w:t>
            </w:r>
          </w:p>
        </w:tc>
        <w:tc>
          <w:tcPr>
            <w:tcW w:w="4810" w:type="dxa"/>
            <w:shd w:val="clear" w:color="auto" w:fill="auto"/>
          </w:tcPr>
          <w:p w14:paraId="0FBFF2A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Education and changes in behavior patterns, consumption and production:</w:t>
            </w:r>
          </w:p>
        </w:tc>
      </w:tr>
      <w:tr w:rsidR="00421F30" w:rsidRPr="00110F9A" w14:paraId="0A0078EB" w14:textId="77777777" w:rsidTr="00692DFA">
        <w:tc>
          <w:tcPr>
            <w:tcW w:w="4810" w:type="dxa"/>
            <w:shd w:val="clear" w:color="auto" w:fill="auto"/>
          </w:tcPr>
          <w:p w14:paraId="3BA68AB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F23585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9989A30" w14:textId="77777777" w:rsidTr="00692DFA">
        <w:tc>
          <w:tcPr>
            <w:tcW w:w="4810" w:type="dxa"/>
            <w:shd w:val="clear" w:color="auto" w:fill="auto"/>
          </w:tcPr>
          <w:p w14:paraId="4F2B802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Instrumentar programas que creen conciencia del impacto en generación de emisiones de gases y compuestos de efecto invernadero en patrones de producción y consumo.</w:t>
            </w:r>
          </w:p>
        </w:tc>
        <w:tc>
          <w:tcPr>
            <w:tcW w:w="4810" w:type="dxa"/>
            <w:shd w:val="clear" w:color="auto" w:fill="auto"/>
          </w:tcPr>
          <w:p w14:paraId="52E0152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Implement programs that raise awareness of the impact on the generation of emissions and greenhouse gases in patterns of production and consumption.</w:t>
            </w:r>
          </w:p>
        </w:tc>
      </w:tr>
      <w:tr w:rsidR="00421F30" w:rsidRPr="00110F9A" w14:paraId="76D80B57" w14:textId="77777777" w:rsidTr="00692DFA">
        <w:tc>
          <w:tcPr>
            <w:tcW w:w="4810" w:type="dxa"/>
            <w:shd w:val="clear" w:color="auto" w:fill="auto"/>
          </w:tcPr>
          <w:p w14:paraId="6E600A89"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75812792"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37C57024" w14:textId="77777777" w:rsidTr="00692DFA">
        <w:tc>
          <w:tcPr>
            <w:tcW w:w="4810" w:type="dxa"/>
            <w:shd w:val="clear" w:color="auto" w:fill="auto"/>
          </w:tcPr>
          <w:p w14:paraId="5937F9D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Desarrollar programas que promuevan patrones de producción y consumo sustentables en los sectores público, social y privado a través de incentivos económicos; fundamentalmente en áreas como la </w:t>
            </w:r>
            <w:r w:rsidRPr="00513F0F">
              <w:rPr>
                <w:rFonts w:ascii="Verdana" w:hAnsi="Verdana"/>
                <w:color w:val="000000"/>
                <w:sz w:val="16"/>
                <w:szCs w:val="16"/>
              </w:rPr>
              <w:lastRenderedPageBreak/>
              <w:t>generación y consumo de energía, el transporte y la gestión integral de los residuos.</w:t>
            </w:r>
          </w:p>
        </w:tc>
        <w:tc>
          <w:tcPr>
            <w:tcW w:w="4810" w:type="dxa"/>
            <w:shd w:val="clear" w:color="auto" w:fill="auto"/>
          </w:tcPr>
          <w:p w14:paraId="5377D8C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b)</w:t>
            </w:r>
            <w:r w:rsidRPr="00513F0F">
              <w:rPr>
                <w:rFonts w:ascii="Verdana" w:hAnsi="Verdana"/>
                <w:color w:val="000000"/>
                <w:sz w:val="16"/>
                <w:szCs w:val="16"/>
                <w:lang w:val="en-US"/>
              </w:rPr>
              <w:t xml:space="preserve"> Develop programs that promote sustainable patterns of production and consumption in public, social and private sectors through economic incentives; mainly in areas such as energy generation and consumption, </w:t>
            </w:r>
            <w:r w:rsidRPr="00513F0F">
              <w:rPr>
                <w:rFonts w:ascii="Verdana" w:hAnsi="Verdana"/>
                <w:color w:val="000000"/>
                <w:sz w:val="16"/>
                <w:szCs w:val="16"/>
                <w:lang w:val="en-US"/>
              </w:rPr>
              <w:lastRenderedPageBreak/>
              <w:t>transportation and integrated waste management.</w:t>
            </w:r>
          </w:p>
        </w:tc>
      </w:tr>
      <w:tr w:rsidR="00421F30" w:rsidRPr="00110F9A" w14:paraId="1F22B2B9" w14:textId="77777777" w:rsidTr="00692DFA">
        <w:tc>
          <w:tcPr>
            <w:tcW w:w="4810" w:type="dxa"/>
            <w:shd w:val="clear" w:color="auto" w:fill="auto"/>
          </w:tcPr>
          <w:p w14:paraId="2C6BE0F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1A2D71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52A1BF7" w14:textId="77777777" w:rsidTr="00692DFA">
        <w:tc>
          <w:tcPr>
            <w:tcW w:w="4810" w:type="dxa"/>
            <w:shd w:val="clear" w:color="auto" w:fill="auto"/>
          </w:tcPr>
          <w:p w14:paraId="112F387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Incentivar y reconocer a las empresas e instituciones que propicien que sus trabajadores y empleados tengan domicilio cercano a los centros de trabajo, consumo, educación y entretenimiento, así como el establecimiento de jornadas de trabajo continuas.</w:t>
            </w:r>
          </w:p>
        </w:tc>
        <w:tc>
          <w:tcPr>
            <w:tcW w:w="4810" w:type="dxa"/>
            <w:shd w:val="clear" w:color="auto" w:fill="auto"/>
          </w:tcPr>
          <w:p w14:paraId="5B966EE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Encourage and recognize companies and institutions that encourage their workers and employees have close to the workplace, consumption, education and home entertainment, and the establishment of days of continuous work.</w:t>
            </w:r>
          </w:p>
        </w:tc>
      </w:tr>
      <w:tr w:rsidR="00421F30" w:rsidRPr="00110F9A" w14:paraId="40B657D2" w14:textId="77777777" w:rsidTr="00692DFA">
        <w:tc>
          <w:tcPr>
            <w:tcW w:w="4810" w:type="dxa"/>
            <w:shd w:val="clear" w:color="auto" w:fill="auto"/>
          </w:tcPr>
          <w:p w14:paraId="2B7FB07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CA1A7F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74B874D" w14:textId="77777777" w:rsidTr="00692DFA">
        <w:tc>
          <w:tcPr>
            <w:tcW w:w="4810" w:type="dxa"/>
            <w:shd w:val="clear" w:color="auto" w:fill="auto"/>
          </w:tcPr>
          <w:p w14:paraId="2E53F4F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Desarrollar políticas e instrumentos para promover la mitigación de emisiones directas e indirectas relacionadas con la prestación de servicios públicos, planeación y construcción de viviendas, construcción y operación de edificios públicos y privados, comercios e industrias.</w:t>
            </w:r>
          </w:p>
        </w:tc>
        <w:tc>
          <w:tcPr>
            <w:tcW w:w="4810" w:type="dxa"/>
            <w:shd w:val="clear" w:color="auto" w:fill="auto"/>
          </w:tcPr>
          <w:p w14:paraId="65EAAF1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d)</w:t>
            </w:r>
            <w:r w:rsidRPr="00513F0F">
              <w:rPr>
                <w:rFonts w:ascii="Verdana" w:hAnsi="Verdana"/>
                <w:color w:val="000000"/>
                <w:sz w:val="16"/>
                <w:szCs w:val="16"/>
                <w:lang w:val="en-US"/>
              </w:rPr>
              <w:t xml:space="preserve"> Develop policies and instruments to promote mitigation of direct and indirect emissions related to the provision of public services, planning and construction of housing, construction and operation of public and private buildings, shops and industries.</w:t>
            </w:r>
          </w:p>
        </w:tc>
      </w:tr>
      <w:tr w:rsidR="00421F30" w:rsidRPr="00110F9A" w14:paraId="2295099B" w14:textId="77777777" w:rsidTr="00692DFA">
        <w:tc>
          <w:tcPr>
            <w:tcW w:w="4810" w:type="dxa"/>
            <w:shd w:val="clear" w:color="auto" w:fill="auto"/>
          </w:tcPr>
          <w:p w14:paraId="27928A8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BD9837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51AD651" w14:textId="77777777" w:rsidTr="00692DFA">
        <w:tc>
          <w:tcPr>
            <w:tcW w:w="4810" w:type="dxa"/>
            <w:shd w:val="clear" w:color="auto" w:fill="auto"/>
          </w:tcPr>
          <w:p w14:paraId="4A9E3A9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35.</w:t>
            </w:r>
            <w:r w:rsidRPr="00513F0F">
              <w:rPr>
                <w:rFonts w:ascii="Verdana" w:hAnsi="Verdana"/>
                <w:color w:val="000000"/>
                <w:sz w:val="16"/>
                <w:szCs w:val="16"/>
              </w:rPr>
              <w:t xml:space="preserve"> Con el objetivo de impulsar la transición a modelos de generación de energía eléctrica a partir de combustibles fósiles a tecnologías que generen menores emisiones, la Secretaría de Energía establecerá políticas e incentivos para promover la utilización de tecnologías de bajas emisiones de carbono, considerando el combustible a utilizar.</w:t>
            </w:r>
          </w:p>
        </w:tc>
        <w:tc>
          <w:tcPr>
            <w:tcW w:w="4810" w:type="dxa"/>
            <w:shd w:val="clear" w:color="auto" w:fill="auto"/>
          </w:tcPr>
          <w:p w14:paraId="333A0D3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35.</w:t>
            </w:r>
            <w:r w:rsidRPr="00513F0F">
              <w:rPr>
                <w:rFonts w:ascii="Verdana" w:hAnsi="Verdana"/>
                <w:color w:val="000000"/>
                <w:sz w:val="16"/>
                <w:szCs w:val="16"/>
                <w:lang w:val="en-US"/>
              </w:rPr>
              <w:t xml:space="preserve"> With the aim of promoting the transition to models of electric power generation from fossil fuels to technologies that produce lower emissions, the Energy Secretary will establish policies and incentives to promote the use of technologies of low carbon, considering the fuel used.</w:t>
            </w:r>
          </w:p>
        </w:tc>
      </w:tr>
      <w:tr w:rsidR="00421F30" w:rsidRPr="00110F9A" w14:paraId="1645C35C" w14:textId="77777777" w:rsidTr="00692DFA">
        <w:tc>
          <w:tcPr>
            <w:tcW w:w="4810" w:type="dxa"/>
            <w:shd w:val="clear" w:color="auto" w:fill="auto"/>
          </w:tcPr>
          <w:p w14:paraId="019CD69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8E2222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15C5AF9" w14:textId="77777777" w:rsidTr="00692DFA">
        <w:tc>
          <w:tcPr>
            <w:tcW w:w="4810" w:type="dxa"/>
            <w:shd w:val="clear" w:color="auto" w:fill="auto"/>
          </w:tcPr>
          <w:p w14:paraId="0D64697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36.</w:t>
            </w:r>
            <w:r w:rsidRPr="00513F0F">
              <w:rPr>
                <w:rFonts w:ascii="Verdana" w:hAnsi="Verdana"/>
                <w:color w:val="000000"/>
                <w:sz w:val="16"/>
                <w:szCs w:val="16"/>
              </w:rPr>
              <w:t xml:space="preserve"> La Secretaría promoverá de manera coordinada con la Secretaría de Hacienda y Crédito Público y la Secretaría de Energía, en el ámbito de sus competencias, el establecimiento de programas para incentivar fiscal y financieramente a los interesados en participar de manera voluntaria en la realización de proyectos de reducción de emisiones.</w:t>
            </w:r>
          </w:p>
        </w:tc>
        <w:tc>
          <w:tcPr>
            <w:tcW w:w="4810" w:type="dxa"/>
            <w:shd w:val="clear" w:color="auto" w:fill="auto"/>
          </w:tcPr>
          <w:p w14:paraId="602F4AF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36.</w:t>
            </w:r>
            <w:r w:rsidRPr="00513F0F">
              <w:rPr>
                <w:rFonts w:ascii="Verdana" w:hAnsi="Verdana"/>
                <w:color w:val="000000"/>
                <w:sz w:val="16"/>
                <w:szCs w:val="16"/>
                <w:lang w:val="en-US"/>
              </w:rPr>
              <w:t xml:space="preserve"> The Secretary will promote in coordination with the Secretary of Finance and Public Credit and the Secretary of Energy, within the scope of its powers, the establishment of programs to encourage fiscal and financial support to those interested in participating voluntarily in the realization of projects emission reduction.</w:t>
            </w:r>
          </w:p>
        </w:tc>
      </w:tr>
      <w:tr w:rsidR="00421F30" w:rsidRPr="00110F9A" w14:paraId="5039CDFD" w14:textId="77777777" w:rsidTr="00692DFA">
        <w:tc>
          <w:tcPr>
            <w:tcW w:w="4810" w:type="dxa"/>
            <w:shd w:val="clear" w:color="auto" w:fill="auto"/>
          </w:tcPr>
          <w:p w14:paraId="1F1AC97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B0A1B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E661DD8" w14:textId="77777777" w:rsidTr="00692DFA">
        <w:tc>
          <w:tcPr>
            <w:tcW w:w="4810" w:type="dxa"/>
            <w:shd w:val="clear" w:color="auto" w:fill="auto"/>
          </w:tcPr>
          <w:p w14:paraId="54A04630"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sz w:val="16"/>
                <w:szCs w:val="16"/>
              </w:rPr>
              <w:t xml:space="preserve">Artículo 37. </w:t>
            </w:r>
            <w:r>
              <w:rPr>
                <w:rFonts w:ascii="Verdana" w:hAnsi="Verdana"/>
                <w:sz w:val="16"/>
                <w:szCs w:val="16"/>
              </w:rPr>
              <w:t>Para los efectos de esta Ley serán reconocidos los programas y demás instrumentos de mitigación que se han desarrollado a partir del Protocolo de Kioto, la Convención, el Acuerdo de París y cualquier otro que se encuentre debidamente certificado por alguna organización con reconocimiento internacional.</w:t>
            </w:r>
          </w:p>
        </w:tc>
        <w:tc>
          <w:tcPr>
            <w:tcW w:w="4810" w:type="dxa"/>
            <w:shd w:val="clear" w:color="auto" w:fill="auto"/>
          </w:tcPr>
          <w:p w14:paraId="23B1932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CC2566">
              <w:rPr>
                <w:rFonts w:ascii="Verdana" w:hAnsi="Verdana"/>
                <w:b/>
                <w:color w:val="000000"/>
                <w:sz w:val="16"/>
                <w:szCs w:val="16"/>
                <w:lang w:val="en-US"/>
              </w:rPr>
              <w:t xml:space="preserve">Article 37. </w:t>
            </w:r>
            <w:r w:rsidRPr="00CC2566">
              <w:rPr>
                <w:rFonts w:ascii="Verdana" w:hAnsi="Verdana"/>
                <w:color w:val="000000"/>
                <w:sz w:val="16"/>
                <w:szCs w:val="16"/>
                <w:lang w:val="en-US"/>
              </w:rPr>
              <w:t>For the purposes of this Law, programs and other mitigation instruments that have been developed based on the Kyoto Protocol, the Convention, the Paris Agreement and any other that is duly certified by an organization with international recognition will be recognized.</w:t>
            </w:r>
          </w:p>
        </w:tc>
      </w:tr>
      <w:tr w:rsidR="00421F30" w:rsidRPr="00692DFA" w14:paraId="0F2BE0B6" w14:textId="77777777" w:rsidTr="00692DFA">
        <w:tc>
          <w:tcPr>
            <w:tcW w:w="4810" w:type="dxa"/>
            <w:shd w:val="clear" w:color="auto" w:fill="auto"/>
          </w:tcPr>
          <w:p w14:paraId="5E93E4E6" w14:textId="77777777" w:rsidR="00421F30" w:rsidRPr="00CC2566"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Párrafo reformado DOF 13-07-2018</w:t>
            </w:r>
          </w:p>
        </w:tc>
        <w:tc>
          <w:tcPr>
            <w:tcW w:w="4810" w:type="dxa"/>
            <w:shd w:val="clear" w:color="auto" w:fill="auto"/>
          </w:tcPr>
          <w:p w14:paraId="6AC12817" w14:textId="77777777" w:rsidR="00421F30" w:rsidRPr="00CC2566"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Paragraph reformed DOF 13-07-2018</w:t>
            </w:r>
          </w:p>
        </w:tc>
      </w:tr>
      <w:tr w:rsidR="00421F30" w:rsidRPr="00110F9A" w14:paraId="43CDC270" w14:textId="77777777" w:rsidTr="00692DFA">
        <w:tc>
          <w:tcPr>
            <w:tcW w:w="4810" w:type="dxa"/>
            <w:shd w:val="clear" w:color="auto" w:fill="auto"/>
          </w:tcPr>
          <w:p w14:paraId="21585E3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Las disposiciones reglamentarias de la presente Ley establecerán los requisitos que deberán cumplirse para el reconocimiento y registro de los programas e instrumentos referidos en el presente artículo.</w:t>
            </w:r>
          </w:p>
        </w:tc>
        <w:tc>
          <w:tcPr>
            <w:tcW w:w="4810" w:type="dxa"/>
            <w:shd w:val="clear" w:color="auto" w:fill="auto"/>
          </w:tcPr>
          <w:p w14:paraId="562425D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regulatory provisions of this Law will establish the requirements that must be met for the recognition and registration of the programs and instruments referred to in this article.</w:t>
            </w:r>
          </w:p>
        </w:tc>
      </w:tr>
      <w:tr w:rsidR="00421F30" w:rsidRPr="00110F9A" w14:paraId="2406BAED" w14:textId="77777777" w:rsidTr="00692DFA">
        <w:tc>
          <w:tcPr>
            <w:tcW w:w="4810" w:type="dxa"/>
            <w:shd w:val="clear" w:color="auto" w:fill="auto"/>
          </w:tcPr>
          <w:p w14:paraId="47A9282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F75C4A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668B047B" w14:textId="77777777" w:rsidTr="00692DFA">
        <w:tc>
          <w:tcPr>
            <w:tcW w:w="4810" w:type="dxa"/>
            <w:shd w:val="clear" w:color="auto" w:fill="auto"/>
          </w:tcPr>
          <w:p w14:paraId="313DD1AB"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TÍTULO QUINTO</w:t>
            </w:r>
          </w:p>
        </w:tc>
        <w:tc>
          <w:tcPr>
            <w:tcW w:w="4810" w:type="dxa"/>
            <w:shd w:val="clear" w:color="auto" w:fill="auto"/>
          </w:tcPr>
          <w:p w14:paraId="2BA1501C"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FIFTH TITLE</w:t>
            </w:r>
          </w:p>
        </w:tc>
      </w:tr>
      <w:tr w:rsidR="00421F30" w:rsidRPr="00110F9A" w14:paraId="33A5C011" w14:textId="77777777" w:rsidTr="00692DFA">
        <w:tc>
          <w:tcPr>
            <w:tcW w:w="4810" w:type="dxa"/>
            <w:shd w:val="clear" w:color="auto" w:fill="auto"/>
          </w:tcPr>
          <w:p w14:paraId="7E37D95E"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SISTEMA NACIONAL DE CAMBIO CLIMÁTICO</w:t>
            </w:r>
          </w:p>
        </w:tc>
        <w:tc>
          <w:tcPr>
            <w:tcW w:w="4810" w:type="dxa"/>
            <w:shd w:val="clear" w:color="auto" w:fill="auto"/>
          </w:tcPr>
          <w:p w14:paraId="3F9AE090"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NATIONAL SYSTEM OF CLIMATE CHANGE</w:t>
            </w:r>
          </w:p>
        </w:tc>
      </w:tr>
      <w:tr w:rsidR="00421F30" w:rsidRPr="00110F9A" w14:paraId="3392D451" w14:textId="77777777" w:rsidTr="00692DFA">
        <w:tc>
          <w:tcPr>
            <w:tcW w:w="4810" w:type="dxa"/>
            <w:shd w:val="clear" w:color="auto" w:fill="auto"/>
          </w:tcPr>
          <w:p w14:paraId="78C61826"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c>
          <w:tcPr>
            <w:tcW w:w="4810" w:type="dxa"/>
            <w:shd w:val="clear" w:color="auto" w:fill="auto"/>
          </w:tcPr>
          <w:p w14:paraId="6299710C"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692DFA" w14:paraId="3CD60D38" w14:textId="77777777" w:rsidTr="00692DFA">
        <w:tc>
          <w:tcPr>
            <w:tcW w:w="4810" w:type="dxa"/>
            <w:shd w:val="clear" w:color="auto" w:fill="auto"/>
          </w:tcPr>
          <w:p w14:paraId="22E8040A"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w:t>
            </w:r>
          </w:p>
        </w:tc>
        <w:tc>
          <w:tcPr>
            <w:tcW w:w="4810" w:type="dxa"/>
            <w:shd w:val="clear" w:color="auto" w:fill="auto"/>
          </w:tcPr>
          <w:p w14:paraId="39EFBA97"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w:t>
            </w:r>
          </w:p>
        </w:tc>
      </w:tr>
      <w:tr w:rsidR="00421F30" w:rsidRPr="00692DFA" w14:paraId="2612BC7F" w14:textId="77777777" w:rsidTr="00692DFA">
        <w:tc>
          <w:tcPr>
            <w:tcW w:w="4810" w:type="dxa"/>
            <w:shd w:val="clear" w:color="auto" w:fill="auto"/>
          </w:tcPr>
          <w:p w14:paraId="7AC5F96D"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DISPOSICIONES GENERALES</w:t>
            </w:r>
          </w:p>
        </w:tc>
        <w:tc>
          <w:tcPr>
            <w:tcW w:w="4810" w:type="dxa"/>
            <w:shd w:val="clear" w:color="auto" w:fill="auto"/>
          </w:tcPr>
          <w:p w14:paraId="17FED3DE"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GENERAL PROVISIONS</w:t>
            </w:r>
          </w:p>
        </w:tc>
      </w:tr>
      <w:tr w:rsidR="00421F30" w:rsidRPr="00692DFA" w14:paraId="551626B5" w14:textId="77777777" w:rsidTr="00692DFA">
        <w:tc>
          <w:tcPr>
            <w:tcW w:w="4810" w:type="dxa"/>
            <w:shd w:val="clear" w:color="auto" w:fill="auto"/>
          </w:tcPr>
          <w:p w14:paraId="37D62D9A"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2EA04224"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110F9A" w14:paraId="2854CEEB" w14:textId="77777777" w:rsidTr="00692DFA">
        <w:tc>
          <w:tcPr>
            <w:tcW w:w="4810" w:type="dxa"/>
            <w:shd w:val="clear" w:color="auto" w:fill="auto"/>
          </w:tcPr>
          <w:p w14:paraId="4DD7E07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38.</w:t>
            </w:r>
            <w:r w:rsidRPr="00513F0F">
              <w:rPr>
                <w:rFonts w:ascii="Verdana" w:hAnsi="Verdana"/>
                <w:color w:val="000000"/>
                <w:sz w:val="16"/>
                <w:szCs w:val="16"/>
              </w:rPr>
              <w:t xml:space="preserve"> La federación, las entidades federativas y los municipios establecerán las bases de coordinación para la integración y funcionamiento del Sistema Nacional de Cambio Climático, el cual tiene por objeto:</w:t>
            </w:r>
          </w:p>
        </w:tc>
        <w:tc>
          <w:tcPr>
            <w:tcW w:w="4810" w:type="dxa"/>
            <w:shd w:val="clear" w:color="auto" w:fill="auto"/>
          </w:tcPr>
          <w:p w14:paraId="6DCB38F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38.</w:t>
            </w:r>
            <w:r w:rsidRPr="00513F0F">
              <w:rPr>
                <w:rFonts w:ascii="Verdana" w:hAnsi="Verdana"/>
                <w:color w:val="000000"/>
                <w:sz w:val="16"/>
                <w:szCs w:val="16"/>
                <w:lang w:val="en-US"/>
              </w:rPr>
              <w:t xml:space="preserve"> The federation, the states and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will establish the basis for coordinating the integration and operation of the National System for Climate Change, which aims to:</w:t>
            </w:r>
          </w:p>
        </w:tc>
      </w:tr>
      <w:tr w:rsidR="00421F30" w:rsidRPr="00110F9A" w14:paraId="78E88B8D" w14:textId="77777777" w:rsidTr="00692DFA">
        <w:tc>
          <w:tcPr>
            <w:tcW w:w="4810" w:type="dxa"/>
            <w:shd w:val="clear" w:color="auto" w:fill="auto"/>
          </w:tcPr>
          <w:p w14:paraId="5892E4F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666982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FE5928C" w14:textId="77777777" w:rsidTr="00692DFA">
        <w:tc>
          <w:tcPr>
            <w:tcW w:w="4810" w:type="dxa"/>
            <w:shd w:val="clear" w:color="auto" w:fill="auto"/>
          </w:tcPr>
          <w:p w14:paraId="0C3E899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Fungir como un mecanismo permanente de concurrencia, comunicación, colaboración, coordinación</w:t>
            </w:r>
            <w:r w:rsidRPr="00513F0F">
              <w:rPr>
                <w:rFonts w:ascii="Verdana" w:hAnsi="Verdana"/>
                <w:color w:val="000000"/>
                <w:sz w:val="16"/>
                <w:szCs w:val="16"/>
              </w:rPr>
              <w:br/>
              <w:t>y concertación sobre la política nacional de cambio climático;</w:t>
            </w:r>
          </w:p>
        </w:tc>
        <w:tc>
          <w:tcPr>
            <w:tcW w:w="4810" w:type="dxa"/>
            <w:shd w:val="clear" w:color="auto" w:fill="auto"/>
          </w:tcPr>
          <w:p w14:paraId="56308ED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Serve as a permanent mechanism for concurrency, communication, collaboration, coordination and cooperation on national climate change policy;</w:t>
            </w:r>
          </w:p>
        </w:tc>
      </w:tr>
      <w:tr w:rsidR="00421F30" w:rsidRPr="00110F9A" w14:paraId="33A87E30" w14:textId="77777777" w:rsidTr="00692DFA">
        <w:tc>
          <w:tcPr>
            <w:tcW w:w="4810" w:type="dxa"/>
            <w:shd w:val="clear" w:color="auto" w:fill="auto"/>
          </w:tcPr>
          <w:p w14:paraId="4533CBAB"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F192B8C"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6F669C5F" w14:textId="77777777" w:rsidTr="00692DFA">
        <w:tc>
          <w:tcPr>
            <w:tcW w:w="4810" w:type="dxa"/>
            <w:shd w:val="clear" w:color="auto" w:fill="auto"/>
          </w:tcPr>
          <w:p w14:paraId="61FDD9A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Promover la aplicación transversal de la política nacional de cambio climático en el corto, mediano y largo plazo entre las autoridades de los tres órdenes de gobierno, en el ámbito de sus respectivas competencias;</w:t>
            </w:r>
          </w:p>
        </w:tc>
        <w:tc>
          <w:tcPr>
            <w:tcW w:w="4810" w:type="dxa"/>
            <w:shd w:val="clear" w:color="auto" w:fill="auto"/>
          </w:tcPr>
          <w:p w14:paraId="629453F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Promote cross-implementation of national climate change policy in the short, medium and long term between the authorities of the three branches of government, within their respective powers;</w:t>
            </w:r>
          </w:p>
        </w:tc>
      </w:tr>
      <w:tr w:rsidR="00421F30" w:rsidRPr="00110F9A" w14:paraId="6D061D41" w14:textId="77777777" w:rsidTr="00692DFA">
        <w:tc>
          <w:tcPr>
            <w:tcW w:w="4810" w:type="dxa"/>
            <w:shd w:val="clear" w:color="auto" w:fill="auto"/>
          </w:tcPr>
          <w:p w14:paraId="4E89E0B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A7DF3F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A95B34E" w14:textId="77777777" w:rsidTr="00692DFA">
        <w:tc>
          <w:tcPr>
            <w:tcW w:w="4810" w:type="dxa"/>
            <w:shd w:val="clear" w:color="auto" w:fill="auto"/>
          </w:tcPr>
          <w:p w14:paraId="1E9D397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Coordinar los esfuerzos de la federación, las </w:t>
            </w:r>
            <w:r w:rsidRPr="00513F0F">
              <w:rPr>
                <w:rFonts w:ascii="Verdana" w:hAnsi="Verdana"/>
                <w:color w:val="000000"/>
                <w:sz w:val="16"/>
                <w:szCs w:val="16"/>
              </w:rPr>
              <w:lastRenderedPageBreak/>
              <w:t>entidades federativas y los municipios para la realización de acciones de adaptación, mitigación y reducción de la vulnerabilidad, para enfrentar los efectos adversos del cambio climático, a través de los instrumentos de política previstos por esta Ley y los demás que de ella deriven, y</w:t>
            </w:r>
          </w:p>
        </w:tc>
        <w:tc>
          <w:tcPr>
            <w:tcW w:w="4810" w:type="dxa"/>
            <w:shd w:val="clear" w:color="auto" w:fill="auto"/>
          </w:tcPr>
          <w:p w14:paraId="10B2E8B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III.</w:t>
            </w:r>
            <w:r w:rsidRPr="00513F0F">
              <w:rPr>
                <w:rFonts w:ascii="Verdana" w:hAnsi="Verdana"/>
                <w:color w:val="000000"/>
                <w:sz w:val="16"/>
                <w:szCs w:val="16"/>
                <w:lang w:val="en-US"/>
              </w:rPr>
              <w:t xml:space="preserve"> Coordinate the efforts of the federation, the Federal </w:t>
            </w:r>
            <w:r w:rsidRPr="00513F0F">
              <w:rPr>
                <w:rFonts w:ascii="Verdana" w:hAnsi="Verdana"/>
                <w:color w:val="000000"/>
                <w:sz w:val="16"/>
                <w:szCs w:val="16"/>
                <w:lang w:val="en-US"/>
              </w:rPr>
              <w:lastRenderedPageBreak/>
              <w:t xml:space="preserve">entities (States and Mexico City)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for the implementation of measures for the adaptation, mitigation and vulnerability reduction, to address the adverse effects of climate change through policy instruments provided by this Law and the others derived therefrom, and</w:t>
            </w:r>
          </w:p>
        </w:tc>
      </w:tr>
      <w:tr w:rsidR="00421F30" w:rsidRPr="00110F9A" w14:paraId="178C5285" w14:textId="77777777" w:rsidTr="00692DFA">
        <w:tc>
          <w:tcPr>
            <w:tcW w:w="4810" w:type="dxa"/>
            <w:shd w:val="clear" w:color="auto" w:fill="auto"/>
          </w:tcPr>
          <w:p w14:paraId="1C0C8B7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84FC6D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AD58ADA" w14:textId="77777777" w:rsidTr="00692DFA">
        <w:tc>
          <w:tcPr>
            <w:tcW w:w="4810" w:type="dxa"/>
            <w:shd w:val="clear" w:color="auto" w:fill="auto"/>
          </w:tcPr>
          <w:p w14:paraId="7D466A1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Promover la concurrencia, vinculación y congruencia de los programas, acciones e inversiones del gobierno federal, de las entidades federativas y de los municipios, con la Estrategia Nacional y el Programa.</w:t>
            </w:r>
          </w:p>
        </w:tc>
        <w:tc>
          <w:tcPr>
            <w:tcW w:w="4810" w:type="dxa"/>
            <w:shd w:val="clear" w:color="auto" w:fill="auto"/>
          </w:tcPr>
          <w:p w14:paraId="115FFF6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Promote the concurrence, bonding and consistency of the programs, actions and investments of the federal government, the Federal entities (States and Mexico City)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with the National Strategy and the Program.</w:t>
            </w:r>
          </w:p>
        </w:tc>
      </w:tr>
      <w:tr w:rsidR="00421F30" w:rsidRPr="00110F9A" w14:paraId="5FCD214B" w14:textId="77777777" w:rsidTr="00692DFA">
        <w:tc>
          <w:tcPr>
            <w:tcW w:w="4810" w:type="dxa"/>
            <w:shd w:val="clear" w:color="auto" w:fill="auto"/>
          </w:tcPr>
          <w:p w14:paraId="5D3C99C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8E40CD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B96F1E5" w14:textId="77777777" w:rsidTr="00692DFA">
        <w:tc>
          <w:tcPr>
            <w:tcW w:w="4810" w:type="dxa"/>
            <w:shd w:val="clear" w:color="auto" w:fill="auto"/>
          </w:tcPr>
          <w:p w14:paraId="5B8312E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39.</w:t>
            </w:r>
            <w:r w:rsidRPr="00513F0F">
              <w:rPr>
                <w:rFonts w:ascii="Verdana" w:hAnsi="Verdana"/>
                <w:color w:val="000000"/>
                <w:sz w:val="16"/>
                <w:szCs w:val="16"/>
              </w:rPr>
              <w:t xml:space="preserve"> Las reuniones del Sistema Nacional de Cambio Climático y su seguimiento serán coordinados por el titular del Ejecutivo federal, quien podrá delegar esta función en el titular de la Secretaría de Medio Ambiente y Recursos Naturales.</w:t>
            </w:r>
          </w:p>
        </w:tc>
        <w:tc>
          <w:tcPr>
            <w:tcW w:w="4810" w:type="dxa"/>
            <w:shd w:val="clear" w:color="auto" w:fill="auto"/>
          </w:tcPr>
          <w:p w14:paraId="4E7863B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39.</w:t>
            </w:r>
            <w:r w:rsidRPr="00513F0F">
              <w:rPr>
                <w:rFonts w:ascii="Verdana" w:hAnsi="Verdana"/>
                <w:color w:val="000000"/>
                <w:sz w:val="16"/>
                <w:szCs w:val="16"/>
                <w:lang w:val="en-US"/>
              </w:rPr>
              <w:t xml:space="preserve"> The meetings of the National Climate Change System and their follow up will be coordinated by the head of the Federal Executive, who may delegate this function to the head of the Secretary of Environment and Natural Resources.</w:t>
            </w:r>
          </w:p>
        </w:tc>
      </w:tr>
      <w:tr w:rsidR="00421F30" w:rsidRPr="00110F9A" w14:paraId="0F0586DF" w14:textId="77777777" w:rsidTr="00692DFA">
        <w:tc>
          <w:tcPr>
            <w:tcW w:w="4810" w:type="dxa"/>
            <w:shd w:val="clear" w:color="auto" w:fill="auto"/>
          </w:tcPr>
          <w:p w14:paraId="68CACCC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71F18C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444997F" w14:textId="77777777" w:rsidTr="00692DFA">
        <w:tc>
          <w:tcPr>
            <w:tcW w:w="4810" w:type="dxa"/>
            <w:shd w:val="clear" w:color="auto" w:fill="auto"/>
          </w:tcPr>
          <w:p w14:paraId="6213DBE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40.</w:t>
            </w:r>
            <w:r w:rsidRPr="00513F0F">
              <w:rPr>
                <w:rFonts w:ascii="Verdana" w:hAnsi="Verdana"/>
                <w:color w:val="000000"/>
                <w:sz w:val="16"/>
                <w:szCs w:val="16"/>
              </w:rPr>
              <w:t xml:space="preserve"> El Sistema Nacional de Cambio Climático estará integrado por la Comisión, el Consejo, el INECC, los gobiernos de las Entidades Federativas, un representante de cada una de las asociaciones nacionales, de autoridades municipales legalmente reconocidas y representantes del Congreso de la Unión.</w:t>
            </w:r>
          </w:p>
        </w:tc>
        <w:tc>
          <w:tcPr>
            <w:tcW w:w="4810" w:type="dxa"/>
            <w:shd w:val="clear" w:color="auto" w:fill="auto"/>
          </w:tcPr>
          <w:p w14:paraId="2EE8CE7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40.</w:t>
            </w:r>
            <w:r w:rsidRPr="00513F0F">
              <w:rPr>
                <w:rFonts w:ascii="Verdana" w:hAnsi="Verdana"/>
                <w:color w:val="000000"/>
                <w:sz w:val="16"/>
                <w:szCs w:val="16"/>
                <w:lang w:val="en-US"/>
              </w:rPr>
              <w:t xml:space="preserve"> The National Climate Change System will be integrated by the Commission, the Council, the INECC, the governments of the Federal Entities (States and Mexico City), a representative of each of the national associations, of legally recognized municipal authorities and representatives of Congress of the Union.</w:t>
            </w:r>
          </w:p>
        </w:tc>
      </w:tr>
      <w:tr w:rsidR="00421F30" w:rsidRPr="00110F9A" w14:paraId="301BE775" w14:textId="77777777" w:rsidTr="00692DFA">
        <w:tc>
          <w:tcPr>
            <w:tcW w:w="4810" w:type="dxa"/>
            <w:shd w:val="clear" w:color="auto" w:fill="auto"/>
          </w:tcPr>
          <w:p w14:paraId="46C16BD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551D9C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63DC164" w14:textId="77777777" w:rsidTr="00692DFA">
        <w:tc>
          <w:tcPr>
            <w:tcW w:w="4810" w:type="dxa"/>
            <w:shd w:val="clear" w:color="auto" w:fill="auto"/>
          </w:tcPr>
          <w:p w14:paraId="398B304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41.</w:t>
            </w:r>
            <w:r w:rsidRPr="00513F0F">
              <w:rPr>
                <w:rFonts w:ascii="Verdana" w:hAnsi="Verdana"/>
                <w:color w:val="000000"/>
                <w:sz w:val="16"/>
                <w:szCs w:val="16"/>
              </w:rPr>
              <w:t xml:space="preserve"> El Sistema Nacional de Cambio Climático analizará y promoverá la aplicación de los instrumentos de política previstos en la presente Ley.</w:t>
            </w:r>
          </w:p>
        </w:tc>
        <w:tc>
          <w:tcPr>
            <w:tcW w:w="4810" w:type="dxa"/>
            <w:shd w:val="clear" w:color="auto" w:fill="auto"/>
          </w:tcPr>
          <w:p w14:paraId="2BC7ACD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41.</w:t>
            </w:r>
            <w:r w:rsidRPr="00513F0F">
              <w:rPr>
                <w:rFonts w:ascii="Verdana" w:hAnsi="Verdana"/>
                <w:color w:val="000000"/>
                <w:sz w:val="16"/>
                <w:szCs w:val="16"/>
                <w:lang w:val="en-US"/>
              </w:rPr>
              <w:t xml:space="preserve"> The National Climate Change System will analyze and promote the application of policy instruments provided in this Law.</w:t>
            </w:r>
          </w:p>
        </w:tc>
      </w:tr>
      <w:tr w:rsidR="00421F30" w:rsidRPr="00110F9A" w14:paraId="1EF1C7C7" w14:textId="77777777" w:rsidTr="00692DFA">
        <w:tc>
          <w:tcPr>
            <w:tcW w:w="4810" w:type="dxa"/>
            <w:shd w:val="clear" w:color="auto" w:fill="auto"/>
          </w:tcPr>
          <w:p w14:paraId="2A30EFA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266705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6B45F36" w14:textId="77777777" w:rsidTr="00692DFA">
        <w:tc>
          <w:tcPr>
            <w:tcW w:w="4810" w:type="dxa"/>
            <w:shd w:val="clear" w:color="auto" w:fill="auto"/>
          </w:tcPr>
          <w:p w14:paraId="3C89D9E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42.</w:t>
            </w:r>
            <w:r w:rsidRPr="00513F0F">
              <w:rPr>
                <w:rFonts w:ascii="Verdana" w:hAnsi="Verdana"/>
                <w:color w:val="000000"/>
                <w:sz w:val="16"/>
                <w:szCs w:val="16"/>
              </w:rPr>
              <w:t xml:space="preserve"> El Sistema Nacional de Cambio Climático podrá formular a la Comisión recomendaciones para el fortalecimiento de las políticas y acciones de mitigación y adaptación.</w:t>
            </w:r>
          </w:p>
        </w:tc>
        <w:tc>
          <w:tcPr>
            <w:tcW w:w="4810" w:type="dxa"/>
            <w:shd w:val="clear" w:color="auto" w:fill="auto"/>
          </w:tcPr>
          <w:p w14:paraId="0F79977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42.</w:t>
            </w:r>
            <w:r w:rsidRPr="00513F0F">
              <w:rPr>
                <w:rFonts w:ascii="Verdana" w:hAnsi="Verdana"/>
                <w:color w:val="000000"/>
                <w:sz w:val="16"/>
                <w:szCs w:val="16"/>
                <w:lang w:val="en-US"/>
              </w:rPr>
              <w:t xml:space="preserve"> The National Climate Change System may make recommendations to the Commission for strengthening the policies and actions of mitigation and adaptation.</w:t>
            </w:r>
          </w:p>
        </w:tc>
      </w:tr>
      <w:tr w:rsidR="00421F30" w:rsidRPr="00110F9A" w14:paraId="09E4C9F9" w14:textId="77777777" w:rsidTr="00692DFA">
        <w:tc>
          <w:tcPr>
            <w:tcW w:w="4810" w:type="dxa"/>
            <w:shd w:val="clear" w:color="auto" w:fill="auto"/>
          </w:tcPr>
          <w:p w14:paraId="10B5703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B9DA58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49FCBA7" w14:textId="77777777" w:rsidTr="00692DFA">
        <w:tc>
          <w:tcPr>
            <w:tcW w:w="4810" w:type="dxa"/>
            <w:shd w:val="clear" w:color="auto" w:fill="auto"/>
          </w:tcPr>
          <w:p w14:paraId="29250E54"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43.</w:t>
            </w:r>
            <w:r w:rsidRPr="00513F0F">
              <w:rPr>
                <w:rFonts w:ascii="Verdana" w:hAnsi="Verdana"/>
                <w:color w:val="000000"/>
                <w:sz w:val="16"/>
                <w:szCs w:val="16"/>
              </w:rPr>
              <w:t xml:space="preserve"> El coordinador del Sistema Nacional de Cambio Climático deberá convocar a sus integrantes por lo menos a dos reuniones al año, y en forma extraordinaria, cuando la naturaleza de algún asunto de su competencia así lo exija.</w:t>
            </w:r>
          </w:p>
        </w:tc>
        <w:tc>
          <w:tcPr>
            <w:tcW w:w="4810" w:type="dxa"/>
            <w:shd w:val="clear" w:color="auto" w:fill="auto"/>
          </w:tcPr>
          <w:p w14:paraId="0DA3813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43.</w:t>
            </w:r>
            <w:r w:rsidRPr="00513F0F">
              <w:rPr>
                <w:rFonts w:ascii="Verdana" w:hAnsi="Verdana"/>
                <w:color w:val="000000"/>
                <w:sz w:val="16"/>
                <w:szCs w:val="16"/>
                <w:lang w:val="en-US"/>
              </w:rPr>
              <w:t xml:space="preserve"> The coordinator of the National Climate Change System will convene its members at least two meetings per year, and in special session when the nature of any matter within its jurisdiction so requires.</w:t>
            </w:r>
          </w:p>
        </w:tc>
      </w:tr>
      <w:tr w:rsidR="00421F30" w:rsidRPr="00110F9A" w14:paraId="45698F88" w14:textId="77777777" w:rsidTr="00692DFA">
        <w:tc>
          <w:tcPr>
            <w:tcW w:w="4810" w:type="dxa"/>
            <w:shd w:val="clear" w:color="auto" w:fill="auto"/>
          </w:tcPr>
          <w:p w14:paraId="1154AED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8C5556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0A3801B" w14:textId="77777777" w:rsidTr="00692DFA">
        <w:tc>
          <w:tcPr>
            <w:tcW w:w="4810" w:type="dxa"/>
            <w:shd w:val="clear" w:color="auto" w:fill="auto"/>
          </w:tcPr>
          <w:p w14:paraId="7DB422D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44.</w:t>
            </w:r>
            <w:r w:rsidRPr="00513F0F">
              <w:rPr>
                <w:rFonts w:ascii="Verdana" w:hAnsi="Verdana"/>
                <w:color w:val="000000"/>
                <w:sz w:val="16"/>
                <w:szCs w:val="16"/>
              </w:rPr>
              <w:t xml:space="preserve"> Los mecanismos de funcionamiento y operación del Sistema Nacional de Cambio Climático se establecerán en el reglamento que para tal efecto se expida.</w:t>
            </w:r>
          </w:p>
        </w:tc>
        <w:tc>
          <w:tcPr>
            <w:tcW w:w="4810" w:type="dxa"/>
            <w:shd w:val="clear" w:color="auto" w:fill="auto"/>
          </w:tcPr>
          <w:p w14:paraId="02AA0C3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44.</w:t>
            </w:r>
            <w:r w:rsidRPr="00513F0F">
              <w:rPr>
                <w:rFonts w:ascii="Verdana" w:hAnsi="Verdana"/>
                <w:color w:val="000000"/>
                <w:sz w:val="16"/>
                <w:szCs w:val="16"/>
                <w:lang w:val="en-US"/>
              </w:rPr>
              <w:t xml:space="preserve"> The mechanisms of functioning and operation of the National Climate Change System will  be established in the regulation issued for this purpose.</w:t>
            </w:r>
          </w:p>
        </w:tc>
      </w:tr>
      <w:tr w:rsidR="00421F30" w:rsidRPr="00110F9A" w14:paraId="0A466842" w14:textId="77777777" w:rsidTr="00692DFA">
        <w:tc>
          <w:tcPr>
            <w:tcW w:w="4810" w:type="dxa"/>
            <w:shd w:val="clear" w:color="auto" w:fill="auto"/>
          </w:tcPr>
          <w:p w14:paraId="2B767BC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B7673D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1871C142" w14:textId="77777777" w:rsidTr="00692DFA">
        <w:tc>
          <w:tcPr>
            <w:tcW w:w="4810" w:type="dxa"/>
            <w:shd w:val="clear" w:color="auto" w:fill="auto"/>
          </w:tcPr>
          <w:p w14:paraId="4A1A502B"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II</w:t>
            </w:r>
          </w:p>
        </w:tc>
        <w:tc>
          <w:tcPr>
            <w:tcW w:w="4810" w:type="dxa"/>
            <w:shd w:val="clear" w:color="auto" w:fill="auto"/>
          </w:tcPr>
          <w:p w14:paraId="6E825131"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II</w:t>
            </w:r>
          </w:p>
        </w:tc>
      </w:tr>
      <w:tr w:rsidR="00421F30" w:rsidRPr="00110F9A" w14:paraId="67809C5F" w14:textId="77777777" w:rsidTr="00692DFA">
        <w:tc>
          <w:tcPr>
            <w:tcW w:w="4810" w:type="dxa"/>
            <w:shd w:val="clear" w:color="auto" w:fill="auto"/>
          </w:tcPr>
          <w:p w14:paraId="5F0FCF93"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COMISIÓN INTERSECRETARIAL DE CAMBIO CLIMÁTICO</w:t>
            </w:r>
          </w:p>
        </w:tc>
        <w:tc>
          <w:tcPr>
            <w:tcW w:w="4810" w:type="dxa"/>
            <w:shd w:val="clear" w:color="auto" w:fill="auto"/>
          </w:tcPr>
          <w:p w14:paraId="7C9B28FE"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INTERSECRETARIAL COMMISSION ON CLIMATE CHANGE</w:t>
            </w:r>
          </w:p>
        </w:tc>
      </w:tr>
      <w:tr w:rsidR="00421F30" w:rsidRPr="00110F9A" w14:paraId="51243A6B" w14:textId="77777777" w:rsidTr="00692DFA">
        <w:tc>
          <w:tcPr>
            <w:tcW w:w="4810" w:type="dxa"/>
            <w:shd w:val="clear" w:color="auto" w:fill="auto"/>
          </w:tcPr>
          <w:p w14:paraId="4BFBCB57"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c>
          <w:tcPr>
            <w:tcW w:w="4810" w:type="dxa"/>
            <w:shd w:val="clear" w:color="auto" w:fill="auto"/>
          </w:tcPr>
          <w:p w14:paraId="15B4B8DA"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110F9A" w14:paraId="7B44572B" w14:textId="77777777" w:rsidTr="00692DFA">
        <w:tc>
          <w:tcPr>
            <w:tcW w:w="4810" w:type="dxa"/>
            <w:shd w:val="clear" w:color="auto" w:fill="auto"/>
          </w:tcPr>
          <w:p w14:paraId="75E1EFB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45.</w:t>
            </w:r>
            <w:r w:rsidRPr="00513F0F">
              <w:rPr>
                <w:rFonts w:ascii="Verdana" w:hAnsi="Verdana"/>
                <w:color w:val="000000"/>
                <w:sz w:val="16"/>
                <w:szCs w:val="16"/>
              </w:rPr>
              <w:t xml:space="preserve"> La Comisión tendrá carácter permanente y será presidida por el titular del Ejecutivo federal, quién podrá delegar esa función al titular de la Secretaría de Gobernación o al titular de la Secretaría de Medio Ambiente y Recursos Naturales.</w:t>
            </w:r>
          </w:p>
        </w:tc>
        <w:tc>
          <w:tcPr>
            <w:tcW w:w="4810" w:type="dxa"/>
            <w:shd w:val="clear" w:color="auto" w:fill="auto"/>
          </w:tcPr>
          <w:p w14:paraId="77B5247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45.</w:t>
            </w:r>
            <w:r w:rsidRPr="00513F0F">
              <w:rPr>
                <w:rFonts w:ascii="Verdana" w:hAnsi="Verdana"/>
                <w:color w:val="000000"/>
                <w:sz w:val="16"/>
                <w:szCs w:val="16"/>
                <w:lang w:val="en-US"/>
              </w:rPr>
              <w:t xml:space="preserve"> The Commission is permanent and will be chaired by the head of the federal executive, who may delegate that function to the head of the Secretary of the Interior or the HEAD of the Secretary of Environment and Natural Resources.</w:t>
            </w:r>
          </w:p>
        </w:tc>
      </w:tr>
      <w:tr w:rsidR="00421F30" w:rsidRPr="00110F9A" w14:paraId="77C740BA" w14:textId="77777777" w:rsidTr="00692DFA">
        <w:tc>
          <w:tcPr>
            <w:tcW w:w="4810" w:type="dxa"/>
            <w:shd w:val="clear" w:color="auto" w:fill="auto"/>
          </w:tcPr>
          <w:p w14:paraId="07D1158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B333D6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B40A484" w14:textId="77777777" w:rsidTr="00692DFA">
        <w:tc>
          <w:tcPr>
            <w:tcW w:w="4810" w:type="dxa"/>
            <w:shd w:val="clear" w:color="auto" w:fill="auto"/>
          </w:tcPr>
          <w:p w14:paraId="320B1549" w14:textId="77777777" w:rsidR="00421F30" w:rsidRPr="00513F0F" w:rsidRDefault="00421F30" w:rsidP="00421F30">
            <w:pPr>
              <w:pStyle w:val="Texto"/>
              <w:spacing w:after="0" w:line="240" w:lineRule="auto"/>
              <w:ind w:firstLine="0"/>
              <w:rPr>
                <w:rFonts w:ascii="Verdana" w:hAnsi="Verdana"/>
                <w:sz w:val="16"/>
                <w:szCs w:val="16"/>
              </w:rPr>
            </w:pPr>
            <w:r w:rsidRPr="00513F0F">
              <w:rPr>
                <w:rFonts w:ascii="Verdana" w:hAnsi="Verdana"/>
                <w:sz w:val="16"/>
                <w:szCs w:val="16"/>
              </w:rPr>
              <w:t>Se integrará por los titulares de las Secretarías de Medio Ambiente y Recursos Naturales; de Agricultura, Ganadería, Desarrollo Rural, Pesca y Alimentación; de Salud; de Comunicaciones y Transportes; de Economía; de Turismo; de Desarrollo Social; de Gobernación; de Marina; de Energía; de Educación Pública; de Hacienda y Crédito Público; de Relaciones Exteriores, y de Desarrollo Agrario, Territorial y Urbano.</w:t>
            </w:r>
          </w:p>
        </w:tc>
        <w:tc>
          <w:tcPr>
            <w:tcW w:w="4810" w:type="dxa"/>
            <w:shd w:val="clear" w:color="auto" w:fill="auto"/>
          </w:tcPr>
          <w:p w14:paraId="6E3C52C8" w14:textId="77777777" w:rsidR="00421F30" w:rsidRPr="00513F0F" w:rsidRDefault="00421F30" w:rsidP="00421F30">
            <w:pPr>
              <w:pStyle w:val="Texto"/>
              <w:spacing w:after="0" w:line="240" w:lineRule="auto"/>
              <w:ind w:firstLine="0"/>
              <w:rPr>
                <w:rFonts w:ascii="Verdana" w:hAnsi="Verdana"/>
                <w:sz w:val="16"/>
                <w:szCs w:val="16"/>
                <w:lang w:val="en-US"/>
              </w:rPr>
            </w:pPr>
            <w:r w:rsidRPr="00513F0F">
              <w:rPr>
                <w:rFonts w:ascii="Verdana" w:hAnsi="Verdana"/>
                <w:sz w:val="16"/>
                <w:szCs w:val="16"/>
                <w:lang w:val="en-US"/>
              </w:rPr>
              <w:t>It will be composed of the heads of the Departments of Environment and Natural Resources; of Agriculture, Livestock, Rural Development, Fisheries and Food; of health; transport and communications; Economy; Tourism; Social Development; Interior; Navy; Energy; Public Education; of Finance and Public Credit; Foreign and Agricultural, Territorial and Urban Development.</w:t>
            </w:r>
          </w:p>
        </w:tc>
      </w:tr>
      <w:tr w:rsidR="00421F30" w:rsidRPr="00692DFA" w14:paraId="06D2DB90" w14:textId="77777777" w:rsidTr="00692DFA">
        <w:tc>
          <w:tcPr>
            <w:tcW w:w="4810" w:type="dxa"/>
            <w:shd w:val="clear" w:color="auto" w:fill="auto"/>
          </w:tcPr>
          <w:p w14:paraId="19F41820" w14:textId="77777777" w:rsidR="00421F30" w:rsidRPr="00513F0F" w:rsidRDefault="00421F30" w:rsidP="00421F30">
            <w:pPr>
              <w:pStyle w:val="PlainText"/>
              <w:jc w:val="right"/>
              <w:rPr>
                <w:rFonts w:ascii="Verdana" w:eastAsia="MS Mincho" w:hAnsi="Verdana"/>
                <w:i/>
                <w:iCs/>
                <w:color w:val="0000FF"/>
                <w:sz w:val="16"/>
                <w:szCs w:val="16"/>
                <w:lang w:val="es-MX"/>
              </w:rPr>
            </w:pPr>
            <w:r w:rsidRPr="00513F0F">
              <w:rPr>
                <w:rFonts w:ascii="Verdana" w:eastAsia="MS Mincho" w:hAnsi="Verdana"/>
                <w:i/>
                <w:iCs/>
                <w:color w:val="0000FF"/>
                <w:sz w:val="16"/>
                <w:szCs w:val="16"/>
                <w:lang w:val="es-MX"/>
              </w:rPr>
              <w:t>Párrafo reformado DOF 29-12-2014</w:t>
            </w:r>
          </w:p>
        </w:tc>
        <w:tc>
          <w:tcPr>
            <w:tcW w:w="4810" w:type="dxa"/>
            <w:shd w:val="clear" w:color="auto" w:fill="auto"/>
          </w:tcPr>
          <w:p w14:paraId="444E31A2" w14:textId="77777777" w:rsidR="00421F30" w:rsidRPr="00513F0F" w:rsidRDefault="00421F30" w:rsidP="00421F30">
            <w:pPr>
              <w:pStyle w:val="PlainText"/>
              <w:jc w:val="right"/>
              <w:rPr>
                <w:rFonts w:ascii="Verdana" w:eastAsia="MS Mincho" w:hAnsi="Verdana"/>
                <w:i/>
                <w:iCs/>
                <w:color w:val="0000FF"/>
                <w:sz w:val="16"/>
                <w:szCs w:val="16"/>
                <w:lang w:val="en-US"/>
              </w:rPr>
            </w:pPr>
            <w:r w:rsidRPr="00513F0F">
              <w:rPr>
                <w:rFonts w:ascii="Verdana" w:eastAsia="MS Mincho" w:hAnsi="Verdana"/>
                <w:i/>
                <w:iCs/>
                <w:color w:val="0000FF"/>
                <w:sz w:val="16"/>
                <w:szCs w:val="16"/>
                <w:lang w:val="en-US"/>
              </w:rPr>
              <w:t>Paragraph amended DOF 29/12/2014</w:t>
            </w:r>
          </w:p>
        </w:tc>
      </w:tr>
      <w:tr w:rsidR="00421F30" w:rsidRPr="00692DFA" w14:paraId="58BD56FD" w14:textId="77777777" w:rsidTr="00692DFA">
        <w:tc>
          <w:tcPr>
            <w:tcW w:w="4810" w:type="dxa"/>
            <w:shd w:val="clear" w:color="auto" w:fill="auto"/>
          </w:tcPr>
          <w:p w14:paraId="623DD045"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786BC04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3703D15" w14:textId="77777777" w:rsidTr="00692DFA">
        <w:tc>
          <w:tcPr>
            <w:tcW w:w="4810" w:type="dxa"/>
            <w:shd w:val="clear" w:color="auto" w:fill="auto"/>
          </w:tcPr>
          <w:p w14:paraId="72BEFC0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lastRenderedPageBreak/>
              <w:t>Cada secretaría participante deberá designar a una de sus unidades administrativas, por lo menos a nivel de dirección general, como la encargada de coordinar y dar seguimiento permanente a los trabajos de la comisión.</w:t>
            </w:r>
          </w:p>
        </w:tc>
        <w:tc>
          <w:tcPr>
            <w:tcW w:w="4810" w:type="dxa"/>
            <w:shd w:val="clear" w:color="auto" w:fill="auto"/>
          </w:tcPr>
          <w:p w14:paraId="23D87E4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Each participant Secretary will designate one of its administrative units, at least at the level of general management, as responsible for coordinating and continuing the work of the monitoring committee.</w:t>
            </w:r>
          </w:p>
        </w:tc>
      </w:tr>
      <w:tr w:rsidR="00421F30" w:rsidRPr="00110F9A" w14:paraId="56365745" w14:textId="77777777" w:rsidTr="00692DFA">
        <w:tc>
          <w:tcPr>
            <w:tcW w:w="4810" w:type="dxa"/>
            <w:shd w:val="clear" w:color="auto" w:fill="auto"/>
          </w:tcPr>
          <w:p w14:paraId="43E434A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4C5E03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7FA25FF" w14:textId="77777777" w:rsidTr="00692DFA">
        <w:tc>
          <w:tcPr>
            <w:tcW w:w="4810" w:type="dxa"/>
            <w:shd w:val="clear" w:color="auto" w:fill="auto"/>
          </w:tcPr>
          <w:p w14:paraId="7DBED6F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46.</w:t>
            </w:r>
            <w:r w:rsidRPr="00513F0F">
              <w:rPr>
                <w:rFonts w:ascii="Verdana" w:hAnsi="Verdana"/>
                <w:color w:val="000000"/>
                <w:sz w:val="16"/>
                <w:szCs w:val="16"/>
              </w:rPr>
              <w:t xml:space="preserve"> La Comisión convocará a otras dependencias y entidades gubernamentales entre ellos al Consejo Nacional de Ciencia y Tecnología, así como invitar a representantes del Consejo, de los Poderes Legislativo y Judicial, de órganos autónomos, de las Entidades Federativas y en su caso, los Municipios, así como a representantes de los sectores público, social y privado a participar en sus trabajos cuando se aborden temas relacionados con el ámbito de su competencia.</w:t>
            </w:r>
          </w:p>
        </w:tc>
        <w:tc>
          <w:tcPr>
            <w:tcW w:w="4810" w:type="dxa"/>
            <w:shd w:val="clear" w:color="auto" w:fill="auto"/>
          </w:tcPr>
          <w:p w14:paraId="1D4AC1D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46.</w:t>
            </w:r>
            <w:r w:rsidRPr="00513F0F">
              <w:rPr>
                <w:rFonts w:ascii="Verdana" w:hAnsi="Verdana"/>
                <w:color w:val="000000"/>
                <w:sz w:val="16"/>
                <w:szCs w:val="16"/>
                <w:lang w:val="en-US"/>
              </w:rPr>
              <w:t xml:space="preserve"> The Commission will call to meeting other government departments and agencies including the National Council of Science and Technology and invite representatives of the Council of the legislative and judicial branches, autonomous bodies, of the Federal Entities (States and Mexico City) and, where applicable,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as well as representatives of the public, social and private sectors to participate in its work when issues within the scope of their authority are addressed.</w:t>
            </w:r>
          </w:p>
        </w:tc>
      </w:tr>
      <w:tr w:rsidR="00421F30" w:rsidRPr="00110F9A" w14:paraId="46246958" w14:textId="77777777" w:rsidTr="00692DFA">
        <w:tc>
          <w:tcPr>
            <w:tcW w:w="4810" w:type="dxa"/>
            <w:shd w:val="clear" w:color="auto" w:fill="auto"/>
          </w:tcPr>
          <w:p w14:paraId="329094E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FAC757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69B1BDF" w14:textId="77777777" w:rsidTr="00692DFA">
        <w:tc>
          <w:tcPr>
            <w:tcW w:w="4810" w:type="dxa"/>
            <w:shd w:val="clear" w:color="auto" w:fill="auto"/>
          </w:tcPr>
          <w:p w14:paraId="7DEA377F" w14:textId="77777777" w:rsidR="00421F30" w:rsidRPr="00513F0F" w:rsidRDefault="00421F30" w:rsidP="00421F30">
            <w:pPr>
              <w:pStyle w:val="Texto"/>
              <w:spacing w:after="0" w:line="240" w:lineRule="auto"/>
              <w:ind w:firstLine="0"/>
              <w:rPr>
                <w:rFonts w:ascii="Verdana" w:hAnsi="Verdana"/>
                <w:bCs/>
                <w:sz w:val="16"/>
                <w:szCs w:val="16"/>
                <w:lang w:eastAsia="es-MX"/>
              </w:rPr>
            </w:pPr>
            <w:r w:rsidRPr="00513F0F">
              <w:rPr>
                <w:rFonts w:ascii="Verdana" w:hAnsi="Verdana"/>
                <w:b/>
                <w:bCs/>
                <w:sz w:val="16"/>
                <w:szCs w:val="16"/>
                <w:lang w:eastAsia="es-MX"/>
              </w:rPr>
              <w:t xml:space="preserve">Artículo 47. </w:t>
            </w:r>
            <w:r w:rsidRPr="00513F0F">
              <w:rPr>
                <w:rFonts w:ascii="Verdana" w:hAnsi="Verdana"/>
                <w:bCs/>
                <w:sz w:val="16"/>
                <w:szCs w:val="16"/>
                <w:lang w:eastAsia="es-MX"/>
              </w:rPr>
              <w:t>La Comisión ejercerá las atribuciones siguientes:</w:t>
            </w:r>
          </w:p>
        </w:tc>
        <w:tc>
          <w:tcPr>
            <w:tcW w:w="4810" w:type="dxa"/>
            <w:shd w:val="clear" w:color="auto" w:fill="auto"/>
          </w:tcPr>
          <w:p w14:paraId="1D5FFDDF" w14:textId="77777777" w:rsidR="00421F30" w:rsidRPr="00513F0F" w:rsidRDefault="00421F30" w:rsidP="00421F30">
            <w:pPr>
              <w:pStyle w:val="Texto"/>
              <w:spacing w:after="0" w:line="240" w:lineRule="auto"/>
              <w:ind w:firstLine="0"/>
              <w:rPr>
                <w:rFonts w:ascii="Verdana" w:hAnsi="Verdana"/>
                <w:bCs/>
                <w:sz w:val="16"/>
                <w:szCs w:val="16"/>
                <w:lang w:val="en-US"/>
              </w:rPr>
            </w:pPr>
            <w:r w:rsidRPr="00513F0F">
              <w:rPr>
                <w:rFonts w:ascii="Verdana" w:hAnsi="Verdana"/>
                <w:b/>
                <w:sz w:val="16"/>
                <w:szCs w:val="16"/>
                <w:lang w:val="en-US"/>
              </w:rPr>
              <w:t xml:space="preserve">Article 47. </w:t>
            </w:r>
            <w:r w:rsidRPr="00513F0F">
              <w:rPr>
                <w:rFonts w:ascii="Verdana" w:hAnsi="Verdana"/>
                <w:sz w:val="16"/>
                <w:szCs w:val="16"/>
                <w:lang w:val="en-US"/>
              </w:rPr>
              <w:t>The Commission will exercise the following powers:</w:t>
            </w:r>
          </w:p>
        </w:tc>
      </w:tr>
      <w:tr w:rsidR="00421F30" w:rsidRPr="00110F9A" w14:paraId="1E2A4032" w14:textId="77777777" w:rsidTr="00692DFA">
        <w:tc>
          <w:tcPr>
            <w:tcW w:w="4810" w:type="dxa"/>
            <w:shd w:val="clear" w:color="auto" w:fill="auto"/>
          </w:tcPr>
          <w:p w14:paraId="0788F4E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C28394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D097D78" w14:textId="77777777" w:rsidTr="00692DFA">
        <w:tc>
          <w:tcPr>
            <w:tcW w:w="4810" w:type="dxa"/>
            <w:shd w:val="clear" w:color="auto" w:fill="auto"/>
          </w:tcPr>
          <w:p w14:paraId="55ED8B1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Promover la coordinación de acciones de las dependencias y entidades de la administración pública federal en materia de cambio climático.</w:t>
            </w:r>
          </w:p>
        </w:tc>
        <w:tc>
          <w:tcPr>
            <w:tcW w:w="4810" w:type="dxa"/>
            <w:shd w:val="clear" w:color="auto" w:fill="auto"/>
          </w:tcPr>
          <w:p w14:paraId="14FEC64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Promote  the coordination of actions of the departments and entities of the federal public administration on climate change.</w:t>
            </w:r>
          </w:p>
        </w:tc>
      </w:tr>
      <w:tr w:rsidR="00421F30" w:rsidRPr="00110F9A" w14:paraId="52EB7606" w14:textId="77777777" w:rsidTr="00692DFA">
        <w:tc>
          <w:tcPr>
            <w:tcW w:w="4810" w:type="dxa"/>
            <w:shd w:val="clear" w:color="auto" w:fill="auto"/>
          </w:tcPr>
          <w:p w14:paraId="401F18BF"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04051B0D"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09A6CFD5" w14:textId="77777777" w:rsidTr="00692DFA">
        <w:tc>
          <w:tcPr>
            <w:tcW w:w="4810" w:type="dxa"/>
            <w:shd w:val="clear" w:color="auto" w:fill="auto"/>
          </w:tcPr>
          <w:p w14:paraId="2E1B95C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Formular e instrumentar políticas nacionales para la mitigación y adaptación al cambio climático, así como su incorporación en los programas y acciones sectoriales correspondientes;</w:t>
            </w:r>
          </w:p>
        </w:tc>
        <w:tc>
          <w:tcPr>
            <w:tcW w:w="4810" w:type="dxa"/>
            <w:shd w:val="clear" w:color="auto" w:fill="auto"/>
          </w:tcPr>
          <w:p w14:paraId="734DC5B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Formulate and implement national mitigation and adaptation to climate change policies and their incorporation into relevant sectoral programs and actions;</w:t>
            </w:r>
          </w:p>
        </w:tc>
      </w:tr>
      <w:tr w:rsidR="00421F30" w:rsidRPr="00110F9A" w14:paraId="53B495D1" w14:textId="77777777" w:rsidTr="0084719D">
        <w:trPr>
          <w:trHeight w:val="121"/>
        </w:trPr>
        <w:tc>
          <w:tcPr>
            <w:tcW w:w="4810" w:type="dxa"/>
            <w:shd w:val="clear" w:color="auto" w:fill="auto"/>
          </w:tcPr>
          <w:p w14:paraId="5F7FC37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37AA91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5F5E2B8" w14:textId="77777777" w:rsidTr="00692DFA">
        <w:tc>
          <w:tcPr>
            <w:tcW w:w="4810" w:type="dxa"/>
            <w:shd w:val="clear" w:color="auto" w:fill="auto"/>
          </w:tcPr>
          <w:p w14:paraId="51E445F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Desarrollar los criterios de transversalidad e integralidad de las políticas públicas para enfrentar al cambio climático para que los apliquen las dependencias y entidades de la administración pública federal centralizada y paraestatal;</w:t>
            </w:r>
          </w:p>
        </w:tc>
        <w:tc>
          <w:tcPr>
            <w:tcW w:w="4810" w:type="dxa"/>
            <w:shd w:val="clear" w:color="auto" w:fill="auto"/>
          </w:tcPr>
          <w:p w14:paraId="3D5C38A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Develop the criteria transversality and integrity of public policies to address climate change so that the agencies implement centralized and interstate federal government;</w:t>
            </w:r>
          </w:p>
        </w:tc>
      </w:tr>
      <w:tr w:rsidR="00421F30" w:rsidRPr="00110F9A" w14:paraId="0AF52DFA" w14:textId="77777777" w:rsidTr="00692DFA">
        <w:tc>
          <w:tcPr>
            <w:tcW w:w="4810" w:type="dxa"/>
            <w:shd w:val="clear" w:color="auto" w:fill="auto"/>
          </w:tcPr>
          <w:p w14:paraId="150758F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5ED482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282BC29" w14:textId="77777777" w:rsidTr="00692DFA">
        <w:tc>
          <w:tcPr>
            <w:tcW w:w="4810" w:type="dxa"/>
            <w:shd w:val="clear" w:color="auto" w:fill="auto"/>
          </w:tcPr>
          <w:p w14:paraId="7AF17954"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sz w:val="16"/>
                <w:szCs w:val="16"/>
              </w:rPr>
              <w:t xml:space="preserve">IV. </w:t>
            </w:r>
            <w:r>
              <w:rPr>
                <w:rFonts w:ascii="Verdana" w:hAnsi="Verdana"/>
                <w:sz w:val="16"/>
                <w:szCs w:val="16"/>
              </w:rPr>
              <w:t>Aprobar la estrategia nacional y las contribuciones determinadas a nivel nacional;</w:t>
            </w:r>
          </w:p>
        </w:tc>
        <w:tc>
          <w:tcPr>
            <w:tcW w:w="4810" w:type="dxa"/>
            <w:shd w:val="clear" w:color="auto" w:fill="auto"/>
          </w:tcPr>
          <w:p w14:paraId="1CC87D7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t>IV.</w:t>
            </w:r>
            <w:r>
              <w:rPr>
                <w:lang w:val="en-US"/>
              </w:rPr>
              <w:t xml:space="preserve"> </w:t>
            </w:r>
            <w:r>
              <w:rPr>
                <w:rFonts w:ascii="Verdana" w:hAnsi="Verdana"/>
                <w:sz w:val="16"/>
                <w:szCs w:val="16"/>
                <w:lang w:val="en-US"/>
              </w:rPr>
              <w:t>Approve the national strategy and the contributions determined at the national level;</w:t>
            </w:r>
          </w:p>
        </w:tc>
      </w:tr>
      <w:tr w:rsidR="00421F30" w:rsidRPr="00692DFA" w14:paraId="7B31E015" w14:textId="77777777" w:rsidTr="00692DFA">
        <w:tc>
          <w:tcPr>
            <w:tcW w:w="4810" w:type="dxa"/>
            <w:shd w:val="clear" w:color="auto" w:fill="auto"/>
          </w:tcPr>
          <w:p w14:paraId="7C7960FC" w14:textId="77777777" w:rsidR="00421F30" w:rsidRPr="00CC2566"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reformada DOF 13-07-2018</w:t>
            </w:r>
          </w:p>
        </w:tc>
        <w:tc>
          <w:tcPr>
            <w:tcW w:w="4810" w:type="dxa"/>
            <w:shd w:val="clear" w:color="auto" w:fill="auto"/>
          </w:tcPr>
          <w:p w14:paraId="578A998F" w14:textId="77777777" w:rsidR="00421F30" w:rsidRPr="00CC2566"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reformed DOF 13-07-2018</w:t>
            </w:r>
          </w:p>
        </w:tc>
      </w:tr>
      <w:tr w:rsidR="00421F30" w:rsidRPr="00110F9A" w14:paraId="3645E436" w14:textId="77777777" w:rsidTr="00692DFA">
        <w:tc>
          <w:tcPr>
            <w:tcW w:w="4810" w:type="dxa"/>
            <w:shd w:val="clear" w:color="auto" w:fill="auto"/>
          </w:tcPr>
          <w:p w14:paraId="436E7D5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Participar en la elaboración e instrumentación del Programa;</w:t>
            </w:r>
          </w:p>
        </w:tc>
        <w:tc>
          <w:tcPr>
            <w:tcW w:w="4810" w:type="dxa"/>
            <w:shd w:val="clear" w:color="auto" w:fill="auto"/>
          </w:tcPr>
          <w:p w14:paraId="00CC3CD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Participate in the development and implementation of the program;</w:t>
            </w:r>
          </w:p>
        </w:tc>
      </w:tr>
      <w:tr w:rsidR="00421F30" w:rsidRPr="00110F9A" w14:paraId="1A9239B9" w14:textId="77777777" w:rsidTr="00692DFA">
        <w:tc>
          <w:tcPr>
            <w:tcW w:w="4810" w:type="dxa"/>
            <w:shd w:val="clear" w:color="auto" w:fill="auto"/>
          </w:tcPr>
          <w:p w14:paraId="3250ADA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C21DFC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4C449AE" w14:textId="77777777" w:rsidTr="00692DFA">
        <w:tc>
          <w:tcPr>
            <w:tcW w:w="4810" w:type="dxa"/>
            <w:shd w:val="clear" w:color="auto" w:fill="auto"/>
          </w:tcPr>
          <w:p w14:paraId="76BD27AD" w14:textId="77777777" w:rsidR="00421F30" w:rsidRPr="00513F0F" w:rsidRDefault="00421F30" w:rsidP="00421F30">
            <w:pPr>
              <w:pStyle w:val="Texto"/>
              <w:spacing w:after="0" w:line="240" w:lineRule="auto"/>
              <w:ind w:firstLine="0"/>
              <w:rPr>
                <w:rFonts w:ascii="Verdana" w:hAnsi="Verdana"/>
                <w:color w:val="000000"/>
                <w:sz w:val="16"/>
                <w:szCs w:val="16"/>
              </w:rPr>
            </w:pPr>
            <w:r w:rsidRPr="00CC2566">
              <w:rPr>
                <w:rFonts w:ascii="Verdana" w:hAnsi="Verdana"/>
                <w:b/>
                <w:color w:val="000000"/>
                <w:sz w:val="16"/>
                <w:szCs w:val="16"/>
              </w:rPr>
              <w:t xml:space="preserve">VI. </w:t>
            </w:r>
            <w:r w:rsidRPr="00CC2566">
              <w:rPr>
                <w:rFonts w:ascii="Verdana" w:hAnsi="Verdana"/>
                <w:color w:val="000000"/>
                <w:sz w:val="16"/>
                <w:szCs w:val="16"/>
              </w:rPr>
              <w:t>Participar en la elaboración e instrumentación del Programa Especial de Cambio Climático y la Política Nacional de Adaptación;</w:t>
            </w:r>
          </w:p>
        </w:tc>
        <w:tc>
          <w:tcPr>
            <w:tcW w:w="4810" w:type="dxa"/>
            <w:shd w:val="clear" w:color="auto" w:fill="auto"/>
          </w:tcPr>
          <w:p w14:paraId="51A7FDE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t>VI.</w:t>
            </w:r>
            <w:r>
              <w:rPr>
                <w:lang w:val="en-US"/>
              </w:rPr>
              <w:t xml:space="preserve"> </w:t>
            </w:r>
            <w:r>
              <w:rPr>
                <w:rFonts w:ascii="Verdana" w:hAnsi="Verdana"/>
                <w:sz w:val="16"/>
                <w:szCs w:val="16"/>
                <w:lang w:val="en-US"/>
              </w:rPr>
              <w:t>Participate in the preparation and implementation of the Special Climate Change Program and the National Adaptation Policy;</w:t>
            </w:r>
          </w:p>
        </w:tc>
      </w:tr>
      <w:tr w:rsidR="00421F30" w:rsidRPr="00692DFA" w14:paraId="29B030F0" w14:textId="77777777" w:rsidTr="00692DFA">
        <w:tc>
          <w:tcPr>
            <w:tcW w:w="4810" w:type="dxa"/>
            <w:shd w:val="clear" w:color="auto" w:fill="auto"/>
          </w:tcPr>
          <w:p w14:paraId="694B6BFB" w14:textId="77777777" w:rsidR="00421F30" w:rsidRPr="00CC2566"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reformada DOF 13-07-2018</w:t>
            </w:r>
          </w:p>
        </w:tc>
        <w:tc>
          <w:tcPr>
            <w:tcW w:w="4810" w:type="dxa"/>
            <w:shd w:val="clear" w:color="auto" w:fill="auto"/>
          </w:tcPr>
          <w:p w14:paraId="0D7A58E0" w14:textId="77777777" w:rsidR="00421F30" w:rsidRPr="00CC2566"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reformed DOF 13-07-2018</w:t>
            </w:r>
          </w:p>
        </w:tc>
      </w:tr>
      <w:tr w:rsidR="00421F30" w:rsidRPr="00110F9A" w14:paraId="2970EB9F" w14:textId="77777777" w:rsidTr="00692DFA">
        <w:tc>
          <w:tcPr>
            <w:tcW w:w="4810" w:type="dxa"/>
            <w:shd w:val="clear" w:color="auto" w:fill="auto"/>
          </w:tcPr>
          <w:p w14:paraId="67523D6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Proponer y apoyar estudios y proyectos de innovación, investigación, desarrollo y transferencia de tecnología, vinculados a la problemática nacional de cambio climático, así como difundir sus resultados;</w:t>
            </w:r>
          </w:p>
        </w:tc>
        <w:tc>
          <w:tcPr>
            <w:tcW w:w="4810" w:type="dxa"/>
            <w:shd w:val="clear" w:color="auto" w:fill="auto"/>
          </w:tcPr>
          <w:p w14:paraId="590B816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Propose and support research and products for innovation, research, development and technology transfer, linked to the national problems related to climate change and disseminate their results;</w:t>
            </w:r>
          </w:p>
        </w:tc>
      </w:tr>
      <w:tr w:rsidR="00421F30" w:rsidRPr="00110F9A" w14:paraId="52D8C10D" w14:textId="77777777" w:rsidTr="00692DFA">
        <w:tc>
          <w:tcPr>
            <w:tcW w:w="4810" w:type="dxa"/>
            <w:shd w:val="clear" w:color="auto" w:fill="auto"/>
          </w:tcPr>
          <w:p w14:paraId="6C0BEF0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0DCD4B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5F3CBBC" w14:textId="77777777" w:rsidTr="00692DFA">
        <w:tc>
          <w:tcPr>
            <w:tcW w:w="4810" w:type="dxa"/>
            <w:shd w:val="clear" w:color="auto" w:fill="auto"/>
          </w:tcPr>
          <w:p w14:paraId="6072EA6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Proponer alternativas para la regulación de los instrumentos de mercado previstos en la ley, considerando la participación de los sectores involucrados;</w:t>
            </w:r>
          </w:p>
        </w:tc>
        <w:tc>
          <w:tcPr>
            <w:tcW w:w="4810" w:type="dxa"/>
            <w:shd w:val="clear" w:color="auto" w:fill="auto"/>
          </w:tcPr>
          <w:p w14:paraId="3396A99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Propose alternatives for the regulation of market instruments under the law, considering the participation of the sectors involved;</w:t>
            </w:r>
          </w:p>
        </w:tc>
      </w:tr>
      <w:tr w:rsidR="00421F30" w:rsidRPr="00110F9A" w14:paraId="7788CF49" w14:textId="77777777" w:rsidTr="00692DFA">
        <w:tc>
          <w:tcPr>
            <w:tcW w:w="4810" w:type="dxa"/>
            <w:shd w:val="clear" w:color="auto" w:fill="auto"/>
          </w:tcPr>
          <w:p w14:paraId="64DBBDA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D072E5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A6F07C3" w14:textId="77777777" w:rsidTr="00692DFA">
        <w:tc>
          <w:tcPr>
            <w:tcW w:w="4810" w:type="dxa"/>
            <w:shd w:val="clear" w:color="auto" w:fill="auto"/>
          </w:tcPr>
          <w:p w14:paraId="5685190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Impulsar las acciones necesarias para el cumplimiento de los objetivos y compromisos contenidos en la Convención y demás instrumentos derivados de ella;</w:t>
            </w:r>
          </w:p>
        </w:tc>
        <w:tc>
          <w:tcPr>
            <w:tcW w:w="4810" w:type="dxa"/>
            <w:shd w:val="clear" w:color="auto" w:fill="auto"/>
          </w:tcPr>
          <w:p w14:paraId="4B1D345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Promote the actions necessary for the compliance with the goals and commitments contained in the Convention and other instruments derived from it;</w:t>
            </w:r>
          </w:p>
        </w:tc>
      </w:tr>
      <w:tr w:rsidR="00421F30" w:rsidRPr="00110F9A" w14:paraId="0C7883A8" w14:textId="77777777" w:rsidTr="00692DFA">
        <w:tc>
          <w:tcPr>
            <w:tcW w:w="4810" w:type="dxa"/>
            <w:shd w:val="clear" w:color="auto" w:fill="auto"/>
          </w:tcPr>
          <w:p w14:paraId="5089A93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C2D99F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456F6AE" w14:textId="77777777" w:rsidTr="00692DFA">
        <w:tc>
          <w:tcPr>
            <w:tcW w:w="4810" w:type="dxa"/>
            <w:shd w:val="clear" w:color="auto" w:fill="auto"/>
          </w:tcPr>
          <w:p w14:paraId="065F7F3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Formular propuestas para determinar el posicionamiento nacional por adoptarse ante los foros y organismos internacionales sobre el cambio climático;</w:t>
            </w:r>
          </w:p>
        </w:tc>
        <w:tc>
          <w:tcPr>
            <w:tcW w:w="4810" w:type="dxa"/>
            <w:shd w:val="clear" w:color="auto" w:fill="auto"/>
          </w:tcPr>
          <w:p w14:paraId="18A09A9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w:t>
            </w:r>
            <w:r w:rsidRPr="00513F0F">
              <w:rPr>
                <w:rFonts w:ascii="Verdana" w:hAnsi="Verdana"/>
                <w:color w:val="000000"/>
                <w:sz w:val="16"/>
                <w:szCs w:val="16"/>
                <w:lang w:val="en-US"/>
              </w:rPr>
              <w:t xml:space="preserve"> Make proposals for determining the national position to be adopted at the international forums and organizations on climate change;</w:t>
            </w:r>
          </w:p>
        </w:tc>
      </w:tr>
      <w:tr w:rsidR="00421F30" w:rsidRPr="00110F9A" w14:paraId="3D01FBDF" w14:textId="77777777" w:rsidTr="00692DFA">
        <w:tc>
          <w:tcPr>
            <w:tcW w:w="4810" w:type="dxa"/>
            <w:shd w:val="clear" w:color="auto" w:fill="auto"/>
          </w:tcPr>
          <w:p w14:paraId="7742660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950D4D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B15B2C4" w14:textId="77777777" w:rsidTr="00692DFA">
        <w:tc>
          <w:tcPr>
            <w:tcW w:w="4810" w:type="dxa"/>
            <w:shd w:val="clear" w:color="auto" w:fill="auto"/>
          </w:tcPr>
          <w:p w14:paraId="1028639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w:t>
            </w:r>
            <w:r w:rsidRPr="00513F0F">
              <w:rPr>
                <w:rFonts w:ascii="Verdana" w:hAnsi="Verdana"/>
                <w:color w:val="000000"/>
                <w:sz w:val="16"/>
                <w:szCs w:val="16"/>
              </w:rPr>
              <w:t xml:space="preserve"> Promover, difundir y dictaminar en su caso, proyectos de reducción o captura de emisiones del mecanismo para un desarrollo limpio, así como de otros instrumentos reconocidos por el Estado mexicano </w:t>
            </w:r>
            <w:r w:rsidRPr="00513F0F">
              <w:rPr>
                <w:rFonts w:ascii="Verdana" w:hAnsi="Verdana"/>
                <w:color w:val="000000"/>
                <w:sz w:val="16"/>
                <w:szCs w:val="16"/>
              </w:rPr>
              <w:lastRenderedPageBreak/>
              <w:t>tendentes hacia el mismo objetivo;</w:t>
            </w:r>
          </w:p>
        </w:tc>
        <w:tc>
          <w:tcPr>
            <w:tcW w:w="4810" w:type="dxa"/>
            <w:shd w:val="clear" w:color="auto" w:fill="auto"/>
          </w:tcPr>
          <w:p w14:paraId="78817FE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XI.</w:t>
            </w:r>
            <w:r w:rsidRPr="00513F0F">
              <w:rPr>
                <w:rFonts w:ascii="Verdana" w:hAnsi="Verdana"/>
                <w:color w:val="000000"/>
                <w:sz w:val="16"/>
                <w:szCs w:val="16"/>
                <w:lang w:val="en-US"/>
              </w:rPr>
              <w:t xml:space="preserve"> Promote, disseminate and determine where appropriate, projects that reduce or capture emissions from the clean development mechanism, as well as other instruments recognized by the Mexican State </w:t>
            </w:r>
            <w:r w:rsidRPr="00513F0F">
              <w:rPr>
                <w:rFonts w:ascii="Verdana" w:hAnsi="Verdana"/>
                <w:color w:val="000000"/>
                <w:sz w:val="16"/>
                <w:szCs w:val="16"/>
                <w:lang w:val="en-US"/>
              </w:rPr>
              <w:lastRenderedPageBreak/>
              <w:t>tending towards the same goal;</w:t>
            </w:r>
          </w:p>
        </w:tc>
      </w:tr>
      <w:tr w:rsidR="00421F30" w:rsidRPr="00110F9A" w14:paraId="41609721" w14:textId="77777777" w:rsidTr="00692DFA">
        <w:tc>
          <w:tcPr>
            <w:tcW w:w="4810" w:type="dxa"/>
            <w:shd w:val="clear" w:color="auto" w:fill="auto"/>
          </w:tcPr>
          <w:p w14:paraId="2A77D2D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1E10A9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F46C666" w14:textId="77777777" w:rsidTr="00692DFA">
        <w:tc>
          <w:tcPr>
            <w:tcW w:w="4810" w:type="dxa"/>
            <w:shd w:val="clear" w:color="auto" w:fill="auto"/>
          </w:tcPr>
          <w:p w14:paraId="3192970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Promover el fortalecimiento de las capacidades nacionales de monitoreo, reporte y verificación, en materia de mitigación o absorción de emisiones;</w:t>
            </w:r>
          </w:p>
        </w:tc>
        <w:tc>
          <w:tcPr>
            <w:tcW w:w="4810" w:type="dxa"/>
            <w:shd w:val="clear" w:color="auto" w:fill="auto"/>
          </w:tcPr>
          <w:p w14:paraId="5FB85FF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w:t>
            </w:r>
            <w:r w:rsidRPr="00513F0F">
              <w:rPr>
                <w:rFonts w:ascii="Verdana" w:hAnsi="Verdana"/>
                <w:color w:val="000000"/>
                <w:sz w:val="16"/>
                <w:szCs w:val="16"/>
                <w:lang w:val="en-US"/>
              </w:rPr>
              <w:t xml:space="preserve"> Promote the strengthening of national capacities for monitoring, reporting and verification, on mitigation emission or absorption;</w:t>
            </w:r>
          </w:p>
        </w:tc>
      </w:tr>
      <w:tr w:rsidR="00421F30" w:rsidRPr="00110F9A" w14:paraId="0072F204" w14:textId="77777777" w:rsidTr="00692DFA">
        <w:tc>
          <w:tcPr>
            <w:tcW w:w="4810" w:type="dxa"/>
            <w:shd w:val="clear" w:color="auto" w:fill="auto"/>
          </w:tcPr>
          <w:p w14:paraId="193602F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81C4AE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F2B33DF" w14:textId="77777777" w:rsidTr="00692DFA">
        <w:tc>
          <w:tcPr>
            <w:tcW w:w="4810" w:type="dxa"/>
            <w:shd w:val="clear" w:color="auto" w:fill="auto"/>
          </w:tcPr>
          <w:p w14:paraId="54BB325B" w14:textId="77777777" w:rsidR="00421F30" w:rsidRPr="00513F0F" w:rsidRDefault="00421F30" w:rsidP="00421F30">
            <w:pPr>
              <w:pStyle w:val="Texto"/>
              <w:spacing w:after="0" w:line="240" w:lineRule="auto"/>
              <w:ind w:firstLine="0"/>
              <w:rPr>
                <w:rFonts w:ascii="Verdana" w:hAnsi="Verdana"/>
                <w:bCs/>
                <w:sz w:val="16"/>
                <w:szCs w:val="16"/>
                <w:lang w:eastAsia="es-MX"/>
              </w:rPr>
            </w:pPr>
            <w:r w:rsidRPr="00513F0F">
              <w:rPr>
                <w:rFonts w:ascii="Verdana" w:hAnsi="Verdana"/>
                <w:b/>
                <w:bCs/>
                <w:sz w:val="16"/>
                <w:szCs w:val="16"/>
                <w:lang w:eastAsia="es-MX"/>
              </w:rPr>
              <w:t xml:space="preserve">XIII. </w:t>
            </w:r>
            <w:r w:rsidRPr="00513F0F">
              <w:rPr>
                <w:rFonts w:ascii="Verdana" w:hAnsi="Verdana"/>
                <w:bCs/>
                <w:sz w:val="16"/>
                <w:szCs w:val="16"/>
                <w:lang w:eastAsia="es-MX"/>
              </w:rPr>
              <w:t>Difundir sus trabajos y resultados así como publicar en el mes de septiembre un informe anual de actividades en la página de Internet prevista en el artículo 107 de esta Ley;</w:t>
            </w:r>
          </w:p>
        </w:tc>
        <w:tc>
          <w:tcPr>
            <w:tcW w:w="4810" w:type="dxa"/>
            <w:shd w:val="clear" w:color="auto" w:fill="auto"/>
          </w:tcPr>
          <w:p w14:paraId="2C87C206" w14:textId="77777777" w:rsidR="00421F30" w:rsidRPr="00513F0F" w:rsidRDefault="00421F30" w:rsidP="00421F30">
            <w:pPr>
              <w:pStyle w:val="Texto"/>
              <w:spacing w:after="0" w:line="240" w:lineRule="auto"/>
              <w:ind w:firstLine="0"/>
              <w:rPr>
                <w:rFonts w:ascii="Verdana" w:hAnsi="Verdana"/>
                <w:bCs/>
                <w:sz w:val="16"/>
                <w:szCs w:val="16"/>
                <w:lang w:val="en-US"/>
              </w:rPr>
            </w:pPr>
            <w:r w:rsidRPr="00513F0F">
              <w:rPr>
                <w:rFonts w:ascii="Verdana" w:hAnsi="Verdana"/>
                <w:b/>
                <w:sz w:val="16"/>
                <w:szCs w:val="16"/>
                <w:lang w:val="en-US"/>
              </w:rPr>
              <w:t xml:space="preserve">XIII. </w:t>
            </w:r>
            <w:r w:rsidRPr="00513F0F">
              <w:rPr>
                <w:rFonts w:ascii="Verdana" w:hAnsi="Verdana"/>
                <w:sz w:val="16"/>
                <w:szCs w:val="16"/>
                <w:lang w:val="en-US"/>
              </w:rPr>
              <w:t>Disseminate their work and results and publish in the month of September an annual report of activities on the website referred to in Article 107 of this Law;</w:t>
            </w:r>
          </w:p>
        </w:tc>
      </w:tr>
      <w:tr w:rsidR="00421F30" w:rsidRPr="00692DFA" w14:paraId="47069512" w14:textId="77777777" w:rsidTr="00692DFA">
        <w:tc>
          <w:tcPr>
            <w:tcW w:w="4810" w:type="dxa"/>
            <w:shd w:val="clear" w:color="auto" w:fill="auto"/>
          </w:tcPr>
          <w:p w14:paraId="6771EE17" w14:textId="77777777" w:rsidR="00421F30" w:rsidRPr="00513F0F" w:rsidRDefault="00421F30" w:rsidP="00421F30">
            <w:pPr>
              <w:pStyle w:val="PlainText"/>
              <w:jc w:val="right"/>
              <w:rPr>
                <w:rFonts w:ascii="Verdana" w:eastAsia="MS Mincho" w:hAnsi="Verdana"/>
                <w:i/>
                <w:iCs/>
                <w:color w:val="0000FF"/>
                <w:sz w:val="16"/>
                <w:szCs w:val="16"/>
                <w:lang w:val="es-MX"/>
              </w:rPr>
            </w:pPr>
            <w:r w:rsidRPr="00513F0F">
              <w:rPr>
                <w:rFonts w:ascii="Verdana" w:eastAsia="MS Mincho" w:hAnsi="Verdana"/>
                <w:i/>
                <w:iCs/>
                <w:color w:val="0000FF"/>
                <w:sz w:val="16"/>
                <w:szCs w:val="16"/>
                <w:lang w:val="es-MX"/>
              </w:rPr>
              <w:t>Fracción reformada DOF 13-05-2015</w:t>
            </w:r>
          </w:p>
        </w:tc>
        <w:tc>
          <w:tcPr>
            <w:tcW w:w="4810" w:type="dxa"/>
            <w:shd w:val="clear" w:color="auto" w:fill="auto"/>
          </w:tcPr>
          <w:p w14:paraId="18C7E0C5" w14:textId="77777777" w:rsidR="00421F30" w:rsidRPr="00513F0F" w:rsidRDefault="00421F30" w:rsidP="00421F30">
            <w:pPr>
              <w:pStyle w:val="PlainText"/>
              <w:jc w:val="right"/>
              <w:rPr>
                <w:rFonts w:ascii="Verdana" w:eastAsia="MS Mincho" w:hAnsi="Verdana"/>
                <w:i/>
                <w:iCs/>
                <w:color w:val="0000FF"/>
                <w:sz w:val="16"/>
                <w:szCs w:val="16"/>
                <w:lang w:val="en-US"/>
              </w:rPr>
            </w:pPr>
            <w:r w:rsidRPr="00513F0F">
              <w:rPr>
                <w:rFonts w:ascii="Verdana" w:eastAsia="MS Mincho" w:hAnsi="Verdana"/>
                <w:i/>
                <w:iCs/>
                <w:color w:val="0000FF"/>
                <w:sz w:val="16"/>
                <w:szCs w:val="16"/>
                <w:lang w:val="en-US"/>
              </w:rPr>
              <w:t>DOF reformed section 05/13/2015</w:t>
            </w:r>
          </w:p>
        </w:tc>
      </w:tr>
      <w:tr w:rsidR="00421F30" w:rsidRPr="00692DFA" w14:paraId="5A233611" w14:textId="77777777" w:rsidTr="00692DFA">
        <w:tc>
          <w:tcPr>
            <w:tcW w:w="4810" w:type="dxa"/>
            <w:shd w:val="clear" w:color="auto" w:fill="auto"/>
          </w:tcPr>
          <w:p w14:paraId="6291B385"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0AA0E94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33C2222" w14:textId="77777777" w:rsidTr="00692DFA">
        <w:tc>
          <w:tcPr>
            <w:tcW w:w="4810" w:type="dxa"/>
            <w:shd w:val="clear" w:color="auto" w:fill="auto"/>
          </w:tcPr>
          <w:p w14:paraId="13DE172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XIV.</w:t>
            </w:r>
            <w:r w:rsidRPr="00513F0F">
              <w:rPr>
                <w:rFonts w:ascii="Verdana" w:hAnsi="Verdana"/>
                <w:color w:val="000000"/>
                <w:sz w:val="16"/>
                <w:szCs w:val="16"/>
              </w:rPr>
              <w:t xml:space="preserve"> Convocar a las organizaciones de los sectores social y privado, así como a la sociedad en general a que manifiesten su opinión y propuestas con relación al cambio climático;</w:t>
            </w:r>
          </w:p>
        </w:tc>
        <w:tc>
          <w:tcPr>
            <w:tcW w:w="4810" w:type="dxa"/>
            <w:shd w:val="clear" w:color="auto" w:fill="auto"/>
          </w:tcPr>
          <w:p w14:paraId="4A29DE2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XIV.</w:t>
            </w:r>
            <w:r w:rsidRPr="00513F0F">
              <w:rPr>
                <w:rFonts w:ascii="Verdana" w:hAnsi="Verdana"/>
                <w:color w:val="000000"/>
                <w:sz w:val="16"/>
                <w:szCs w:val="16"/>
                <w:lang w:val="en-US"/>
              </w:rPr>
              <w:t xml:space="preserve"> Convene organizations of the social and private sectors, as well as society in general to express their opinion and proposals in relation to climate change;</w:t>
            </w:r>
          </w:p>
        </w:tc>
      </w:tr>
      <w:tr w:rsidR="00421F30" w:rsidRPr="00110F9A" w14:paraId="296D4200" w14:textId="77777777" w:rsidTr="00692DFA">
        <w:tc>
          <w:tcPr>
            <w:tcW w:w="4810" w:type="dxa"/>
            <w:shd w:val="clear" w:color="auto" w:fill="auto"/>
          </w:tcPr>
          <w:p w14:paraId="74F6536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8E9B90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C9431CA" w14:textId="77777777" w:rsidTr="00692DFA">
        <w:tc>
          <w:tcPr>
            <w:tcW w:w="4810" w:type="dxa"/>
            <w:shd w:val="clear" w:color="auto" w:fill="auto"/>
          </w:tcPr>
          <w:p w14:paraId="5F89D3C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w:t>
            </w:r>
            <w:r w:rsidRPr="00513F0F">
              <w:rPr>
                <w:rFonts w:ascii="Verdana" w:hAnsi="Verdana"/>
                <w:color w:val="000000"/>
                <w:sz w:val="16"/>
                <w:szCs w:val="16"/>
              </w:rPr>
              <w:t xml:space="preserve"> Promover el establecimiento, conforme a la legislación respectiva, de reconocimientos a los esfuerzos más destacados de la sociedad y del sector privado para enfrentar al cambio climático;</w:t>
            </w:r>
          </w:p>
        </w:tc>
        <w:tc>
          <w:tcPr>
            <w:tcW w:w="4810" w:type="dxa"/>
            <w:shd w:val="clear" w:color="auto" w:fill="auto"/>
          </w:tcPr>
          <w:p w14:paraId="458DD0E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w:t>
            </w:r>
            <w:r w:rsidRPr="00513F0F">
              <w:rPr>
                <w:rFonts w:ascii="Verdana" w:hAnsi="Verdana"/>
                <w:color w:val="000000"/>
                <w:sz w:val="16"/>
                <w:szCs w:val="16"/>
                <w:lang w:val="en-US"/>
              </w:rPr>
              <w:t xml:space="preserve"> Promote the establishment, in accordance with the respective legislation of awards to the most outstanding efforts of society and the private sector to address climate change;</w:t>
            </w:r>
          </w:p>
        </w:tc>
      </w:tr>
      <w:tr w:rsidR="00421F30" w:rsidRPr="00110F9A" w14:paraId="52459403" w14:textId="77777777" w:rsidTr="00692DFA">
        <w:tc>
          <w:tcPr>
            <w:tcW w:w="4810" w:type="dxa"/>
            <w:shd w:val="clear" w:color="auto" w:fill="auto"/>
          </w:tcPr>
          <w:p w14:paraId="0C47069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BD4EAE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B795835" w14:textId="77777777" w:rsidTr="00692DFA">
        <w:tc>
          <w:tcPr>
            <w:tcW w:w="4810" w:type="dxa"/>
            <w:shd w:val="clear" w:color="auto" w:fill="auto"/>
          </w:tcPr>
          <w:p w14:paraId="524C11F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w:t>
            </w:r>
            <w:r w:rsidRPr="00513F0F">
              <w:rPr>
                <w:rFonts w:ascii="Verdana" w:hAnsi="Verdana"/>
                <w:color w:val="000000"/>
                <w:sz w:val="16"/>
                <w:szCs w:val="16"/>
              </w:rPr>
              <w:t xml:space="preserve"> Solicitar recomendaciones al consejo sobre las políticas, estrategias, acciones y metas para atender los efectos del cambio climático, con el deber de fundamentar y motivar la decisión que adopte sobre aquellas;</w:t>
            </w:r>
          </w:p>
        </w:tc>
        <w:tc>
          <w:tcPr>
            <w:tcW w:w="4810" w:type="dxa"/>
            <w:shd w:val="clear" w:color="auto" w:fill="auto"/>
          </w:tcPr>
          <w:p w14:paraId="4B5A8A5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w:t>
            </w:r>
            <w:r w:rsidRPr="00513F0F">
              <w:rPr>
                <w:rFonts w:ascii="Verdana" w:hAnsi="Verdana"/>
                <w:color w:val="000000"/>
                <w:sz w:val="16"/>
                <w:szCs w:val="16"/>
                <w:lang w:val="en-US"/>
              </w:rPr>
              <w:t xml:space="preserve"> Request recommendations to the board on policies, strategies, goals and actions to address the effects of climate change, with the duty to inform and motivate the decision reached on those;</w:t>
            </w:r>
          </w:p>
        </w:tc>
      </w:tr>
      <w:tr w:rsidR="00421F30" w:rsidRPr="00110F9A" w14:paraId="4F97D1C5" w14:textId="77777777" w:rsidTr="00692DFA">
        <w:tc>
          <w:tcPr>
            <w:tcW w:w="4810" w:type="dxa"/>
            <w:shd w:val="clear" w:color="auto" w:fill="auto"/>
          </w:tcPr>
          <w:p w14:paraId="2939E31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CC9AA5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53E7A02" w14:textId="77777777" w:rsidTr="00692DFA">
        <w:tc>
          <w:tcPr>
            <w:tcW w:w="4810" w:type="dxa"/>
            <w:shd w:val="clear" w:color="auto" w:fill="auto"/>
          </w:tcPr>
          <w:p w14:paraId="0E57656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w:t>
            </w:r>
            <w:r w:rsidRPr="00513F0F">
              <w:rPr>
                <w:rFonts w:ascii="Verdana" w:hAnsi="Verdana"/>
                <w:color w:val="000000"/>
                <w:sz w:val="16"/>
                <w:szCs w:val="16"/>
              </w:rPr>
              <w:t xml:space="preserve"> Emitir su reglamento intern</w:t>
            </w:r>
            <w:r w:rsidR="001B2AFD">
              <w:rPr>
                <w:rFonts w:ascii="Verdana" w:hAnsi="Verdana"/>
                <w:color w:val="000000"/>
                <w:sz w:val="16"/>
                <w:szCs w:val="16"/>
              </w:rPr>
              <w:t>o;</w:t>
            </w:r>
          </w:p>
        </w:tc>
        <w:tc>
          <w:tcPr>
            <w:tcW w:w="4810" w:type="dxa"/>
            <w:shd w:val="clear" w:color="auto" w:fill="auto"/>
          </w:tcPr>
          <w:p w14:paraId="49DB184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w:t>
            </w:r>
            <w:r w:rsidRPr="00513F0F">
              <w:rPr>
                <w:rFonts w:ascii="Verdana" w:hAnsi="Verdana"/>
                <w:color w:val="000000"/>
                <w:sz w:val="16"/>
                <w:szCs w:val="16"/>
                <w:lang w:val="en-US"/>
              </w:rPr>
              <w:t xml:space="preserve"> Issue their internal regulation</w:t>
            </w:r>
            <w:r w:rsidR="001B2AFD">
              <w:rPr>
                <w:rFonts w:ascii="Verdana" w:hAnsi="Verdana"/>
                <w:color w:val="000000"/>
                <w:sz w:val="16"/>
                <w:szCs w:val="16"/>
                <w:lang w:val="en-US"/>
              </w:rPr>
              <w:t>;</w:t>
            </w:r>
          </w:p>
        </w:tc>
      </w:tr>
      <w:tr w:rsidR="00421F30" w:rsidRPr="00110F9A" w14:paraId="0C6B1BDB" w14:textId="77777777" w:rsidTr="00692DFA">
        <w:tc>
          <w:tcPr>
            <w:tcW w:w="4810" w:type="dxa"/>
            <w:shd w:val="clear" w:color="auto" w:fill="auto"/>
          </w:tcPr>
          <w:p w14:paraId="78DB9D5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C30850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D536140" w14:textId="77777777" w:rsidTr="00692DFA">
        <w:tc>
          <w:tcPr>
            <w:tcW w:w="4810" w:type="dxa"/>
            <w:shd w:val="clear" w:color="auto" w:fill="auto"/>
          </w:tcPr>
          <w:p w14:paraId="041865A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XVIII.</w:t>
            </w:r>
            <w:r w:rsidRPr="00513F0F">
              <w:rPr>
                <w:rFonts w:ascii="Verdana" w:hAnsi="Verdana"/>
                <w:color w:val="000000"/>
                <w:sz w:val="16"/>
                <w:szCs w:val="16"/>
              </w:rPr>
              <w:t xml:space="preserve"> Las demás que le confiera la presente ley, sus Reglamentos y otras disposiciones jurídicas que de ella deriven</w:t>
            </w:r>
            <w:r w:rsidR="001B2AFD">
              <w:rPr>
                <w:rFonts w:ascii="Verdana" w:hAnsi="Verdana"/>
                <w:color w:val="000000"/>
                <w:sz w:val="16"/>
                <w:szCs w:val="16"/>
              </w:rPr>
              <w:t>; y</w:t>
            </w:r>
          </w:p>
        </w:tc>
        <w:tc>
          <w:tcPr>
            <w:tcW w:w="4810" w:type="dxa"/>
            <w:shd w:val="clear" w:color="auto" w:fill="auto"/>
          </w:tcPr>
          <w:p w14:paraId="3700308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XVIII.</w:t>
            </w:r>
            <w:r w:rsidRPr="00513F0F">
              <w:rPr>
                <w:rFonts w:ascii="Verdana" w:hAnsi="Verdana"/>
                <w:color w:val="000000"/>
                <w:sz w:val="16"/>
                <w:szCs w:val="16"/>
                <w:lang w:val="en-US"/>
              </w:rPr>
              <w:t xml:space="preserve"> The other functions conferred by this law, its regulations and other legal provisions derived therefrom</w:t>
            </w:r>
            <w:r w:rsidR="001B2AFD">
              <w:rPr>
                <w:rFonts w:ascii="Verdana" w:hAnsi="Verdana"/>
                <w:color w:val="000000"/>
                <w:sz w:val="16"/>
                <w:szCs w:val="16"/>
                <w:lang w:val="en-US"/>
              </w:rPr>
              <w:t>, and</w:t>
            </w:r>
          </w:p>
        </w:tc>
      </w:tr>
      <w:tr w:rsidR="00421F30" w:rsidRPr="00110F9A" w14:paraId="6295C859" w14:textId="77777777" w:rsidTr="00692DFA">
        <w:tc>
          <w:tcPr>
            <w:tcW w:w="4810" w:type="dxa"/>
            <w:shd w:val="clear" w:color="auto" w:fill="auto"/>
          </w:tcPr>
          <w:p w14:paraId="22C6876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5463CC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F12B79" w:rsidRPr="00110F9A" w14:paraId="33A72893" w14:textId="77777777" w:rsidTr="00692DFA">
        <w:tc>
          <w:tcPr>
            <w:tcW w:w="4810" w:type="dxa"/>
            <w:shd w:val="clear" w:color="auto" w:fill="auto"/>
          </w:tcPr>
          <w:p w14:paraId="2733F16C" w14:textId="77777777" w:rsidR="00F12B79" w:rsidRPr="00F12B79" w:rsidRDefault="00F12B79" w:rsidP="00421F30">
            <w:pPr>
              <w:pStyle w:val="Texto"/>
              <w:spacing w:after="0" w:line="240" w:lineRule="auto"/>
              <w:ind w:firstLine="0"/>
              <w:rPr>
                <w:rFonts w:ascii="Verdana" w:hAnsi="Verdana"/>
                <w:color w:val="000000"/>
                <w:sz w:val="16"/>
                <w:szCs w:val="16"/>
                <w:lang w:val="es-MX"/>
              </w:rPr>
            </w:pPr>
            <w:r w:rsidRPr="00F12B79">
              <w:rPr>
                <w:rFonts w:ascii="Verdana" w:hAnsi="Verdana"/>
                <w:b/>
                <w:color w:val="000000"/>
                <w:sz w:val="16"/>
                <w:szCs w:val="16"/>
                <w:lang w:val="es-MX"/>
              </w:rPr>
              <w:t>XIX.</w:t>
            </w:r>
            <w:r w:rsidRPr="00F12B79">
              <w:rPr>
                <w:rFonts w:ascii="Verdana" w:hAnsi="Verdana"/>
                <w:color w:val="000000"/>
                <w:sz w:val="16"/>
                <w:szCs w:val="16"/>
                <w:lang w:val="es-MX"/>
              </w:rPr>
              <w:t xml:space="preserve"> Las demás que le confiera la presente Ley, sus Reglamentos y otras disposiciones jurídicas que de ella deriven.</w:t>
            </w:r>
          </w:p>
        </w:tc>
        <w:tc>
          <w:tcPr>
            <w:tcW w:w="4810" w:type="dxa"/>
            <w:shd w:val="clear" w:color="auto" w:fill="auto"/>
          </w:tcPr>
          <w:p w14:paraId="0EC19614" w14:textId="77777777" w:rsidR="00F12B79" w:rsidRPr="00F12B79" w:rsidRDefault="00F12B79" w:rsidP="00421F30">
            <w:pPr>
              <w:pStyle w:val="Texto"/>
              <w:spacing w:after="0" w:line="240" w:lineRule="auto"/>
              <w:ind w:firstLine="0"/>
              <w:rPr>
                <w:rFonts w:ascii="Verdana" w:hAnsi="Verdana"/>
                <w:color w:val="000000"/>
                <w:sz w:val="16"/>
                <w:szCs w:val="16"/>
                <w:lang w:val="en-US"/>
              </w:rPr>
            </w:pPr>
            <w:r w:rsidRPr="00F12B79">
              <w:rPr>
                <w:rFonts w:ascii="Verdana" w:hAnsi="Verdana"/>
                <w:b/>
                <w:color w:val="000000"/>
                <w:sz w:val="16"/>
                <w:szCs w:val="16"/>
                <w:lang w:val="en-US"/>
              </w:rPr>
              <w:t xml:space="preserve">XIX </w:t>
            </w:r>
            <w:r w:rsidRPr="00F12B79">
              <w:rPr>
                <w:rFonts w:ascii="Verdana" w:hAnsi="Verdana"/>
                <w:color w:val="000000"/>
                <w:sz w:val="16"/>
                <w:szCs w:val="16"/>
                <w:lang w:val="en-US"/>
              </w:rPr>
              <w:t>All others granted by this Law, its Regulations and other legal provisions that derive from it.</w:t>
            </w:r>
          </w:p>
        </w:tc>
      </w:tr>
      <w:tr w:rsidR="00F12B79" w:rsidRPr="00F12B79" w14:paraId="23A17936" w14:textId="77777777" w:rsidTr="00692DFA">
        <w:tc>
          <w:tcPr>
            <w:tcW w:w="4810" w:type="dxa"/>
            <w:shd w:val="clear" w:color="auto" w:fill="auto"/>
          </w:tcPr>
          <w:p w14:paraId="2ECC68CB" w14:textId="77777777" w:rsidR="00F12B79" w:rsidRPr="00F12B79" w:rsidRDefault="00F12B79" w:rsidP="00F12B79">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 DOF 13-07-2018</w:t>
            </w:r>
          </w:p>
        </w:tc>
        <w:tc>
          <w:tcPr>
            <w:tcW w:w="4810" w:type="dxa"/>
            <w:shd w:val="clear" w:color="auto" w:fill="auto"/>
          </w:tcPr>
          <w:p w14:paraId="72DD01F8" w14:textId="77777777" w:rsidR="00F12B79" w:rsidRPr="00F12B79" w:rsidRDefault="00F12B79" w:rsidP="00F12B79">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tc>
      </w:tr>
      <w:tr w:rsidR="00F12B79" w:rsidRPr="00F12B79" w14:paraId="4FE7C3DB" w14:textId="77777777" w:rsidTr="00692DFA">
        <w:tc>
          <w:tcPr>
            <w:tcW w:w="4810" w:type="dxa"/>
            <w:shd w:val="clear" w:color="auto" w:fill="auto"/>
          </w:tcPr>
          <w:p w14:paraId="04B3D8AC" w14:textId="77777777" w:rsidR="00F12B79" w:rsidRPr="00F12B79" w:rsidRDefault="00F12B79"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28BFFFA" w14:textId="77777777" w:rsidR="00F12B79" w:rsidRPr="00F12B79" w:rsidRDefault="00F12B79" w:rsidP="00421F30">
            <w:pPr>
              <w:pStyle w:val="Texto"/>
              <w:spacing w:after="0" w:line="240" w:lineRule="auto"/>
              <w:ind w:firstLine="0"/>
              <w:rPr>
                <w:rFonts w:ascii="Verdana" w:hAnsi="Verdana"/>
                <w:color w:val="000000"/>
                <w:sz w:val="16"/>
                <w:szCs w:val="16"/>
                <w:lang w:val="en-US"/>
              </w:rPr>
            </w:pPr>
          </w:p>
        </w:tc>
      </w:tr>
      <w:tr w:rsidR="00421F30" w:rsidRPr="00110F9A" w14:paraId="279E9CD6" w14:textId="77777777" w:rsidTr="00692DFA">
        <w:tc>
          <w:tcPr>
            <w:tcW w:w="4810" w:type="dxa"/>
            <w:shd w:val="clear" w:color="auto" w:fill="auto"/>
          </w:tcPr>
          <w:p w14:paraId="09517E9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48.</w:t>
            </w:r>
            <w:r w:rsidRPr="00513F0F">
              <w:rPr>
                <w:rFonts w:ascii="Verdana" w:hAnsi="Verdana"/>
                <w:color w:val="000000"/>
                <w:sz w:val="16"/>
                <w:szCs w:val="16"/>
              </w:rPr>
              <w:t xml:space="preserve"> El presidente de la comisión tendrá las atribuciones siguientes:</w:t>
            </w:r>
          </w:p>
        </w:tc>
        <w:tc>
          <w:tcPr>
            <w:tcW w:w="4810" w:type="dxa"/>
            <w:shd w:val="clear" w:color="auto" w:fill="auto"/>
          </w:tcPr>
          <w:p w14:paraId="1671D25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48.</w:t>
            </w:r>
            <w:r w:rsidRPr="00513F0F">
              <w:rPr>
                <w:rFonts w:ascii="Verdana" w:hAnsi="Verdana"/>
                <w:color w:val="000000"/>
                <w:sz w:val="16"/>
                <w:szCs w:val="16"/>
                <w:lang w:val="en-US"/>
              </w:rPr>
              <w:t xml:space="preserve"> The President of the committee will have the following powers:</w:t>
            </w:r>
          </w:p>
        </w:tc>
      </w:tr>
      <w:tr w:rsidR="00421F30" w:rsidRPr="00110F9A" w14:paraId="676B877C" w14:textId="77777777" w:rsidTr="00692DFA">
        <w:tc>
          <w:tcPr>
            <w:tcW w:w="4810" w:type="dxa"/>
            <w:shd w:val="clear" w:color="auto" w:fill="auto"/>
          </w:tcPr>
          <w:p w14:paraId="0AF379B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990146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9146E46" w14:textId="77777777" w:rsidTr="00692DFA">
        <w:tc>
          <w:tcPr>
            <w:tcW w:w="4810" w:type="dxa"/>
            <w:shd w:val="clear" w:color="auto" w:fill="auto"/>
          </w:tcPr>
          <w:p w14:paraId="2339989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Coordinar, dirigir y supervisar los trabajos de la comisión, y asumir su representación en eventos relacionados con las actividades de la misma;</w:t>
            </w:r>
          </w:p>
        </w:tc>
        <w:tc>
          <w:tcPr>
            <w:tcW w:w="4810" w:type="dxa"/>
            <w:shd w:val="clear" w:color="auto" w:fill="auto"/>
          </w:tcPr>
          <w:p w14:paraId="73A0561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Coordinate, manage and supervise the work of the commission, and assume its representation in events related to the activities thereof;</w:t>
            </w:r>
          </w:p>
        </w:tc>
      </w:tr>
      <w:tr w:rsidR="00421F30" w:rsidRPr="00110F9A" w14:paraId="0C6C11B1" w14:textId="77777777" w:rsidTr="00692DFA">
        <w:tc>
          <w:tcPr>
            <w:tcW w:w="4810" w:type="dxa"/>
            <w:shd w:val="clear" w:color="auto" w:fill="auto"/>
          </w:tcPr>
          <w:p w14:paraId="4FD7683E"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15C6F32F"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3E214034" w14:textId="77777777" w:rsidTr="00692DFA">
        <w:tc>
          <w:tcPr>
            <w:tcW w:w="4810" w:type="dxa"/>
            <w:shd w:val="clear" w:color="auto" w:fill="auto"/>
          </w:tcPr>
          <w:p w14:paraId="28EF6EF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Proponer la formulación y adopción de las políticas, estrategias y acciones necesarias para el cumplimiento de los fines de la comisión;</w:t>
            </w:r>
          </w:p>
        </w:tc>
        <w:tc>
          <w:tcPr>
            <w:tcW w:w="4810" w:type="dxa"/>
            <w:shd w:val="clear" w:color="auto" w:fill="auto"/>
          </w:tcPr>
          <w:p w14:paraId="048003DF"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Propose the formulation and adoption of policies, strategies and actions necessary to fulfill the purposes of the commission;</w:t>
            </w:r>
          </w:p>
        </w:tc>
      </w:tr>
      <w:tr w:rsidR="00421F30" w:rsidRPr="00110F9A" w14:paraId="4844BC09" w14:textId="77777777" w:rsidTr="00692DFA">
        <w:tc>
          <w:tcPr>
            <w:tcW w:w="4810" w:type="dxa"/>
            <w:shd w:val="clear" w:color="auto" w:fill="auto"/>
          </w:tcPr>
          <w:p w14:paraId="1CA8DB9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4FCFB6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F0F278A" w14:textId="77777777" w:rsidTr="00692DFA">
        <w:tc>
          <w:tcPr>
            <w:tcW w:w="4810" w:type="dxa"/>
            <w:shd w:val="clear" w:color="auto" w:fill="auto"/>
          </w:tcPr>
          <w:p w14:paraId="0FEE928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Presidir y convocar las sesiones ordinarias y extraordinarias de la comisión;</w:t>
            </w:r>
          </w:p>
        </w:tc>
        <w:tc>
          <w:tcPr>
            <w:tcW w:w="4810" w:type="dxa"/>
            <w:shd w:val="clear" w:color="auto" w:fill="auto"/>
          </w:tcPr>
          <w:p w14:paraId="4E77A559"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Preside over and convene the regular and special sessions of the commission;</w:t>
            </w:r>
          </w:p>
        </w:tc>
      </w:tr>
      <w:tr w:rsidR="00421F30" w:rsidRPr="00110F9A" w14:paraId="02FDE2B3" w14:textId="77777777" w:rsidTr="00692DFA">
        <w:tc>
          <w:tcPr>
            <w:tcW w:w="4810" w:type="dxa"/>
            <w:shd w:val="clear" w:color="auto" w:fill="auto"/>
          </w:tcPr>
          <w:p w14:paraId="636CBBA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D683D2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900E9AC" w14:textId="77777777" w:rsidTr="00692DFA">
        <w:tc>
          <w:tcPr>
            <w:tcW w:w="4810" w:type="dxa"/>
            <w:shd w:val="clear" w:color="auto" w:fill="auto"/>
          </w:tcPr>
          <w:p w14:paraId="60EE99F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Proponer el programa anual del trabajo de la comisión y presentar el informe anual de actividades;</w:t>
            </w:r>
          </w:p>
        </w:tc>
        <w:tc>
          <w:tcPr>
            <w:tcW w:w="4810" w:type="dxa"/>
            <w:shd w:val="clear" w:color="auto" w:fill="auto"/>
          </w:tcPr>
          <w:p w14:paraId="3C9631C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Propose the annual program of work of the commission and present the annual activity report;</w:t>
            </w:r>
          </w:p>
        </w:tc>
      </w:tr>
      <w:tr w:rsidR="00421F30" w:rsidRPr="00110F9A" w14:paraId="0A96B9D3" w14:textId="77777777" w:rsidTr="00692DFA">
        <w:tc>
          <w:tcPr>
            <w:tcW w:w="4810" w:type="dxa"/>
            <w:shd w:val="clear" w:color="auto" w:fill="auto"/>
          </w:tcPr>
          <w:p w14:paraId="63115CC6"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C210A5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9B3E48F" w14:textId="77777777" w:rsidTr="00692DFA">
        <w:tc>
          <w:tcPr>
            <w:tcW w:w="4810" w:type="dxa"/>
            <w:shd w:val="clear" w:color="auto" w:fill="auto"/>
          </w:tcPr>
          <w:p w14:paraId="53637DB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Firmar en su carácter de representante de la autoridad nacional designada conforme al mecanismo de desarrollo limpio, las cartas de aprobación de proyectos que se emitan para determinar que los proyectos respectivos promueven el desarrollo sustentable del país;</w:t>
            </w:r>
          </w:p>
        </w:tc>
        <w:tc>
          <w:tcPr>
            <w:tcW w:w="4810" w:type="dxa"/>
            <w:shd w:val="clear" w:color="auto" w:fill="auto"/>
          </w:tcPr>
          <w:p w14:paraId="2AD99EF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Sign in his capacity as representative of the national authority designated under the clean development mechanism, the project approval letters that are issued to determine that the respective projects promote sustainable development;</w:t>
            </w:r>
          </w:p>
        </w:tc>
      </w:tr>
      <w:tr w:rsidR="00421F30" w:rsidRPr="00110F9A" w14:paraId="3EDB1C16" w14:textId="77777777" w:rsidTr="00692DFA">
        <w:tc>
          <w:tcPr>
            <w:tcW w:w="4810" w:type="dxa"/>
            <w:shd w:val="clear" w:color="auto" w:fill="auto"/>
          </w:tcPr>
          <w:p w14:paraId="05542DB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969E74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2A82C63" w14:textId="77777777" w:rsidTr="00692DFA">
        <w:tc>
          <w:tcPr>
            <w:tcW w:w="4810" w:type="dxa"/>
            <w:shd w:val="clear" w:color="auto" w:fill="auto"/>
          </w:tcPr>
          <w:p w14:paraId="76D14AC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Designar a los integrantes del Consejo Consultivo de Cambio Climático de entre los candidatos propuestos por los integrantes de la comisión y conforme a los </w:t>
            </w:r>
            <w:r w:rsidRPr="00513F0F">
              <w:rPr>
                <w:rFonts w:ascii="Verdana" w:hAnsi="Verdana"/>
                <w:color w:val="000000"/>
                <w:sz w:val="16"/>
                <w:szCs w:val="16"/>
              </w:rPr>
              <w:lastRenderedPageBreak/>
              <w:t>mecanismos que al efecto se determinen en su Reglamento Interno;</w:t>
            </w:r>
          </w:p>
        </w:tc>
        <w:tc>
          <w:tcPr>
            <w:tcW w:w="4810" w:type="dxa"/>
            <w:shd w:val="clear" w:color="auto" w:fill="auto"/>
          </w:tcPr>
          <w:p w14:paraId="562EF63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VI.</w:t>
            </w:r>
            <w:r w:rsidRPr="00513F0F">
              <w:rPr>
                <w:rFonts w:ascii="Verdana" w:hAnsi="Verdana"/>
                <w:color w:val="000000"/>
                <w:sz w:val="16"/>
                <w:szCs w:val="16"/>
                <w:lang w:val="en-US"/>
              </w:rPr>
              <w:t xml:space="preserve"> Appoint the members of the Consultative Council on Climate Change from among the candidates nominated by the members of the commission and in accordance </w:t>
            </w:r>
            <w:r w:rsidRPr="00513F0F">
              <w:rPr>
                <w:rFonts w:ascii="Verdana" w:hAnsi="Verdana"/>
                <w:color w:val="000000"/>
                <w:sz w:val="16"/>
                <w:szCs w:val="16"/>
                <w:lang w:val="en-US"/>
              </w:rPr>
              <w:lastRenderedPageBreak/>
              <w:t>with the mechanisms determined for that purpose determined in the Internal Regulation;</w:t>
            </w:r>
          </w:p>
        </w:tc>
      </w:tr>
      <w:tr w:rsidR="00421F30" w:rsidRPr="00110F9A" w14:paraId="337691FE" w14:textId="77777777" w:rsidTr="00692DFA">
        <w:tc>
          <w:tcPr>
            <w:tcW w:w="4810" w:type="dxa"/>
            <w:shd w:val="clear" w:color="auto" w:fill="auto"/>
          </w:tcPr>
          <w:p w14:paraId="68BBC9B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735BBE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0AB9263" w14:textId="77777777" w:rsidTr="00692DFA">
        <w:tc>
          <w:tcPr>
            <w:tcW w:w="4810" w:type="dxa"/>
            <w:shd w:val="clear" w:color="auto" w:fill="auto"/>
          </w:tcPr>
          <w:p w14:paraId="66CB878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Suscribir los memorandos de entendimiento y demás documentos que pudieran contribuir a un mejor desempeño de las funciones de la comisión;</w:t>
            </w:r>
          </w:p>
        </w:tc>
        <w:tc>
          <w:tcPr>
            <w:tcW w:w="4810" w:type="dxa"/>
            <w:shd w:val="clear" w:color="auto" w:fill="auto"/>
          </w:tcPr>
          <w:p w14:paraId="291B201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Execute the memoranda of understanding and other documents that could contribute to the improved performance of the functions of the commission;</w:t>
            </w:r>
          </w:p>
        </w:tc>
      </w:tr>
      <w:tr w:rsidR="00421F30" w:rsidRPr="00110F9A" w14:paraId="4A6FCA50" w14:textId="77777777" w:rsidTr="00692DFA">
        <w:tc>
          <w:tcPr>
            <w:tcW w:w="4810" w:type="dxa"/>
            <w:shd w:val="clear" w:color="auto" w:fill="auto"/>
          </w:tcPr>
          <w:p w14:paraId="211BACF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DC85B9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C2F8FB7" w14:textId="77777777" w:rsidTr="00692DFA">
        <w:tc>
          <w:tcPr>
            <w:tcW w:w="4810" w:type="dxa"/>
            <w:shd w:val="clear" w:color="auto" w:fill="auto"/>
          </w:tcPr>
          <w:p w14:paraId="3DB139F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Promover el desarrollo de proyectos del mecanismo de desarrollo limpio en el país con las contrapartes de la comisión en otras naciones, así como sus fuentes de financiamiento, y</w:t>
            </w:r>
          </w:p>
        </w:tc>
        <w:tc>
          <w:tcPr>
            <w:tcW w:w="4810" w:type="dxa"/>
            <w:shd w:val="clear" w:color="auto" w:fill="auto"/>
          </w:tcPr>
          <w:p w14:paraId="530905C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Promote the development of projects of clean development mechanism in the country with their counterparts of the commission in other nations, as well as their financing sources, and </w:t>
            </w:r>
          </w:p>
        </w:tc>
      </w:tr>
      <w:tr w:rsidR="00421F30" w:rsidRPr="00110F9A" w14:paraId="69D0EF8C" w14:textId="77777777" w:rsidTr="007F7F33">
        <w:trPr>
          <w:trHeight w:val="319"/>
        </w:trPr>
        <w:tc>
          <w:tcPr>
            <w:tcW w:w="4810" w:type="dxa"/>
            <w:shd w:val="clear" w:color="auto" w:fill="auto"/>
          </w:tcPr>
          <w:p w14:paraId="67A932F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147B7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8E606DF" w14:textId="77777777" w:rsidTr="00692DFA">
        <w:tc>
          <w:tcPr>
            <w:tcW w:w="4810" w:type="dxa"/>
            <w:shd w:val="clear" w:color="auto" w:fill="auto"/>
          </w:tcPr>
          <w:p w14:paraId="0F82C8F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Las demás que se determinen en el Reglamento Interno de la Comisión o se atribuyan al Presidente por consenso.</w:t>
            </w:r>
          </w:p>
        </w:tc>
        <w:tc>
          <w:tcPr>
            <w:tcW w:w="4810" w:type="dxa"/>
            <w:shd w:val="clear" w:color="auto" w:fill="auto"/>
          </w:tcPr>
          <w:p w14:paraId="2764964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All others to be determined in the Internal Regulation of the Commission or are attributed to the President by consensus.</w:t>
            </w:r>
          </w:p>
        </w:tc>
      </w:tr>
      <w:tr w:rsidR="00421F30" w:rsidRPr="00110F9A" w14:paraId="2C7EB42E" w14:textId="77777777" w:rsidTr="00692DFA">
        <w:tc>
          <w:tcPr>
            <w:tcW w:w="4810" w:type="dxa"/>
            <w:shd w:val="clear" w:color="auto" w:fill="auto"/>
          </w:tcPr>
          <w:p w14:paraId="0BA2742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24DC4A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49BA605" w14:textId="77777777" w:rsidTr="00692DFA">
        <w:tc>
          <w:tcPr>
            <w:tcW w:w="4810" w:type="dxa"/>
            <w:shd w:val="clear" w:color="auto" w:fill="auto"/>
          </w:tcPr>
          <w:p w14:paraId="13D31D7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49.</w:t>
            </w:r>
            <w:r w:rsidRPr="00513F0F">
              <w:rPr>
                <w:rFonts w:ascii="Verdana" w:hAnsi="Verdana"/>
                <w:color w:val="000000"/>
                <w:sz w:val="16"/>
                <w:szCs w:val="16"/>
              </w:rPr>
              <w:t xml:space="preserve"> La Comisión contará, por lo menos, con los grupos de trabajo siguientes:</w:t>
            </w:r>
          </w:p>
        </w:tc>
        <w:tc>
          <w:tcPr>
            <w:tcW w:w="4810" w:type="dxa"/>
            <w:shd w:val="clear" w:color="auto" w:fill="auto"/>
          </w:tcPr>
          <w:p w14:paraId="251DD5B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49.</w:t>
            </w:r>
            <w:r w:rsidRPr="00513F0F">
              <w:rPr>
                <w:rFonts w:ascii="Verdana" w:hAnsi="Verdana"/>
                <w:color w:val="000000"/>
                <w:sz w:val="16"/>
                <w:szCs w:val="16"/>
                <w:lang w:val="en-US"/>
              </w:rPr>
              <w:t xml:space="preserve"> The Commission will consist of at least the following work groups:</w:t>
            </w:r>
          </w:p>
        </w:tc>
      </w:tr>
      <w:tr w:rsidR="00421F30" w:rsidRPr="00110F9A" w14:paraId="52DEB7E7" w14:textId="77777777" w:rsidTr="00692DFA">
        <w:tc>
          <w:tcPr>
            <w:tcW w:w="4810" w:type="dxa"/>
            <w:shd w:val="clear" w:color="auto" w:fill="auto"/>
          </w:tcPr>
          <w:p w14:paraId="623CC29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00109B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8526CD9" w14:textId="77777777" w:rsidTr="00692DFA">
        <w:tc>
          <w:tcPr>
            <w:tcW w:w="4810" w:type="dxa"/>
            <w:shd w:val="clear" w:color="auto" w:fill="auto"/>
          </w:tcPr>
          <w:p w14:paraId="4541ED8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Grupo de trabajo para el Programa Especial de Cambio Climático.</w:t>
            </w:r>
          </w:p>
        </w:tc>
        <w:tc>
          <w:tcPr>
            <w:tcW w:w="4810" w:type="dxa"/>
            <w:shd w:val="clear" w:color="auto" w:fill="auto"/>
          </w:tcPr>
          <w:p w14:paraId="0D41973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Working Group for the Special Climate Change Program.</w:t>
            </w:r>
          </w:p>
        </w:tc>
      </w:tr>
      <w:tr w:rsidR="00421F30" w:rsidRPr="00110F9A" w14:paraId="5F95DF3B" w14:textId="77777777" w:rsidTr="00692DFA">
        <w:tc>
          <w:tcPr>
            <w:tcW w:w="4810" w:type="dxa"/>
            <w:shd w:val="clear" w:color="auto" w:fill="auto"/>
          </w:tcPr>
          <w:p w14:paraId="7D269B31"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4D1CA940"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5EAF9AC9" w14:textId="77777777" w:rsidTr="00692DFA">
        <w:tc>
          <w:tcPr>
            <w:tcW w:w="4810" w:type="dxa"/>
            <w:shd w:val="clear" w:color="auto" w:fill="auto"/>
          </w:tcPr>
          <w:p w14:paraId="13A1B24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Grupo de trabajo de políticas de adaptación.</w:t>
            </w:r>
          </w:p>
        </w:tc>
        <w:tc>
          <w:tcPr>
            <w:tcW w:w="4810" w:type="dxa"/>
            <w:shd w:val="clear" w:color="auto" w:fill="auto"/>
          </w:tcPr>
          <w:p w14:paraId="3D40169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Working Group for adaptation policies.</w:t>
            </w:r>
          </w:p>
        </w:tc>
      </w:tr>
      <w:tr w:rsidR="00421F30" w:rsidRPr="00110F9A" w14:paraId="753E3355" w14:textId="77777777" w:rsidTr="00692DFA">
        <w:tc>
          <w:tcPr>
            <w:tcW w:w="4810" w:type="dxa"/>
            <w:shd w:val="clear" w:color="auto" w:fill="auto"/>
          </w:tcPr>
          <w:p w14:paraId="11D1FB7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FA9EEE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B67B7B9" w14:textId="77777777" w:rsidTr="00692DFA">
        <w:tc>
          <w:tcPr>
            <w:tcW w:w="4810" w:type="dxa"/>
            <w:shd w:val="clear" w:color="auto" w:fill="auto"/>
          </w:tcPr>
          <w:p w14:paraId="6E443EE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Grupo de trabajo sobre reducción de emisiones por deforestación y degradación.</w:t>
            </w:r>
          </w:p>
        </w:tc>
        <w:tc>
          <w:tcPr>
            <w:tcW w:w="4810" w:type="dxa"/>
            <w:shd w:val="clear" w:color="auto" w:fill="auto"/>
          </w:tcPr>
          <w:p w14:paraId="4B2E546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Working group on reducing emissions from deforestation and degradation.</w:t>
            </w:r>
          </w:p>
        </w:tc>
      </w:tr>
      <w:tr w:rsidR="00421F30" w:rsidRPr="00110F9A" w14:paraId="3CD25ED8" w14:textId="77777777" w:rsidTr="00692DFA">
        <w:tc>
          <w:tcPr>
            <w:tcW w:w="4810" w:type="dxa"/>
            <w:shd w:val="clear" w:color="auto" w:fill="auto"/>
          </w:tcPr>
          <w:p w14:paraId="65000DA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E1954A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16E277BC" w14:textId="77777777" w:rsidTr="00692DFA">
        <w:tc>
          <w:tcPr>
            <w:tcW w:w="4810" w:type="dxa"/>
            <w:shd w:val="clear" w:color="auto" w:fill="auto"/>
          </w:tcPr>
          <w:p w14:paraId="6D8D50D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Grupo de trabajo de mitigación.</w:t>
            </w:r>
          </w:p>
        </w:tc>
        <w:tc>
          <w:tcPr>
            <w:tcW w:w="4810" w:type="dxa"/>
            <w:shd w:val="clear" w:color="auto" w:fill="auto"/>
          </w:tcPr>
          <w:p w14:paraId="616265A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Mitigation Working Group.</w:t>
            </w:r>
          </w:p>
        </w:tc>
      </w:tr>
      <w:tr w:rsidR="00421F30" w:rsidRPr="00692DFA" w14:paraId="61E1DD63" w14:textId="77777777" w:rsidTr="00692DFA">
        <w:tc>
          <w:tcPr>
            <w:tcW w:w="4810" w:type="dxa"/>
            <w:shd w:val="clear" w:color="auto" w:fill="auto"/>
          </w:tcPr>
          <w:p w14:paraId="09182664"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7E857B8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AD4A8CF" w14:textId="77777777" w:rsidTr="00692DFA">
        <w:tc>
          <w:tcPr>
            <w:tcW w:w="4810" w:type="dxa"/>
            <w:shd w:val="clear" w:color="auto" w:fill="auto"/>
          </w:tcPr>
          <w:p w14:paraId="30F700E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Grupo de trabajo de negociaciones internacionales en materia de cambio climático.</w:t>
            </w:r>
          </w:p>
        </w:tc>
        <w:tc>
          <w:tcPr>
            <w:tcW w:w="4810" w:type="dxa"/>
            <w:shd w:val="clear" w:color="auto" w:fill="auto"/>
          </w:tcPr>
          <w:p w14:paraId="0EEA3A8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Working group of international negotiations on climate change.</w:t>
            </w:r>
          </w:p>
        </w:tc>
      </w:tr>
      <w:tr w:rsidR="00421F30" w:rsidRPr="00110F9A" w14:paraId="05DFCD9D" w14:textId="77777777" w:rsidTr="00692DFA">
        <w:tc>
          <w:tcPr>
            <w:tcW w:w="4810" w:type="dxa"/>
            <w:shd w:val="clear" w:color="auto" w:fill="auto"/>
          </w:tcPr>
          <w:p w14:paraId="5B5CDD8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4AB2CB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41A0025" w14:textId="77777777" w:rsidTr="00692DFA">
        <w:tc>
          <w:tcPr>
            <w:tcW w:w="4810" w:type="dxa"/>
            <w:shd w:val="clear" w:color="auto" w:fill="auto"/>
          </w:tcPr>
          <w:p w14:paraId="75DFC50B"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Comité Mexicano para proyectos de reducción de emisiones y de captura de gases de efecto invernadero.</w:t>
            </w:r>
          </w:p>
        </w:tc>
        <w:tc>
          <w:tcPr>
            <w:tcW w:w="4810" w:type="dxa"/>
            <w:shd w:val="clear" w:color="auto" w:fill="auto"/>
          </w:tcPr>
          <w:p w14:paraId="24971C0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Mexican Committee for emissions reduction projects and the capture of greenhouse gases.</w:t>
            </w:r>
          </w:p>
        </w:tc>
      </w:tr>
      <w:tr w:rsidR="00421F30" w:rsidRPr="00110F9A" w14:paraId="38CC8164" w14:textId="77777777" w:rsidTr="00692DFA">
        <w:tc>
          <w:tcPr>
            <w:tcW w:w="4810" w:type="dxa"/>
            <w:shd w:val="clear" w:color="auto" w:fill="auto"/>
          </w:tcPr>
          <w:p w14:paraId="0484649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6146DF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9A63E80" w14:textId="77777777" w:rsidTr="00692DFA">
        <w:tc>
          <w:tcPr>
            <w:tcW w:w="4810" w:type="dxa"/>
            <w:shd w:val="clear" w:color="auto" w:fill="auto"/>
          </w:tcPr>
          <w:p w14:paraId="188CA42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Los demás que determine la comisión.</w:t>
            </w:r>
          </w:p>
        </w:tc>
        <w:tc>
          <w:tcPr>
            <w:tcW w:w="4810" w:type="dxa"/>
            <w:shd w:val="clear" w:color="auto" w:fill="auto"/>
          </w:tcPr>
          <w:p w14:paraId="6683642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All others determined the commission.</w:t>
            </w:r>
          </w:p>
        </w:tc>
      </w:tr>
      <w:tr w:rsidR="00421F30" w:rsidRPr="00110F9A" w14:paraId="0D872287" w14:textId="77777777" w:rsidTr="00692DFA">
        <w:tc>
          <w:tcPr>
            <w:tcW w:w="4810" w:type="dxa"/>
            <w:shd w:val="clear" w:color="auto" w:fill="auto"/>
          </w:tcPr>
          <w:p w14:paraId="59B8AAE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C80A00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C1332E8" w14:textId="77777777" w:rsidTr="00692DFA">
        <w:tc>
          <w:tcPr>
            <w:tcW w:w="4810" w:type="dxa"/>
            <w:shd w:val="clear" w:color="auto" w:fill="auto"/>
          </w:tcPr>
          <w:p w14:paraId="1444588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 comisión podrá determinar los grupos de trabajo que deba crear o fusionar, conforme a los procedimientos que se establezcan en su Reglamento.</w:t>
            </w:r>
          </w:p>
        </w:tc>
        <w:tc>
          <w:tcPr>
            <w:tcW w:w="4810" w:type="dxa"/>
            <w:shd w:val="clear" w:color="auto" w:fill="auto"/>
          </w:tcPr>
          <w:p w14:paraId="1D060C5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commission may determine the working groups need to be created or merged, in accordance with the procedures established in its Regulations.</w:t>
            </w:r>
          </w:p>
        </w:tc>
      </w:tr>
      <w:tr w:rsidR="00421F30" w:rsidRPr="00110F9A" w14:paraId="5AB6B21C" w14:textId="77777777" w:rsidTr="00692DFA">
        <w:tc>
          <w:tcPr>
            <w:tcW w:w="4810" w:type="dxa"/>
            <w:shd w:val="clear" w:color="auto" w:fill="auto"/>
          </w:tcPr>
          <w:p w14:paraId="5794999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AD50F3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911B0CD" w14:textId="77777777" w:rsidTr="00692DFA">
        <w:tc>
          <w:tcPr>
            <w:tcW w:w="4810" w:type="dxa"/>
            <w:shd w:val="clear" w:color="auto" w:fill="auto"/>
          </w:tcPr>
          <w:p w14:paraId="2DDBCE4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Se podrá invitar a los grupos de trabajo y a representantes de los sectores público, social y privado, con voz pero sin voto, para coadyuvar con cada uno de los grupos de trabajo, cuando se aborden temas relacionados con el ámbito de su competencia.</w:t>
            </w:r>
          </w:p>
        </w:tc>
        <w:tc>
          <w:tcPr>
            <w:tcW w:w="4810" w:type="dxa"/>
            <w:shd w:val="clear" w:color="auto" w:fill="auto"/>
          </w:tcPr>
          <w:p w14:paraId="6485B8D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It may invite the working groups and representatives of the public, social and private sectors, with voice but no vote, to assist with each of the working groups, when issues within the scope of their authorities are addressed.</w:t>
            </w:r>
          </w:p>
        </w:tc>
      </w:tr>
      <w:tr w:rsidR="00421F30" w:rsidRPr="00110F9A" w14:paraId="45E45778" w14:textId="77777777" w:rsidTr="00692DFA">
        <w:tc>
          <w:tcPr>
            <w:tcW w:w="4810" w:type="dxa"/>
            <w:shd w:val="clear" w:color="auto" w:fill="auto"/>
          </w:tcPr>
          <w:p w14:paraId="36B8A35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45FAFB3"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20689ACF" w14:textId="77777777" w:rsidTr="00692DFA">
        <w:tc>
          <w:tcPr>
            <w:tcW w:w="4810" w:type="dxa"/>
            <w:shd w:val="clear" w:color="auto" w:fill="auto"/>
          </w:tcPr>
          <w:p w14:paraId="63FC709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50.</w:t>
            </w:r>
            <w:r w:rsidRPr="00513F0F">
              <w:rPr>
                <w:rFonts w:ascii="Verdana" w:hAnsi="Verdana"/>
                <w:color w:val="000000"/>
                <w:sz w:val="16"/>
                <w:szCs w:val="16"/>
              </w:rPr>
              <w:t xml:space="preserve"> La Comisión contará con una secretaría técnica, que ejercerá las facultades siguientes:</w:t>
            </w:r>
          </w:p>
        </w:tc>
        <w:tc>
          <w:tcPr>
            <w:tcW w:w="4810" w:type="dxa"/>
            <w:shd w:val="clear" w:color="auto" w:fill="auto"/>
          </w:tcPr>
          <w:p w14:paraId="6677E3B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50.</w:t>
            </w:r>
            <w:r w:rsidRPr="00513F0F">
              <w:rPr>
                <w:rFonts w:ascii="Verdana" w:hAnsi="Verdana"/>
                <w:color w:val="000000"/>
                <w:sz w:val="16"/>
                <w:szCs w:val="16"/>
                <w:lang w:val="en-US"/>
              </w:rPr>
              <w:t xml:space="preserve"> The Commission will have a technical Secretary, which will exercise the following powers:</w:t>
            </w:r>
          </w:p>
        </w:tc>
      </w:tr>
      <w:tr w:rsidR="00421F30" w:rsidRPr="00110F9A" w14:paraId="7BE01593" w14:textId="77777777" w:rsidTr="00692DFA">
        <w:tc>
          <w:tcPr>
            <w:tcW w:w="4810" w:type="dxa"/>
            <w:shd w:val="clear" w:color="auto" w:fill="auto"/>
          </w:tcPr>
          <w:p w14:paraId="6807C62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D4A710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6FECDB4" w14:textId="77777777" w:rsidTr="00692DFA">
        <w:tc>
          <w:tcPr>
            <w:tcW w:w="4810" w:type="dxa"/>
            <w:shd w:val="clear" w:color="auto" w:fill="auto"/>
          </w:tcPr>
          <w:p w14:paraId="5EA8B36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Emitir las convocatorias para las sesiones de la comisión previo acuerdo con el Presidente;</w:t>
            </w:r>
          </w:p>
        </w:tc>
        <w:tc>
          <w:tcPr>
            <w:tcW w:w="4810" w:type="dxa"/>
            <w:shd w:val="clear" w:color="auto" w:fill="auto"/>
          </w:tcPr>
          <w:p w14:paraId="08F7017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Issue calls for sessions of the commission by prior agreement with the President;</w:t>
            </w:r>
          </w:p>
        </w:tc>
      </w:tr>
      <w:tr w:rsidR="00421F30" w:rsidRPr="00110F9A" w14:paraId="0FD25A67" w14:textId="77777777" w:rsidTr="00692DFA">
        <w:tc>
          <w:tcPr>
            <w:tcW w:w="4810" w:type="dxa"/>
            <w:shd w:val="clear" w:color="auto" w:fill="auto"/>
          </w:tcPr>
          <w:p w14:paraId="782625B7"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A81C794"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269385B8" w14:textId="77777777" w:rsidTr="00692DFA">
        <w:tc>
          <w:tcPr>
            <w:tcW w:w="4810" w:type="dxa"/>
            <w:shd w:val="clear" w:color="auto" w:fill="auto"/>
          </w:tcPr>
          <w:p w14:paraId="13E2C88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Llevar el registro y control de las actas, acuerdos y toda la documentación relativa al funcionamiento de la Comisión;</w:t>
            </w:r>
          </w:p>
        </w:tc>
        <w:tc>
          <w:tcPr>
            <w:tcW w:w="4810" w:type="dxa"/>
            <w:shd w:val="clear" w:color="auto" w:fill="auto"/>
          </w:tcPr>
          <w:p w14:paraId="7E33DC3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Maintain the record and control of the proceedings, agreements and all documentation related to the functioning of the Commission;</w:t>
            </w:r>
          </w:p>
        </w:tc>
      </w:tr>
      <w:tr w:rsidR="00421F30" w:rsidRPr="00110F9A" w14:paraId="09701973" w14:textId="77777777" w:rsidTr="00692DFA">
        <w:tc>
          <w:tcPr>
            <w:tcW w:w="4810" w:type="dxa"/>
            <w:shd w:val="clear" w:color="auto" w:fill="auto"/>
          </w:tcPr>
          <w:p w14:paraId="047D9A9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A170C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5E10C3CD" w14:textId="77777777" w:rsidTr="00692DFA">
        <w:tc>
          <w:tcPr>
            <w:tcW w:w="4810" w:type="dxa"/>
            <w:shd w:val="clear" w:color="auto" w:fill="auto"/>
          </w:tcPr>
          <w:p w14:paraId="2C8D0920"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Dar seguimiento a los acuerdos de la comisión, del consejo y del fondo, así como promover su cumplimiento, además de informar periódicamente al presidente sobre los avances, y</w:t>
            </w:r>
          </w:p>
        </w:tc>
        <w:tc>
          <w:tcPr>
            <w:tcW w:w="4810" w:type="dxa"/>
            <w:shd w:val="clear" w:color="auto" w:fill="auto"/>
          </w:tcPr>
          <w:p w14:paraId="39A3DAE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Follow up on the agreements of the commission, the council and the fund, as well as promote compliance, in addition to regularly briefing the President on the progress, and</w:t>
            </w:r>
          </w:p>
        </w:tc>
      </w:tr>
      <w:tr w:rsidR="00421F30" w:rsidRPr="00110F9A" w14:paraId="722D9E19" w14:textId="77777777" w:rsidTr="00692DFA">
        <w:tc>
          <w:tcPr>
            <w:tcW w:w="4810" w:type="dxa"/>
            <w:shd w:val="clear" w:color="auto" w:fill="auto"/>
          </w:tcPr>
          <w:p w14:paraId="4434760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BA19DC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78661E6" w14:textId="77777777" w:rsidTr="00692DFA">
        <w:tc>
          <w:tcPr>
            <w:tcW w:w="4810" w:type="dxa"/>
            <w:shd w:val="clear" w:color="auto" w:fill="auto"/>
          </w:tcPr>
          <w:p w14:paraId="5B170CA2"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Las demás que señale el Reglamento que para el efecto se expida.</w:t>
            </w:r>
          </w:p>
        </w:tc>
        <w:tc>
          <w:tcPr>
            <w:tcW w:w="4810" w:type="dxa"/>
            <w:shd w:val="clear" w:color="auto" w:fill="auto"/>
          </w:tcPr>
          <w:p w14:paraId="1E4C7DE4"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The others stipulated in the regulation that is issued for the purpose.</w:t>
            </w:r>
          </w:p>
        </w:tc>
      </w:tr>
      <w:tr w:rsidR="00421F30" w:rsidRPr="00110F9A" w14:paraId="13A1A80E" w14:textId="77777777" w:rsidTr="00692DFA">
        <w:tc>
          <w:tcPr>
            <w:tcW w:w="4810" w:type="dxa"/>
            <w:shd w:val="clear" w:color="auto" w:fill="auto"/>
          </w:tcPr>
          <w:p w14:paraId="7966BF1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5BDF66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4B5F6728" w14:textId="77777777" w:rsidTr="00692DFA">
        <w:tc>
          <w:tcPr>
            <w:tcW w:w="4810" w:type="dxa"/>
            <w:shd w:val="clear" w:color="auto" w:fill="auto"/>
          </w:tcPr>
          <w:p w14:paraId="3BB8D935"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III</w:t>
            </w:r>
          </w:p>
        </w:tc>
        <w:tc>
          <w:tcPr>
            <w:tcW w:w="4810" w:type="dxa"/>
            <w:shd w:val="clear" w:color="auto" w:fill="auto"/>
          </w:tcPr>
          <w:p w14:paraId="3D71A1F7"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III</w:t>
            </w:r>
          </w:p>
        </w:tc>
      </w:tr>
      <w:tr w:rsidR="00421F30" w:rsidRPr="00692DFA" w14:paraId="7636B283" w14:textId="77777777" w:rsidTr="00692DFA">
        <w:tc>
          <w:tcPr>
            <w:tcW w:w="4810" w:type="dxa"/>
            <w:shd w:val="clear" w:color="auto" w:fill="auto"/>
          </w:tcPr>
          <w:p w14:paraId="26054EFC"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lastRenderedPageBreak/>
              <w:t>CONSEJO DE CAMBIO CLIMÁTICO</w:t>
            </w:r>
          </w:p>
        </w:tc>
        <w:tc>
          <w:tcPr>
            <w:tcW w:w="4810" w:type="dxa"/>
            <w:shd w:val="clear" w:color="auto" w:fill="auto"/>
          </w:tcPr>
          <w:p w14:paraId="34B3F124"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COUNCIL ON CLIMATE CHANGE</w:t>
            </w:r>
          </w:p>
        </w:tc>
      </w:tr>
      <w:tr w:rsidR="00421F30" w:rsidRPr="00692DFA" w14:paraId="2D347A53" w14:textId="77777777" w:rsidTr="00692DFA">
        <w:tc>
          <w:tcPr>
            <w:tcW w:w="4810" w:type="dxa"/>
            <w:shd w:val="clear" w:color="auto" w:fill="auto"/>
          </w:tcPr>
          <w:p w14:paraId="2B6B53E3"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4F7DEE86"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110F9A" w14:paraId="7C194533" w14:textId="77777777" w:rsidTr="00692DFA">
        <w:tc>
          <w:tcPr>
            <w:tcW w:w="4810" w:type="dxa"/>
            <w:shd w:val="clear" w:color="auto" w:fill="auto"/>
          </w:tcPr>
          <w:p w14:paraId="51458E5B" w14:textId="1955AF19" w:rsidR="00421F30" w:rsidRPr="008D2B40" w:rsidRDefault="008D2B40" w:rsidP="00421F30">
            <w:pPr>
              <w:pStyle w:val="Texto"/>
              <w:spacing w:after="0" w:line="240" w:lineRule="auto"/>
              <w:ind w:firstLine="0"/>
              <w:rPr>
                <w:rFonts w:ascii="Verdana" w:hAnsi="Verdana"/>
                <w:color w:val="000000"/>
                <w:sz w:val="16"/>
                <w:szCs w:val="16"/>
                <w:lang w:val="es-MX"/>
              </w:rPr>
            </w:pPr>
            <w:r w:rsidRPr="008D2B40">
              <w:rPr>
                <w:rFonts w:ascii="Verdana" w:hAnsi="Verdana"/>
                <w:b/>
                <w:sz w:val="16"/>
                <w:szCs w:val="16"/>
                <w:lang w:val="es-MX"/>
              </w:rPr>
              <w:t xml:space="preserve">Artículo 51. </w:t>
            </w:r>
            <w:r w:rsidRPr="008D2B40">
              <w:rPr>
                <w:rFonts w:ascii="Verdana" w:hAnsi="Verdana"/>
                <w:sz w:val="16"/>
                <w:szCs w:val="16"/>
                <w:lang w:val="es-MX"/>
              </w:rPr>
              <w:t>El consejo, es el órgano permanente de consulta de la comisión, se integrará por mínimo quince personas provenientes de los sectores social, privado y académico, con reconocidos méritos y experiencia en cambio climático, que se designarán por la Presidencia de la comisión, a propuesta de las personas que la integren y conforme a lo que al efecto se establezca en su Reglamento Interno, debiendo garantizarse el equilibrio entre los sectores e intereses respectivos y el principio de paridad de género.</w:t>
            </w:r>
          </w:p>
        </w:tc>
        <w:tc>
          <w:tcPr>
            <w:tcW w:w="4810" w:type="dxa"/>
            <w:shd w:val="clear" w:color="auto" w:fill="auto"/>
          </w:tcPr>
          <w:p w14:paraId="7473087B" w14:textId="74537F8B" w:rsidR="00421F30" w:rsidRPr="00513F0F" w:rsidRDefault="008D2B40" w:rsidP="00421F30">
            <w:pPr>
              <w:pStyle w:val="Texto"/>
              <w:spacing w:after="0" w:line="240" w:lineRule="auto"/>
              <w:ind w:firstLine="0"/>
              <w:rPr>
                <w:rFonts w:ascii="Verdana" w:hAnsi="Verdana"/>
                <w:color w:val="000000"/>
                <w:sz w:val="16"/>
                <w:szCs w:val="16"/>
                <w:lang w:val="en-US"/>
              </w:rPr>
            </w:pPr>
            <w:r>
              <w:rPr>
                <w:rFonts w:ascii="Verdana" w:hAnsi="Verdana"/>
                <w:b/>
                <w:sz w:val="16"/>
                <w:szCs w:val="16"/>
                <w:lang w:val="en-US"/>
              </w:rPr>
              <w:t xml:space="preserve">Article 51. </w:t>
            </w:r>
            <w:r>
              <w:rPr>
                <w:rFonts w:ascii="Verdana" w:hAnsi="Verdana"/>
                <w:sz w:val="16"/>
                <w:szCs w:val="16"/>
                <w:lang w:val="en-US"/>
              </w:rPr>
              <w:t>The council, which is the commission's permanent consultation body, will be made up of at least fifteen people from the social, private and academic sectors, with recognized merits and experience in climate change, who will be appointed by the Commission's Presidency, at the proposal of the people who integrate it and in accordance with what is established for this purpose in its Internal Regulation, and the balance between the respective sectors and interests and the principle of gender parity must be guaranteed.</w:t>
            </w:r>
          </w:p>
        </w:tc>
      </w:tr>
      <w:tr w:rsidR="00421F30" w:rsidRPr="00692DFA" w14:paraId="3395A005" w14:textId="77777777" w:rsidTr="00692DFA">
        <w:tc>
          <w:tcPr>
            <w:tcW w:w="4810" w:type="dxa"/>
            <w:shd w:val="clear" w:color="auto" w:fill="auto"/>
          </w:tcPr>
          <w:p w14:paraId="7080B2BB" w14:textId="64C5B406" w:rsidR="00421F30" w:rsidRPr="008D2B40" w:rsidRDefault="008D2B40" w:rsidP="008D2B40">
            <w:pPr>
              <w:pStyle w:val="Texto"/>
              <w:spacing w:after="0" w:line="240" w:lineRule="auto"/>
              <w:ind w:firstLine="0"/>
              <w:jc w:val="right"/>
              <w:rPr>
                <w:rFonts w:ascii="Verdana" w:hAnsi="Verdana"/>
                <w:i/>
                <w:iCs/>
                <w:color w:val="0000FA"/>
                <w:sz w:val="16"/>
                <w:szCs w:val="16"/>
                <w:lang w:val="es-MX"/>
              </w:rPr>
            </w:pPr>
            <w:r w:rsidRPr="008D2B40">
              <w:rPr>
                <w:rFonts w:ascii="Verdana" w:hAnsi="Verdana"/>
                <w:i/>
                <w:iCs/>
                <w:color w:val="0000FA"/>
                <w:sz w:val="16"/>
                <w:szCs w:val="16"/>
                <w:lang w:val="es-MX"/>
              </w:rPr>
              <w:t>Artículo reformado DOF 11-05-2022</w:t>
            </w:r>
          </w:p>
        </w:tc>
        <w:tc>
          <w:tcPr>
            <w:tcW w:w="4810" w:type="dxa"/>
            <w:shd w:val="clear" w:color="auto" w:fill="auto"/>
          </w:tcPr>
          <w:p w14:paraId="14559DDB" w14:textId="0E63838E" w:rsidR="00421F30" w:rsidRPr="008D2B40" w:rsidRDefault="008D2B40" w:rsidP="008D2B40">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11-05-2022</w:t>
            </w:r>
          </w:p>
        </w:tc>
      </w:tr>
      <w:tr w:rsidR="00421F30" w:rsidRPr="00110F9A" w14:paraId="44063A71" w14:textId="77777777" w:rsidTr="00692DFA">
        <w:tc>
          <w:tcPr>
            <w:tcW w:w="4810" w:type="dxa"/>
            <w:shd w:val="clear" w:color="auto" w:fill="auto"/>
          </w:tcPr>
          <w:p w14:paraId="0E28A1E8"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52.</w:t>
            </w:r>
            <w:r w:rsidRPr="00513F0F">
              <w:rPr>
                <w:rFonts w:ascii="Verdana" w:hAnsi="Verdana"/>
                <w:color w:val="000000"/>
                <w:sz w:val="16"/>
                <w:szCs w:val="16"/>
              </w:rPr>
              <w:t xml:space="preserve"> El consejo tendrá un presidente y un secretario, electos por la mayoría de sus miembros; durarán en su cargo tres años, y pueden ser reelectos por un periodo adicional, cuidando que las renovaciones de sus miembros se realicen de manera escalonada.</w:t>
            </w:r>
          </w:p>
        </w:tc>
        <w:tc>
          <w:tcPr>
            <w:tcW w:w="4810" w:type="dxa"/>
            <w:shd w:val="clear" w:color="auto" w:fill="auto"/>
          </w:tcPr>
          <w:p w14:paraId="47D7FCB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52.</w:t>
            </w:r>
            <w:r w:rsidRPr="00513F0F">
              <w:rPr>
                <w:rFonts w:ascii="Verdana" w:hAnsi="Verdana"/>
                <w:color w:val="000000"/>
                <w:sz w:val="16"/>
                <w:szCs w:val="16"/>
                <w:lang w:val="en-US"/>
              </w:rPr>
              <w:t xml:space="preserve"> The council will have a President and a Secretary, elected by a majority of its members; they will remain in office three years and may be reappointed for an additional period, taking care that the renovations of its members are conducted in a phased manner.</w:t>
            </w:r>
          </w:p>
        </w:tc>
      </w:tr>
      <w:tr w:rsidR="00421F30" w:rsidRPr="00110F9A" w14:paraId="12F65C32" w14:textId="77777777" w:rsidTr="00692DFA">
        <w:tc>
          <w:tcPr>
            <w:tcW w:w="4810" w:type="dxa"/>
            <w:shd w:val="clear" w:color="auto" w:fill="auto"/>
          </w:tcPr>
          <w:p w14:paraId="3DFCCB9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61BC8E2"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AACB92B" w14:textId="77777777" w:rsidTr="00692DFA">
        <w:tc>
          <w:tcPr>
            <w:tcW w:w="4810" w:type="dxa"/>
            <w:shd w:val="clear" w:color="auto" w:fill="auto"/>
          </w:tcPr>
          <w:p w14:paraId="103BB8B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53.</w:t>
            </w:r>
            <w:r w:rsidRPr="00513F0F">
              <w:rPr>
                <w:rFonts w:ascii="Verdana" w:hAnsi="Verdana"/>
                <w:color w:val="000000"/>
                <w:sz w:val="16"/>
                <w:szCs w:val="16"/>
              </w:rPr>
              <w:t xml:space="preserve"> Los integrantes del consejo ejercerán su encargo de manera honorífica y a título personal, con independencia de la institución, empresa u organización de la que formen parte o en la cual presten sus servicios.</w:t>
            </w:r>
          </w:p>
        </w:tc>
        <w:tc>
          <w:tcPr>
            <w:tcW w:w="4810" w:type="dxa"/>
            <w:shd w:val="clear" w:color="auto" w:fill="auto"/>
          </w:tcPr>
          <w:p w14:paraId="5E291F90"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53.</w:t>
            </w:r>
            <w:r w:rsidRPr="00513F0F">
              <w:rPr>
                <w:rFonts w:ascii="Verdana" w:hAnsi="Verdana"/>
                <w:color w:val="000000"/>
                <w:sz w:val="16"/>
                <w:szCs w:val="16"/>
                <w:lang w:val="en-US"/>
              </w:rPr>
              <w:t xml:space="preserve"> Council members will exercise their responsibility honorably and personally, regardless of the institution, company or organization to which they belong or in which they provide their services.</w:t>
            </w:r>
          </w:p>
        </w:tc>
      </w:tr>
      <w:tr w:rsidR="00421F30" w:rsidRPr="00110F9A" w14:paraId="0DFDAF10" w14:textId="77777777" w:rsidTr="00692DFA">
        <w:tc>
          <w:tcPr>
            <w:tcW w:w="4810" w:type="dxa"/>
            <w:shd w:val="clear" w:color="auto" w:fill="auto"/>
          </w:tcPr>
          <w:p w14:paraId="7F48890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CBCB1C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58F5594" w14:textId="77777777" w:rsidTr="00692DFA">
        <w:tc>
          <w:tcPr>
            <w:tcW w:w="4810" w:type="dxa"/>
            <w:shd w:val="clear" w:color="auto" w:fill="auto"/>
          </w:tcPr>
          <w:p w14:paraId="5831A50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54.</w:t>
            </w:r>
            <w:r w:rsidRPr="00513F0F">
              <w:rPr>
                <w:rFonts w:ascii="Verdana" w:hAnsi="Verdana"/>
                <w:color w:val="000000"/>
                <w:sz w:val="16"/>
                <w:szCs w:val="16"/>
              </w:rPr>
              <w:t xml:space="preserve"> El presidente de la comisión designará a los miembros del consejo, a propuesta de las dependencias y entidades participantes y conforme al procedimiento que al efecto se establezca en su Reglamento Interno, debiendo garantizarse el equilibrio en la representación de los sectores e intereses respectivos.</w:t>
            </w:r>
          </w:p>
        </w:tc>
        <w:tc>
          <w:tcPr>
            <w:tcW w:w="4810" w:type="dxa"/>
            <w:shd w:val="clear" w:color="auto" w:fill="auto"/>
          </w:tcPr>
          <w:p w14:paraId="0394911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54.</w:t>
            </w:r>
            <w:r w:rsidRPr="00513F0F">
              <w:rPr>
                <w:rFonts w:ascii="Verdana" w:hAnsi="Verdana"/>
                <w:color w:val="000000"/>
                <w:sz w:val="16"/>
                <w:szCs w:val="16"/>
                <w:lang w:val="en-US"/>
              </w:rPr>
              <w:t xml:space="preserve"> The President of the committee will appoint the members of the council, at the proposal of the participating agencies and entities involved and according to the procedure that for that purpose is established in its Internal Regulation, balance must be ensured in the representation of the sectors and respective interests.</w:t>
            </w:r>
          </w:p>
        </w:tc>
      </w:tr>
      <w:tr w:rsidR="00421F30" w:rsidRPr="00110F9A" w14:paraId="736E5375" w14:textId="77777777" w:rsidTr="00692DFA">
        <w:tc>
          <w:tcPr>
            <w:tcW w:w="4810" w:type="dxa"/>
            <w:shd w:val="clear" w:color="auto" w:fill="auto"/>
          </w:tcPr>
          <w:p w14:paraId="16D3056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882226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5D133D0" w14:textId="77777777" w:rsidTr="00692DFA">
        <w:tc>
          <w:tcPr>
            <w:tcW w:w="4810" w:type="dxa"/>
            <w:shd w:val="clear" w:color="auto" w:fill="auto"/>
          </w:tcPr>
          <w:p w14:paraId="6A849661"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55.</w:t>
            </w:r>
            <w:r w:rsidRPr="00513F0F">
              <w:rPr>
                <w:rFonts w:ascii="Verdana" w:hAnsi="Verdana"/>
                <w:color w:val="000000"/>
                <w:sz w:val="16"/>
                <w:szCs w:val="16"/>
              </w:rPr>
              <w:t xml:space="preserve"> El consejo sesionará de manera ordinaria dos veces por año o cada vez que la comisión requiera su opinión.</w:t>
            </w:r>
          </w:p>
        </w:tc>
        <w:tc>
          <w:tcPr>
            <w:tcW w:w="4810" w:type="dxa"/>
            <w:shd w:val="clear" w:color="auto" w:fill="auto"/>
          </w:tcPr>
          <w:p w14:paraId="7B89F036"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55.</w:t>
            </w:r>
            <w:r w:rsidRPr="00513F0F">
              <w:rPr>
                <w:rFonts w:ascii="Verdana" w:hAnsi="Verdana"/>
                <w:color w:val="000000"/>
                <w:sz w:val="16"/>
                <w:szCs w:val="16"/>
                <w:lang w:val="en-US"/>
              </w:rPr>
              <w:t xml:space="preserve"> The council ordinarily will meet twice a year or whenever the commission requires its opinion.</w:t>
            </w:r>
          </w:p>
        </w:tc>
      </w:tr>
      <w:tr w:rsidR="00421F30" w:rsidRPr="00110F9A" w14:paraId="3CE0EC82" w14:textId="77777777" w:rsidTr="00692DFA">
        <w:tc>
          <w:tcPr>
            <w:tcW w:w="4810" w:type="dxa"/>
            <w:shd w:val="clear" w:color="auto" w:fill="auto"/>
          </w:tcPr>
          <w:p w14:paraId="75BD977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5698A0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B006A17" w14:textId="77777777" w:rsidTr="00692DFA">
        <w:tc>
          <w:tcPr>
            <w:tcW w:w="4810" w:type="dxa"/>
            <w:shd w:val="clear" w:color="auto" w:fill="auto"/>
          </w:tcPr>
          <w:p w14:paraId="1BDE1963"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El quórum legal para las reuniones del consejo se integrará con la mitad más uno de sus integrantes. Los acuerdos que se adopten en el seno del consejo serán por mayoría simple de los presentes.</w:t>
            </w:r>
          </w:p>
        </w:tc>
        <w:tc>
          <w:tcPr>
            <w:tcW w:w="4810" w:type="dxa"/>
            <w:shd w:val="clear" w:color="auto" w:fill="auto"/>
          </w:tcPr>
          <w:p w14:paraId="32809C7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legal quorum for board meetings will be integrated with half plus one of its members. The resolutions adopted within the council will be by the simple majority of those present.</w:t>
            </w:r>
          </w:p>
        </w:tc>
      </w:tr>
      <w:tr w:rsidR="00421F30" w:rsidRPr="00110F9A" w14:paraId="0D5F405C" w14:textId="77777777" w:rsidTr="00692DFA">
        <w:tc>
          <w:tcPr>
            <w:tcW w:w="4810" w:type="dxa"/>
            <w:shd w:val="clear" w:color="auto" w:fill="auto"/>
          </w:tcPr>
          <w:p w14:paraId="29F29F71"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BDB7689"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614A7BAC" w14:textId="77777777" w:rsidTr="00692DFA">
        <w:tc>
          <w:tcPr>
            <w:tcW w:w="4810" w:type="dxa"/>
            <w:shd w:val="clear" w:color="auto" w:fill="auto"/>
          </w:tcPr>
          <w:p w14:paraId="1A34D40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Las opiniones o recomendaciones del consejo requerirán voto favorable de la mayoría de los miembros presentes.</w:t>
            </w:r>
          </w:p>
        </w:tc>
        <w:tc>
          <w:tcPr>
            <w:tcW w:w="4810" w:type="dxa"/>
            <w:shd w:val="clear" w:color="auto" w:fill="auto"/>
          </w:tcPr>
          <w:p w14:paraId="77B7CD43"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opinions or recommendations will require favorable vote of the majority of the members present.</w:t>
            </w:r>
          </w:p>
        </w:tc>
      </w:tr>
      <w:tr w:rsidR="00421F30" w:rsidRPr="00110F9A" w14:paraId="653753CE" w14:textId="77777777" w:rsidTr="00692DFA">
        <w:tc>
          <w:tcPr>
            <w:tcW w:w="4810" w:type="dxa"/>
            <w:shd w:val="clear" w:color="auto" w:fill="auto"/>
          </w:tcPr>
          <w:p w14:paraId="01776AE7"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D4CC53B"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F90CFAF" w14:textId="77777777" w:rsidTr="00692DFA">
        <w:tc>
          <w:tcPr>
            <w:tcW w:w="4810" w:type="dxa"/>
            <w:shd w:val="clear" w:color="auto" w:fill="auto"/>
          </w:tcPr>
          <w:p w14:paraId="1696F64E"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56.</w:t>
            </w:r>
            <w:r w:rsidRPr="00513F0F">
              <w:rPr>
                <w:rFonts w:ascii="Verdana" w:hAnsi="Verdana"/>
                <w:color w:val="000000"/>
                <w:sz w:val="16"/>
                <w:szCs w:val="16"/>
              </w:rPr>
              <w:t xml:space="preserve"> La organización, estructura y el funcionamiento del Consejo de Cambio Climático se determinarán en el Reglamento Interno de la Comisión.</w:t>
            </w:r>
          </w:p>
        </w:tc>
        <w:tc>
          <w:tcPr>
            <w:tcW w:w="4810" w:type="dxa"/>
            <w:shd w:val="clear" w:color="auto" w:fill="auto"/>
          </w:tcPr>
          <w:p w14:paraId="3873DA77"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56.</w:t>
            </w:r>
            <w:r w:rsidRPr="00513F0F">
              <w:rPr>
                <w:rFonts w:ascii="Verdana" w:hAnsi="Verdana"/>
                <w:color w:val="000000"/>
                <w:sz w:val="16"/>
                <w:szCs w:val="16"/>
                <w:lang w:val="en-US"/>
              </w:rPr>
              <w:t xml:space="preserve"> The organization, structure and functioning of the Council of Climate Change will be determined in the Internal Regulation of the Commission.</w:t>
            </w:r>
          </w:p>
        </w:tc>
      </w:tr>
      <w:tr w:rsidR="00421F30" w:rsidRPr="00110F9A" w14:paraId="708501E9" w14:textId="77777777" w:rsidTr="00692DFA">
        <w:tc>
          <w:tcPr>
            <w:tcW w:w="4810" w:type="dxa"/>
            <w:shd w:val="clear" w:color="auto" w:fill="auto"/>
          </w:tcPr>
          <w:p w14:paraId="017C5F3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B5D976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2A04D32" w14:textId="77777777" w:rsidTr="00692DFA">
        <w:tc>
          <w:tcPr>
            <w:tcW w:w="4810" w:type="dxa"/>
            <w:shd w:val="clear" w:color="auto" w:fill="auto"/>
          </w:tcPr>
          <w:p w14:paraId="39A72A4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57.</w:t>
            </w:r>
            <w:r w:rsidRPr="00513F0F">
              <w:rPr>
                <w:rFonts w:ascii="Verdana" w:hAnsi="Verdana"/>
                <w:color w:val="000000"/>
                <w:sz w:val="16"/>
                <w:szCs w:val="16"/>
              </w:rPr>
              <w:t xml:space="preserve"> El Consejo tendrá las funciones siguientes:</w:t>
            </w:r>
          </w:p>
        </w:tc>
        <w:tc>
          <w:tcPr>
            <w:tcW w:w="4810" w:type="dxa"/>
            <w:shd w:val="clear" w:color="auto" w:fill="auto"/>
          </w:tcPr>
          <w:p w14:paraId="5D0E24A2"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57.</w:t>
            </w:r>
            <w:r w:rsidRPr="00513F0F">
              <w:rPr>
                <w:rFonts w:ascii="Verdana" w:hAnsi="Verdana"/>
                <w:color w:val="000000"/>
                <w:sz w:val="16"/>
                <w:szCs w:val="16"/>
                <w:lang w:val="en-US"/>
              </w:rPr>
              <w:t xml:space="preserve"> The Council will have the following functions:</w:t>
            </w:r>
          </w:p>
        </w:tc>
      </w:tr>
      <w:tr w:rsidR="00421F30" w:rsidRPr="00110F9A" w14:paraId="7CD6145D" w14:textId="77777777" w:rsidTr="00692DFA">
        <w:tc>
          <w:tcPr>
            <w:tcW w:w="4810" w:type="dxa"/>
            <w:shd w:val="clear" w:color="auto" w:fill="auto"/>
          </w:tcPr>
          <w:p w14:paraId="5ABE31A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D84DB1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30457E29" w14:textId="77777777" w:rsidTr="00692DFA">
        <w:tc>
          <w:tcPr>
            <w:tcW w:w="4810" w:type="dxa"/>
            <w:shd w:val="clear" w:color="auto" w:fill="auto"/>
          </w:tcPr>
          <w:p w14:paraId="3BD81C2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Asesorar a la Comisión en los asuntos de su competencia;</w:t>
            </w:r>
          </w:p>
        </w:tc>
        <w:tc>
          <w:tcPr>
            <w:tcW w:w="4810" w:type="dxa"/>
            <w:shd w:val="clear" w:color="auto" w:fill="auto"/>
          </w:tcPr>
          <w:p w14:paraId="6CBD2BC8"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Advise the Commission on matters within its area of expertise;</w:t>
            </w:r>
          </w:p>
        </w:tc>
      </w:tr>
      <w:tr w:rsidR="00421F30" w:rsidRPr="00110F9A" w14:paraId="35419D80" w14:textId="77777777" w:rsidTr="00692DFA">
        <w:tc>
          <w:tcPr>
            <w:tcW w:w="4810" w:type="dxa"/>
            <w:shd w:val="clear" w:color="auto" w:fill="auto"/>
          </w:tcPr>
          <w:p w14:paraId="7505B0F3"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7662541C"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110F9A" w14:paraId="2F5F320C" w14:textId="77777777" w:rsidTr="00692DFA">
        <w:tc>
          <w:tcPr>
            <w:tcW w:w="4810" w:type="dxa"/>
            <w:shd w:val="clear" w:color="auto" w:fill="auto"/>
          </w:tcPr>
          <w:p w14:paraId="3143FD8F"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Recomendar a la Comisión realizar estudios y adoptar políticas, acciones y metas tendientes a enfrentar los efectos adversos del cambio climático;</w:t>
            </w:r>
          </w:p>
        </w:tc>
        <w:tc>
          <w:tcPr>
            <w:tcW w:w="4810" w:type="dxa"/>
            <w:shd w:val="clear" w:color="auto" w:fill="auto"/>
          </w:tcPr>
          <w:p w14:paraId="18632A6C"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Recommend to the Commission studies and adopt policies, goals and actions designed to address the adverse effects of climate change;</w:t>
            </w:r>
          </w:p>
        </w:tc>
      </w:tr>
      <w:tr w:rsidR="00421F30" w:rsidRPr="00110F9A" w14:paraId="2CC8E753" w14:textId="77777777" w:rsidTr="00692DFA">
        <w:tc>
          <w:tcPr>
            <w:tcW w:w="4810" w:type="dxa"/>
            <w:shd w:val="clear" w:color="auto" w:fill="auto"/>
          </w:tcPr>
          <w:p w14:paraId="720FD4C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4625E4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4C3969B7" w14:textId="77777777" w:rsidTr="00692DFA">
        <w:tc>
          <w:tcPr>
            <w:tcW w:w="4810" w:type="dxa"/>
            <w:shd w:val="clear" w:color="auto" w:fill="auto"/>
          </w:tcPr>
          <w:p w14:paraId="325F20D6"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Promover la participación social, informada y responsable, a través de las consultas públicas que determine en coordinación con la Comisión;</w:t>
            </w:r>
          </w:p>
        </w:tc>
        <w:tc>
          <w:tcPr>
            <w:tcW w:w="4810" w:type="dxa"/>
            <w:shd w:val="clear" w:color="auto" w:fill="auto"/>
          </w:tcPr>
          <w:p w14:paraId="067B88BD"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Promote social, informed and responsible participation through public consultations determined in coordination with the Commission;</w:t>
            </w:r>
          </w:p>
        </w:tc>
      </w:tr>
      <w:tr w:rsidR="00421F30" w:rsidRPr="00110F9A" w14:paraId="599A3E52" w14:textId="77777777" w:rsidTr="00692DFA">
        <w:tc>
          <w:tcPr>
            <w:tcW w:w="4810" w:type="dxa"/>
            <w:shd w:val="clear" w:color="auto" w:fill="auto"/>
          </w:tcPr>
          <w:p w14:paraId="51996E0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61E75CF"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0551F08E" w14:textId="77777777" w:rsidTr="00692DFA">
        <w:tc>
          <w:tcPr>
            <w:tcW w:w="4810" w:type="dxa"/>
            <w:shd w:val="clear" w:color="auto" w:fill="auto"/>
          </w:tcPr>
          <w:p w14:paraId="0D55AB81" w14:textId="77777777" w:rsidR="00421F30" w:rsidRPr="00513F0F" w:rsidRDefault="00421F30" w:rsidP="00421F30">
            <w:pPr>
              <w:pStyle w:val="Texto"/>
              <w:spacing w:after="0" w:line="240" w:lineRule="auto"/>
              <w:ind w:firstLine="0"/>
              <w:rPr>
                <w:rFonts w:ascii="Verdana" w:hAnsi="Verdana"/>
                <w:color w:val="000000"/>
                <w:sz w:val="16"/>
                <w:szCs w:val="16"/>
              </w:rPr>
            </w:pPr>
            <w:r>
              <w:rPr>
                <w:rFonts w:ascii="Verdana" w:hAnsi="Verdana"/>
                <w:b/>
                <w:sz w:val="16"/>
                <w:szCs w:val="16"/>
              </w:rPr>
              <w:t xml:space="preserve">IV. </w:t>
            </w:r>
            <w:r>
              <w:rPr>
                <w:rFonts w:ascii="Verdana" w:hAnsi="Verdana"/>
                <w:sz w:val="16"/>
                <w:szCs w:val="16"/>
              </w:rPr>
              <w:t xml:space="preserve">Dar seguimiento a las políticas, acciones y metas </w:t>
            </w:r>
            <w:r>
              <w:rPr>
                <w:rFonts w:ascii="Verdana" w:hAnsi="Verdana"/>
                <w:sz w:val="16"/>
                <w:szCs w:val="16"/>
              </w:rPr>
              <w:lastRenderedPageBreak/>
              <w:t>previstas en la presente Ley, evaluaciones de la Estrategia Nacional, el Programa y los programas estatales, las contribuciones determinadas a nivel nacional; así como formular propuestas a la Comisión, a la Coordinación de Evaluación del INECC y a los miembros del Sistema Nacional de Cambio Climático;</w:t>
            </w:r>
          </w:p>
        </w:tc>
        <w:tc>
          <w:tcPr>
            <w:tcW w:w="4810" w:type="dxa"/>
            <w:shd w:val="clear" w:color="auto" w:fill="auto"/>
          </w:tcPr>
          <w:p w14:paraId="2AA133EE"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lastRenderedPageBreak/>
              <w:t>IV.</w:t>
            </w:r>
            <w:r>
              <w:rPr>
                <w:lang w:val="en-US"/>
              </w:rPr>
              <w:t xml:space="preserve"> </w:t>
            </w:r>
            <w:r>
              <w:rPr>
                <w:rFonts w:ascii="Verdana" w:hAnsi="Verdana"/>
                <w:sz w:val="16"/>
                <w:szCs w:val="16"/>
                <w:lang w:val="en-US"/>
              </w:rPr>
              <w:t xml:space="preserve">Follow up on the policies, actions and goals detailed </w:t>
            </w:r>
            <w:r>
              <w:rPr>
                <w:rFonts w:ascii="Verdana" w:hAnsi="Verdana"/>
                <w:sz w:val="16"/>
                <w:szCs w:val="16"/>
                <w:lang w:val="en-US"/>
              </w:rPr>
              <w:lastRenderedPageBreak/>
              <w:t>in this Law, evaluations of the National Strategy, the Program and the state programs, the contributions determined at the national level;</w:t>
            </w:r>
            <w:r>
              <w:rPr>
                <w:lang w:val="en-US"/>
              </w:rPr>
              <w:t xml:space="preserve"> </w:t>
            </w:r>
            <w:r>
              <w:rPr>
                <w:rFonts w:ascii="Verdana" w:hAnsi="Verdana"/>
                <w:sz w:val="16"/>
                <w:szCs w:val="16"/>
                <w:lang w:val="en-US"/>
              </w:rPr>
              <w:t>as well as formulate proposals to the Commission, the Evaluation Coordination of INECC and the members of the National System of Climate Change;</w:t>
            </w:r>
          </w:p>
        </w:tc>
      </w:tr>
      <w:tr w:rsidR="00421F30" w:rsidRPr="00692DFA" w14:paraId="5CA6C3B7" w14:textId="77777777" w:rsidTr="00692DFA">
        <w:tc>
          <w:tcPr>
            <w:tcW w:w="4810" w:type="dxa"/>
            <w:shd w:val="clear" w:color="auto" w:fill="auto"/>
          </w:tcPr>
          <w:p w14:paraId="338628D1" w14:textId="77777777" w:rsidR="00421F30" w:rsidRPr="00CA0B73"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lastRenderedPageBreak/>
              <w:t>Sección reformada DOF 13-07-2018</w:t>
            </w:r>
          </w:p>
        </w:tc>
        <w:tc>
          <w:tcPr>
            <w:tcW w:w="4810" w:type="dxa"/>
            <w:shd w:val="clear" w:color="auto" w:fill="auto"/>
          </w:tcPr>
          <w:p w14:paraId="3CD89A5D" w14:textId="77777777" w:rsidR="00421F30" w:rsidRPr="00CA0B73" w:rsidRDefault="00421F30" w:rsidP="00421F30">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reformed DOF 13-07-2018</w:t>
            </w:r>
          </w:p>
        </w:tc>
      </w:tr>
      <w:tr w:rsidR="00421F30" w:rsidRPr="00110F9A" w14:paraId="7115BB9F" w14:textId="77777777" w:rsidTr="00692DFA">
        <w:tc>
          <w:tcPr>
            <w:tcW w:w="4810" w:type="dxa"/>
            <w:shd w:val="clear" w:color="auto" w:fill="auto"/>
          </w:tcPr>
          <w:p w14:paraId="04AF2CD5"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Integrar grupos de trabajo especializados que coadyuven a las atribuciones de la Comisión y las funciones del Consejo;</w:t>
            </w:r>
          </w:p>
        </w:tc>
        <w:tc>
          <w:tcPr>
            <w:tcW w:w="4810" w:type="dxa"/>
            <w:shd w:val="clear" w:color="auto" w:fill="auto"/>
          </w:tcPr>
          <w:p w14:paraId="4F57A9B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Integrate the specialized working groups that contribute to the powers of the Commission and the functions of the Council;</w:t>
            </w:r>
          </w:p>
        </w:tc>
      </w:tr>
      <w:tr w:rsidR="00421F30" w:rsidRPr="00110F9A" w14:paraId="17714B6D" w14:textId="77777777" w:rsidTr="00692DFA">
        <w:tc>
          <w:tcPr>
            <w:tcW w:w="4810" w:type="dxa"/>
            <w:shd w:val="clear" w:color="auto" w:fill="auto"/>
          </w:tcPr>
          <w:p w14:paraId="69CBB82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765621A"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7A2A0C83" w14:textId="77777777" w:rsidTr="00692DFA">
        <w:tc>
          <w:tcPr>
            <w:tcW w:w="4810" w:type="dxa"/>
            <w:shd w:val="clear" w:color="auto" w:fill="auto"/>
          </w:tcPr>
          <w:p w14:paraId="70674F1D"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Integrar, publicar y presentar a la Comisión, a través de su Presidente, el informe anual de sus actividades, a más tardar en el mes de febrero de cada año, y</w:t>
            </w:r>
          </w:p>
        </w:tc>
        <w:tc>
          <w:tcPr>
            <w:tcW w:w="4810" w:type="dxa"/>
            <w:shd w:val="clear" w:color="auto" w:fill="auto"/>
          </w:tcPr>
          <w:p w14:paraId="4653066B"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Integrate, publish and submit to the Commission, through its President, the annual report of its activities, no later than the month of February of each year, and</w:t>
            </w:r>
          </w:p>
        </w:tc>
      </w:tr>
      <w:tr w:rsidR="00421F30" w:rsidRPr="00110F9A" w14:paraId="2B63F38B" w14:textId="77777777" w:rsidTr="00692DFA">
        <w:tc>
          <w:tcPr>
            <w:tcW w:w="4810" w:type="dxa"/>
            <w:shd w:val="clear" w:color="auto" w:fill="auto"/>
          </w:tcPr>
          <w:p w14:paraId="3A2EEF08"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594E00C"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110F9A" w14:paraId="1EC8301C" w14:textId="77777777" w:rsidTr="00692DFA">
        <w:tc>
          <w:tcPr>
            <w:tcW w:w="4810" w:type="dxa"/>
            <w:shd w:val="clear" w:color="auto" w:fill="auto"/>
          </w:tcPr>
          <w:p w14:paraId="3482E467"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Las demás que se establezcan en el Reglamento Interno o las que le otorgue la Comisión.</w:t>
            </w:r>
          </w:p>
        </w:tc>
        <w:tc>
          <w:tcPr>
            <w:tcW w:w="4810" w:type="dxa"/>
            <w:shd w:val="clear" w:color="auto" w:fill="auto"/>
          </w:tcPr>
          <w:p w14:paraId="1C811325"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All others established in the Internal Regulation or those granted by the Commission.</w:t>
            </w:r>
          </w:p>
        </w:tc>
      </w:tr>
      <w:tr w:rsidR="00421F30" w:rsidRPr="00110F9A" w14:paraId="52F12CC4" w14:textId="77777777" w:rsidTr="00692DFA">
        <w:tc>
          <w:tcPr>
            <w:tcW w:w="4810" w:type="dxa"/>
            <w:shd w:val="clear" w:color="auto" w:fill="auto"/>
          </w:tcPr>
          <w:p w14:paraId="00EA6875"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BB61284"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0E600A7A" w14:textId="77777777" w:rsidTr="00692DFA">
        <w:tc>
          <w:tcPr>
            <w:tcW w:w="4810" w:type="dxa"/>
            <w:shd w:val="clear" w:color="auto" w:fill="auto"/>
          </w:tcPr>
          <w:p w14:paraId="094F4634"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IV</w:t>
            </w:r>
          </w:p>
        </w:tc>
        <w:tc>
          <w:tcPr>
            <w:tcW w:w="4810" w:type="dxa"/>
            <w:shd w:val="clear" w:color="auto" w:fill="auto"/>
          </w:tcPr>
          <w:p w14:paraId="4144FB0D"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IV</w:t>
            </w:r>
          </w:p>
        </w:tc>
      </w:tr>
      <w:tr w:rsidR="00421F30" w:rsidRPr="00692DFA" w14:paraId="4297FDC3" w14:textId="77777777" w:rsidTr="00692DFA">
        <w:tc>
          <w:tcPr>
            <w:tcW w:w="4810" w:type="dxa"/>
            <w:shd w:val="clear" w:color="auto" w:fill="auto"/>
          </w:tcPr>
          <w:p w14:paraId="157E9B40"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INSTRUMENTOS DE PLANEACIÓN</w:t>
            </w:r>
          </w:p>
        </w:tc>
        <w:tc>
          <w:tcPr>
            <w:tcW w:w="4810" w:type="dxa"/>
            <w:shd w:val="clear" w:color="auto" w:fill="auto"/>
          </w:tcPr>
          <w:p w14:paraId="3516B12E"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PLANNING INSTRUMENTS</w:t>
            </w:r>
          </w:p>
        </w:tc>
      </w:tr>
      <w:tr w:rsidR="00421F30" w:rsidRPr="00692DFA" w14:paraId="2E88F80C" w14:textId="77777777" w:rsidTr="00692DFA">
        <w:tc>
          <w:tcPr>
            <w:tcW w:w="4810" w:type="dxa"/>
            <w:shd w:val="clear" w:color="auto" w:fill="auto"/>
          </w:tcPr>
          <w:p w14:paraId="5BEF09B0" w14:textId="77777777" w:rsidR="00421F30" w:rsidRPr="00513F0F" w:rsidRDefault="00421F30" w:rsidP="00421F30">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7C539BB2" w14:textId="77777777" w:rsidR="00421F30" w:rsidRPr="00513F0F" w:rsidRDefault="00421F30" w:rsidP="00421F30">
            <w:pPr>
              <w:pStyle w:val="Texto"/>
              <w:spacing w:after="0" w:line="240" w:lineRule="auto"/>
              <w:ind w:firstLine="0"/>
              <w:jc w:val="center"/>
              <w:rPr>
                <w:rFonts w:ascii="Verdana" w:hAnsi="Verdana"/>
                <w:b/>
                <w:color w:val="000000"/>
                <w:sz w:val="16"/>
                <w:szCs w:val="16"/>
                <w:lang w:val="en-US"/>
              </w:rPr>
            </w:pPr>
          </w:p>
        </w:tc>
      </w:tr>
      <w:tr w:rsidR="00421F30" w:rsidRPr="00110F9A" w14:paraId="1B659C99" w14:textId="77777777" w:rsidTr="00692DFA">
        <w:tc>
          <w:tcPr>
            <w:tcW w:w="4810" w:type="dxa"/>
            <w:shd w:val="clear" w:color="auto" w:fill="auto"/>
          </w:tcPr>
          <w:p w14:paraId="57A0ABEA"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58.</w:t>
            </w:r>
            <w:r w:rsidRPr="00513F0F">
              <w:rPr>
                <w:rFonts w:ascii="Verdana" w:hAnsi="Verdana"/>
                <w:color w:val="000000"/>
                <w:sz w:val="16"/>
                <w:szCs w:val="16"/>
              </w:rPr>
              <w:t xml:space="preserve"> Son instrumentos de planeación de la política nacional de Cambio Climático los siguientes:</w:t>
            </w:r>
          </w:p>
        </w:tc>
        <w:tc>
          <w:tcPr>
            <w:tcW w:w="4810" w:type="dxa"/>
            <w:shd w:val="clear" w:color="auto" w:fill="auto"/>
          </w:tcPr>
          <w:p w14:paraId="49F01BC1"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58.</w:t>
            </w:r>
            <w:r w:rsidRPr="00513F0F">
              <w:rPr>
                <w:rFonts w:ascii="Verdana" w:hAnsi="Verdana"/>
                <w:color w:val="000000"/>
                <w:sz w:val="16"/>
                <w:szCs w:val="16"/>
                <w:lang w:val="en-US"/>
              </w:rPr>
              <w:t xml:space="preserve"> The following are planning instruments of national policy on Climate Change:</w:t>
            </w:r>
          </w:p>
        </w:tc>
      </w:tr>
      <w:tr w:rsidR="00421F30" w:rsidRPr="00110F9A" w14:paraId="410BB90C" w14:textId="77777777" w:rsidTr="00692DFA">
        <w:tc>
          <w:tcPr>
            <w:tcW w:w="4810" w:type="dxa"/>
            <w:shd w:val="clear" w:color="auto" w:fill="auto"/>
          </w:tcPr>
          <w:p w14:paraId="24355920"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DA8D54D"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421F30" w:rsidRPr="00692DFA" w14:paraId="3ECD63D4" w14:textId="77777777" w:rsidTr="00692DFA">
        <w:tc>
          <w:tcPr>
            <w:tcW w:w="4810" w:type="dxa"/>
            <w:shd w:val="clear" w:color="auto" w:fill="auto"/>
          </w:tcPr>
          <w:p w14:paraId="79C6E589"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La Estrategia Nacional;</w:t>
            </w:r>
          </w:p>
        </w:tc>
        <w:tc>
          <w:tcPr>
            <w:tcW w:w="4810" w:type="dxa"/>
            <w:shd w:val="clear" w:color="auto" w:fill="auto"/>
          </w:tcPr>
          <w:p w14:paraId="5E60B35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The National Strategy;</w:t>
            </w:r>
          </w:p>
        </w:tc>
      </w:tr>
      <w:tr w:rsidR="00421F30" w:rsidRPr="00692DFA" w14:paraId="1A386850" w14:textId="77777777" w:rsidTr="00692DFA">
        <w:tc>
          <w:tcPr>
            <w:tcW w:w="4810" w:type="dxa"/>
            <w:shd w:val="clear" w:color="auto" w:fill="auto"/>
          </w:tcPr>
          <w:p w14:paraId="687B9793" w14:textId="77777777" w:rsidR="00421F30" w:rsidRPr="00513F0F" w:rsidRDefault="00421F30" w:rsidP="00421F30">
            <w:pPr>
              <w:pStyle w:val="Texto"/>
              <w:spacing w:after="0" w:line="240" w:lineRule="auto"/>
              <w:ind w:firstLine="0"/>
              <w:rPr>
                <w:rFonts w:ascii="Verdana" w:hAnsi="Verdana"/>
                <w:b/>
                <w:color w:val="000000"/>
                <w:sz w:val="16"/>
                <w:szCs w:val="16"/>
              </w:rPr>
            </w:pPr>
          </w:p>
        </w:tc>
        <w:tc>
          <w:tcPr>
            <w:tcW w:w="4810" w:type="dxa"/>
            <w:shd w:val="clear" w:color="auto" w:fill="auto"/>
          </w:tcPr>
          <w:p w14:paraId="6872E141" w14:textId="77777777" w:rsidR="00421F30" w:rsidRPr="00513F0F" w:rsidRDefault="00421F30" w:rsidP="00421F30">
            <w:pPr>
              <w:pStyle w:val="Texto"/>
              <w:spacing w:after="0" w:line="240" w:lineRule="auto"/>
              <w:ind w:firstLine="0"/>
              <w:rPr>
                <w:rFonts w:ascii="Verdana" w:hAnsi="Verdana"/>
                <w:b/>
                <w:color w:val="000000"/>
                <w:sz w:val="16"/>
                <w:szCs w:val="16"/>
                <w:lang w:val="en-US"/>
              </w:rPr>
            </w:pPr>
          </w:p>
        </w:tc>
      </w:tr>
      <w:tr w:rsidR="00421F30" w:rsidRPr="00692DFA" w14:paraId="50DC8799" w14:textId="77777777" w:rsidTr="00692DFA">
        <w:tc>
          <w:tcPr>
            <w:tcW w:w="4810" w:type="dxa"/>
            <w:shd w:val="clear" w:color="auto" w:fill="auto"/>
          </w:tcPr>
          <w:p w14:paraId="0106758C" w14:textId="77777777" w:rsidR="00421F30" w:rsidRPr="00513F0F" w:rsidRDefault="00421F30" w:rsidP="00421F30">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El Programa, y</w:t>
            </w:r>
          </w:p>
        </w:tc>
        <w:tc>
          <w:tcPr>
            <w:tcW w:w="4810" w:type="dxa"/>
            <w:shd w:val="clear" w:color="auto" w:fill="auto"/>
          </w:tcPr>
          <w:p w14:paraId="6FD81CFA" w14:textId="77777777" w:rsidR="00421F30" w:rsidRPr="00513F0F" w:rsidRDefault="00421F30" w:rsidP="00421F30">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The Program, and</w:t>
            </w:r>
          </w:p>
        </w:tc>
      </w:tr>
      <w:tr w:rsidR="00421F30" w:rsidRPr="00692DFA" w14:paraId="7D528D8E" w14:textId="77777777" w:rsidTr="00692DFA">
        <w:tc>
          <w:tcPr>
            <w:tcW w:w="4810" w:type="dxa"/>
            <w:shd w:val="clear" w:color="auto" w:fill="auto"/>
          </w:tcPr>
          <w:p w14:paraId="374AE9CD" w14:textId="77777777" w:rsidR="00421F30" w:rsidRPr="00513F0F" w:rsidRDefault="00421F30" w:rsidP="00421F30">
            <w:pPr>
              <w:pStyle w:val="Texto"/>
              <w:spacing w:after="0" w:line="240" w:lineRule="auto"/>
              <w:ind w:firstLine="0"/>
              <w:rPr>
                <w:rFonts w:ascii="Verdana" w:hAnsi="Verdana"/>
                <w:color w:val="000000"/>
                <w:sz w:val="16"/>
                <w:szCs w:val="16"/>
              </w:rPr>
            </w:pPr>
          </w:p>
        </w:tc>
        <w:tc>
          <w:tcPr>
            <w:tcW w:w="4810" w:type="dxa"/>
            <w:shd w:val="clear" w:color="auto" w:fill="auto"/>
          </w:tcPr>
          <w:p w14:paraId="4FF8228E" w14:textId="77777777" w:rsidR="00421F30" w:rsidRPr="00513F0F" w:rsidRDefault="00421F30" w:rsidP="00421F30">
            <w:pPr>
              <w:pStyle w:val="Texto"/>
              <w:spacing w:after="0" w:line="240" w:lineRule="auto"/>
              <w:ind w:firstLine="0"/>
              <w:rPr>
                <w:rFonts w:ascii="Verdana" w:hAnsi="Verdana"/>
                <w:color w:val="000000"/>
                <w:sz w:val="16"/>
                <w:szCs w:val="16"/>
                <w:lang w:val="en-US"/>
              </w:rPr>
            </w:pPr>
          </w:p>
        </w:tc>
      </w:tr>
      <w:tr w:rsidR="00F12B79" w:rsidRPr="00110F9A" w14:paraId="2E319DCD" w14:textId="77777777" w:rsidTr="00692DFA">
        <w:tc>
          <w:tcPr>
            <w:tcW w:w="4810" w:type="dxa"/>
            <w:shd w:val="clear" w:color="auto" w:fill="auto"/>
          </w:tcPr>
          <w:p w14:paraId="630D76F9" w14:textId="77777777" w:rsidR="00F12B79" w:rsidRPr="00513F0F" w:rsidRDefault="00F12B79" w:rsidP="00421F30">
            <w:pPr>
              <w:pStyle w:val="Texto"/>
              <w:spacing w:after="0" w:line="240" w:lineRule="auto"/>
              <w:ind w:firstLine="0"/>
              <w:rPr>
                <w:rFonts w:ascii="Verdana" w:hAnsi="Verdana"/>
                <w:color w:val="000000"/>
                <w:sz w:val="16"/>
                <w:szCs w:val="16"/>
              </w:rPr>
            </w:pPr>
            <w:r w:rsidRPr="00F12B79">
              <w:rPr>
                <w:rFonts w:ascii="Verdana" w:hAnsi="Verdana"/>
                <w:b/>
                <w:color w:val="000000"/>
                <w:sz w:val="16"/>
                <w:szCs w:val="16"/>
              </w:rPr>
              <w:t>III.</w:t>
            </w:r>
            <w:r w:rsidRPr="00F12B79">
              <w:rPr>
                <w:rFonts w:ascii="Verdana" w:hAnsi="Verdana"/>
                <w:color w:val="000000"/>
                <w:sz w:val="16"/>
                <w:szCs w:val="16"/>
              </w:rPr>
              <w:t xml:space="preserve"> La Política Nacional de Adaptación;</w:t>
            </w:r>
          </w:p>
        </w:tc>
        <w:tc>
          <w:tcPr>
            <w:tcW w:w="4810" w:type="dxa"/>
            <w:shd w:val="clear" w:color="auto" w:fill="auto"/>
          </w:tcPr>
          <w:p w14:paraId="169A0800" w14:textId="77777777" w:rsidR="00F12B79" w:rsidRPr="00F12B79" w:rsidRDefault="00F12B79" w:rsidP="00421F30">
            <w:pPr>
              <w:pStyle w:val="Texto"/>
              <w:spacing w:after="0" w:line="240" w:lineRule="auto"/>
              <w:ind w:firstLine="0"/>
              <w:rPr>
                <w:rFonts w:ascii="Verdana" w:hAnsi="Verdana"/>
                <w:color w:val="000000"/>
                <w:sz w:val="16"/>
                <w:szCs w:val="16"/>
                <w:lang w:val="en-US"/>
              </w:rPr>
            </w:pPr>
            <w:r w:rsidRPr="00F12B79">
              <w:rPr>
                <w:rFonts w:ascii="Verdana" w:hAnsi="Verdana"/>
                <w:b/>
                <w:color w:val="000000"/>
                <w:sz w:val="16"/>
                <w:szCs w:val="16"/>
                <w:lang w:val="en-US"/>
              </w:rPr>
              <w:t>III.</w:t>
            </w:r>
            <w:r w:rsidRPr="00F12B79">
              <w:rPr>
                <w:rFonts w:ascii="Verdana" w:hAnsi="Verdana"/>
                <w:color w:val="000000"/>
                <w:sz w:val="16"/>
                <w:szCs w:val="16"/>
                <w:lang w:val="en-US"/>
              </w:rPr>
              <w:t xml:space="preserve"> The National Adaptation Policy;</w:t>
            </w:r>
          </w:p>
        </w:tc>
      </w:tr>
      <w:tr w:rsidR="00F12B79" w:rsidRPr="00F12B79" w14:paraId="42684B45" w14:textId="77777777" w:rsidTr="00692DFA">
        <w:tc>
          <w:tcPr>
            <w:tcW w:w="4810" w:type="dxa"/>
            <w:shd w:val="clear" w:color="auto" w:fill="auto"/>
          </w:tcPr>
          <w:p w14:paraId="407F84FC" w14:textId="77777777" w:rsidR="00F12B79" w:rsidRPr="00F12B79" w:rsidRDefault="00F12B79" w:rsidP="00F12B79">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 DOF 13-07-2018</w:t>
            </w:r>
          </w:p>
        </w:tc>
        <w:tc>
          <w:tcPr>
            <w:tcW w:w="4810" w:type="dxa"/>
            <w:shd w:val="clear" w:color="auto" w:fill="auto"/>
          </w:tcPr>
          <w:p w14:paraId="771D8445" w14:textId="77777777" w:rsidR="00F12B79" w:rsidRPr="00F12B79" w:rsidRDefault="00F12B79" w:rsidP="00F12B79">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tc>
      </w:tr>
      <w:tr w:rsidR="00F12B79" w:rsidRPr="00F12B79" w14:paraId="512A05D6" w14:textId="77777777" w:rsidTr="00692DFA">
        <w:tc>
          <w:tcPr>
            <w:tcW w:w="4810" w:type="dxa"/>
            <w:shd w:val="clear" w:color="auto" w:fill="auto"/>
          </w:tcPr>
          <w:p w14:paraId="361C67D0" w14:textId="77777777" w:rsidR="00F12B79" w:rsidRPr="00F12B79" w:rsidRDefault="00F12B79" w:rsidP="00421F30">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AC776EB" w14:textId="77777777" w:rsidR="00F12B79" w:rsidRPr="00F12B79" w:rsidRDefault="00F12B79" w:rsidP="00421F30">
            <w:pPr>
              <w:pStyle w:val="Texto"/>
              <w:spacing w:after="0" w:line="240" w:lineRule="auto"/>
              <w:ind w:firstLine="0"/>
              <w:rPr>
                <w:rFonts w:ascii="Verdana" w:hAnsi="Verdana"/>
                <w:color w:val="000000"/>
                <w:sz w:val="16"/>
                <w:szCs w:val="16"/>
                <w:lang w:val="en-US"/>
              </w:rPr>
            </w:pPr>
          </w:p>
        </w:tc>
      </w:tr>
      <w:tr w:rsidR="00F12B79" w:rsidRPr="00110F9A" w14:paraId="32B01EC8" w14:textId="77777777" w:rsidTr="00692DFA">
        <w:tc>
          <w:tcPr>
            <w:tcW w:w="4810" w:type="dxa"/>
            <w:shd w:val="clear" w:color="auto" w:fill="auto"/>
          </w:tcPr>
          <w:p w14:paraId="542ED54E" w14:textId="77777777" w:rsidR="00F12B79" w:rsidRPr="00F12B79" w:rsidRDefault="00F12B79" w:rsidP="00421F30">
            <w:pPr>
              <w:pStyle w:val="Texto"/>
              <w:spacing w:after="0" w:line="240" w:lineRule="auto"/>
              <w:ind w:firstLine="0"/>
              <w:rPr>
                <w:rFonts w:ascii="Verdana" w:hAnsi="Verdana"/>
                <w:color w:val="000000"/>
                <w:sz w:val="16"/>
                <w:szCs w:val="16"/>
                <w:lang w:val="es-MX"/>
              </w:rPr>
            </w:pPr>
            <w:r w:rsidRPr="00F12B79">
              <w:rPr>
                <w:rFonts w:ascii="Verdana" w:hAnsi="Verdana"/>
                <w:b/>
                <w:color w:val="000000"/>
                <w:sz w:val="16"/>
                <w:szCs w:val="16"/>
                <w:lang w:val="es-MX"/>
              </w:rPr>
              <w:t>IV.</w:t>
            </w:r>
            <w:r w:rsidRPr="00F12B79">
              <w:rPr>
                <w:rFonts w:ascii="Verdana" w:hAnsi="Verdana"/>
                <w:color w:val="000000"/>
                <w:sz w:val="16"/>
                <w:szCs w:val="16"/>
                <w:lang w:val="es-MX"/>
              </w:rPr>
              <w:t xml:space="preserve"> Las contribuciones determinadas a nivel nacional, y</w:t>
            </w:r>
          </w:p>
        </w:tc>
        <w:tc>
          <w:tcPr>
            <w:tcW w:w="4810" w:type="dxa"/>
            <w:shd w:val="clear" w:color="auto" w:fill="auto"/>
          </w:tcPr>
          <w:p w14:paraId="23BA0720" w14:textId="77777777" w:rsidR="00F12B79" w:rsidRPr="00F12B79" w:rsidRDefault="00F12B79" w:rsidP="00421F30">
            <w:pPr>
              <w:pStyle w:val="Texto"/>
              <w:spacing w:after="0" w:line="240" w:lineRule="auto"/>
              <w:ind w:firstLine="0"/>
              <w:rPr>
                <w:rFonts w:ascii="Verdana" w:hAnsi="Verdana"/>
                <w:color w:val="000000"/>
                <w:sz w:val="16"/>
                <w:szCs w:val="16"/>
                <w:lang w:val="en-US"/>
              </w:rPr>
            </w:pPr>
            <w:r w:rsidRPr="00F12B79">
              <w:rPr>
                <w:rFonts w:ascii="Verdana" w:hAnsi="Verdana"/>
                <w:b/>
                <w:color w:val="000000"/>
                <w:sz w:val="16"/>
                <w:szCs w:val="16"/>
                <w:lang w:val="en-US"/>
              </w:rPr>
              <w:t>IV.</w:t>
            </w:r>
            <w:r w:rsidRPr="00F12B79">
              <w:rPr>
                <w:rFonts w:ascii="Verdana" w:hAnsi="Verdana"/>
                <w:color w:val="000000"/>
                <w:sz w:val="16"/>
                <w:szCs w:val="16"/>
                <w:lang w:val="en-US"/>
              </w:rPr>
              <w:t xml:space="preserve"> The contributions determined at the national level, and</w:t>
            </w:r>
          </w:p>
        </w:tc>
      </w:tr>
      <w:tr w:rsidR="00F12B79" w:rsidRPr="00F12B79" w14:paraId="75363612" w14:textId="77777777" w:rsidTr="00692DFA">
        <w:tc>
          <w:tcPr>
            <w:tcW w:w="4810" w:type="dxa"/>
            <w:shd w:val="clear" w:color="auto" w:fill="auto"/>
          </w:tcPr>
          <w:p w14:paraId="2999B56D" w14:textId="77777777" w:rsidR="00F12B79" w:rsidRPr="00F12B79" w:rsidRDefault="00F12B79" w:rsidP="00F12B79">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Sección adicionada DOF 13-07-2018</w:t>
            </w:r>
          </w:p>
        </w:tc>
        <w:tc>
          <w:tcPr>
            <w:tcW w:w="4810" w:type="dxa"/>
            <w:shd w:val="clear" w:color="auto" w:fill="auto"/>
          </w:tcPr>
          <w:p w14:paraId="08D1D71D" w14:textId="77777777" w:rsidR="00F12B79" w:rsidRPr="00F12B79" w:rsidRDefault="00F12B79" w:rsidP="00F12B79">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added DOF 13-07-2018</w:t>
            </w:r>
          </w:p>
        </w:tc>
      </w:tr>
      <w:tr w:rsidR="00F12B79" w:rsidRPr="00F12B79" w14:paraId="511D2F49" w14:textId="77777777" w:rsidTr="00692DFA">
        <w:tc>
          <w:tcPr>
            <w:tcW w:w="4810" w:type="dxa"/>
            <w:shd w:val="clear" w:color="auto" w:fill="auto"/>
          </w:tcPr>
          <w:p w14:paraId="3BC535C5" w14:textId="77777777" w:rsidR="00F12B79" w:rsidRPr="00F12B79"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7AC8955" w14:textId="77777777" w:rsidR="00F12B79" w:rsidRPr="00F12B79" w:rsidRDefault="00F12B79" w:rsidP="00F12B79">
            <w:pPr>
              <w:pStyle w:val="Texto"/>
              <w:spacing w:after="0" w:line="240" w:lineRule="auto"/>
              <w:ind w:firstLine="0"/>
              <w:rPr>
                <w:rFonts w:ascii="Verdana" w:hAnsi="Verdana"/>
                <w:color w:val="000000"/>
                <w:sz w:val="16"/>
                <w:szCs w:val="16"/>
                <w:lang w:val="en-US"/>
              </w:rPr>
            </w:pPr>
          </w:p>
        </w:tc>
      </w:tr>
      <w:tr w:rsidR="00F12B79" w:rsidRPr="00110F9A" w14:paraId="7049FDF3" w14:textId="77777777" w:rsidTr="00692DFA">
        <w:tc>
          <w:tcPr>
            <w:tcW w:w="4810" w:type="dxa"/>
            <w:shd w:val="clear" w:color="auto" w:fill="auto"/>
          </w:tcPr>
          <w:p w14:paraId="67ABE034" w14:textId="77777777" w:rsidR="00F12B79" w:rsidRPr="00513F0F" w:rsidRDefault="00F12B79" w:rsidP="00F12B79">
            <w:pPr>
              <w:pStyle w:val="Texto"/>
              <w:spacing w:after="0" w:line="240" w:lineRule="auto"/>
              <w:ind w:firstLine="0"/>
              <w:rPr>
                <w:rFonts w:ascii="Verdana" w:hAnsi="Verdana"/>
                <w:color w:val="000000"/>
                <w:sz w:val="16"/>
                <w:szCs w:val="16"/>
              </w:rPr>
            </w:pPr>
            <w:r>
              <w:rPr>
                <w:rFonts w:ascii="Verdana" w:hAnsi="Verdana"/>
                <w:b/>
                <w:color w:val="000000"/>
                <w:sz w:val="16"/>
                <w:szCs w:val="16"/>
              </w:rPr>
              <w:t>V</w:t>
            </w:r>
            <w:r w:rsidRPr="00513F0F">
              <w:rPr>
                <w:rFonts w:ascii="Verdana" w:hAnsi="Verdana"/>
                <w:b/>
                <w:color w:val="000000"/>
                <w:sz w:val="16"/>
                <w:szCs w:val="16"/>
              </w:rPr>
              <w:t>.</w:t>
            </w:r>
            <w:r w:rsidRPr="00513F0F">
              <w:rPr>
                <w:rFonts w:ascii="Verdana" w:hAnsi="Verdana"/>
                <w:color w:val="000000"/>
                <w:sz w:val="16"/>
                <w:szCs w:val="16"/>
              </w:rPr>
              <w:t xml:space="preserve"> Los programas de las Entidades Federativas.</w:t>
            </w:r>
          </w:p>
        </w:tc>
        <w:tc>
          <w:tcPr>
            <w:tcW w:w="4810" w:type="dxa"/>
            <w:shd w:val="clear" w:color="auto" w:fill="auto"/>
          </w:tcPr>
          <w:p w14:paraId="47C51F2E"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Pr>
                <w:rFonts w:ascii="Verdana" w:hAnsi="Verdana"/>
                <w:b/>
                <w:color w:val="000000"/>
                <w:sz w:val="16"/>
                <w:szCs w:val="16"/>
                <w:lang w:val="en-US"/>
              </w:rPr>
              <w:t>V</w:t>
            </w:r>
            <w:r w:rsidRPr="00513F0F">
              <w:rPr>
                <w:rFonts w:ascii="Verdana" w:hAnsi="Verdana"/>
                <w:b/>
                <w:color w:val="000000"/>
                <w:sz w:val="16"/>
                <w:szCs w:val="16"/>
                <w:lang w:val="en-US"/>
              </w:rPr>
              <w:t>.</w:t>
            </w:r>
            <w:r w:rsidRPr="00513F0F">
              <w:rPr>
                <w:rFonts w:ascii="Verdana" w:hAnsi="Verdana"/>
                <w:color w:val="000000"/>
                <w:sz w:val="16"/>
                <w:szCs w:val="16"/>
                <w:lang w:val="en-US"/>
              </w:rPr>
              <w:t xml:space="preserve"> The Programs of the Federal Entities (States and Mexico City).</w:t>
            </w:r>
          </w:p>
        </w:tc>
      </w:tr>
      <w:tr w:rsidR="00F12B79" w:rsidRPr="00110F9A" w14:paraId="1DC3215D" w14:textId="77777777" w:rsidTr="00692DFA">
        <w:tc>
          <w:tcPr>
            <w:tcW w:w="4810" w:type="dxa"/>
            <w:shd w:val="clear" w:color="auto" w:fill="auto"/>
          </w:tcPr>
          <w:p w14:paraId="61A0561A"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F1402FA"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r>
      <w:tr w:rsidR="00F12B79" w:rsidRPr="00110F9A" w14:paraId="67EE6656" w14:textId="77777777" w:rsidTr="00692DFA">
        <w:tc>
          <w:tcPr>
            <w:tcW w:w="4810" w:type="dxa"/>
            <w:shd w:val="clear" w:color="auto" w:fill="auto"/>
          </w:tcPr>
          <w:p w14:paraId="61E3BFE1" w14:textId="77777777" w:rsidR="00F12B79" w:rsidRPr="00513F0F" w:rsidRDefault="00F12B79" w:rsidP="00F12B79">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59.</w:t>
            </w:r>
            <w:r w:rsidRPr="00513F0F">
              <w:rPr>
                <w:rFonts w:ascii="Verdana" w:hAnsi="Verdana"/>
                <w:color w:val="000000"/>
                <w:sz w:val="16"/>
                <w:szCs w:val="16"/>
              </w:rPr>
              <w:t xml:space="preserve"> La planeación de la política nacional en materia de Cambio Climático comprenderá dos vertientes:</w:t>
            </w:r>
          </w:p>
        </w:tc>
        <w:tc>
          <w:tcPr>
            <w:tcW w:w="4810" w:type="dxa"/>
            <w:shd w:val="clear" w:color="auto" w:fill="auto"/>
          </w:tcPr>
          <w:p w14:paraId="7945056F"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59.</w:t>
            </w:r>
            <w:r w:rsidRPr="00513F0F">
              <w:rPr>
                <w:rFonts w:ascii="Verdana" w:hAnsi="Verdana"/>
                <w:color w:val="000000"/>
                <w:sz w:val="16"/>
                <w:szCs w:val="16"/>
                <w:lang w:val="en-US"/>
              </w:rPr>
              <w:t xml:space="preserve"> The planning of the National Policy on Climate Change will be comprised of two aspects:</w:t>
            </w:r>
          </w:p>
        </w:tc>
      </w:tr>
      <w:tr w:rsidR="00F12B79" w:rsidRPr="00110F9A" w14:paraId="5E2B3B70" w14:textId="77777777" w:rsidTr="00692DFA">
        <w:tc>
          <w:tcPr>
            <w:tcW w:w="4810" w:type="dxa"/>
            <w:shd w:val="clear" w:color="auto" w:fill="auto"/>
          </w:tcPr>
          <w:p w14:paraId="3FD8EA8D"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FAAFFFB"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r>
      <w:tr w:rsidR="00F12B79" w:rsidRPr="00110F9A" w14:paraId="4185920B" w14:textId="77777777" w:rsidTr="00692DFA">
        <w:tc>
          <w:tcPr>
            <w:tcW w:w="4810" w:type="dxa"/>
            <w:shd w:val="clear" w:color="auto" w:fill="auto"/>
          </w:tcPr>
          <w:p w14:paraId="3B94303F" w14:textId="77777777" w:rsidR="00F12B79" w:rsidRPr="00513F0F" w:rsidRDefault="00F12B79" w:rsidP="00F12B79">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La proyección de los periodos constitucionales que correspondan a las administraciones federales</w:t>
            </w:r>
            <w:r w:rsidRPr="00513F0F">
              <w:rPr>
                <w:rFonts w:ascii="Verdana" w:hAnsi="Verdana"/>
                <w:color w:val="000000"/>
                <w:sz w:val="16"/>
                <w:szCs w:val="16"/>
              </w:rPr>
              <w:br/>
              <w:t>y estatales, y</w:t>
            </w:r>
          </w:p>
        </w:tc>
        <w:tc>
          <w:tcPr>
            <w:tcW w:w="4810" w:type="dxa"/>
            <w:shd w:val="clear" w:color="auto" w:fill="auto"/>
          </w:tcPr>
          <w:p w14:paraId="3F0BC4B1"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The projection of the constitutional periods that correspond to the Federal and State administrations, and</w:t>
            </w:r>
          </w:p>
        </w:tc>
      </w:tr>
      <w:tr w:rsidR="00F12B79" w:rsidRPr="00110F9A" w14:paraId="66D87AA0" w14:textId="77777777" w:rsidTr="00692DFA">
        <w:tc>
          <w:tcPr>
            <w:tcW w:w="4810" w:type="dxa"/>
            <w:shd w:val="clear" w:color="auto" w:fill="auto"/>
          </w:tcPr>
          <w:p w14:paraId="3C407E5F" w14:textId="77777777" w:rsidR="00F12B79" w:rsidRPr="00513F0F" w:rsidRDefault="00F12B79" w:rsidP="00F12B79">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113CDC34" w14:textId="77777777" w:rsidR="00F12B79" w:rsidRPr="00513F0F" w:rsidRDefault="00F12B79" w:rsidP="00F12B79">
            <w:pPr>
              <w:pStyle w:val="Texto"/>
              <w:spacing w:after="0" w:line="240" w:lineRule="auto"/>
              <w:ind w:firstLine="0"/>
              <w:rPr>
                <w:rFonts w:ascii="Verdana" w:hAnsi="Verdana"/>
                <w:b/>
                <w:color w:val="000000"/>
                <w:sz w:val="16"/>
                <w:szCs w:val="16"/>
                <w:lang w:val="en-US"/>
              </w:rPr>
            </w:pPr>
          </w:p>
        </w:tc>
      </w:tr>
      <w:tr w:rsidR="00F12B79" w:rsidRPr="00110F9A" w14:paraId="4AAABB70" w14:textId="77777777" w:rsidTr="00692DFA">
        <w:tc>
          <w:tcPr>
            <w:tcW w:w="4810" w:type="dxa"/>
            <w:shd w:val="clear" w:color="auto" w:fill="auto"/>
          </w:tcPr>
          <w:p w14:paraId="19E52DC2" w14:textId="77777777" w:rsidR="00F12B79" w:rsidRPr="00513F0F" w:rsidRDefault="00F12B79" w:rsidP="00F12B79">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La proyección en mediano y largo plazos que tendrán previsiones a diez, veinte y cuarenta años, conforme se determine en la Estrategia Nacional.</w:t>
            </w:r>
          </w:p>
        </w:tc>
        <w:tc>
          <w:tcPr>
            <w:tcW w:w="4810" w:type="dxa"/>
            <w:shd w:val="clear" w:color="auto" w:fill="auto"/>
          </w:tcPr>
          <w:p w14:paraId="081938F5"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The projection in the medium and long term forecasts of ten, twenty and forty years, as determined in the National Strategy.</w:t>
            </w:r>
          </w:p>
        </w:tc>
      </w:tr>
      <w:tr w:rsidR="00F12B79" w:rsidRPr="00110F9A" w14:paraId="0CCEACF2" w14:textId="77777777" w:rsidTr="00692DFA">
        <w:tc>
          <w:tcPr>
            <w:tcW w:w="4810" w:type="dxa"/>
            <w:shd w:val="clear" w:color="auto" w:fill="auto"/>
          </w:tcPr>
          <w:p w14:paraId="12E58684"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A662CBB"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r>
      <w:tr w:rsidR="00F12B79" w:rsidRPr="00692DFA" w14:paraId="10CC67BE" w14:textId="77777777" w:rsidTr="00692DFA">
        <w:tc>
          <w:tcPr>
            <w:tcW w:w="4810" w:type="dxa"/>
            <w:shd w:val="clear" w:color="auto" w:fill="auto"/>
          </w:tcPr>
          <w:p w14:paraId="6FCD7D6D" w14:textId="77777777" w:rsidR="00F12B79" w:rsidRPr="00513F0F" w:rsidRDefault="00F12B79" w:rsidP="00F12B79">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SECCIÓN I</w:t>
            </w:r>
          </w:p>
        </w:tc>
        <w:tc>
          <w:tcPr>
            <w:tcW w:w="4810" w:type="dxa"/>
            <w:shd w:val="clear" w:color="auto" w:fill="auto"/>
          </w:tcPr>
          <w:p w14:paraId="3951C3AC" w14:textId="77777777" w:rsidR="00F12B79" w:rsidRPr="00513F0F" w:rsidRDefault="00F12B79" w:rsidP="00F12B79">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SECTION I</w:t>
            </w:r>
          </w:p>
        </w:tc>
      </w:tr>
      <w:tr w:rsidR="00F12B79" w:rsidRPr="00692DFA" w14:paraId="76CC3E0B" w14:textId="77777777" w:rsidTr="00692DFA">
        <w:tc>
          <w:tcPr>
            <w:tcW w:w="4810" w:type="dxa"/>
            <w:shd w:val="clear" w:color="auto" w:fill="auto"/>
          </w:tcPr>
          <w:p w14:paraId="0CB497BA" w14:textId="77777777" w:rsidR="00F12B79" w:rsidRPr="00513F0F" w:rsidRDefault="00F12B79" w:rsidP="00F12B79">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ESTRATEGIA NACIONAL</w:t>
            </w:r>
          </w:p>
        </w:tc>
        <w:tc>
          <w:tcPr>
            <w:tcW w:w="4810" w:type="dxa"/>
            <w:shd w:val="clear" w:color="auto" w:fill="auto"/>
          </w:tcPr>
          <w:p w14:paraId="072D7ACA" w14:textId="77777777" w:rsidR="00F12B79" w:rsidRPr="00513F0F" w:rsidRDefault="00F12B79" w:rsidP="00F12B79">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NATIONAL STRATEGY</w:t>
            </w:r>
          </w:p>
        </w:tc>
      </w:tr>
      <w:tr w:rsidR="00F12B79" w:rsidRPr="00692DFA" w14:paraId="1203DF19" w14:textId="77777777" w:rsidTr="00692DFA">
        <w:tc>
          <w:tcPr>
            <w:tcW w:w="4810" w:type="dxa"/>
            <w:shd w:val="clear" w:color="auto" w:fill="auto"/>
          </w:tcPr>
          <w:p w14:paraId="147521B6" w14:textId="77777777" w:rsidR="00F12B79" w:rsidRPr="00513F0F" w:rsidRDefault="00F12B79" w:rsidP="00F12B79">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6C9B0461" w14:textId="77777777" w:rsidR="00F12B79" w:rsidRPr="00513F0F" w:rsidRDefault="00F12B79" w:rsidP="00F12B79">
            <w:pPr>
              <w:pStyle w:val="Texto"/>
              <w:spacing w:after="0" w:line="240" w:lineRule="auto"/>
              <w:ind w:firstLine="0"/>
              <w:jc w:val="center"/>
              <w:rPr>
                <w:rFonts w:ascii="Verdana" w:hAnsi="Verdana"/>
                <w:b/>
                <w:color w:val="000000"/>
                <w:sz w:val="16"/>
                <w:szCs w:val="16"/>
                <w:lang w:val="en-US"/>
              </w:rPr>
            </w:pPr>
          </w:p>
        </w:tc>
      </w:tr>
      <w:tr w:rsidR="00F12B79" w:rsidRPr="00110F9A" w14:paraId="23366878" w14:textId="77777777" w:rsidTr="00692DFA">
        <w:tc>
          <w:tcPr>
            <w:tcW w:w="4810" w:type="dxa"/>
            <w:shd w:val="clear" w:color="auto" w:fill="auto"/>
          </w:tcPr>
          <w:p w14:paraId="39927E40" w14:textId="77777777" w:rsidR="00F12B79" w:rsidRPr="00513F0F" w:rsidRDefault="00F12B79" w:rsidP="00F12B79">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60.</w:t>
            </w:r>
            <w:r w:rsidRPr="00513F0F">
              <w:rPr>
                <w:rFonts w:ascii="Verdana" w:hAnsi="Verdana"/>
                <w:color w:val="000000"/>
                <w:sz w:val="16"/>
                <w:szCs w:val="16"/>
              </w:rPr>
              <w:t xml:space="preserve"> La Estrategia Nacional constituye el instrumento rector de la política nacional en el mediano y largo plazos para enfrentar los efectos del cambio climático y transitar hacia una economía competitiva, sustentable y de bajas emisiones de carbono.</w:t>
            </w:r>
          </w:p>
        </w:tc>
        <w:tc>
          <w:tcPr>
            <w:tcW w:w="4810" w:type="dxa"/>
            <w:shd w:val="clear" w:color="auto" w:fill="auto"/>
          </w:tcPr>
          <w:p w14:paraId="4402319F"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60.</w:t>
            </w:r>
            <w:r w:rsidRPr="00513F0F">
              <w:rPr>
                <w:rFonts w:ascii="Verdana" w:hAnsi="Verdana"/>
                <w:color w:val="000000"/>
                <w:sz w:val="16"/>
                <w:szCs w:val="16"/>
                <w:lang w:val="en-US"/>
              </w:rPr>
              <w:t xml:space="preserve"> The National Strategy is the guiding principle of national policy in the medium and long term to address the effects of climate change and move towards a competitive, sustainable and with low carbon emissions.</w:t>
            </w:r>
          </w:p>
        </w:tc>
      </w:tr>
      <w:tr w:rsidR="00F12B79" w:rsidRPr="00110F9A" w14:paraId="3CD01F9D" w14:textId="77777777" w:rsidTr="00692DFA">
        <w:tc>
          <w:tcPr>
            <w:tcW w:w="4810" w:type="dxa"/>
            <w:shd w:val="clear" w:color="auto" w:fill="auto"/>
          </w:tcPr>
          <w:p w14:paraId="795296E9"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074683F"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r>
      <w:tr w:rsidR="00F12B79" w:rsidRPr="00110F9A" w14:paraId="61B935FF" w14:textId="77777777" w:rsidTr="00692DFA">
        <w:tc>
          <w:tcPr>
            <w:tcW w:w="4810" w:type="dxa"/>
            <w:shd w:val="clear" w:color="auto" w:fill="auto"/>
          </w:tcPr>
          <w:p w14:paraId="1759A513" w14:textId="77777777" w:rsidR="00F12B79" w:rsidRPr="00513F0F" w:rsidRDefault="00F12B79" w:rsidP="00F12B79">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 Secretaría elaborará la Estrategia Nacional con la participación del INECC y la opinión del Consejo y será aprobada por la Comisión y publicada en el Diario Oficial de la Federación.</w:t>
            </w:r>
          </w:p>
        </w:tc>
        <w:tc>
          <w:tcPr>
            <w:tcW w:w="4810" w:type="dxa"/>
            <w:shd w:val="clear" w:color="auto" w:fill="auto"/>
          </w:tcPr>
          <w:p w14:paraId="651E97FA"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Secretary will prepare the National Strategy with the participation of INECC and the opinion of the Council and will be approved by the Commission and published in the Official Daily of the Federation.</w:t>
            </w:r>
          </w:p>
        </w:tc>
      </w:tr>
      <w:tr w:rsidR="00F12B79" w:rsidRPr="00110F9A" w14:paraId="185559E3" w14:textId="77777777" w:rsidTr="00692DFA">
        <w:tc>
          <w:tcPr>
            <w:tcW w:w="4810" w:type="dxa"/>
            <w:shd w:val="clear" w:color="auto" w:fill="auto"/>
          </w:tcPr>
          <w:p w14:paraId="19597239"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77FAE7B"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r>
      <w:tr w:rsidR="00F12B79" w:rsidRPr="00110F9A" w14:paraId="5E5E3110" w14:textId="77777777" w:rsidTr="00692DFA">
        <w:tc>
          <w:tcPr>
            <w:tcW w:w="4810" w:type="dxa"/>
            <w:shd w:val="clear" w:color="auto" w:fill="auto"/>
          </w:tcPr>
          <w:p w14:paraId="1D660B98" w14:textId="77777777" w:rsidR="00F12B79" w:rsidRPr="00513F0F" w:rsidRDefault="00F12B79" w:rsidP="00F12B79">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 xml:space="preserve">En la elaboración de la Estrategia Nacional se promoverá </w:t>
            </w:r>
            <w:r w:rsidRPr="00513F0F">
              <w:rPr>
                <w:rFonts w:ascii="Verdana" w:hAnsi="Verdana"/>
                <w:color w:val="000000"/>
                <w:sz w:val="16"/>
                <w:szCs w:val="16"/>
              </w:rPr>
              <w:lastRenderedPageBreak/>
              <w:t>la participación y consulta del sector social y privado, con el propósito de que la población exprese sus opiniones para su elaboración, actualización y ejecución, en los términos previstos por la Ley de Planeación y demás disposiciones aplicables.</w:t>
            </w:r>
          </w:p>
        </w:tc>
        <w:tc>
          <w:tcPr>
            <w:tcW w:w="4810" w:type="dxa"/>
            <w:shd w:val="clear" w:color="auto" w:fill="auto"/>
          </w:tcPr>
          <w:p w14:paraId="6ED78D8C"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lastRenderedPageBreak/>
              <w:t xml:space="preserve">In the preparation of the National Strategy the </w:t>
            </w:r>
            <w:r w:rsidRPr="00513F0F">
              <w:rPr>
                <w:rFonts w:ascii="Verdana" w:hAnsi="Verdana"/>
                <w:color w:val="000000"/>
                <w:sz w:val="16"/>
                <w:szCs w:val="16"/>
                <w:lang w:val="en-US"/>
              </w:rPr>
              <w:lastRenderedPageBreak/>
              <w:t>participation and consultation of the social and private sector will be promoted, so that the population may express their views for its preparation, updating and implementation, under the terms provided by the Law of Planning and other applicable provisions .</w:t>
            </w:r>
          </w:p>
        </w:tc>
      </w:tr>
      <w:tr w:rsidR="00F12B79" w:rsidRPr="00110F9A" w14:paraId="5A3AA1B1" w14:textId="77777777" w:rsidTr="00692DFA">
        <w:tc>
          <w:tcPr>
            <w:tcW w:w="4810" w:type="dxa"/>
            <w:shd w:val="clear" w:color="auto" w:fill="auto"/>
          </w:tcPr>
          <w:p w14:paraId="5E8D20BB"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72D91AE"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r>
      <w:tr w:rsidR="00F12B79" w:rsidRPr="00110F9A" w14:paraId="46CB5A89" w14:textId="77777777" w:rsidTr="00692DFA">
        <w:tc>
          <w:tcPr>
            <w:tcW w:w="4810" w:type="dxa"/>
            <w:shd w:val="clear" w:color="auto" w:fill="auto"/>
          </w:tcPr>
          <w:p w14:paraId="1659E935" w14:textId="77777777" w:rsidR="00F12B79" w:rsidRPr="00513F0F" w:rsidRDefault="00F12B79" w:rsidP="00F12B79">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61.</w:t>
            </w:r>
            <w:r w:rsidRPr="00513F0F">
              <w:rPr>
                <w:rFonts w:ascii="Verdana" w:hAnsi="Verdana"/>
                <w:color w:val="000000"/>
                <w:sz w:val="16"/>
                <w:szCs w:val="16"/>
              </w:rPr>
              <w:t xml:space="preserve"> La Secretaría con la participación de la Comisión deberá revisar la Estrategia Nacional, por lo menos cada diez años en materia de mitigación y cada seis años en materia de adaptación, debiendo explicarse las desviaciones que, en su caso, se adviertan entre las estimaciones proyectadas y los resultados evaluados. Asimismo, se actualizarán los escenarios, proyecciones, objetivos y las metas correspondientes.</w:t>
            </w:r>
          </w:p>
        </w:tc>
        <w:tc>
          <w:tcPr>
            <w:tcW w:w="4810" w:type="dxa"/>
            <w:shd w:val="clear" w:color="auto" w:fill="auto"/>
          </w:tcPr>
          <w:p w14:paraId="12544AEE"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61.</w:t>
            </w:r>
            <w:r w:rsidRPr="00513F0F">
              <w:rPr>
                <w:rFonts w:ascii="Verdana" w:hAnsi="Verdana"/>
                <w:color w:val="000000"/>
                <w:sz w:val="16"/>
                <w:szCs w:val="16"/>
                <w:lang w:val="en-US"/>
              </w:rPr>
              <w:t xml:space="preserve"> The Secretary with the participation of the Commission must review the National Strategy, at least every ten years in matters of mitigation and every six years in matters of adaptation, the deviations must be explained, if any, that are found between the projected estimates and the results evaluated. Also, the scenarios, projections, objectives and corresponding targets will be updated.</w:t>
            </w:r>
          </w:p>
        </w:tc>
      </w:tr>
      <w:tr w:rsidR="00F12B79" w:rsidRPr="00110F9A" w14:paraId="07BC3347" w14:textId="77777777" w:rsidTr="00692DFA">
        <w:tc>
          <w:tcPr>
            <w:tcW w:w="4810" w:type="dxa"/>
            <w:shd w:val="clear" w:color="auto" w:fill="auto"/>
          </w:tcPr>
          <w:p w14:paraId="025D1DF4"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952C77F"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r>
      <w:tr w:rsidR="00F12B79" w:rsidRPr="00110F9A" w14:paraId="1D86B9F4" w14:textId="77777777" w:rsidTr="00692DFA">
        <w:tc>
          <w:tcPr>
            <w:tcW w:w="4810" w:type="dxa"/>
            <w:shd w:val="clear" w:color="auto" w:fill="auto"/>
          </w:tcPr>
          <w:p w14:paraId="5A07D0A1" w14:textId="77777777" w:rsidR="00F12B79" w:rsidRPr="00513F0F" w:rsidRDefault="00F12B79" w:rsidP="00F12B79">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Con base a dichas revisiones y a los resultados de las evaluaciones que realice la Coordinación General de Evaluación, con la participación del Consejo, la Estrategia Nacional podrá ser actualizada. El Programa y, los programas de las entidades deberán ajustarse a dicha actualización.</w:t>
            </w:r>
          </w:p>
        </w:tc>
        <w:tc>
          <w:tcPr>
            <w:tcW w:w="4810" w:type="dxa"/>
            <w:shd w:val="clear" w:color="auto" w:fill="auto"/>
          </w:tcPr>
          <w:p w14:paraId="78DBA646"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Based on these reviews and the results of evaluations carried out by the General Coordination of Evaluation, with the participation of the Council, the National Strategy will be updated. The Program and the programs of the entities must be adjusted to said update.</w:t>
            </w:r>
          </w:p>
        </w:tc>
      </w:tr>
      <w:tr w:rsidR="00F12B79" w:rsidRPr="00110F9A" w14:paraId="0B583FCE" w14:textId="77777777" w:rsidTr="00692DFA">
        <w:tc>
          <w:tcPr>
            <w:tcW w:w="4810" w:type="dxa"/>
            <w:shd w:val="clear" w:color="auto" w:fill="auto"/>
          </w:tcPr>
          <w:p w14:paraId="5498761E"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7F84ABD"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r>
      <w:tr w:rsidR="00F12B79" w:rsidRPr="00110F9A" w14:paraId="36261369" w14:textId="77777777" w:rsidTr="00692DFA">
        <w:tc>
          <w:tcPr>
            <w:tcW w:w="4810" w:type="dxa"/>
            <w:shd w:val="clear" w:color="auto" w:fill="auto"/>
          </w:tcPr>
          <w:p w14:paraId="53948126" w14:textId="77777777" w:rsidR="00F12B79" w:rsidRPr="00513F0F" w:rsidRDefault="00F12B79" w:rsidP="00F12B79">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En ningún caso las revisiones y actualizaciones se harán en menoscabo de las metas, proyecciones y objetivos previamente planteados, o promoverán su reducción.</w:t>
            </w:r>
          </w:p>
        </w:tc>
        <w:tc>
          <w:tcPr>
            <w:tcW w:w="4810" w:type="dxa"/>
            <w:shd w:val="clear" w:color="auto" w:fill="auto"/>
          </w:tcPr>
          <w:p w14:paraId="032B7B4E"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In any case, the revisions and updates will diminish the goals, projections and objectives previously raised or will promote reduction.</w:t>
            </w:r>
          </w:p>
        </w:tc>
      </w:tr>
      <w:tr w:rsidR="00F12B79" w:rsidRPr="00110F9A" w14:paraId="02E31396" w14:textId="77777777" w:rsidTr="00692DFA">
        <w:tc>
          <w:tcPr>
            <w:tcW w:w="4810" w:type="dxa"/>
            <w:shd w:val="clear" w:color="auto" w:fill="auto"/>
          </w:tcPr>
          <w:p w14:paraId="6DC38633"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1004852"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r>
      <w:tr w:rsidR="00F12B79" w:rsidRPr="00110F9A" w14:paraId="38254B42" w14:textId="77777777" w:rsidTr="00692DFA">
        <w:tc>
          <w:tcPr>
            <w:tcW w:w="4810" w:type="dxa"/>
            <w:shd w:val="clear" w:color="auto" w:fill="auto"/>
          </w:tcPr>
          <w:p w14:paraId="5C7311E5" w14:textId="77777777" w:rsidR="00F12B79" w:rsidRPr="00513F0F" w:rsidRDefault="00F12B79" w:rsidP="00F12B79">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62.</w:t>
            </w:r>
            <w:r w:rsidRPr="00513F0F">
              <w:rPr>
                <w:rFonts w:ascii="Verdana" w:hAnsi="Verdana"/>
                <w:color w:val="000000"/>
                <w:sz w:val="16"/>
                <w:szCs w:val="16"/>
              </w:rPr>
              <w:t xml:space="preserve"> Los escenarios de línea base, las proyecciones de emisiones y las metas de la Estrategia Nacional se fijarán a diez, veinte y cuarenta años.</w:t>
            </w:r>
          </w:p>
        </w:tc>
        <w:tc>
          <w:tcPr>
            <w:tcW w:w="4810" w:type="dxa"/>
            <w:shd w:val="clear" w:color="auto" w:fill="auto"/>
          </w:tcPr>
          <w:p w14:paraId="45827091"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62.</w:t>
            </w:r>
            <w:r w:rsidRPr="00513F0F">
              <w:rPr>
                <w:rFonts w:ascii="Verdana" w:hAnsi="Verdana"/>
                <w:color w:val="000000"/>
                <w:sz w:val="16"/>
                <w:szCs w:val="16"/>
                <w:lang w:val="en-US"/>
              </w:rPr>
              <w:t xml:space="preserve"> The baseline scenarios, emission projections and goals of the National Strategy will be set at ten, twenty and forty years.</w:t>
            </w:r>
          </w:p>
        </w:tc>
      </w:tr>
      <w:tr w:rsidR="00F12B79" w:rsidRPr="00110F9A" w14:paraId="5E0EE46D" w14:textId="77777777" w:rsidTr="00692DFA">
        <w:tc>
          <w:tcPr>
            <w:tcW w:w="4810" w:type="dxa"/>
            <w:shd w:val="clear" w:color="auto" w:fill="auto"/>
          </w:tcPr>
          <w:p w14:paraId="09C501FD"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5EA06AC" w14:textId="77777777" w:rsidR="00F12B79" w:rsidRPr="00513F0F" w:rsidRDefault="00F12B79" w:rsidP="00F12B79">
            <w:pPr>
              <w:pStyle w:val="Texto"/>
              <w:spacing w:after="0" w:line="240" w:lineRule="auto"/>
              <w:ind w:firstLine="0"/>
              <w:rPr>
                <w:rFonts w:ascii="Verdana" w:hAnsi="Verdana"/>
                <w:color w:val="000000"/>
                <w:sz w:val="16"/>
                <w:szCs w:val="16"/>
                <w:lang w:val="en-US"/>
              </w:rPr>
            </w:pPr>
          </w:p>
        </w:tc>
      </w:tr>
      <w:tr w:rsidR="00F12B79" w:rsidRPr="00110F9A" w14:paraId="7D018709" w14:textId="77777777" w:rsidTr="00692DFA">
        <w:tc>
          <w:tcPr>
            <w:tcW w:w="4810" w:type="dxa"/>
            <w:shd w:val="clear" w:color="auto" w:fill="auto"/>
          </w:tcPr>
          <w:p w14:paraId="7C5E11AB" w14:textId="77777777" w:rsidR="00F12B79" w:rsidRPr="00513F0F" w:rsidRDefault="00F12B79" w:rsidP="00F12B79">
            <w:pPr>
              <w:pStyle w:val="Texto"/>
              <w:spacing w:after="0" w:line="240" w:lineRule="auto"/>
              <w:ind w:firstLine="0"/>
              <w:rPr>
                <w:rFonts w:ascii="Verdana" w:hAnsi="Verdana"/>
                <w:color w:val="000000"/>
                <w:sz w:val="16"/>
                <w:szCs w:val="16"/>
              </w:rPr>
            </w:pPr>
            <w:r>
              <w:rPr>
                <w:rFonts w:ascii="Verdana" w:hAnsi="Verdana"/>
                <w:b/>
                <w:sz w:val="16"/>
                <w:szCs w:val="16"/>
              </w:rPr>
              <w:t xml:space="preserve">Artículo 63. </w:t>
            </w:r>
            <w:r>
              <w:rPr>
                <w:rFonts w:ascii="Verdana" w:hAnsi="Verdana"/>
                <w:sz w:val="16"/>
                <w:szCs w:val="16"/>
              </w:rPr>
              <w:t>La Comisión propondrá y aprobará los ajustes o modificaciones a los escenarios, trayectorias, acciones o metas comprometidos en la Estrategia Nacional, en las contribuciones nacionalmente determinadas que progresiva y periódicamente deberán presentarse a la Convención Marco de las Naciones Unidas para el Cambio Climático en cumplimiento al Acuerdo de París. Igualmente lo podrá hacer cuando las evaluaciones elaboradas por la Coordinación de Evaluación así lo requieran y se desarrollen nuevos conocimientos científicos o de tecnologías relevantes.</w:t>
            </w:r>
          </w:p>
        </w:tc>
        <w:tc>
          <w:tcPr>
            <w:tcW w:w="4810" w:type="dxa"/>
            <w:shd w:val="clear" w:color="auto" w:fill="auto"/>
          </w:tcPr>
          <w:p w14:paraId="3FD8D8CA" w14:textId="77777777" w:rsidR="00F12B79" w:rsidRPr="00513F0F" w:rsidRDefault="00F12B79" w:rsidP="00F12B79">
            <w:pPr>
              <w:pStyle w:val="Texto"/>
              <w:spacing w:after="0" w:line="240" w:lineRule="auto"/>
              <w:ind w:firstLine="0"/>
              <w:rPr>
                <w:rFonts w:ascii="Verdana" w:hAnsi="Verdana"/>
                <w:color w:val="000000"/>
                <w:sz w:val="16"/>
                <w:szCs w:val="16"/>
                <w:lang w:val="en-US"/>
              </w:rPr>
            </w:pPr>
            <w:r w:rsidRPr="00CA0B73">
              <w:rPr>
                <w:rFonts w:ascii="Verdana" w:hAnsi="Verdana"/>
                <w:b/>
                <w:color w:val="000000"/>
                <w:sz w:val="16"/>
                <w:szCs w:val="16"/>
                <w:lang w:val="en-US"/>
              </w:rPr>
              <w:t xml:space="preserve">Article 63. </w:t>
            </w:r>
            <w:r w:rsidRPr="00CA0B73">
              <w:rPr>
                <w:rFonts w:ascii="Verdana" w:hAnsi="Verdana"/>
                <w:color w:val="000000"/>
                <w:sz w:val="16"/>
                <w:szCs w:val="16"/>
                <w:lang w:val="en-US"/>
              </w:rPr>
              <w:t>The Commission will propose and approve the adjustments or modifications to the scenarios, trajectories, actions or goals committed in the National Strategy, in the nationally determined contributions that must progressively and periodically be submitted to the United Nations Framework Convention on Climate Change. in compliance with the Paris Agreement. You can also do it when the evaluations prepared by the Evaluation Coordination so require and new scientific knowledge or relevant technologies are developed.</w:t>
            </w:r>
          </w:p>
        </w:tc>
      </w:tr>
      <w:tr w:rsidR="00F12B79" w:rsidRPr="00692DFA" w14:paraId="0CF6CBA9" w14:textId="77777777" w:rsidTr="00692DFA">
        <w:tc>
          <w:tcPr>
            <w:tcW w:w="4810" w:type="dxa"/>
            <w:shd w:val="clear" w:color="auto" w:fill="auto"/>
          </w:tcPr>
          <w:p w14:paraId="3EA65350" w14:textId="77777777" w:rsidR="00F12B79" w:rsidRPr="00CA0B73" w:rsidRDefault="00F12B79" w:rsidP="00F12B79">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Párrafo reformado DOF 13-07-2018</w:t>
            </w:r>
          </w:p>
        </w:tc>
        <w:tc>
          <w:tcPr>
            <w:tcW w:w="4810" w:type="dxa"/>
            <w:shd w:val="clear" w:color="auto" w:fill="auto"/>
          </w:tcPr>
          <w:p w14:paraId="0DD70566" w14:textId="77777777" w:rsidR="00F12B79" w:rsidRPr="00CA0B73" w:rsidRDefault="00F12B79" w:rsidP="00F12B79">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Paragraph reformed DOF 13-07-2018</w:t>
            </w:r>
          </w:p>
        </w:tc>
      </w:tr>
      <w:tr w:rsidR="00236921" w:rsidRPr="00692DFA" w14:paraId="5C35AA30" w14:textId="77777777" w:rsidTr="00692DFA">
        <w:tc>
          <w:tcPr>
            <w:tcW w:w="4810" w:type="dxa"/>
            <w:shd w:val="clear" w:color="auto" w:fill="auto"/>
          </w:tcPr>
          <w:p w14:paraId="72EFCF4F" w14:textId="77777777" w:rsidR="00236921" w:rsidRPr="00513F0F" w:rsidRDefault="00236921" w:rsidP="00F12B79">
            <w:pPr>
              <w:pStyle w:val="Texto"/>
              <w:spacing w:after="0" w:line="240" w:lineRule="auto"/>
              <w:ind w:firstLine="0"/>
              <w:rPr>
                <w:rFonts w:ascii="Verdana" w:hAnsi="Verdana"/>
                <w:b/>
                <w:color w:val="000000"/>
                <w:sz w:val="16"/>
                <w:szCs w:val="16"/>
              </w:rPr>
            </w:pPr>
          </w:p>
        </w:tc>
        <w:tc>
          <w:tcPr>
            <w:tcW w:w="4810" w:type="dxa"/>
            <w:shd w:val="clear" w:color="auto" w:fill="auto"/>
          </w:tcPr>
          <w:p w14:paraId="74F0FD63" w14:textId="77777777" w:rsidR="00236921" w:rsidRPr="00513F0F" w:rsidRDefault="00236921" w:rsidP="00F12B79">
            <w:pPr>
              <w:pStyle w:val="Texto"/>
              <w:spacing w:after="0" w:line="240" w:lineRule="auto"/>
              <w:ind w:firstLine="0"/>
              <w:rPr>
                <w:rFonts w:ascii="Verdana" w:hAnsi="Verdana"/>
                <w:b/>
                <w:color w:val="000000"/>
                <w:sz w:val="16"/>
                <w:szCs w:val="16"/>
                <w:lang w:val="en-US"/>
              </w:rPr>
            </w:pPr>
          </w:p>
        </w:tc>
      </w:tr>
      <w:tr w:rsidR="00236921" w:rsidRPr="00110F9A" w14:paraId="07D3408F" w14:textId="77777777" w:rsidTr="00692DFA">
        <w:tc>
          <w:tcPr>
            <w:tcW w:w="4810" w:type="dxa"/>
            <w:shd w:val="clear" w:color="auto" w:fill="auto"/>
          </w:tcPr>
          <w:p w14:paraId="11CECA95" w14:textId="77777777" w:rsidR="00236921" w:rsidRPr="0099585C" w:rsidRDefault="00236921" w:rsidP="00236921">
            <w:pPr>
              <w:pStyle w:val="Texto"/>
              <w:spacing w:line="232" w:lineRule="exact"/>
              <w:ind w:firstLine="0"/>
              <w:rPr>
                <w:rFonts w:ascii="Verdana" w:hAnsi="Verdana"/>
                <w:sz w:val="16"/>
                <w:szCs w:val="16"/>
              </w:rPr>
            </w:pPr>
            <w:r w:rsidRPr="0099585C">
              <w:rPr>
                <w:rFonts w:ascii="Verdana" w:hAnsi="Verdana"/>
                <w:sz w:val="16"/>
                <w:szCs w:val="16"/>
              </w:rPr>
              <w:t>La contribución nacionalmente determinada constituye el instrumento rector de los compromisos asumidos por el país ante el Acuerdo de París, en concordancia con lo establecido por la Estrategia Nacional de Cambio Climático.</w:t>
            </w:r>
          </w:p>
        </w:tc>
        <w:tc>
          <w:tcPr>
            <w:tcW w:w="4810" w:type="dxa"/>
            <w:shd w:val="clear" w:color="auto" w:fill="auto"/>
          </w:tcPr>
          <w:p w14:paraId="453E731F" w14:textId="77777777" w:rsidR="00236921" w:rsidRPr="0099585C" w:rsidRDefault="00236921" w:rsidP="00236921">
            <w:pPr>
              <w:spacing w:after="101" w:line="232" w:lineRule="atLeast"/>
              <w:jc w:val="both"/>
              <w:rPr>
                <w:lang w:val="en-US"/>
              </w:rPr>
            </w:pPr>
            <w:r w:rsidRPr="0099585C">
              <w:rPr>
                <w:rFonts w:ascii="Verdana" w:hAnsi="Verdana"/>
                <w:sz w:val="16"/>
                <w:szCs w:val="16"/>
                <w:lang w:val="en-US"/>
              </w:rPr>
              <w:t>The nationally determined contribution constitutes the guiding instrument of the commitments assumed by the country before the Paris Agreement, in accordance with the provisions of the National Climate Change Strategy.</w:t>
            </w:r>
            <w:r w:rsidRPr="0099585C">
              <w:rPr>
                <w:lang w:val="en-US"/>
              </w:rPr>
              <w:t xml:space="preserve"> </w:t>
            </w:r>
          </w:p>
        </w:tc>
      </w:tr>
      <w:tr w:rsidR="00236921" w:rsidRPr="00692DFA" w14:paraId="1770BB1B" w14:textId="77777777" w:rsidTr="00692DFA">
        <w:tc>
          <w:tcPr>
            <w:tcW w:w="4810" w:type="dxa"/>
            <w:shd w:val="clear" w:color="auto" w:fill="auto"/>
          </w:tcPr>
          <w:p w14:paraId="4E606EB0" w14:textId="77777777" w:rsidR="00236921" w:rsidRPr="00236921" w:rsidRDefault="007C262D" w:rsidP="00236921">
            <w:pPr>
              <w:pStyle w:val="Texto"/>
              <w:spacing w:line="232" w:lineRule="exact"/>
              <w:ind w:firstLine="0"/>
              <w:jc w:val="right"/>
              <w:rPr>
                <w:rFonts w:ascii="Verdana" w:hAnsi="Verdana"/>
                <w:i/>
                <w:color w:val="0000FA"/>
                <w:sz w:val="16"/>
                <w:szCs w:val="16"/>
              </w:rPr>
            </w:pPr>
            <w:r>
              <w:rPr>
                <w:rFonts w:ascii="Verdana" w:hAnsi="Verdana"/>
                <w:i/>
                <w:color w:val="0000FA"/>
                <w:sz w:val="16"/>
                <w:szCs w:val="16"/>
              </w:rPr>
              <w:t>Párrafo adicionado DOF 13-07-2018</w:t>
            </w:r>
          </w:p>
        </w:tc>
        <w:tc>
          <w:tcPr>
            <w:tcW w:w="4810" w:type="dxa"/>
            <w:shd w:val="clear" w:color="auto" w:fill="auto"/>
          </w:tcPr>
          <w:p w14:paraId="64832D60" w14:textId="77777777" w:rsidR="00236921" w:rsidRPr="00236921" w:rsidRDefault="007C262D" w:rsidP="00236921">
            <w:pPr>
              <w:spacing w:after="101" w:line="232" w:lineRule="atLeast"/>
              <w:jc w:val="right"/>
              <w:rPr>
                <w:rFonts w:ascii="Verdana" w:hAnsi="Verdana"/>
                <w:i/>
                <w:color w:val="0000FA"/>
                <w:sz w:val="16"/>
                <w:szCs w:val="16"/>
                <w:lang w:val="en-US"/>
              </w:rPr>
            </w:pPr>
            <w:r>
              <w:rPr>
                <w:rFonts w:ascii="Verdana" w:hAnsi="Verdana"/>
                <w:i/>
                <w:color w:val="0000FA"/>
                <w:sz w:val="16"/>
                <w:szCs w:val="16"/>
                <w:lang w:val="en-US"/>
              </w:rPr>
              <w:t>Paragraph added DOF 13-07-2018</w:t>
            </w:r>
          </w:p>
        </w:tc>
      </w:tr>
      <w:tr w:rsidR="00236921" w:rsidRPr="00110F9A" w14:paraId="27EC755B" w14:textId="77777777" w:rsidTr="00692DFA">
        <w:tc>
          <w:tcPr>
            <w:tcW w:w="4810" w:type="dxa"/>
            <w:shd w:val="clear" w:color="auto" w:fill="auto"/>
          </w:tcPr>
          <w:p w14:paraId="5AC6BE9E" w14:textId="77777777" w:rsidR="00236921" w:rsidRPr="0099585C" w:rsidRDefault="00236921" w:rsidP="00236921">
            <w:pPr>
              <w:pStyle w:val="Texto"/>
              <w:spacing w:line="232" w:lineRule="exact"/>
              <w:ind w:firstLine="0"/>
              <w:rPr>
                <w:rFonts w:ascii="Verdana" w:hAnsi="Verdana"/>
                <w:sz w:val="16"/>
                <w:szCs w:val="16"/>
              </w:rPr>
            </w:pPr>
            <w:r w:rsidRPr="0099585C">
              <w:rPr>
                <w:rFonts w:ascii="Verdana" w:hAnsi="Verdana"/>
                <w:sz w:val="16"/>
                <w:szCs w:val="16"/>
              </w:rPr>
              <w:t>La Secretaría elaborará la contribución nacionalmente determinada con la participación del INECC y la opinión del Consejo y será aprobada por la Comisión y publicada en el Diario Oficial de la Federación.</w:t>
            </w:r>
          </w:p>
        </w:tc>
        <w:tc>
          <w:tcPr>
            <w:tcW w:w="4810" w:type="dxa"/>
            <w:shd w:val="clear" w:color="auto" w:fill="auto"/>
          </w:tcPr>
          <w:p w14:paraId="158B9C00" w14:textId="77777777" w:rsidR="00236921" w:rsidRPr="0099585C" w:rsidRDefault="00236921" w:rsidP="00236921">
            <w:pPr>
              <w:spacing w:after="101" w:line="232" w:lineRule="atLeast"/>
              <w:jc w:val="both"/>
              <w:rPr>
                <w:lang w:val="en-US"/>
              </w:rPr>
            </w:pPr>
            <w:r w:rsidRPr="0099585C">
              <w:rPr>
                <w:rFonts w:ascii="Verdana" w:hAnsi="Verdana"/>
                <w:sz w:val="16"/>
                <w:szCs w:val="16"/>
                <w:lang w:val="en-US"/>
              </w:rPr>
              <w:t xml:space="preserve">The </w:t>
            </w:r>
            <w:r>
              <w:rPr>
                <w:rFonts w:ascii="Verdana" w:hAnsi="Verdana"/>
                <w:sz w:val="16"/>
                <w:szCs w:val="16"/>
                <w:lang w:val="en-US"/>
              </w:rPr>
              <w:t>Secretary</w:t>
            </w:r>
            <w:r w:rsidRPr="0099585C">
              <w:rPr>
                <w:rFonts w:ascii="Verdana" w:hAnsi="Verdana"/>
                <w:sz w:val="16"/>
                <w:szCs w:val="16"/>
                <w:lang w:val="en-US"/>
              </w:rPr>
              <w:t xml:space="preserve"> will prepare the nationally determined contribution with the participation of INECC and the opinion of the Council and will be approved by the Commission and published in the Official Daily of the Federation.</w:t>
            </w:r>
            <w:r w:rsidRPr="0099585C">
              <w:rPr>
                <w:lang w:val="en-US"/>
              </w:rPr>
              <w:t xml:space="preserve"> </w:t>
            </w:r>
          </w:p>
        </w:tc>
      </w:tr>
      <w:tr w:rsidR="007C262D" w:rsidRPr="00692DFA" w14:paraId="74FBE430" w14:textId="77777777" w:rsidTr="00692DFA">
        <w:tc>
          <w:tcPr>
            <w:tcW w:w="4810" w:type="dxa"/>
            <w:shd w:val="clear" w:color="auto" w:fill="auto"/>
          </w:tcPr>
          <w:p w14:paraId="355EF73B" w14:textId="77777777" w:rsidR="007C262D" w:rsidRPr="00236921" w:rsidRDefault="007C262D" w:rsidP="007C262D">
            <w:pPr>
              <w:pStyle w:val="Texto"/>
              <w:spacing w:line="232" w:lineRule="exact"/>
              <w:ind w:firstLine="0"/>
              <w:jc w:val="right"/>
              <w:rPr>
                <w:rFonts w:ascii="Verdana" w:hAnsi="Verdana"/>
                <w:i/>
                <w:color w:val="0000FA"/>
                <w:sz w:val="16"/>
                <w:szCs w:val="16"/>
              </w:rPr>
            </w:pPr>
            <w:r>
              <w:rPr>
                <w:rFonts w:ascii="Verdana" w:hAnsi="Verdana"/>
                <w:i/>
                <w:color w:val="0000FA"/>
                <w:sz w:val="16"/>
                <w:szCs w:val="16"/>
              </w:rPr>
              <w:t>Párrafo adicionado DOF 13-07-2018</w:t>
            </w:r>
          </w:p>
        </w:tc>
        <w:tc>
          <w:tcPr>
            <w:tcW w:w="4810" w:type="dxa"/>
            <w:shd w:val="clear" w:color="auto" w:fill="auto"/>
          </w:tcPr>
          <w:p w14:paraId="173F5DBD" w14:textId="77777777" w:rsidR="007C262D" w:rsidRPr="00236921" w:rsidRDefault="007C262D" w:rsidP="007C262D">
            <w:pPr>
              <w:spacing w:after="101" w:line="232" w:lineRule="atLeast"/>
              <w:jc w:val="right"/>
              <w:rPr>
                <w:rFonts w:ascii="Verdana" w:hAnsi="Verdana"/>
                <w:i/>
                <w:color w:val="0000FA"/>
                <w:sz w:val="16"/>
                <w:szCs w:val="16"/>
                <w:lang w:val="en-US"/>
              </w:rPr>
            </w:pPr>
            <w:r>
              <w:rPr>
                <w:rFonts w:ascii="Verdana" w:hAnsi="Verdana"/>
                <w:i/>
                <w:color w:val="0000FA"/>
                <w:sz w:val="16"/>
                <w:szCs w:val="16"/>
                <w:lang w:val="en-US"/>
              </w:rPr>
              <w:t>Paragraph added DOF 13-07-2018</w:t>
            </w:r>
          </w:p>
        </w:tc>
      </w:tr>
      <w:tr w:rsidR="007C262D" w:rsidRPr="00110F9A" w14:paraId="558B8835" w14:textId="77777777" w:rsidTr="00692DFA">
        <w:tc>
          <w:tcPr>
            <w:tcW w:w="4810" w:type="dxa"/>
            <w:shd w:val="clear" w:color="auto" w:fill="auto"/>
          </w:tcPr>
          <w:p w14:paraId="7E6DFF0B" w14:textId="77777777" w:rsidR="007C262D" w:rsidRPr="0099585C" w:rsidRDefault="007C262D" w:rsidP="007C262D">
            <w:pPr>
              <w:pStyle w:val="Texto"/>
              <w:spacing w:line="236" w:lineRule="exact"/>
              <w:ind w:firstLine="0"/>
              <w:rPr>
                <w:rFonts w:ascii="Verdana" w:hAnsi="Verdana"/>
                <w:sz w:val="16"/>
                <w:szCs w:val="16"/>
              </w:rPr>
            </w:pPr>
            <w:r w:rsidRPr="0099585C">
              <w:rPr>
                <w:rFonts w:ascii="Verdana" w:hAnsi="Verdana"/>
                <w:sz w:val="16"/>
                <w:szCs w:val="16"/>
              </w:rPr>
              <w:t xml:space="preserve">En la elaboración de la contribución nacionalmente determinada se promoverá la participación y consulta del sector social y privado, con el propósito de que la población exprese sus opiniones para su elaboración, actualización y ejecución, en los términos previstos por </w:t>
            </w:r>
            <w:r w:rsidRPr="0099585C">
              <w:rPr>
                <w:rFonts w:ascii="Verdana" w:hAnsi="Verdana"/>
                <w:sz w:val="16"/>
                <w:szCs w:val="16"/>
              </w:rPr>
              <w:lastRenderedPageBreak/>
              <w:t>la Ley de Planeación y demás disposiciones aplicables.</w:t>
            </w:r>
          </w:p>
        </w:tc>
        <w:tc>
          <w:tcPr>
            <w:tcW w:w="4810" w:type="dxa"/>
            <w:shd w:val="clear" w:color="auto" w:fill="auto"/>
          </w:tcPr>
          <w:p w14:paraId="5CDE41B4" w14:textId="77777777" w:rsidR="007C262D" w:rsidRPr="0099585C" w:rsidRDefault="007C262D" w:rsidP="007C262D">
            <w:pPr>
              <w:spacing w:after="101" w:line="236" w:lineRule="atLeast"/>
              <w:jc w:val="both"/>
              <w:rPr>
                <w:lang w:val="en-US"/>
              </w:rPr>
            </w:pPr>
            <w:r w:rsidRPr="0099585C">
              <w:rPr>
                <w:rFonts w:ascii="Verdana" w:hAnsi="Verdana"/>
                <w:sz w:val="16"/>
                <w:szCs w:val="16"/>
                <w:lang w:val="en-US"/>
              </w:rPr>
              <w:lastRenderedPageBreak/>
              <w:t xml:space="preserve">In the </w:t>
            </w:r>
            <w:r>
              <w:rPr>
                <w:rFonts w:ascii="Verdana" w:hAnsi="Verdana"/>
                <w:sz w:val="16"/>
                <w:szCs w:val="16"/>
                <w:lang w:val="en-US"/>
              </w:rPr>
              <w:t>preparation</w:t>
            </w:r>
            <w:r w:rsidRPr="0099585C">
              <w:rPr>
                <w:rFonts w:ascii="Verdana" w:hAnsi="Verdana"/>
                <w:sz w:val="16"/>
                <w:szCs w:val="16"/>
                <w:lang w:val="en-US"/>
              </w:rPr>
              <w:t xml:space="preserve"> of the nationally determined contribution, the participation and consultation of the social and private sector will be promoted, with the purpose that the population expresses its opinions for its </w:t>
            </w:r>
            <w:r>
              <w:rPr>
                <w:rFonts w:ascii="Verdana" w:hAnsi="Verdana"/>
                <w:sz w:val="16"/>
                <w:szCs w:val="16"/>
                <w:lang w:val="en-US"/>
              </w:rPr>
              <w:t>preparation</w:t>
            </w:r>
            <w:r w:rsidRPr="0099585C">
              <w:rPr>
                <w:rFonts w:ascii="Verdana" w:hAnsi="Verdana"/>
                <w:sz w:val="16"/>
                <w:szCs w:val="16"/>
                <w:lang w:val="en-US"/>
              </w:rPr>
              <w:t>,</w:t>
            </w:r>
            <w:r w:rsidRPr="0099585C">
              <w:rPr>
                <w:lang w:val="en-US"/>
              </w:rPr>
              <w:t xml:space="preserve"> </w:t>
            </w:r>
            <w:r w:rsidRPr="0099585C">
              <w:rPr>
                <w:rFonts w:ascii="Verdana" w:hAnsi="Verdana"/>
                <w:sz w:val="16"/>
                <w:szCs w:val="16"/>
                <w:lang w:val="en-US"/>
              </w:rPr>
              <w:t xml:space="preserve">updating and execution, in the terms </w:t>
            </w:r>
            <w:r>
              <w:rPr>
                <w:rFonts w:ascii="Verdana" w:hAnsi="Verdana"/>
                <w:sz w:val="16"/>
                <w:szCs w:val="16"/>
                <w:lang w:val="en-US"/>
              </w:rPr>
              <w:t>detailed</w:t>
            </w:r>
            <w:r w:rsidRPr="0099585C">
              <w:rPr>
                <w:rFonts w:ascii="Verdana" w:hAnsi="Verdana"/>
                <w:sz w:val="16"/>
                <w:szCs w:val="16"/>
                <w:lang w:val="en-US"/>
              </w:rPr>
              <w:t xml:space="preserve"> by the Law of Planning and other dispositions. </w:t>
            </w:r>
            <w:r w:rsidRPr="0099585C">
              <w:rPr>
                <w:rFonts w:ascii="Verdana" w:hAnsi="Verdana"/>
                <w:sz w:val="16"/>
                <w:szCs w:val="16"/>
                <w:lang w:val="en-US"/>
              </w:rPr>
              <w:lastRenderedPageBreak/>
              <w:t>applicable.</w:t>
            </w:r>
            <w:r w:rsidRPr="0099585C">
              <w:rPr>
                <w:lang w:val="en-US"/>
              </w:rPr>
              <w:t xml:space="preserve"> </w:t>
            </w:r>
          </w:p>
        </w:tc>
      </w:tr>
      <w:tr w:rsidR="007C262D" w:rsidRPr="00692DFA" w14:paraId="5599C5A3" w14:textId="77777777" w:rsidTr="00692DFA">
        <w:tc>
          <w:tcPr>
            <w:tcW w:w="4810" w:type="dxa"/>
            <w:shd w:val="clear" w:color="auto" w:fill="auto"/>
          </w:tcPr>
          <w:p w14:paraId="64F52FB8" w14:textId="77777777" w:rsidR="007C262D" w:rsidRPr="00236921" w:rsidRDefault="007C262D" w:rsidP="007C262D">
            <w:pPr>
              <w:pStyle w:val="Texto"/>
              <w:spacing w:line="232" w:lineRule="exact"/>
              <w:ind w:firstLine="0"/>
              <w:jc w:val="right"/>
              <w:rPr>
                <w:rFonts w:ascii="Verdana" w:hAnsi="Verdana"/>
                <w:i/>
                <w:color w:val="0000FA"/>
                <w:sz w:val="16"/>
                <w:szCs w:val="16"/>
              </w:rPr>
            </w:pPr>
            <w:r>
              <w:rPr>
                <w:rFonts w:ascii="Verdana" w:hAnsi="Verdana"/>
                <w:i/>
                <w:color w:val="0000FA"/>
                <w:sz w:val="16"/>
                <w:szCs w:val="16"/>
              </w:rPr>
              <w:lastRenderedPageBreak/>
              <w:t>Párrafo adicionado DOF 13-07-2018</w:t>
            </w:r>
          </w:p>
        </w:tc>
        <w:tc>
          <w:tcPr>
            <w:tcW w:w="4810" w:type="dxa"/>
            <w:shd w:val="clear" w:color="auto" w:fill="auto"/>
          </w:tcPr>
          <w:p w14:paraId="2D349736" w14:textId="77777777" w:rsidR="007C262D" w:rsidRPr="00236921" w:rsidRDefault="007C262D" w:rsidP="007C262D">
            <w:pPr>
              <w:spacing w:after="101" w:line="232" w:lineRule="atLeast"/>
              <w:jc w:val="right"/>
              <w:rPr>
                <w:rFonts w:ascii="Verdana" w:hAnsi="Verdana"/>
                <w:i/>
                <w:color w:val="0000FA"/>
                <w:sz w:val="16"/>
                <w:szCs w:val="16"/>
                <w:lang w:val="en-US"/>
              </w:rPr>
            </w:pPr>
            <w:r>
              <w:rPr>
                <w:rFonts w:ascii="Verdana" w:hAnsi="Verdana"/>
                <w:i/>
                <w:color w:val="0000FA"/>
                <w:sz w:val="16"/>
                <w:szCs w:val="16"/>
                <w:lang w:val="en-US"/>
              </w:rPr>
              <w:t>Paragraph added DOF 13-07-2018</w:t>
            </w:r>
          </w:p>
        </w:tc>
      </w:tr>
      <w:tr w:rsidR="007C262D" w:rsidRPr="00110F9A" w14:paraId="7E381F6E" w14:textId="77777777" w:rsidTr="00692DFA">
        <w:tc>
          <w:tcPr>
            <w:tcW w:w="4810" w:type="dxa"/>
            <w:shd w:val="clear" w:color="auto" w:fill="auto"/>
          </w:tcPr>
          <w:p w14:paraId="073FE1F3" w14:textId="77777777" w:rsidR="007C262D" w:rsidRPr="0099585C" w:rsidRDefault="007C262D" w:rsidP="007C262D">
            <w:pPr>
              <w:pStyle w:val="Texto"/>
              <w:spacing w:line="236" w:lineRule="exact"/>
              <w:ind w:firstLine="0"/>
              <w:rPr>
                <w:rFonts w:ascii="Verdana" w:hAnsi="Verdana"/>
                <w:sz w:val="16"/>
                <w:szCs w:val="16"/>
              </w:rPr>
            </w:pPr>
            <w:r w:rsidRPr="0099585C">
              <w:rPr>
                <w:rFonts w:ascii="Verdana" w:hAnsi="Verdana"/>
                <w:sz w:val="16"/>
                <w:szCs w:val="16"/>
              </w:rPr>
              <w:t>La Secretaría con la participación de la Comisión deberá revisar la contribución nacionalmente determinada según lo establecido por el Acuerdo de París o las decisiones que emanen de dicho acuerdo.</w:t>
            </w:r>
          </w:p>
        </w:tc>
        <w:tc>
          <w:tcPr>
            <w:tcW w:w="4810" w:type="dxa"/>
            <w:shd w:val="clear" w:color="auto" w:fill="auto"/>
          </w:tcPr>
          <w:p w14:paraId="38CBD1B0" w14:textId="77777777" w:rsidR="007C262D" w:rsidRPr="0099585C" w:rsidRDefault="007C262D" w:rsidP="007C262D">
            <w:pPr>
              <w:spacing w:after="101" w:line="236" w:lineRule="atLeast"/>
              <w:jc w:val="both"/>
              <w:rPr>
                <w:lang w:val="en-US"/>
              </w:rPr>
            </w:pPr>
            <w:r w:rsidRPr="0099585C">
              <w:rPr>
                <w:rFonts w:ascii="Verdana" w:hAnsi="Verdana"/>
                <w:sz w:val="16"/>
                <w:szCs w:val="16"/>
                <w:lang w:val="en-US"/>
              </w:rPr>
              <w:t xml:space="preserve">The </w:t>
            </w:r>
            <w:r>
              <w:rPr>
                <w:rFonts w:ascii="Verdana" w:hAnsi="Verdana"/>
                <w:sz w:val="16"/>
                <w:szCs w:val="16"/>
                <w:lang w:val="en-US"/>
              </w:rPr>
              <w:t>Secretary</w:t>
            </w:r>
            <w:r w:rsidRPr="0099585C">
              <w:rPr>
                <w:rFonts w:ascii="Verdana" w:hAnsi="Verdana"/>
                <w:sz w:val="16"/>
                <w:szCs w:val="16"/>
                <w:lang w:val="en-US"/>
              </w:rPr>
              <w:t>, with the participation of the Commission, should review the nationally determined contribution as established by the Paris Agreement or the decisions emanating from that agreement.</w:t>
            </w:r>
            <w:r w:rsidRPr="0099585C">
              <w:rPr>
                <w:lang w:val="en-US"/>
              </w:rPr>
              <w:t xml:space="preserve"> </w:t>
            </w:r>
          </w:p>
        </w:tc>
      </w:tr>
      <w:tr w:rsidR="007C262D" w:rsidRPr="00692DFA" w14:paraId="325FC19E" w14:textId="77777777" w:rsidTr="00692DFA">
        <w:tc>
          <w:tcPr>
            <w:tcW w:w="4810" w:type="dxa"/>
            <w:shd w:val="clear" w:color="auto" w:fill="auto"/>
          </w:tcPr>
          <w:p w14:paraId="4A1ABEA3" w14:textId="77777777" w:rsidR="007C262D" w:rsidRPr="00236921" w:rsidRDefault="007C262D" w:rsidP="007C262D">
            <w:pPr>
              <w:pStyle w:val="Texto"/>
              <w:spacing w:line="232" w:lineRule="exact"/>
              <w:ind w:firstLine="0"/>
              <w:jc w:val="right"/>
              <w:rPr>
                <w:rFonts w:ascii="Verdana" w:hAnsi="Verdana"/>
                <w:i/>
                <w:color w:val="0000FA"/>
                <w:sz w:val="16"/>
                <w:szCs w:val="16"/>
              </w:rPr>
            </w:pPr>
            <w:r>
              <w:rPr>
                <w:rFonts w:ascii="Verdana" w:hAnsi="Verdana"/>
                <w:i/>
                <w:color w:val="0000FA"/>
                <w:sz w:val="16"/>
                <w:szCs w:val="16"/>
              </w:rPr>
              <w:t>Párrafo adicionado DOF 13-07-2018</w:t>
            </w:r>
          </w:p>
        </w:tc>
        <w:tc>
          <w:tcPr>
            <w:tcW w:w="4810" w:type="dxa"/>
            <w:shd w:val="clear" w:color="auto" w:fill="auto"/>
          </w:tcPr>
          <w:p w14:paraId="7F1060D5" w14:textId="77777777" w:rsidR="007C262D" w:rsidRPr="00236921" w:rsidRDefault="007C262D" w:rsidP="007C262D">
            <w:pPr>
              <w:spacing w:after="101" w:line="232" w:lineRule="atLeast"/>
              <w:jc w:val="right"/>
              <w:rPr>
                <w:rFonts w:ascii="Verdana" w:hAnsi="Verdana"/>
                <w:i/>
                <w:color w:val="0000FA"/>
                <w:sz w:val="16"/>
                <w:szCs w:val="16"/>
                <w:lang w:val="en-US"/>
              </w:rPr>
            </w:pPr>
            <w:r>
              <w:rPr>
                <w:rFonts w:ascii="Verdana" w:hAnsi="Verdana"/>
                <w:i/>
                <w:color w:val="0000FA"/>
                <w:sz w:val="16"/>
                <w:szCs w:val="16"/>
                <w:lang w:val="en-US"/>
              </w:rPr>
              <w:t>Paragraph added DOF 13-07-2018</w:t>
            </w:r>
          </w:p>
        </w:tc>
      </w:tr>
      <w:tr w:rsidR="007C262D" w:rsidRPr="00692DFA" w14:paraId="16CEC654" w14:textId="77777777" w:rsidTr="00692DFA">
        <w:tc>
          <w:tcPr>
            <w:tcW w:w="4810" w:type="dxa"/>
            <w:shd w:val="clear" w:color="auto" w:fill="auto"/>
          </w:tcPr>
          <w:p w14:paraId="1E939627" w14:textId="77777777" w:rsidR="007C262D" w:rsidRPr="00236921"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1EF42226"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110F9A" w14:paraId="0C04AB12" w14:textId="77777777" w:rsidTr="00692DFA">
        <w:tc>
          <w:tcPr>
            <w:tcW w:w="4810" w:type="dxa"/>
            <w:shd w:val="clear" w:color="auto" w:fill="auto"/>
          </w:tcPr>
          <w:p w14:paraId="159B32A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Se adopten nuevos compromisos internacionales en la materia;</w:t>
            </w:r>
          </w:p>
        </w:tc>
        <w:tc>
          <w:tcPr>
            <w:tcW w:w="4810" w:type="dxa"/>
            <w:shd w:val="clear" w:color="auto" w:fill="auto"/>
          </w:tcPr>
          <w:p w14:paraId="7DF3C620"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New international commitments in this area are adopted;</w:t>
            </w:r>
          </w:p>
        </w:tc>
      </w:tr>
      <w:tr w:rsidR="007C262D" w:rsidRPr="00110F9A" w14:paraId="30019894" w14:textId="77777777" w:rsidTr="00692DFA">
        <w:tc>
          <w:tcPr>
            <w:tcW w:w="4810" w:type="dxa"/>
            <w:shd w:val="clear" w:color="auto" w:fill="auto"/>
          </w:tcPr>
          <w:p w14:paraId="2A238551"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FBE3B9C"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110F9A" w14:paraId="043E1556" w14:textId="77777777" w:rsidTr="00692DFA">
        <w:tc>
          <w:tcPr>
            <w:tcW w:w="4810" w:type="dxa"/>
            <w:shd w:val="clear" w:color="auto" w:fill="auto"/>
          </w:tcPr>
          <w:p w14:paraId="4847357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Se desarrollen nuevos conocimientos científicos o de tecnologías relevantes;</w:t>
            </w:r>
          </w:p>
        </w:tc>
        <w:tc>
          <w:tcPr>
            <w:tcW w:w="4810" w:type="dxa"/>
            <w:shd w:val="clear" w:color="auto" w:fill="auto"/>
          </w:tcPr>
          <w:p w14:paraId="6EDBE070"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New scientific knowledge or develop relevant technologies are developed;</w:t>
            </w:r>
          </w:p>
        </w:tc>
      </w:tr>
      <w:tr w:rsidR="007C262D" w:rsidRPr="00110F9A" w14:paraId="5F0136E9" w14:textId="77777777" w:rsidTr="00692DFA">
        <w:tc>
          <w:tcPr>
            <w:tcW w:w="4810" w:type="dxa"/>
            <w:shd w:val="clear" w:color="auto" w:fill="auto"/>
          </w:tcPr>
          <w:p w14:paraId="5CC5466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72AC62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1A36E403" w14:textId="77777777" w:rsidTr="00692DFA">
        <w:tc>
          <w:tcPr>
            <w:tcW w:w="4810" w:type="dxa"/>
            <w:shd w:val="clear" w:color="auto" w:fill="auto"/>
          </w:tcPr>
          <w:p w14:paraId="4CA479F0"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Lo requieran las políticas en materia de medio ambiente, recursos naturales, economía, energía, transporte sustentable, salud y seguridad alimentaria, y</w:t>
            </w:r>
          </w:p>
        </w:tc>
        <w:tc>
          <w:tcPr>
            <w:tcW w:w="4810" w:type="dxa"/>
            <w:shd w:val="clear" w:color="auto" w:fill="auto"/>
          </w:tcPr>
          <w:p w14:paraId="5CE6B83D"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Policies in matters of environment, natural resources, economy, energy, sustainable transport, health and food safety are required, and</w:t>
            </w:r>
          </w:p>
        </w:tc>
      </w:tr>
      <w:tr w:rsidR="007C262D" w:rsidRPr="00110F9A" w14:paraId="7B2DFF84" w14:textId="77777777" w:rsidTr="00692DFA">
        <w:tc>
          <w:tcPr>
            <w:tcW w:w="4810" w:type="dxa"/>
            <w:shd w:val="clear" w:color="auto" w:fill="auto"/>
          </w:tcPr>
          <w:p w14:paraId="46D6177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E4FEC6E"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5F3C0ADE" w14:textId="77777777" w:rsidTr="00692DFA">
        <w:tc>
          <w:tcPr>
            <w:tcW w:w="4810" w:type="dxa"/>
            <w:shd w:val="clear" w:color="auto" w:fill="auto"/>
          </w:tcPr>
          <w:p w14:paraId="2EB056B4"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Se deriven de los resultados de las evaluaciones elaborados por la Coordinación de Evaluación.</w:t>
            </w:r>
          </w:p>
        </w:tc>
        <w:tc>
          <w:tcPr>
            <w:tcW w:w="4810" w:type="dxa"/>
            <w:shd w:val="clear" w:color="auto" w:fill="auto"/>
          </w:tcPr>
          <w:p w14:paraId="3DFAF2A9"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Derived from the results of the evaluations made by the Coordination of Evaluation Organization.</w:t>
            </w:r>
          </w:p>
        </w:tc>
      </w:tr>
      <w:tr w:rsidR="007C262D" w:rsidRPr="00110F9A" w14:paraId="7AC4DE50" w14:textId="77777777" w:rsidTr="00692DFA">
        <w:tc>
          <w:tcPr>
            <w:tcW w:w="4810" w:type="dxa"/>
            <w:shd w:val="clear" w:color="auto" w:fill="auto"/>
          </w:tcPr>
          <w:p w14:paraId="1D79DFC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78BD70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5963F36F" w14:textId="77777777" w:rsidTr="00692DFA">
        <w:tc>
          <w:tcPr>
            <w:tcW w:w="4810" w:type="dxa"/>
            <w:shd w:val="clear" w:color="auto" w:fill="auto"/>
          </w:tcPr>
          <w:p w14:paraId="6D919ACC" w14:textId="77777777" w:rsidR="007C262D" w:rsidRPr="00513F0F" w:rsidRDefault="007C262D" w:rsidP="007C262D">
            <w:pPr>
              <w:pStyle w:val="Texto"/>
              <w:spacing w:after="0" w:line="240" w:lineRule="auto"/>
              <w:ind w:firstLine="0"/>
              <w:rPr>
                <w:rFonts w:ascii="Verdana" w:hAnsi="Verdana"/>
                <w:color w:val="000000"/>
                <w:sz w:val="16"/>
                <w:szCs w:val="16"/>
              </w:rPr>
            </w:pPr>
            <w:r>
              <w:rPr>
                <w:rFonts w:ascii="Verdana" w:hAnsi="Verdana"/>
                <w:b/>
                <w:sz w:val="16"/>
                <w:szCs w:val="16"/>
              </w:rPr>
              <w:t xml:space="preserve">Artículo 64. </w:t>
            </w:r>
            <w:r>
              <w:rPr>
                <w:rFonts w:ascii="Verdana" w:hAnsi="Verdana"/>
                <w:sz w:val="16"/>
                <w:szCs w:val="16"/>
              </w:rPr>
              <w:t>La estrategia nacional deberá reflejar los objetivos y ambición de las políticas de mitigación y adaptación al cambio climático establecidas en la presente Ley y contendrá entre otros elementos, los siguientes:</w:t>
            </w:r>
          </w:p>
        </w:tc>
        <w:tc>
          <w:tcPr>
            <w:tcW w:w="4810" w:type="dxa"/>
            <w:shd w:val="clear" w:color="auto" w:fill="auto"/>
          </w:tcPr>
          <w:p w14:paraId="05EC6824"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t>Article 64.</w:t>
            </w:r>
            <w:r>
              <w:rPr>
                <w:lang w:val="en-US"/>
              </w:rPr>
              <w:t xml:space="preserve"> </w:t>
            </w:r>
            <w:r>
              <w:rPr>
                <w:rFonts w:ascii="Verdana" w:hAnsi="Verdana"/>
                <w:sz w:val="16"/>
                <w:szCs w:val="16"/>
                <w:lang w:val="en-US"/>
              </w:rPr>
              <w:t>The national strategy will reflect the objectives and ambition of the mitigation and adaptation policies to climate change established in this Law and will contain, among other elements, the following:</w:t>
            </w:r>
          </w:p>
        </w:tc>
      </w:tr>
      <w:tr w:rsidR="007C262D" w:rsidRPr="00692DFA" w14:paraId="18B88179" w14:textId="77777777" w:rsidTr="00692DFA">
        <w:tc>
          <w:tcPr>
            <w:tcW w:w="4810" w:type="dxa"/>
            <w:shd w:val="clear" w:color="auto" w:fill="auto"/>
          </w:tcPr>
          <w:p w14:paraId="6A7ED8AA" w14:textId="77777777" w:rsidR="007C262D" w:rsidRPr="007304EB"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Párrafo reformado DOF 13-07-2018</w:t>
            </w:r>
          </w:p>
        </w:tc>
        <w:tc>
          <w:tcPr>
            <w:tcW w:w="4810" w:type="dxa"/>
            <w:shd w:val="clear" w:color="auto" w:fill="auto"/>
          </w:tcPr>
          <w:p w14:paraId="1F4AEED1" w14:textId="77777777" w:rsidR="007C262D" w:rsidRPr="007304EB"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Paragraph reformed DOF 13-07-2018</w:t>
            </w:r>
          </w:p>
        </w:tc>
      </w:tr>
      <w:tr w:rsidR="007C262D" w:rsidRPr="00110F9A" w14:paraId="073A7D31" w14:textId="77777777" w:rsidTr="00692DFA">
        <w:tc>
          <w:tcPr>
            <w:tcW w:w="4810" w:type="dxa"/>
            <w:shd w:val="clear" w:color="auto" w:fill="auto"/>
          </w:tcPr>
          <w:p w14:paraId="794BC59C"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Diagnóstico y evaluación de las acciones y medidas implementadas en el país, así como su desempeño en el contexto internacional;</w:t>
            </w:r>
          </w:p>
        </w:tc>
        <w:tc>
          <w:tcPr>
            <w:tcW w:w="4810" w:type="dxa"/>
            <w:shd w:val="clear" w:color="auto" w:fill="auto"/>
          </w:tcPr>
          <w:p w14:paraId="6AE8FCE3"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Diagnostics and evaluation of the actions and measures implemented in the country, as well as its performance in the international context;</w:t>
            </w:r>
          </w:p>
        </w:tc>
      </w:tr>
      <w:tr w:rsidR="007C262D" w:rsidRPr="00110F9A" w14:paraId="110D9C1D" w14:textId="77777777" w:rsidTr="00692DFA">
        <w:tc>
          <w:tcPr>
            <w:tcW w:w="4810" w:type="dxa"/>
            <w:shd w:val="clear" w:color="auto" w:fill="auto"/>
          </w:tcPr>
          <w:p w14:paraId="69E1637E"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06B2B670"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692DFA" w14:paraId="2A4033B2" w14:textId="77777777" w:rsidTr="00692DFA">
        <w:tc>
          <w:tcPr>
            <w:tcW w:w="4810" w:type="dxa"/>
            <w:shd w:val="clear" w:color="auto" w:fill="auto"/>
          </w:tcPr>
          <w:p w14:paraId="522ACB91"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Escenarios climáticos;</w:t>
            </w:r>
          </w:p>
        </w:tc>
        <w:tc>
          <w:tcPr>
            <w:tcW w:w="4810" w:type="dxa"/>
            <w:shd w:val="clear" w:color="auto" w:fill="auto"/>
          </w:tcPr>
          <w:p w14:paraId="4ED05B02"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Climate scenarios;</w:t>
            </w:r>
          </w:p>
        </w:tc>
      </w:tr>
      <w:tr w:rsidR="007C262D" w:rsidRPr="00692DFA" w14:paraId="7356BA5C" w14:textId="77777777" w:rsidTr="00692DFA">
        <w:tc>
          <w:tcPr>
            <w:tcW w:w="4810" w:type="dxa"/>
            <w:shd w:val="clear" w:color="auto" w:fill="auto"/>
          </w:tcPr>
          <w:p w14:paraId="7C0BF094" w14:textId="77777777" w:rsidR="007C262D" w:rsidRPr="00513F0F" w:rsidRDefault="007C262D" w:rsidP="007C262D">
            <w:pPr>
              <w:pStyle w:val="Texto"/>
              <w:spacing w:after="0" w:line="240" w:lineRule="auto"/>
              <w:ind w:firstLine="0"/>
              <w:rPr>
                <w:rFonts w:ascii="Verdana" w:hAnsi="Verdana"/>
                <w:color w:val="000000"/>
                <w:sz w:val="16"/>
                <w:szCs w:val="16"/>
              </w:rPr>
            </w:pPr>
          </w:p>
        </w:tc>
        <w:tc>
          <w:tcPr>
            <w:tcW w:w="4810" w:type="dxa"/>
            <w:shd w:val="clear" w:color="auto" w:fill="auto"/>
          </w:tcPr>
          <w:p w14:paraId="71195174"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4135994E" w14:textId="77777777" w:rsidTr="00692DFA">
        <w:tc>
          <w:tcPr>
            <w:tcW w:w="4810" w:type="dxa"/>
            <w:shd w:val="clear" w:color="auto" w:fill="auto"/>
          </w:tcPr>
          <w:p w14:paraId="613858E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Evaluación y diagnóstico de la vulnerabilidad y capacidad de adaptación ante el cambio climático de regiones, ecosistemas, centros de población, equipamiento e infraestructura, sectores productivos y grupos sociales;</w:t>
            </w:r>
          </w:p>
        </w:tc>
        <w:tc>
          <w:tcPr>
            <w:tcW w:w="4810" w:type="dxa"/>
            <w:shd w:val="clear" w:color="auto" w:fill="auto"/>
          </w:tcPr>
          <w:p w14:paraId="49B85F87"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The evaluation and diagnostics of the vulnerability and adaptability to climate change of regions, ecosystems, population centers, equipment and infrastructure, productive sectors and social groups;</w:t>
            </w:r>
          </w:p>
        </w:tc>
      </w:tr>
      <w:tr w:rsidR="007C262D" w:rsidRPr="00110F9A" w14:paraId="00D1B6DF" w14:textId="77777777" w:rsidTr="00692DFA">
        <w:tc>
          <w:tcPr>
            <w:tcW w:w="4810" w:type="dxa"/>
            <w:shd w:val="clear" w:color="auto" w:fill="auto"/>
          </w:tcPr>
          <w:p w14:paraId="4047285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4E2833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86ACBC1" w14:textId="77777777" w:rsidTr="00692DFA">
        <w:tc>
          <w:tcPr>
            <w:tcW w:w="4810" w:type="dxa"/>
            <w:shd w:val="clear" w:color="auto" w:fill="auto"/>
          </w:tcPr>
          <w:p w14:paraId="08613838"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Tendencias y propuestas en la transformación del territorio y usos de recursos a nivel nacional, regional y estatal incluyendo cambio de uso de suelo y usos del agua;</w:t>
            </w:r>
          </w:p>
        </w:tc>
        <w:tc>
          <w:tcPr>
            <w:tcW w:w="4810" w:type="dxa"/>
            <w:shd w:val="clear" w:color="auto" w:fill="auto"/>
          </w:tcPr>
          <w:p w14:paraId="14B68075"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Tendencies and proposals in the transformation of the territory and the uses of resources at national, regional and state levels. including the change of use of land and water;</w:t>
            </w:r>
          </w:p>
        </w:tc>
      </w:tr>
      <w:tr w:rsidR="007C262D" w:rsidRPr="00110F9A" w14:paraId="7D41621E" w14:textId="77777777" w:rsidTr="00692DFA">
        <w:tc>
          <w:tcPr>
            <w:tcW w:w="4810" w:type="dxa"/>
            <w:shd w:val="clear" w:color="auto" w:fill="auto"/>
          </w:tcPr>
          <w:p w14:paraId="741772A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29585F8"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4C487FB2" w14:textId="77777777" w:rsidTr="00692DFA">
        <w:tc>
          <w:tcPr>
            <w:tcW w:w="4810" w:type="dxa"/>
            <w:shd w:val="clear" w:color="auto" w:fill="auto"/>
          </w:tcPr>
          <w:p w14:paraId="505E0FBC"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Diagnóstico de las emisiones en el país y acciones que den prioridad a los sectores de mayor potencial de reducción y que logren al mismo tiempo beneficios ambientales, sociales y económicos;</w:t>
            </w:r>
          </w:p>
        </w:tc>
        <w:tc>
          <w:tcPr>
            <w:tcW w:w="4810" w:type="dxa"/>
            <w:shd w:val="clear" w:color="auto" w:fill="auto"/>
          </w:tcPr>
          <w:p w14:paraId="438E7C6F"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Diagnostic of emissions in the country and actions that prioritize sectors of greatest potential for reduction and simultaneously achieve environmental, social and economic benefits;</w:t>
            </w:r>
          </w:p>
        </w:tc>
      </w:tr>
      <w:tr w:rsidR="007C262D" w:rsidRPr="00110F9A" w14:paraId="3BE74D82" w14:textId="77777777" w:rsidTr="00692DFA">
        <w:tc>
          <w:tcPr>
            <w:tcW w:w="4810" w:type="dxa"/>
            <w:shd w:val="clear" w:color="auto" w:fill="auto"/>
          </w:tcPr>
          <w:p w14:paraId="1457B38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38FBA3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6F33A2E4" w14:textId="77777777" w:rsidTr="00692DFA">
        <w:tc>
          <w:tcPr>
            <w:tcW w:w="4810" w:type="dxa"/>
            <w:shd w:val="clear" w:color="auto" w:fill="auto"/>
          </w:tcPr>
          <w:p w14:paraId="33954E4B"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Oportunidades para la mitigación de emisiones en la generación y uso de energía, quema y venteo de gas natural, uso de suelo y cambio de uso de suelo, transporte, procesos industriales, gestión de residuos y demás sectores o actividades;</w:t>
            </w:r>
          </w:p>
        </w:tc>
        <w:tc>
          <w:tcPr>
            <w:tcW w:w="4810" w:type="dxa"/>
            <w:shd w:val="clear" w:color="auto" w:fill="auto"/>
          </w:tcPr>
          <w:p w14:paraId="01E95377"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Opportunities for mitigation of emissions in the generation and use of energy, flaring and venting of natural gas, land use and land use change, transport, industrial processes, waste management and other sectors or activities;</w:t>
            </w:r>
          </w:p>
        </w:tc>
      </w:tr>
      <w:tr w:rsidR="007C262D" w:rsidRPr="00110F9A" w14:paraId="011CF7C3" w14:textId="77777777" w:rsidTr="00692DFA">
        <w:tc>
          <w:tcPr>
            <w:tcW w:w="4810" w:type="dxa"/>
            <w:shd w:val="clear" w:color="auto" w:fill="auto"/>
          </w:tcPr>
          <w:p w14:paraId="2AFCFA8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6247EB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47B13841" w14:textId="77777777" w:rsidTr="00692DFA">
        <w:tc>
          <w:tcPr>
            <w:tcW w:w="4810" w:type="dxa"/>
            <w:shd w:val="clear" w:color="auto" w:fill="auto"/>
          </w:tcPr>
          <w:p w14:paraId="4F59B4C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Escenario de línea base;</w:t>
            </w:r>
          </w:p>
        </w:tc>
        <w:tc>
          <w:tcPr>
            <w:tcW w:w="4810" w:type="dxa"/>
            <w:shd w:val="clear" w:color="auto" w:fill="auto"/>
          </w:tcPr>
          <w:p w14:paraId="3F7A08D2"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Baseline scenario;</w:t>
            </w:r>
          </w:p>
        </w:tc>
      </w:tr>
      <w:tr w:rsidR="007C262D" w:rsidRPr="00692DFA" w14:paraId="54CC512D" w14:textId="77777777" w:rsidTr="00692DFA">
        <w:tc>
          <w:tcPr>
            <w:tcW w:w="4810" w:type="dxa"/>
            <w:shd w:val="clear" w:color="auto" w:fill="auto"/>
          </w:tcPr>
          <w:p w14:paraId="74C7F8E4" w14:textId="77777777" w:rsidR="007C262D" w:rsidRPr="00513F0F" w:rsidRDefault="007C262D" w:rsidP="007C262D">
            <w:pPr>
              <w:pStyle w:val="Texto"/>
              <w:spacing w:after="0" w:line="240" w:lineRule="auto"/>
              <w:ind w:firstLine="0"/>
              <w:rPr>
                <w:rFonts w:ascii="Verdana" w:hAnsi="Verdana"/>
                <w:color w:val="000000"/>
                <w:sz w:val="16"/>
                <w:szCs w:val="16"/>
              </w:rPr>
            </w:pPr>
          </w:p>
        </w:tc>
        <w:tc>
          <w:tcPr>
            <w:tcW w:w="4810" w:type="dxa"/>
            <w:shd w:val="clear" w:color="auto" w:fill="auto"/>
          </w:tcPr>
          <w:p w14:paraId="36A43685"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257AC19C" w14:textId="77777777" w:rsidTr="00692DFA">
        <w:tc>
          <w:tcPr>
            <w:tcW w:w="4810" w:type="dxa"/>
            <w:shd w:val="clear" w:color="auto" w:fill="auto"/>
          </w:tcPr>
          <w:p w14:paraId="3D53026A"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Emisiones de línea base;</w:t>
            </w:r>
          </w:p>
        </w:tc>
        <w:tc>
          <w:tcPr>
            <w:tcW w:w="4810" w:type="dxa"/>
            <w:shd w:val="clear" w:color="auto" w:fill="auto"/>
          </w:tcPr>
          <w:p w14:paraId="349078E5"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Baseline emissions;</w:t>
            </w:r>
          </w:p>
        </w:tc>
      </w:tr>
      <w:tr w:rsidR="007C262D" w:rsidRPr="00692DFA" w14:paraId="5ADF570D" w14:textId="77777777" w:rsidTr="00692DFA">
        <w:tc>
          <w:tcPr>
            <w:tcW w:w="4810" w:type="dxa"/>
            <w:shd w:val="clear" w:color="auto" w:fill="auto"/>
          </w:tcPr>
          <w:p w14:paraId="71623E08" w14:textId="77777777" w:rsidR="007C262D" w:rsidRPr="00513F0F" w:rsidRDefault="007C262D" w:rsidP="007C262D">
            <w:pPr>
              <w:pStyle w:val="Texto"/>
              <w:spacing w:after="0" w:line="240" w:lineRule="auto"/>
              <w:ind w:firstLine="0"/>
              <w:rPr>
                <w:rFonts w:ascii="Verdana" w:hAnsi="Verdana"/>
                <w:color w:val="000000"/>
                <w:sz w:val="16"/>
                <w:szCs w:val="16"/>
              </w:rPr>
            </w:pPr>
          </w:p>
        </w:tc>
        <w:tc>
          <w:tcPr>
            <w:tcW w:w="4810" w:type="dxa"/>
            <w:shd w:val="clear" w:color="auto" w:fill="auto"/>
          </w:tcPr>
          <w:p w14:paraId="60F2BA3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2A7CF180" w14:textId="77777777" w:rsidTr="00692DFA">
        <w:tc>
          <w:tcPr>
            <w:tcW w:w="4810" w:type="dxa"/>
            <w:shd w:val="clear" w:color="auto" w:fill="auto"/>
          </w:tcPr>
          <w:p w14:paraId="451B83F6"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Trayectoria objetivo de emisiones;</w:t>
            </w:r>
          </w:p>
        </w:tc>
        <w:tc>
          <w:tcPr>
            <w:tcW w:w="4810" w:type="dxa"/>
            <w:shd w:val="clear" w:color="auto" w:fill="auto"/>
          </w:tcPr>
          <w:p w14:paraId="4BA23FF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Emissions target trajectory;</w:t>
            </w:r>
          </w:p>
        </w:tc>
      </w:tr>
      <w:tr w:rsidR="007C262D" w:rsidRPr="00692DFA" w14:paraId="1B0DA2DC" w14:textId="77777777" w:rsidTr="00692DFA">
        <w:tc>
          <w:tcPr>
            <w:tcW w:w="4810" w:type="dxa"/>
            <w:shd w:val="clear" w:color="auto" w:fill="auto"/>
          </w:tcPr>
          <w:p w14:paraId="16497E44" w14:textId="77777777" w:rsidR="007C262D" w:rsidRPr="00513F0F" w:rsidRDefault="007C262D" w:rsidP="007C262D">
            <w:pPr>
              <w:pStyle w:val="Texto"/>
              <w:spacing w:after="0" w:line="240" w:lineRule="auto"/>
              <w:ind w:firstLine="0"/>
              <w:rPr>
                <w:rFonts w:ascii="Verdana" w:hAnsi="Verdana"/>
                <w:color w:val="000000"/>
                <w:sz w:val="16"/>
                <w:szCs w:val="16"/>
              </w:rPr>
            </w:pPr>
          </w:p>
        </w:tc>
        <w:tc>
          <w:tcPr>
            <w:tcW w:w="4810" w:type="dxa"/>
            <w:shd w:val="clear" w:color="auto" w:fill="auto"/>
          </w:tcPr>
          <w:p w14:paraId="1C7DA41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06409B71" w14:textId="77777777" w:rsidTr="00692DFA">
        <w:tc>
          <w:tcPr>
            <w:tcW w:w="4810" w:type="dxa"/>
            <w:shd w:val="clear" w:color="auto" w:fill="auto"/>
          </w:tcPr>
          <w:p w14:paraId="752D9FD8" w14:textId="77777777" w:rsidR="007C262D" w:rsidRPr="00513F0F" w:rsidRDefault="007C262D" w:rsidP="007C262D">
            <w:pPr>
              <w:pStyle w:val="Texto"/>
              <w:spacing w:after="0" w:line="240" w:lineRule="auto"/>
              <w:ind w:firstLine="0"/>
              <w:rPr>
                <w:rFonts w:ascii="Verdana" w:hAnsi="Verdana"/>
                <w:color w:val="000000"/>
                <w:sz w:val="16"/>
                <w:szCs w:val="16"/>
              </w:rPr>
            </w:pPr>
            <w:r>
              <w:rPr>
                <w:rFonts w:ascii="Verdana" w:hAnsi="Verdana"/>
                <w:b/>
                <w:sz w:val="16"/>
                <w:szCs w:val="16"/>
              </w:rPr>
              <w:t xml:space="preserve">X. </w:t>
            </w:r>
            <w:r>
              <w:rPr>
                <w:rFonts w:ascii="Verdana" w:hAnsi="Verdana"/>
                <w:sz w:val="16"/>
                <w:szCs w:val="16"/>
              </w:rPr>
              <w:t xml:space="preserve">Acciones y metas de adaptación y mitigación teniendo como año meta 2050, con metas intermedias </w:t>
            </w:r>
            <w:r>
              <w:rPr>
                <w:rFonts w:ascii="Verdana" w:hAnsi="Verdana"/>
                <w:sz w:val="16"/>
                <w:szCs w:val="16"/>
              </w:rPr>
              <w:lastRenderedPageBreak/>
              <w:t>de corto y mediano plazo, diferenciadas por fuente emisora y o sector emisor y con una hoja de ruta para asegurar su cumplimiento. Las metas establecidas en la estrategia constituyen porcentajes mínimos.</w:t>
            </w:r>
          </w:p>
        </w:tc>
        <w:tc>
          <w:tcPr>
            <w:tcW w:w="4810" w:type="dxa"/>
            <w:shd w:val="clear" w:color="auto" w:fill="auto"/>
          </w:tcPr>
          <w:p w14:paraId="725A1E12"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lastRenderedPageBreak/>
              <w:t>X.</w:t>
            </w:r>
            <w:r>
              <w:rPr>
                <w:lang w:val="en-US"/>
              </w:rPr>
              <w:t xml:space="preserve"> </w:t>
            </w:r>
            <w:r>
              <w:rPr>
                <w:rFonts w:ascii="Verdana" w:hAnsi="Verdana"/>
                <w:sz w:val="16"/>
                <w:szCs w:val="16"/>
                <w:lang w:val="en-US"/>
              </w:rPr>
              <w:t xml:space="preserve">Actions and goals of adaptation and mitigation having as goal year 2050, with intermediate goals of short and </w:t>
            </w:r>
            <w:r>
              <w:rPr>
                <w:rFonts w:ascii="Verdana" w:hAnsi="Verdana"/>
                <w:sz w:val="16"/>
                <w:szCs w:val="16"/>
                <w:lang w:val="en-US"/>
              </w:rPr>
              <w:lastRenderedPageBreak/>
              <w:t>medium term, differentiated by issuing source or issuing sector and with a roadmap to ensure compliance.</w:t>
            </w:r>
            <w:r>
              <w:rPr>
                <w:lang w:val="en-US"/>
              </w:rPr>
              <w:t xml:space="preserve"> </w:t>
            </w:r>
            <w:r>
              <w:rPr>
                <w:rFonts w:ascii="Verdana" w:hAnsi="Verdana"/>
                <w:sz w:val="16"/>
                <w:szCs w:val="16"/>
                <w:lang w:val="en-US"/>
              </w:rPr>
              <w:t>The goals established in the strategy constitute minimum percentages.</w:t>
            </w:r>
          </w:p>
        </w:tc>
      </w:tr>
      <w:tr w:rsidR="007C262D" w:rsidRPr="00692DFA" w14:paraId="1E6058A7" w14:textId="77777777" w:rsidTr="00692DFA">
        <w:tc>
          <w:tcPr>
            <w:tcW w:w="4810" w:type="dxa"/>
            <w:shd w:val="clear" w:color="auto" w:fill="auto"/>
          </w:tcPr>
          <w:p w14:paraId="7797FE1D" w14:textId="77777777" w:rsidR="007C262D" w:rsidRPr="007304EB"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lastRenderedPageBreak/>
              <w:t>Sección reformada DOF 13-07-2018</w:t>
            </w:r>
          </w:p>
        </w:tc>
        <w:tc>
          <w:tcPr>
            <w:tcW w:w="4810" w:type="dxa"/>
            <w:shd w:val="clear" w:color="auto" w:fill="auto"/>
          </w:tcPr>
          <w:p w14:paraId="1CFC83FE" w14:textId="77777777" w:rsidR="007C262D" w:rsidRPr="007304EB"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Section reformed DOF 13-07-2018</w:t>
            </w:r>
          </w:p>
        </w:tc>
      </w:tr>
      <w:tr w:rsidR="007C262D" w:rsidRPr="00110F9A" w14:paraId="24DC3BC0" w14:textId="77777777" w:rsidTr="00692DFA">
        <w:tc>
          <w:tcPr>
            <w:tcW w:w="4810" w:type="dxa"/>
            <w:shd w:val="clear" w:color="auto" w:fill="auto"/>
          </w:tcPr>
          <w:p w14:paraId="7135CD0A"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w:t>
            </w:r>
            <w:r w:rsidRPr="00513F0F">
              <w:rPr>
                <w:rFonts w:ascii="Verdana" w:hAnsi="Verdana"/>
                <w:color w:val="000000"/>
                <w:sz w:val="16"/>
                <w:szCs w:val="16"/>
              </w:rPr>
              <w:t xml:space="preserve"> Requerimientos nacionales de investigación, transferencia de tecnología, estudios, capacitación y difusión;</w:t>
            </w:r>
          </w:p>
        </w:tc>
        <w:tc>
          <w:tcPr>
            <w:tcW w:w="4810" w:type="dxa"/>
            <w:shd w:val="clear" w:color="auto" w:fill="auto"/>
          </w:tcPr>
          <w:p w14:paraId="3807F8B0"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w:t>
            </w:r>
            <w:r w:rsidRPr="00513F0F">
              <w:rPr>
                <w:rFonts w:ascii="Verdana" w:hAnsi="Verdana"/>
                <w:color w:val="000000"/>
                <w:sz w:val="16"/>
                <w:szCs w:val="16"/>
                <w:lang w:val="en-US"/>
              </w:rPr>
              <w:t xml:space="preserve"> National requirements for research, technology transfer, education, training and dissemination;</w:t>
            </w:r>
          </w:p>
        </w:tc>
      </w:tr>
      <w:tr w:rsidR="007C262D" w:rsidRPr="00110F9A" w14:paraId="1FBF30E0" w14:textId="77777777" w:rsidTr="00692DFA">
        <w:tc>
          <w:tcPr>
            <w:tcW w:w="4810" w:type="dxa"/>
            <w:shd w:val="clear" w:color="auto" w:fill="auto"/>
          </w:tcPr>
          <w:p w14:paraId="2FECF6F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0CC1144"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E570744" w14:textId="77777777" w:rsidTr="00692DFA">
        <w:tc>
          <w:tcPr>
            <w:tcW w:w="4810" w:type="dxa"/>
            <w:shd w:val="clear" w:color="auto" w:fill="auto"/>
          </w:tcPr>
          <w:p w14:paraId="04C2CCAF"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Los demás elementos que determine la Comisión.</w:t>
            </w:r>
          </w:p>
        </w:tc>
        <w:tc>
          <w:tcPr>
            <w:tcW w:w="4810" w:type="dxa"/>
            <w:shd w:val="clear" w:color="auto" w:fill="auto"/>
          </w:tcPr>
          <w:p w14:paraId="4032F7BE"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w:t>
            </w:r>
            <w:r w:rsidRPr="00513F0F">
              <w:rPr>
                <w:rFonts w:ascii="Verdana" w:hAnsi="Verdana"/>
                <w:color w:val="000000"/>
                <w:sz w:val="16"/>
                <w:szCs w:val="16"/>
                <w:lang w:val="en-US"/>
              </w:rPr>
              <w:t xml:space="preserve"> All other elements determined by the Commission.</w:t>
            </w:r>
          </w:p>
        </w:tc>
      </w:tr>
      <w:tr w:rsidR="007C262D" w:rsidRPr="00110F9A" w14:paraId="77A656E3" w14:textId="77777777" w:rsidTr="00692DFA">
        <w:tc>
          <w:tcPr>
            <w:tcW w:w="4810" w:type="dxa"/>
            <w:shd w:val="clear" w:color="auto" w:fill="auto"/>
          </w:tcPr>
          <w:p w14:paraId="6BBEB45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E19322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4ED9A3EB" w14:textId="77777777" w:rsidTr="00692DFA">
        <w:tc>
          <w:tcPr>
            <w:tcW w:w="4810" w:type="dxa"/>
            <w:shd w:val="clear" w:color="auto" w:fill="auto"/>
          </w:tcPr>
          <w:p w14:paraId="4360364E"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SECCIÓN II</w:t>
            </w:r>
          </w:p>
        </w:tc>
        <w:tc>
          <w:tcPr>
            <w:tcW w:w="4810" w:type="dxa"/>
            <w:shd w:val="clear" w:color="auto" w:fill="auto"/>
          </w:tcPr>
          <w:p w14:paraId="5D102148"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SECTION II</w:t>
            </w:r>
          </w:p>
        </w:tc>
      </w:tr>
      <w:tr w:rsidR="007C262D" w:rsidRPr="00692DFA" w14:paraId="0D01D07E" w14:textId="77777777" w:rsidTr="00692DFA">
        <w:tc>
          <w:tcPr>
            <w:tcW w:w="4810" w:type="dxa"/>
            <w:shd w:val="clear" w:color="auto" w:fill="auto"/>
          </w:tcPr>
          <w:p w14:paraId="0E724345"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PROGRAMAS</w:t>
            </w:r>
          </w:p>
        </w:tc>
        <w:tc>
          <w:tcPr>
            <w:tcW w:w="4810" w:type="dxa"/>
            <w:shd w:val="clear" w:color="auto" w:fill="auto"/>
          </w:tcPr>
          <w:p w14:paraId="508B59D3"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PROGRAMS</w:t>
            </w:r>
          </w:p>
        </w:tc>
      </w:tr>
      <w:tr w:rsidR="007C262D" w:rsidRPr="00692DFA" w14:paraId="4A87372C" w14:textId="77777777" w:rsidTr="00692DFA">
        <w:tc>
          <w:tcPr>
            <w:tcW w:w="4810" w:type="dxa"/>
            <w:shd w:val="clear" w:color="auto" w:fill="auto"/>
          </w:tcPr>
          <w:p w14:paraId="19A82746"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62F7766E"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p>
        </w:tc>
      </w:tr>
      <w:tr w:rsidR="007C262D" w:rsidRPr="00110F9A" w14:paraId="4DAA7FBA" w14:textId="77777777" w:rsidTr="00692DFA">
        <w:tc>
          <w:tcPr>
            <w:tcW w:w="4810" w:type="dxa"/>
            <w:shd w:val="clear" w:color="auto" w:fill="auto"/>
          </w:tcPr>
          <w:p w14:paraId="405C6B53"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65.</w:t>
            </w:r>
            <w:r w:rsidRPr="00513F0F">
              <w:rPr>
                <w:rFonts w:ascii="Verdana" w:hAnsi="Verdana"/>
                <w:color w:val="000000"/>
                <w:sz w:val="16"/>
                <w:szCs w:val="16"/>
              </w:rPr>
              <w:t xml:space="preserve"> Las acciones de mitigación y adaptación que se incluyan en los programas sectoriales, el Programa y los programas de las Entidades Federativas, serán congruentes con la Estrategia Nacional con lo establecido en esta Ley.</w:t>
            </w:r>
          </w:p>
        </w:tc>
        <w:tc>
          <w:tcPr>
            <w:tcW w:w="4810" w:type="dxa"/>
            <w:shd w:val="clear" w:color="auto" w:fill="auto"/>
          </w:tcPr>
          <w:p w14:paraId="348E2EE9"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65.</w:t>
            </w:r>
            <w:r w:rsidRPr="00513F0F">
              <w:rPr>
                <w:rFonts w:ascii="Verdana" w:hAnsi="Verdana"/>
                <w:color w:val="000000"/>
                <w:sz w:val="16"/>
                <w:szCs w:val="16"/>
                <w:lang w:val="en-US"/>
              </w:rPr>
              <w:t xml:space="preserve"> The actions of mitigation and adaptation that are included in the sectoral programs, the Program and the Programs of the Federal Entities (States and Mexico City), will be consistent with the National Strategy with that established in this Law. </w:t>
            </w:r>
          </w:p>
        </w:tc>
      </w:tr>
      <w:tr w:rsidR="007C262D" w:rsidRPr="00110F9A" w14:paraId="35446E37" w14:textId="77777777" w:rsidTr="00692DFA">
        <w:tc>
          <w:tcPr>
            <w:tcW w:w="4810" w:type="dxa"/>
            <w:shd w:val="clear" w:color="auto" w:fill="auto"/>
          </w:tcPr>
          <w:p w14:paraId="20F2EFA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2E13895"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5F16492A" w14:textId="77777777" w:rsidTr="00692DFA">
        <w:tc>
          <w:tcPr>
            <w:tcW w:w="4810" w:type="dxa"/>
            <w:shd w:val="clear" w:color="auto" w:fill="auto"/>
          </w:tcPr>
          <w:p w14:paraId="1D4515C4"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66.</w:t>
            </w:r>
            <w:r w:rsidRPr="00513F0F">
              <w:rPr>
                <w:rFonts w:ascii="Verdana" w:hAnsi="Verdana"/>
                <w:color w:val="000000"/>
                <w:sz w:val="16"/>
                <w:szCs w:val="16"/>
              </w:rPr>
              <w:t xml:space="preserve"> El Programa será elaborado por la Secretaría, con la participación y aprobación de la Comisión. En dicho Programa se establecerán los objetivos, estrategias, acciones y metas para enfrentar el cambio climático mediante la definición de prioridades en materia de adaptación, mitigación, investigación, así como la asignación de responsabilidades, tiempos de ejecución, coordinación de acciones y de resultados y estimación de costos, de acuerdo con el Plan Nacional de Desarrollo y la Estrategia Nacional.</w:t>
            </w:r>
          </w:p>
        </w:tc>
        <w:tc>
          <w:tcPr>
            <w:tcW w:w="4810" w:type="dxa"/>
            <w:shd w:val="clear" w:color="auto" w:fill="auto"/>
          </w:tcPr>
          <w:p w14:paraId="7E60B540"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66.</w:t>
            </w:r>
            <w:r w:rsidRPr="00513F0F">
              <w:rPr>
                <w:rFonts w:ascii="Verdana" w:hAnsi="Verdana"/>
                <w:color w:val="000000"/>
                <w:sz w:val="16"/>
                <w:szCs w:val="16"/>
                <w:lang w:val="en-US"/>
              </w:rPr>
              <w:t xml:space="preserve"> The program will be prepared by the Secretary, with the participation and approval of the Commission. In said Program the objectives, strategies, actions and goals are established to address climate change by defining the priorities for adaptation, mitigation, research and assignment of responsibilities, runtimes, coordination of actions and results and cost estimate, according to the National Development Plan and the National Strategy.</w:t>
            </w:r>
          </w:p>
        </w:tc>
      </w:tr>
      <w:tr w:rsidR="007C262D" w:rsidRPr="00110F9A" w14:paraId="4BCA168B" w14:textId="77777777" w:rsidTr="00692DFA">
        <w:tc>
          <w:tcPr>
            <w:tcW w:w="4810" w:type="dxa"/>
            <w:shd w:val="clear" w:color="auto" w:fill="auto"/>
          </w:tcPr>
          <w:p w14:paraId="7501C644"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020222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B99AF61" w14:textId="77777777" w:rsidTr="00692DFA">
        <w:tc>
          <w:tcPr>
            <w:tcW w:w="4810" w:type="dxa"/>
            <w:shd w:val="clear" w:color="auto" w:fill="auto"/>
          </w:tcPr>
          <w:p w14:paraId="22CFA212"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67.</w:t>
            </w:r>
            <w:r w:rsidRPr="00513F0F">
              <w:rPr>
                <w:rFonts w:ascii="Verdana" w:hAnsi="Verdana"/>
                <w:color w:val="000000"/>
                <w:sz w:val="16"/>
                <w:szCs w:val="16"/>
              </w:rPr>
              <w:t xml:space="preserve"> El Programa deberá contener, entre otros, los elementos siguientes:</w:t>
            </w:r>
          </w:p>
        </w:tc>
        <w:tc>
          <w:tcPr>
            <w:tcW w:w="4810" w:type="dxa"/>
            <w:shd w:val="clear" w:color="auto" w:fill="auto"/>
          </w:tcPr>
          <w:p w14:paraId="128962A3"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67.</w:t>
            </w:r>
            <w:r w:rsidRPr="00513F0F">
              <w:rPr>
                <w:rFonts w:ascii="Verdana" w:hAnsi="Verdana"/>
                <w:color w:val="000000"/>
                <w:sz w:val="16"/>
                <w:szCs w:val="16"/>
                <w:lang w:val="en-US"/>
              </w:rPr>
              <w:t xml:space="preserve"> The program must include, among others, the following elements:</w:t>
            </w:r>
          </w:p>
        </w:tc>
      </w:tr>
      <w:tr w:rsidR="007C262D" w:rsidRPr="00110F9A" w14:paraId="53E7DA70" w14:textId="77777777" w:rsidTr="00692DFA">
        <w:tc>
          <w:tcPr>
            <w:tcW w:w="4810" w:type="dxa"/>
            <w:shd w:val="clear" w:color="auto" w:fill="auto"/>
          </w:tcPr>
          <w:p w14:paraId="11E9DD8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3E3595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563DBC35" w14:textId="77777777" w:rsidTr="00692DFA">
        <w:tc>
          <w:tcPr>
            <w:tcW w:w="4810" w:type="dxa"/>
            <w:shd w:val="clear" w:color="auto" w:fill="auto"/>
          </w:tcPr>
          <w:p w14:paraId="00B3E77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La planeación sexenal con perspectiva de largo plazo, congruente con los objetivos de la Estrategia Nacional, con los compromisos internacionales y con la situación económica, ambiental y social del país;</w:t>
            </w:r>
          </w:p>
        </w:tc>
        <w:tc>
          <w:tcPr>
            <w:tcW w:w="4810" w:type="dxa"/>
            <w:shd w:val="clear" w:color="auto" w:fill="auto"/>
          </w:tcPr>
          <w:p w14:paraId="10C45000"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The six-year planning with long-term perspective, consistent with the objectives of the National Strategy, with international commitments and with the economic, environmental and social situation in the country;</w:t>
            </w:r>
          </w:p>
        </w:tc>
      </w:tr>
      <w:tr w:rsidR="007C262D" w:rsidRPr="00110F9A" w14:paraId="7AF6E777" w14:textId="77777777" w:rsidTr="00692DFA">
        <w:tc>
          <w:tcPr>
            <w:tcW w:w="4810" w:type="dxa"/>
            <w:shd w:val="clear" w:color="auto" w:fill="auto"/>
          </w:tcPr>
          <w:p w14:paraId="196A290A"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18B53675"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110F9A" w14:paraId="56DAB9D1" w14:textId="77777777" w:rsidTr="00692DFA">
        <w:tc>
          <w:tcPr>
            <w:tcW w:w="4810" w:type="dxa"/>
            <w:shd w:val="clear" w:color="auto" w:fill="auto"/>
          </w:tcPr>
          <w:p w14:paraId="6D1AAC93"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Las metas sexenales de mitigación, dando prioridad a las relacionadas con la generación y uso de energía, quema y venteo de gas, transporte, agricultura, bosques, otros usos de suelo, procesos industriales y gestión de residuos;</w:t>
            </w:r>
          </w:p>
        </w:tc>
        <w:tc>
          <w:tcPr>
            <w:tcW w:w="4810" w:type="dxa"/>
            <w:shd w:val="clear" w:color="auto" w:fill="auto"/>
          </w:tcPr>
          <w:p w14:paraId="335B766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The six-year mitigation goals, giving priority to those related to the generation and use of energy, the burning and venting of natural gas, transport, agriculture, forests, other land uses, industrial processes and wastes management;</w:t>
            </w:r>
          </w:p>
        </w:tc>
      </w:tr>
      <w:tr w:rsidR="007C262D" w:rsidRPr="00110F9A" w14:paraId="1D965C81" w14:textId="77777777" w:rsidTr="00692DFA">
        <w:tc>
          <w:tcPr>
            <w:tcW w:w="4810" w:type="dxa"/>
            <w:shd w:val="clear" w:color="auto" w:fill="auto"/>
          </w:tcPr>
          <w:p w14:paraId="201763B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C582BD5"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4EDCABCF" w14:textId="77777777" w:rsidTr="00692DFA">
        <w:tc>
          <w:tcPr>
            <w:tcW w:w="4810" w:type="dxa"/>
            <w:shd w:val="clear" w:color="auto" w:fill="auto"/>
          </w:tcPr>
          <w:p w14:paraId="2C677756"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Las metas sexenales de adaptación relacionadas con la gestión integral del riesgo; aprovechamiento y conservación de recursos hídricos; agricultura; ganadería; silvicultura; pesca y acuacultura; ecosistemas y biodiversidad; energía; industria y servicios; infraestructura de transporte y comunicaciones; desarrollo rural; ordenamiento ecológico territorial y desarrollo urbano; asentamientos humanos; infraestructura y servicios de salud pública y las demás que resulten pertinentes;</w:t>
            </w:r>
          </w:p>
        </w:tc>
        <w:tc>
          <w:tcPr>
            <w:tcW w:w="4810" w:type="dxa"/>
            <w:shd w:val="clear" w:color="auto" w:fill="auto"/>
          </w:tcPr>
          <w:p w14:paraId="1859FA1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The six-year adaptation goals related to the integrated risk management; use and conservation of water resources; farming; cattle raising; forestry; fishing and aquaculture; ecosystems and biodiversity; energy; industry and services; transport and communications infrastructure; rural development; territorial ecological planning and urban development; human settlements; infrastructure and public health services and other relevant areas;</w:t>
            </w:r>
          </w:p>
        </w:tc>
      </w:tr>
      <w:tr w:rsidR="007C262D" w:rsidRPr="00110F9A" w14:paraId="6CAF01CE" w14:textId="77777777" w:rsidTr="00692DFA">
        <w:tc>
          <w:tcPr>
            <w:tcW w:w="4810" w:type="dxa"/>
            <w:shd w:val="clear" w:color="auto" w:fill="auto"/>
          </w:tcPr>
          <w:p w14:paraId="02B8016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81AF17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2D783B7D" w14:textId="77777777" w:rsidTr="00692DFA">
        <w:tc>
          <w:tcPr>
            <w:tcW w:w="4810" w:type="dxa"/>
            <w:shd w:val="clear" w:color="auto" w:fill="auto"/>
          </w:tcPr>
          <w:p w14:paraId="10E531E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Las acciones que deberá realizar la administración pública federal centralizada y paraestatal para lograr la mitigación y adaptación, incluyendo los objetivos esperados;</w:t>
            </w:r>
          </w:p>
        </w:tc>
        <w:tc>
          <w:tcPr>
            <w:tcW w:w="4810" w:type="dxa"/>
            <w:shd w:val="clear" w:color="auto" w:fill="auto"/>
          </w:tcPr>
          <w:p w14:paraId="43B90EC4"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The actions must be executed by the Federal and interstate centralized administration to achieve mitigation and adaptation, including the expected objectives;</w:t>
            </w:r>
          </w:p>
        </w:tc>
      </w:tr>
      <w:tr w:rsidR="007C262D" w:rsidRPr="00110F9A" w14:paraId="048A99E6" w14:textId="77777777" w:rsidTr="00692DFA">
        <w:tc>
          <w:tcPr>
            <w:tcW w:w="4810" w:type="dxa"/>
            <w:shd w:val="clear" w:color="auto" w:fill="auto"/>
          </w:tcPr>
          <w:p w14:paraId="788EEC6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E10C60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55AC802" w14:textId="77777777" w:rsidTr="00692DFA">
        <w:tc>
          <w:tcPr>
            <w:tcW w:w="4810" w:type="dxa"/>
            <w:shd w:val="clear" w:color="auto" w:fill="auto"/>
          </w:tcPr>
          <w:p w14:paraId="543EB05F"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Las estimaciones presupuestales necesarias para implementar sus objetivos y metas;</w:t>
            </w:r>
          </w:p>
        </w:tc>
        <w:tc>
          <w:tcPr>
            <w:tcW w:w="4810" w:type="dxa"/>
            <w:shd w:val="clear" w:color="auto" w:fill="auto"/>
          </w:tcPr>
          <w:p w14:paraId="0400FF9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The budgetary estimates necessary to implement its goals and objectives;</w:t>
            </w:r>
          </w:p>
        </w:tc>
      </w:tr>
      <w:tr w:rsidR="007C262D" w:rsidRPr="00110F9A" w14:paraId="626CFD1D" w14:textId="77777777" w:rsidTr="00692DFA">
        <w:tc>
          <w:tcPr>
            <w:tcW w:w="4810" w:type="dxa"/>
            <w:shd w:val="clear" w:color="auto" w:fill="auto"/>
          </w:tcPr>
          <w:p w14:paraId="76B7C16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282791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C83C66A" w14:textId="77777777" w:rsidTr="00692DFA">
        <w:tc>
          <w:tcPr>
            <w:tcW w:w="4810" w:type="dxa"/>
            <w:shd w:val="clear" w:color="auto" w:fill="auto"/>
          </w:tcPr>
          <w:p w14:paraId="0A37287E"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Los proyectos o estudios de investigación, transferencia de tecnología, capacitación, difusión y su </w:t>
            </w:r>
            <w:r w:rsidRPr="00513F0F">
              <w:rPr>
                <w:rFonts w:ascii="Verdana" w:hAnsi="Verdana"/>
                <w:color w:val="000000"/>
                <w:sz w:val="16"/>
                <w:szCs w:val="16"/>
              </w:rPr>
              <w:lastRenderedPageBreak/>
              <w:t>financiamiento;</w:t>
            </w:r>
          </w:p>
        </w:tc>
        <w:tc>
          <w:tcPr>
            <w:tcW w:w="4810" w:type="dxa"/>
            <w:shd w:val="clear" w:color="auto" w:fill="auto"/>
          </w:tcPr>
          <w:p w14:paraId="011923E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VI.</w:t>
            </w:r>
            <w:r w:rsidRPr="00513F0F">
              <w:rPr>
                <w:rFonts w:ascii="Verdana" w:hAnsi="Verdana"/>
                <w:color w:val="000000"/>
                <w:sz w:val="16"/>
                <w:szCs w:val="16"/>
                <w:lang w:val="en-US"/>
              </w:rPr>
              <w:t xml:space="preserve"> The Projects or research studies, technology transfer, training, dissemination and funding;</w:t>
            </w:r>
          </w:p>
        </w:tc>
      </w:tr>
      <w:tr w:rsidR="007C262D" w:rsidRPr="00110F9A" w14:paraId="383C9C01" w14:textId="77777777" w:rsidTr="00692DFA">
        <w:tc>
          <w:tcPr>
            <w:tcW w:w="4810" w:type="dxa"/>
            <w:shd w:val="clear" w:color="auto" w:fill="auto"/>
          </w:tcPr>
          <w:p w14:paraId="265F9465"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BCCBB5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1F9A2945" w14:textId="77777777" w:rsidTr="00692DFA">
        <w:tc>
          <w:tcPr>
            <w:tcW w:w="4810" w:type="dxa"/>
            <w:shd w:val="clear" w:color="auto" w:fill="auto"/>
          </w:tcPr>
          <w:p w14:paraId="08399534"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Los responsables de la instrumentación, del seguimiento y de la difusión de avances;</w:t>
            </w:r>
          </w:p>
        </w:tc>
        <w:tc>
          <w:tcPr>
            <w:tcW w:w="4810" w:type="dxa"/>
            <w:shd w:val="clear" w:color="auto" w:fill="auto"/>
          </w:tcPr>
          <w:p w14:paraId="241DA044"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Those responsible for the implementation, monitoring and dissemination of advances;</w:t>
            </w:r>
          </w:p>
        </w:tc>
      </w:tr>
      <w:tr w:rsidR="007C262D" w:rsidRPr="00110F9A" w14:paraId="41EC54DE" w14:textId="77777777" w:rsidTr="00692DFA">
        <w:tc>
          <w:tcPr>
            <w:tcW w:w="4810" w:type="dxa"/>
            <w:shd w:val="clear" w:color="auto" w:fill="auto"/>
          </w:tcPr>
          <w:p w14:paraId="782E0A5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9508AD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6485D32" w14:textId="77777777" w:rsidTr="00692DFA">
        <w:tc>
          <w:tcPr>
            <w:tcW w:w="4810" w:type="dxa"/>
            <w:shd w:val="clear" w:color="auto" w:fill="auto"/>
          </w:tcPr>
          <w:p w14:paraId="2280A9E8"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Propuestas para la coordinación interinstitucional y la transversalidad entre las áreas con metas compartidas o que influyen en otros sectores;</w:t>
            </w:r>
          </w:p>
        </w:tc>
        <w:tc>
          <w:tcPr>
            <w:tcW w:w="4810" w:type="dxa"/>
            <w:shd w:val="clear" w:color="auto" w:fill="auto"/>
          </w:tcPr>
          <w:p w14:paraId="3D02FA47"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Proposals for interagency coordination and mainstreaming between areas with shared goals or with influence in other sectors;</w:t>
            </w:r>
          </w:p>
        </w:tc>
      </w:tr>
      <w:tr w:rsidR="007C262D" w:rsidRPr="00110F9A" w14:paraId="73480E76" w14:textId="77777777" w:rsidTr="00692DFA">
        <w:tc>
          <w:tcPr>
            <w:tcW w:w="4810" w:type="dxa"/>
            <w:shd w:val="clear" w:color="auto" w:fill="auto"/>
          </w:tcPr>
          <w:p w14:paraId="112C141E"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30C8B4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66C4B06" w14:textId="77777777" w:rsidTr="00692DFA">
        <w:tc>
          <w:tcPr>
            <w:tcW w:w="4810" w:type="dxa"/>
            <w:shd w:val="clear" w:color="auto" w:fill="auto"/>
          </w:tcPr>
          <w:p w14:paraId="2E5FC5BF"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La medición, el reporte y la verificación de las medidas y acciones de adaptación y mitigación propuestas, y</w:t>
            </w:r>
          </w:p>
        </w:tc>
        <w:tc>
          <w:tcPr>
            <w:tcW w:w="4810" w:type="dxa"/>
            <w:shd w:val="clear" w:color="auto" w:fill="auto"/>
          </w:tcPr>
          <w:p w14:paraId="2B31F40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The measurement, reporting and verification of the measures and actions for adaptation and mitigation proposals, and</w:t>
            </w:r>
          </w:p>
        </w:tc>
      </w:tr>
      <w:tr w:rsidR="007C262D" w:rsidRPr="00110F9A" w14:paraId="3092F8D4" w14:textId="77777777" w:rsidTr="00692DFA">
        <w:tc>
          <w:tcPr>
            <w:tcW w:w="4810" w:type="dxa"/>
            <w:shd w:val="clear" w:color="auto" w:fill="auto"/>
          </w:tcPr>
          <w:p w14:paraId="7386F6C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BB602B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312F8EC" w14:textId="77777777" w:rsidTr="00692DFA">
        <w:tc>
          <w:tcPr>
            <w:tcW w:w="4810" w:type="dxa"/>
            <w:shd w:val="clear" w:color="auto" w:fill="auto"/>
          </w:tcPr>
          <w:p w14:paraId="1160A866"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Los demás elementos que determine la Comisión.</w:t>
            </w:r>
          </w:p>
        </w:tc>
        <w:tc>
          <w:tcPr>
            <w:tcW w:w="4810" w:type="dxa"/>
            <w:shd w:val="clear" w:color="auto" w:fill="auto"/>
          </w:tcPr>
          <w:p w14:paraId="4428FA31"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w:t>
            </w:r>
            <w:r w:rsidRPr="00513F0F">
              <w:rPr>
                <w:rFonts w:ascii="Verdana" w:hAnsi="Verdana"/>
                <w:color w:val="000000"/>
                <w:sz w:val="16"/>
                <w:szCs w:val="16"/>
                <w:lang w:val="en-US"/>
              </w:rPr>
              <w:t xml:space="preserve"> Other elements determined by the Commission.</w:t>
            </w:r>
          </w:p>
        </w:tc>
      </w:tr>
      <w:tr w:rsidR="007C262D" w:rsidRPr="00110F9A" w14:paraId="48F280AE" w14:textId="77777777" w:rsidTr="00692DFA">
        <w:tc>
          <w:tcPr>
            <w:tcW w:w="4810" w:type="dxa"/>
            <w:shd w:val="clear" w:color="auto" w:fill="auto"/>
          </w:tcPr>
          <w:p w14:paraId="39E46EB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B79565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5E1248B" w14:textId="77777777" w:rsidTr="00692DFA">
        <w:tc>
          <w:tcPr>
            <w:tcW w:w="4810" w:type="dxa"/>
            <w:shd w:val="clear" w:color="auto" w:fill="auto"/>
          </w:tcPr>
          <w:p w14:paraId="1A3F5FB7"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68.</w:t>
            </w:r>
            <w:r w:rsidRPr="00513F0F">
              <w:rPr>
                <w:rFonts w:ascii="Verdana" w:hAnsi="Verdana"/>
                <w:color w:val="000000"/>
                <w:sz w:val="16"/>
                <w:szCs w:val="16"/>
              </w:rPr>
              <w:t xml:space="preserve"> Para la elaboración del Programa, la Comisión en coordinación con el Consejo promoverá la participación de la sociedad conforme a las disposiciones aplicables de la Ley de Planeación.</w:t>
            </w:r>
          </w:p>
        </w:tc>
        <w:tc>
          <w:tcPr>
            <w:tcW w:w="4810" w:type="dxa"/>
            <w:shd w:val="clear" w:color="auto" w:fill="auto"/>
          </w:tcPr>
          <w:p w14:paraId="0C47B46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68.</w:t>
            </w:r>
            <w:r w:rsidRPr="00513F0F">
              <w:rPr>
                <w:rFonts w:ascii="Verdana" w:hAnsi="Verdana"/>
                <w:color w:val="000000"/>
                <w:sz w:val="16"/>
                <w:szCs w:val="16"/>
                <w:lang w:val="en-US"/>
              </w:rPr>
              <w:t xml:space="preserve"> To prepare the program, the Commission in coordination with the Council will promote the participation of society in accordance with the applicable provisions of the Law of Planning.</w:t>
            </w:r>
          </w:p>
        </w:tc>
      </w:tr>
      <w:tr w:rsidR="007C262D" w:rsidRPr="00110F9A" w14:paraId="52E4F0B1" w14:textId="77777777" w:rsidTr="00692DFA">
        <w:tc>
          <w:tcPr>
            <w:tcW w:w="4810" w:type="dxa"/>
            <w:shd w:val="clear" w:color="auto" w:fill="auto"/>
          </w:tcPr>
          <w:p w14:paraId="1943C0C4"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746D1A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FDE8995" w14:textId="77777777" w:rsidTr="00692DFA">
        <w:tc>
          <w:tcPr>
            <w:tcW w:w="4810" w:type="dxa"/>
            <w:shd w:val="clear" w:color="auto" w:fill="auto"/>
          </w:tcPr>
          <w:p w14:paraId="33F2A306"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69.</w:t>
            </w:r>
            <w:r w:rsidRPr="00513F0F">
              <w:rPr>
                <w:rFonts w:ascii="Verdana" w:hAnsi="Verdana"/>
                <w:color w:val="000000"/>
                <w:sz w:val="16"/>
                <w:szCs w:val="16"/>
              </w:rPr>
              <w:t xml:space="preserve"> En caso de que el Programa requiera modificaciones para ajustarse a las revisiones de la Estrategia Nacional, dichas modificaciones deberán publicarse en el Diario Oficial de la Federación.</w:t>
            </w:r>
          </w:p>
        </w:tc>
        <w:tc>
          <w:tcPr>
            <w:tcW w:w="4810" w:type="dxa"/>
            <w:shd w:val="clear" w:color="auto" w:fill="auto"/>
          </w:tcPr>
          <w:p w14:paraId="7E64E62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69.</w:t>
            </w:r>
            <w:r w:rsidRPr="00513F0F">
              <w:rPr>
                <w:rFonts w:ascii="Verdana" w:hAnsi="Verdana"/>
                <w:color w:val="000000"/>
                <w:sz w:val="16"/>
                <w:szCs w:val="16"/>
                <w:lang w:val="en-US"/>
              </w:rPr>
              <w:t xml:space="preserve"> If the program requires modifications to accommodate the revisions of the National Strategy, these amendments will be published in the Official Daily of the Federation.</w:t>
            </w:r>
          </w:p>
        </w:tc>
      </w:tr>
      <w:tr w:rsidR="007C262D" w:rsidRPr="00110F9A" w14:paraId="6630FC84" w14:textId="77777777" w:rsidTr="00692DFA">
        <w:tc>
          <w:tcPr>
            <w:tcW w:w="4810" w:type="dxa"/>
            <w:shd w:val="clear" w:color="auto" w:fill="auto"/>
          </w:tcPr>
          <w:p w14:paraId="17511F7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E31590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6331A66" w14:textId="77777777" w:rsidTr="00692DFA">
        <w:tc>
          <w:tcPr>
            <w:tcW w:w="4810" w:type="dxa"/>
            <w:shd w:val="clear" w:color="auto" w:fill="auto"/>
          </w:tcPr>
          <w:p w14:paraId="00543CC8"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70.</w:t>
            </w:r>
            <w:r w:rsidRPr="00513F0F">
              <w:rPr>
                <w:rFonts w:ascii="Verdana" w:hAnsi="Verdana"/>
                <w:color w:val="000000"/>
                <w:sz w:val="16"/>
                <w:szCs w:val="16"/>
              </w:rPr>
              <w:t xml:space="preserve"> Los proyectos y demás acciones contemplados en el Programa, que corresponda realizar a las dependencias y entidades de la Administración Pública Federal centralizada y paraestatal, deberán ejecutarse en función de los recursos aprobados en la Ley de Ingresos de la Federación, la disponibilidad presupuestaria que se apruebe para dichos fines en el Presupuesto de Egresos de la Federación del ejercicio fiscal que corresponda y a las disposiciones de la Ley Federal de Presupuesto y Responsabilidad Hacendaria.</w:t>
            </w:r>
          </w:p>
        </w:tc>
        <w:tc>
          <w:tcPr>
            <w:tcW w:w="4810" w:type="dxa"/>
            <w:shd w:val="clear" w:color="auto" w:fill="auto"/>
          </w:tcPr>
          <w:p w14:paraId="3AAC7C8E"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70.</w:t>
            </w:r>
            <w:r w:rsidRPr="00513F0F">
              <w:rPr>
                <w:rFonts w:ascii="Verdana" w:hAnsi="Verdana"/>
                <w:color w:val="000000"/>
                <w:sz w:val="16"/>
                <w:szCs w:val="16"/>
                <w:lang w:val="en-US"/>
              </w:rPr>
              <w:t xml:space="preserve"> The projects and other actions covered by the program, that are the responsibility of the Federal and interstate centralized administration, they must be carried out according to the approved in the Law of Income of the Federation, the available budget to be approved for that purpose in the Expenditure Budget of the Federation of the fiscal year of the fiscal period that corresponds and to the provisions of the Federal Budget and Fiscal Responsibility. </w:t>
            </w:r>
          </w:p>
        </w:tc>
      </w:tr>
      <w:tr w:rsidR="007C262D" w:rsidRPr="00110F9A" w14:paraId="6C991E4E" w14:textId="77777777" w:rsidTr="00692DFA">
        <w:tc>
          <w:tcPr>
            <w:tcW w:w="4810" w:type="dxa"/>
            <w:shd w:val="clear" w:color="auto" w:fill="auto"/>
          </w:tcPr>
          <w:p w14:paraId="71886F8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A2A876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2C99EA5" w14:textId="77777777" w:rsidTr="00692DFA">
        <w:tc>
          <w:tcPr>
            <w:tcW w:w="4810" w:type="dxa"/>
            <w:shd w:val="clear" w:color="auto" w:fill="auto"/>
          </w:tcPr>
          <w:p w14:paraId="492C96C3"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71.</w:t>
            </w:r>
            <w:r w:rsidRPr="00513F0F">
              <w:rPr>
                <w:rFonts w:ascii="Verdana" w:hAnsi="Verdana"/>
                <w:color w:val="000000"/>
                <w:sz w:val="16"/>
                <w:szCs w:val="16"/>
              </w:rPr>
              <w:t xml:space="preserve"> Los programas de las Entidades Federativas en materia de cambio climático establecerán las estrategias, políticas, directrices, objetivos, acciones, metas e indicadores que se implementarán y cumplirán durante el periodo de gobierno correspondiente de conformidad con la Estrategia Nacional, el Programa, las disposiciones de esta Ley y las demás disposiciones que de ella deriven.</w:t>
            </w:r>
          </w:p>
        </w:tc>
        <w:tc>
          <w:tcPr>
            <w:tcW w:w="4810" w:type="dxa"/>
            <w:shd w:val="clear" w:color="auto" w:fill="auto"/>
          </w:tcPr>
          <w:p w14:paraId="4EA09D91"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71.</w:t>
            </w:r>
            <w:r w:rsidRPr="00513F0F">
              <w:rPr>
                <w:rFonts w:ascii="Verdana" w:hAnsi="Verdana"/>
                <w:color w:val="000000"/>
                <w:sz w:val="16"/>
                <w:szCs w:val="16"/>
                <w:lang w:val="en-US"/>
              </w:rPr>
              <w:t xml:space="preserve"> The programs of the Federal Entities (States and Mexico City) on climate change will establish the strategies, policies, directives, objectives, actions, targets and indicators to be implemented and met during the corresponding period of government in accordance with the National Strategy, the program, the provisions of this Law and other provisions derived therefrom.</w:t>
            </w:r>
          </w:p>
        </w:tc>
      </w:tr>
      <w:tr w:rsidR="007C262D" w:rsidRPr="00110F9A" w14:paraId="1C713937" w14:textId="77777777" w:rsidTr="00692DFA">
        <w:tc>
          <w:tcPr>
            <w:tcW w:w="4810" w:type="dxa"/>
            <w:shd w:val="clear" w:color="auto" w:fill="auto"/>
          </w:tcPr>
          <w:p w14:paraId="0BD7C0B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F07E1E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5496FCC0" w14:textId="77777777" w:rsidTr="00692DFA">
        <w:tc>
          <w:tcPr>
            <w:tcW w:w="4810" w:type="dxa"/>
            <w:shd w:val="clear" w:color="auto" w:fill="auto"/>
          </w:tcPr>
          <w:p w14:paraId="3EACBE6F"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Los programas de las Entidades Federativas se elaborarán al inicio de cada administración, procurando siempre la equidad de género y la representación de las poblaciones más vulnerables al cambio climático, indígenas, personas con discapacidad, académicos e investigadores.</w:t>
            </w:r>
          </w:p>
        </w:tc>
        <w:tc>
          <w:tcPr>
            <w:tcW w:w="4810" w:type="dxa"/>
            <w:shd w:val="clear" w:color="auto" w:fill="auto"/>
          </w:tcPr>
          <w:p w14:paraId="04127EC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Programs of the Federal Entities (States and Mexico City) will be prepared at the beginning of each administration, always ensuring gender equality and the representation of the most vulnerable to climate change, indigenous people, people with disabilities, academics and researchers.</w:t>
            </w:r>
          </w:p>
        </w:tc>
      </w:tr>
      <w:tr w:rsidR="007C262D" w:rsidRPr="00110F9A" w14:paraId="05C99D63" w14:textId="77777777" w:rsidTr="00692DFA">
        <w:tc>
          <w:tcPr>
            <w:tcW w:w="4810" w:type="dxa"/>
            <w:shd w:val="clear" w:color="auto" w:fill="auto"/>
          </w:tcPr>
          <w:p w14:paraId="3F6B24C5"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C6E7D4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2DE6B51" w14:textId="77777777" w:rsidTr="00692DFA">
        <w:tc>
          <w:tcPr>
            <w:tcW w:w="4810" w:type="dxa"/>
            <w:shd w:val="clear" w:color="auto" w:fill="auto"/>
          </w:tcPr>
          <w:p w14:paraId="22A78B1A"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72.</w:t>
            </w:r>
            <w:r w:rsidRPr="00513F0F">
              <w:rPr>
                <w:rFonts w:ascii="Verdana" w:hAnsi="Verdana"/>
                <w:color w:val="000000"/>
                <w:sz w:val="16"/>
                <w:szCs w:val="16"/>
              </w:rPr>
              <w:t xml:space="preserve"> Los programas de las Entidades Federativas incluirán, entre otros, los siguientes elementos:</w:t>
            </w:r>
          </w:p>
        </w:tc>
        <w:tc>
          <w:tcPr>
            <w:tcW w:w="4810" w:type="dxa"/>
            <w:shd w:val="clear" w:color="auto" w:fill="auto"/>
          </w:tcPr>
          <w:p w14:paraId="10901766"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72.</w:t>
            </w:r>
            <w:r w:rsidRPr="00513F0F">
              <w:rPr>
                <w:rFonts w:ascii="Verdana" w:hAnsi="Verdana"/>
                <w:color w:val="000000"/>
                <w:sz w:val="16"/>
                <w:szCs w:val="16"/>
                <w:lang w:val="en-US"/>
              </w:rPr>
              <w:t xml:space="preserve"> The Programs of the Federal Entities (States and Mexico City) include, among others, the following elements:</w:t>
            </w:r>
          </w:p>
        </w:tc>
      </w:tr>
      <w:tr w:rsidR="007C262D" w:rsidRPr="00110F9A" w14:paraId="04B1FDCB" w14:textId="77777777" w:rsidTr="00692DFA">
        <w:tc>
          <w:tcPr>
            <w:tcW w:w="4810" w:type="dxa"/>
            <w:shd w:val="clear" w:color="auto" w:fill="auto"/>
          </w:tcPr>
          <w:p w14:paraId="29C7ABF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C1BE1C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4480D572" w14:textId="77777777" w:rsidTr="00692DFA">
        <w:tc>
          <w:tcPr>
            <w:tcW w:w="4810" w:type="dxa"/>
            <w:shd w:val="clear" w:color="auto" w:fill="auto"/>
          </w:tcPr>
          <w:p w14:paraId="3B620E84"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La planeación con perspectiva de largo plazo, de sus objetivos y acciones, en congruencia con la Estrategia Nacional y el Programa;</w:t>
            </w:r>
          </w:p>
        </w:tc>
        <w:tc>
          <w:tcPr>
            <w:tcW w:w="4810" w:type="dxa"/>
            <w:shd w:val="clear" w:color="auto" w:fill="auto"/>
          </w:tcPr>
          <w:p w14:paraId="3BD3B984"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The planning with a long-term perspective, of the objectives and actions, consistent with the National Strategy and Program;</w:t>
            </w:r>
          </w:p>
        </w:tc>
      </w:tr>
      <w:tr w:rsidR="007C262D" w:rsidRPr="00110F9A" w14:paraId="267361EB" w14:textId="77777777" w:rsidTr="00692DFA">
        <w:tc>
          <w:tcPr>
            <w:tcW w:w="4810" w:type="dxa"/>
            <w:shd w:val="clear" w:color="auto" w:fill="auto"/>
          </w:tcPr>
          <w:p w14:paraId="1D893DC0"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35129F3B"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110F9A" w14:paraId="3EEE6F4A" w14:textId="77777777" w:rsidTr="00692DFA">
        <w:tc>
          <w:tcPr>
            <w:tcW w:w="4810" w:type="dxa"/>
            <w:shd w:val="clear" w:color="auto" w:fill="auto"/>
          </w:tcPr>
          <w:p w14:paraId="338032CA"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Los escenarios de cambio climático y los diagnósticos de vulnerabilidad y de capacidad de adaptación;</w:t>
            </w:r>
          </w:p>
        </w:tc>
        <w:tc>
          <w:tcPr>
            <w:tcW w:w="4810" w:type="dxa"/>
            <w:shd w:val="clear" w:color="auto" w:fill="auto"/>
          </w:tcPr>
          <w:p w14:paraId="58292E9F"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The climate change scenarios and diagnostics of vulnerability and capacity for adaptation;</w:t>
            </w:r>
          </w:p>
        </w:tc>
      </w:tr>
      <w:tr w:rsidR="007C262D" w:rsidRPr="00110F9A" w14:paraId="21145D3E" w14:textId="77777777" w:rsidTr="00692DFA">
        <w:tc>
          <w:tcPr>
            <w:tcW w:w="4810" w:type="dxa"/>
            <w:shd w:val="clear" w:color="auto" w:fill="auto"/>
          </w:tcPr>
          <w:p w14:paraId="5C30487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357F9B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9AEFA60" w14:textId="77777777" w:rsidTr="00692DFA">
        <w:tc>
          <w:tcPr>
            <w:tcW w:w="4810" w:type="dxa"/>
            <w:shd w:val="clear" w:color="auto" w:fill="auto"/>
          </w:tcPr>
          <w:p w14:paraId="2549D2F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Las metas y acciones para la mitigación y adaptación en materia de su competencia señaladas en la presente Ley y las demás disposiciones que de ella </w:t>
            </w:r>
            <w:r w:rsidRPr="00513F0F">
              <w:rPr>
                <w:rFonts w:ascii="Verdana" w:hAnsi="Verdana"/>
                <w:color w:val="000000"/>
                <w:sz w:val="16"/>
                <w:szCs w:val="16"/>
              </w:rPr>
              <w:lastRenderedPageBreak/>
              <w:t>deriven;</w:t>
            </w:r>
          </w:p>
        </w:tc>
        <w:tc>
          <w:tcPr>
            <w:tcW w:w="4810" w:type="dxa"/>
            <w:shd w:val="clear" w:color="auto" w:fill="auto"/>
          </w:tcPr>
          <w:p w14:paraId="1C3007F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III.</w:t>
            </w:r>
            <w:r w:rsidRPr="00513F0F">
              <w:rPr>
                <w:rFonts w:ascii="Verdana" w:hAnsi="Verdana"/>
                <w:color w:val="000000"/>
                <w:sz w:val="16"/>
                <w:szCs w:val="16"/>
                <w:lang w:val="en-US"/>
              </w:rPr>
              <w:t xml:space="preserve"> The goals and actions for mitigation and adaptation in the area of </w:t>
            </w:r>
            <w:r w:rsidRPr="00513F0F">
              <w:rPr>
                <w:color w:val="000000"/>
                <w:sz w:val="16"/>
                <w:szCs w:val="16"/>
                <w:lang w:val="en-US"/>
              </w:rPr>
              <w:t>​​</w:t>
            </w:r>
            <w:r w:rsidRPr="00513F0F">
              <w:rPr>
                <w:rFonts w:ascii="Verdana" w:hAnsi="Verdana"/>
                <w:color w:val="000000"/>
                <w:sz w:val="16"/>
                <w:szCs w:val="16"/>
                <w:lang w:val="en-US"/>
              </w:rPr>
              <w:t>competence specified in this Law and other provisions derived therefrom;</w:t>
            </w:r>
          </w:p>
        </w:tc>
      </w:tr>
      <w:tr w:rsidR="007C262D" w:rsidRPr="00110F9A" w14:paraId="12B7010A" w14:textId="77777777" w:rsidTr="00692DFA">
        <w:tc>
          <w:tcPr>
            <w:tcW w:w="4810" w:type="dxa"/>
            <w:shd w:val="clear" w:color="auto" w:fill="auto"/>
          </w:tcPr>
          <w:p w14:paraId="48C83F0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52760B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A688B15" w14:textId="77777777" w:rsidTr="00692DFA">
        <w:tc>
          <w:tcPr>
            <w:tcW w:w="4810" w:type="dxa"/>
            <w:shd w:val="clear" w:color="auto" w:fill="auto"/>
          </w:tcPr>
          <w:p w14:paraId="11AF8FF6"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La medición, el reporte y la verificación de las medidas de adaptación y mitigación, y</w:t>
            </w:r>
          </w:p>
        </w:tc>
        <w:tc>
          <w:tcPr>
            <w:tcW w:w="4810" w:type="dxa"/>
            <w:shd w:val="clear" w:color="auto" w:fill="auto"/>
          </w:tcPr>
          <w:p w14:paraId="1732941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The measurement, reporting and verification of  the mitigation and adaptation measures, and</w:t>
            </w:r>
          </w:p>
        </w:tc>
      </w:tr>
      <w:tr w:rsidR="007C262D" w:rsidRPr="00110F9A" w14:paraId="28F4691E" w14:textId="77777777" w:rsidTr="00692DFA">
        <w:tc>
          <w:tcPr>
            <w:tcW w:w="4810" w:type="dxa"/>
            <w:shd w:val="clear" w:color="auto" w:fill="auto"/>
          </w:tcPr>
          <w:p w14:paraId="67AC4BB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7E28AD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C0E3A6F" w14:textId="77777777" w:rsidTr="00692DFA">
        <w:tc>
          <w:tcPr>
            <w:tcW w:w="4810" w:type="dxa"/>
            <w:shd w:val="clear" w:color="auto" w:fill="auto"/>
          </w:tcPr>
          <w:p w14:paraId="43715AAC"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Los demás que determinen sus disposiciones legales en la materia.</w:t>
            </w:r>
          </w:p>
        </w:tc>
        <w:tc>
          <w:tcPr>
            <w:tcW w:w="4810" w:type="dxa"/>
            <w:shd w:val="clear" w:color="auto" w:fill="auto"/>
          </w:tcPr>
          <w:p w14:paraId="6EB049D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Others determined in the laws on the subject.</w:t>
            </w:r>
          </w:p>
        </w:tc>
      </w:tr>
      <w:tr w:rsidR="007C262D" w:rsidRPr="00110F9A" w14:paraId="2C912287" w14:textId="77777777" w:rsidTr="00692DFA">
        <w:tc>
          <w:tcPr>
            <w:tcW w:w="4810" w:type="dxa"/>
            <w:shd w:val="clear" w:color="auto" w:fill="auto"/>
          </w:tcPr>
          <w:p w14:paraId="48E4B979"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9AC2842"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96A512D" w14:textId="77777777" w:rsidTr="00692DFA">
        <w:tc>
          <w:tcPr>
            <w:tcW w:w="4810" w:type="dxa"/>
            <w:shd w:val="clear" w:color="auto" w:fill="auto"/>
          </w:tcPr>
          <w:p w14:paraId="56E65182"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73.</w:t>
            </w:r>
            <w:r w:rsidRPr="00513F0F">
              <w:rPr>
                <w:rFonts w:ascii="Verdana" w:hAnsi="Verdana"/>
                <w:color w:val="000000"/>
                <w:sz w:val="16"/>
                <w:szCs w:val="16"/>
              </w:rPr>
              <w:t xml:space="preserve"> La Estrategia Nacional, el Programa y los programas de las Entidades Federativas deberán contener las previsiones para el cumplimiento de los objetivos, principios y disposiciones para la mitigación y adaptación previstas en la presente Ley.</w:t>
            </w:r>
          </w:p>
        </w:tc>
        <w:tc>
          <w:tcPr>
            <w:tcW w:w="4810" w:type="dxa"/>
            <w:shd w:val="clear" w:color="auto" w:fill="auto"/>
          </w:tcPr>
          <w:p w14:paraId="5CD1D87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73.</w:t>
            </w:r>
            <w:r w:rsidRPr="00513F0F">
              <w:rPr>
                <w:rFonts w:ascii="Verdana" w:hAnsi="Verdana"/>
                <w:color w:val="000000"/>
                <w:sz w:val="16"/>
                <w:szCs w:val="16"/>
                <w:lang w:val="en-US"/>
              </w:rPr>
              <w:t xml:space="preserve"> The National Strategy, Program and programs of the Federal Entities (States and Mexico City) must contain provisions for meeting the objectives, principles and provisions for the mitigation and adaptation provided for in this Law.</w:t>
            </w:r>
          </w:p>
        </w:tc>
      </w:tr>
      <w:tr w:rsidR="007C262D" w:rsidRPr="00110F9A" w14:paraId="6D2420FB" w14:textId="77777777" w:rsidTr="00692DFA">
        <w:tc>
          <w:tcPr>
            <w:tcW w:w="4810" w:type="dxa"/>
            <w:shd w:val="clear" w:color="auto" w:fill="auto"/>
          </w:tcPr>
          <w:p w14:paraId="7EB9268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007FA9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22295FC1" w14:textId="77777777" w:rsidTr="00692DFA">
        <w:tc>
          <w:tcPr>
            <w:tcW w:w="4810" w:type="dxa"/>
            <w:shd w:val="clear" w:color="auto" w:fill="auto"/>
          </w:tcPr>
          <w:p w14:paraId="1E121FA4"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V</w:t>
            </w:r>
          </w:p>
        </w:tc>
        <w:tc>
          <w:tcPr>
            <w:tcW w:w="4810" w:type="dxa"/>
            <w:shd w:val="clear" w:color="auto" w:fill="auto"/>
          </w:tcPr>
          <w:p w14:paraId="3854A421"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V</w:t>
            </w:r>
          </w:p>
        </w:tc>
      </w:tr>
      <w:tr w:rsidR="007C262D" w:rsidRPr="00692DFA" w14:paraId="3C496A8A" w14:textId="77777777" w:rsidTr="00692DFA">
        <w:tc>
          <w:tcPr>
            <w:tcW w:w="4810" w:type="dxa"/>
            <w:shd w:val="clear" w:color="auto" w:fill="auto"/>
          </w:tcPr>
          <w:p w14:paraId="284B39D2"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INVENTARIO</w:t>
            </w:r>
          </w:p>
        </w:tc>
        <w:tc>
          <w:tcPr>
            <w:tcW w:w="4810" w:type="dxa"/>
            <w:shd w:val="clear" w:color="auto" w:fill="auto"/>
          </w:tcPr>
          <w:p w14:paraId="68F5E46F"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INVENTORY</w:t>
            </w:r>
          </w:p>
        </w:tc>
      </w:tr>
      <w:tr w:rsidR="007C262D" w:rsidRPr="00692DFA" w14:paraId="5DC8E3CB" w14:textId="77777777" w:rsidTr="00692DFA">
        <w:tc>
          <w:tcPr>
            <w:tcW w:w="4810" w:type="dxa"/>
            <w:shd w:val="clear" w:color="auto" w:fill="auto"/>
          </w:tcPr>
          <w:p w14:paraId="6788FF68"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0DBB195E"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p>
        </w:tc>
      </w:tr>
      <w:tr w:rsidR="007C262D" w:rsidRPr="00110F9A" w14:paraId="7A7832DD" w14:textId="77777777" w:rsidTr="00692DFA">
        <w:tc>
          <w:tcPr>
            <w:tcW w:w="4810" w:type="dxa"/>
            <w:shd w:val="clear" w:color="auto" w:fill="auto"/>
          </w:tcPr>
          <w:p w14:paraId="7ED7C8DF" w14:textId="77777777" w:rsidR="007C262D" w:rsidRPr="00513F0F" w:rsidRDefault="007C262D" w:rsidP="007C262D">
            <w:pPr>
              <w:pStyle w:val="Texto"/>
              <w:spacing w:after="0" w:line="240" w:lineRule="auto"/>
              <w:ind w:firstLine="0"/>
              <w:rPr>
                <w:rFonts w:ascii="Verdana" w:hAnsi="Verdana"/>
                <w:color w:val="000000"/>
                <w:sz w:val="16"/>
                <w:szCs w:val="16"/>
              </w:rPr>
            </w:pPr>
            <w:r>
              <w:rPr>
                <w:rFonts w:ascii="Verdana" w:hAnsi="Verdana"/>
                <w:b/>
                <w:sz w:val="16"/>
                <w:szCs w:val="16"/>
              </w:rPr>
              <w:t xml:space="preserve">Artículo 74. </w:t>
            </w:r>
            <w:r>
              <w:rPr>
                <w:rFonts w:ascii="Verdana" w:hAnsi="Verdana"/>
                <w:sz w:val="16"/>
                <w:szCs w:val="16"/>
              </w:rPr>
              <w:t>El inventario deberá ser elaborado por el INECC, de acuerdo con los lineamientos y metodologías establecidos por el Acuerdo de París, la Convención, la Conferencia de las Partes y el Grupo Intergubernamental de Cambio Climático.</w:t>
            </w:r>
          </w:p>
        </w:tc>
        <w:tc>
          <w:tcPr>
            <w:tcW w:w="4810" w:type="dxa"/>
            <w:shd w:val="clear" w:color="auto" w:fill="auto"/>
          </w:tcPr>
          <w:p w14:paraId="374202F5"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t>Article 74.</w:t>
            </w:r>
            <w:r>
              <w:rPr>
                <w:lang w:val="en-US"/>
              </w:rPr>
              <w:t xml:space="preserve"> </w:t>
            </w:r>
            <w:r>
              <w:rPr>
                <w:rFonts w:ascii="Verdana" w:hAnsi="Verdana"/>
                <w:sz w:val="16"/>
                <w:szCs w:val="16"/>
                <w:lang w:val="en-US"/>
              </w:rPr>
              <w:t>The inventory will be prepared by the INECC, in accordance with the guidelines and methodologies established by the Paris Agreement, the Convention, the Conference of the Parties and the Intergovernmental Panel on Climate Change.</w:t>
            </w:r>
          </w:p>
        </w:tc>
      </w:tr>
      <w:tr w:rsidR="007C262D" w:rsidRPr="00692DFA" w14:paraId="65A8F0BF" w14:textId="77777777" w:rsidTr="00692DFA">
        <w:tc>
          <w:tcPr>
            <w:tcW w:w="4810" w:type="dxa"/>
            <w:shd w:val="clear" w:color="auto" w:fill="auto"/>
          </w:tcPr>
          <w:p w14:paraId="70443B86" w14:textId="77777777" w:rsidR="007C262D" w:rsidRPr="007304EB"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Párrafo reformado DOF 13-07-2018</w:t>
            </w:r>
          </w:p>
        </w:tc>
        <w:tc>
          <w:tcPr>
            <w:tcW w:w="4810" w:type="dxa"/>
            <w:shd w:val="clear" w:color="auto" w:fill="auto"/>
          </w:tcPr>
          <w:p w14:paraId="04AC6B9C" w14:textId="77777777" w:rsidR="007C262D" w:rsidRPr="007304EB"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Paragraph reformed DOF 13-07-2018</w:t>
            </w:r>
          </w:p>
        </w:tc>
      </w:tr>
      <w:tr w:rsidR="007C262D" w:rsidRPr="00110F9A" w14:paraId="1737A4DB" w14:textId="77777777" w:rsidTr="00692DFA">
        <w:tc>
          <w:tcPr>
            <w:tcW w:w="4810" w:type="dxa"/>
            <w:shd w:val="clear" w:color="auto" w:fill="auto"/>
          </w:tcPr>
          <w:p w14:paraId="1D28CE9E"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El INECC elaborará los contenidos del Inventario de acuerdo con los siguientes plazos:</w:t>
            </w:r>
          </w:p>
        </w:tc>
        <w:tc>
          <w:tcPr>
            <w:tcW w:w="4810" w:type="dxa"/>
            <w:shd w:val="clear" w:color="auto" w:fill="auto"/>
          </w:tcPr>
          <w:p w14:paraId="418B4735"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INECC will prepare the contents of the inventory in accordance with the following deadlines:</w:t>
            </w:r>
          </w:p>
        </w:tc>
      </w:tr>
      <w:tr w:rsidR="007C262D" w:rsidRPr="00110F9A" w14:paraId="1707A204" w14:textId="77777777" w:rsidTr="00692DFA">
        <w:tc>
          <w:tcPr>
            <w:tcW w:w="4810" w:type="dxa"/>
            <w:shd w:val="clear" w:color="auto" w:fill="auto"/>
          </w:tcPr>
          <w:p w14:paraId="4CBC2EE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A609A2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6BA40F04" w14:textId="77777777" w:rsidTr="00692DFA">
        <w:tc>
          <w:tcPr>
            <w:tcW w:w="4810" w:type="dxa"/>
            <w:shd w:val="clear" w:color="auto" w:fill="auto"/>
          </w:tcPr>
          <w:p w14:paraId="1ADF3BFC"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La estimación de las emisiones de la quema de combustibles fósiles se realizará anualmente;</w:t>
            </w:r>
          </w:p>
        </w:tc>
        <w:tc>
          <w:tcPr>
            <w:tcW w:w="4810" w:type="dxa"/>
            <w:shd w:val="clear" w:color="auto" w:fill="auto"/>
          </w:tcPr>
          <w:p w14:paraId="010D05C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The estimate of emissions from burning fossil fuels will be held annually;</w:t>
            </w:r>
          </w:p>
        </w:tc>
      </w:tr>
      <w:tr w:rsidR="007C262D" w:rsidRPr="00110F9A" w14:paraId="7C4AC400" w14:textId="77777777" w:rsidTr="00692DFA">
        <w:tc>
          <w:tcPr>
            <w:tcW w:w="4810" w:type="dxa"/>
            <w:shd w:val="clear" w:color="auto" w:fill="auto"/>
          </w:tcPr>
          <w:p w14:paraId="0FE0F73B"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44794B4E"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110F9A" w14:paraId="3956935C" w14:textId="77777777" w:rsidTr="00692DFA">
        <w:tc>
          <w:tcPr>
            <w:tcW w:w="4810" w:type="dxa"/>
            <w:shd w:val="clear" w:color="auto" w:fill="auto"/>
          </w:tcPr>
          <w:p w14:paraId="5B4E3DF1"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La estimación de las emisiones, distintas a las de la quema de combustibles fósiles, con excepción de las relativas al cambio de uso de suelo, se realizará cada dos años, y</w:t>
            </w:r>
          </w:p>
        </w:tc>
        <w:tc>
          <w:tcPr>
            <w:tcW w:w="4810" w:type="dxa"/>
            <w:shd w:val="clear" w:color="auto" w:fill="auto"/>
          </w:tcPr>
          <w:p w14:paraId="63AB2FD3"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The estimate of the emissions distinct form those from burning fossil fuels, except for those relating to land use change, will be held every two years, and</w:t>
            </w:r>
          </w:p>
        </w:tc>
      </w:tr>
      <w:tr w:rsidR="007C262D" w:rsidRPr="00110F9A" w14:paraId="4CFF4A5A" w14:textId="77777777" w:rsidTr="00692DFA">
        <w:tc>
          <w:tcPr>
            <w:tcW w:w="4810" w:type="dxa"/>
            <w:shd w:val="clear" w:color="auto" w:fill="auto"/>
          </w:tcPr>
          <w:p w14:paraId="496004DE"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3A78754"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295D7D7" w14:textId="77777777" w:rsidTr="00692DFA">
        <w:tc>
          <w:tcPr>
            <w:tcW w:w="4810" w:type="dxa"/>
            <w:shd w:val="clear" w:color="auto" w:fill="auto"/>
          </w:tcPr>
          <w:p w14:paraId="78D4384E"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La estimación del total de las emisiones por las fuentes y las absorciones por los sumideros de todas las categorías incluidas en el Inventario, se realizará cada cuatro años.</w:t>
            </w:r>
          </w:p>
        </w:tc>
        <w:tc>
          <w:tcPr>
            <w:tcW w:w="4810" w:type="dxa"/>
            <w:shd w:val="clear" w:color="auto" w:fill="auto"/>
          </w:tcPr>
          <w:p w14:paraId="008111D5"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The estimate of total emissions by sources and absorptions by the sinks of all categories included in the Inventory, be held every four years.</w:t>
            </w:r>
          </w:p>
        </w:tc>
      </w:tr>
      <w:tr w:rsidR="007C262D" w:rsidRPr="00110F9A" w14:paraId="754B1B7A" w14:textId="77777777" w:rsidTr="00692DFA">
        <w:tc>
          <w:tcPr>
            <w:tcW w:w="4810" w:type="dxa"/>
            <w:shd w:val="clear" w:color="auto" w:fill="auto"/>
          </w:tcPr>
          <w:p w14:paraId="79864D89"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05984D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6BE8981D" w14:textId="77777777" w:rsidTr="00692DFA">
        <w:tc>
          <w:tcPr>
            <w:tcW w:w="4810" w:type="dxa"/>
            <w:shd w:val="clear" w:color="auto" w:fill="auto"/>
          </w:tcPr>
          <w:p w14:paraId="5D6A0790"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75.</w:t>
            </w:r>
            <w:r w:rsidRPr="00513F0F">
              <w:rPr>
                <w:rFonts w:ascii="Verdana" w:hAnsi="Verdana"/>
                <w:color w:val="000000"/>
                <w:sz w:val="16"/>
                <w:szCs w:val="16"/>
              </w:rPr>
              <w:t xml:space="preserve"> Las autoridades competentes de las Entidades Federativas y los Municipios proporcionarán al INECC los datos, documentos y registros relativos a información relacionada con las categorías de fuentes emisoras previstas por la fracción XIII del artículo 7o. de la presente Ley, que se originen en el ámbito de sus respectivas jurisdicciones, conforme a los formatos, las metodologías y los procedimientos que se determinen en las disposiciones jurídicas que al efecto se expidan.</w:t>
            </w:r>
          </w:p>
        </w:tc>
        <w:tc>
          <w:tcPr>
            <w:tcW w:w="4810" w:type="dxa"/>
            <w:shd w:val="clear" w:color="auto" w:fill="auto"/>
          </w:tcPr>
          <w:p w14:paraId="47B0FD0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75.</w:t>
            </w:r>
            <w:r w:rsidRPr="00513F0F">
              <w:rPr>
                <w:rFonts w:ascii="Verdana" w:hAnsi="Verdana"/>
                <w:color w:val="000000"/>
                <w:sz w:val="16"/>
                <w:szCs w:val="16"/>
                <w:lang w:val="en-US"/>
              </w:rPr>
              <w:t xml:space="preserve"> The appropriate authorities of the Federal Entities (States and Mexico City) and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will provide to the INECC the data, documents and records relative to information relating to the categories of emission sources detailed in section XIII article 7 of this Law, originating from within their respective jurisdictions, according to the formats, methodologies and procedures to be established in the legal provisions issued thereto.</w:t>
            </w:r>
          </w:p>
        </w:tc>
      </w:tr>
      <w:tr w:rsidR="007C262D" w:rsidRPr="00110F9A" w14:paraId="151D0799" w14:textId="77777777" w:rsidTr="00692DFA">
        <w:tc>
          <w:tcPr>
            <w:tcW w:w="4810" w:type="dxa"/>
            <w:shd w:val="clear" w:color="auto" w:fill="auto"/>
          </w:tcPr>
          <w:p w14:paraId="552079C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9EDDBF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70A79DF9" w14:textId="77777777" w:rsidTr="00692DFA">
        <w:tc>
          <w:tcPr>
            <w:tcW w:w="4810" w:type="dxa"/>
            <w:shd w:val="clear" w:color="auto" w:fill="auto"/>
          </w:tcPr>
          <w:p w14:paraId="15B94323"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VI</w:t>
            </w:r>
          </w:p>
        </w:tc>
        <w:tc>
          <w:tcPr>
            <w:tcW w:w="4810" w:type="dxa"/>
            <w:shd w:val="clear" w:color="auto" w:fill="auto"/>
          </w:tcPr>
          <w:p w14:paraId="7F516549"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VI</w:t>
            </w:r>
          </w:p>
        </w:tc>
      </w:tr>
      <w:tr w:rsidR="007C262D" w:rsidRPr="00110F9A" w14:paraId="40A88BD6" w14:textId="77777777" w:rsidTr="00692DFA">
        <w:tc>
          <w:tcPr>
            <w:tcW w:w="4810" w:type="dxa"/>
            <w:shd w:val="clear" w:color="auto" w:fill="auto"/>
          </w:tcPr>
          <w:p w14:paraId="69644E6B"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SISTEMA DE INFORMACIÓN SOBRE EL CAMBIO CLIMÁTICO</w:t>
            </w:r>
          </w:p>
        </w:tc>
        <w:tc>
          <w:tcPr>
            <w:tcW w:w="4810" w:type="dxa"/>
            <w:shd w:val="clear" w:color="auto" w:fill="auto"/>
          </w:tcPr>
          <w:p w14:paraId="48214D8A"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INFORMATION SYSTEM ON CLIMATE CHANGE</w:t>
            </w:r>
          </w:p>
        </w:tc>
      </w:tr>
      <w:tr w:rsidR="007C262D" w:rsidRPr="00110F9A" w14:paraId="15AEB5DE" w14:textId="77777777" w:rsidTr="00692DFA">
        <w:tc>
          <w:tcPr>
            <w:tcW w:w="4810" w:type="dxa"/>
            <w:shd w:val="clear" w:color="auto" w:fill="auto"/>
          </w:tcPr>
          <w:p w14:paraId="1D096F61"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p>
        </w:tc>
        <w:tc>
          <w:tcPr>
            <w:tcW w:w="4810" w:type="dxa"/>
            <w:shd w:val="clear" w:color="auto" w:fill="auto"/>
          </w:tcPr>
          <w:p w14:paraId="0E029F87"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p>
        </w:tc>
      </w:tr>
      <w:tr w:rsidR="007C262D" w:rsidRPr="00110F9A" w14:paraId="092FC6F6" w14:textId="77777777" w:rsidTr="00692DFA">
        <w:tc>
          <w:tcPr>
            <w:tcW w:w="4810" w:type="dxa"/>
            <w:shd w:val="clear" w:color="auto" w:fill="auto"/>
          </w:tcPr>
          <w:p w14:paraId="6A83C57C"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76.</w:t>
            </w:r>
            <w:r w:rsidRPr="00513F0F">
              <w:rPr>
                <w:rFonts w:ascii="Verdana" w:hAnsi="Verdana"/>
                <w:color w:val="000000"/>
                <w:sz w:val="16"/>
                <w:szCs w:val="16"/>
              </w:rPr>
              <w:t xml:space="preserve"> Se integrará un Sistema de Información sobre el Cambio Climático a cargo del Instituto Nacional de Estadística y Geografía, con apego a lo dispuesto por la Ley del Sistema Nacional de Información, Estadística y Geografía.</w:t>
            </w:r>
          </w:p>
        </w:tc>
        <w:tc>
          <w:tcPr>
            <w:tcW w:w="4810" w:type="dxa"/>
            <w:shd w:val="clear" w:color="auto" w:fill="auto"/>
          </w:tcPr>
          <w:p w14:paraId="5C3C1CF5"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76.</w:t>
            </w:r>
            <w:r w:rsidRPr="00513F0F">
              <w:rPr>
                <w:rFonts w:ascii="Verdana" w:hAnsi="Verdana"/>
                <w:color w:val="000000"/>
                <w:sz w:val="16"/>
                <w:szCs w:val="16"/>
                <w:lang w:val="en-US"/>
              </w:rPr>
              <w:t xml:space="preserve"> An Information System on Climate Change which is the responsibility of the National Institute of Statistics and Geography, subject to the provisions of the Law on the National Information System, Statistics and Geography.</w:t>
            </w:r>
          </w:p>
        </w:tc>
      </w:tr>
      <w:tr w:rsidR="007C262D" w:rsidRPr="00110F9A" w14:paraId="52EAF731" w14:textId="77777777" w:rsidTr="00692DFA">
        <w:tc>
          <w:tcPr>
            <w:tcW w:w="4810" w:type="dxa"/>
            <w:shd w:val="clear" w:color="auto" w:fill="auto"/>
          </w:tcPr>
          <w:p w14:paraId="08F08AA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F0521B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F154E30" w14:textId="77777777" w:rsidTr="00692DFA">
        <w:tc>
          <w:tcPr>
            <w:tcW w:w="4810" w:type="dxa"/>
            <w:shd w:val="clear" w:color="auto" w:fill="auto"/>
          </w:tcPr>
          <w:p w14:paraId="1B19F5DC"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77.</w:t>
            </w:r>
            <w:r w:rsidRPr="00513F0F">
              <w:rPr>
                <w:rFonts w:ascii="Verdana" w:hAnsi="Verdana"/>
                <w:color w:val="000000"/>
                <w:sz w:val="16"/>
                <w:szCs w:val="16"/>
              </w:rPr>
              <w:t xml:space="preserve"> EI Sistema de Información sobre el Cambio Climático deberá generar, con el apoyo de las dependencias gubernamentales, un conjunto de indicadores clave que atenderán como mínimo los temas siguientes:</w:t>
            </w:r>
          </w:p>
        </w:tc>
        <w:tc>
          <w:tcPr>
            <w:tcW w:w="4810" w:type="dxa"/>
            <w:shd w:val="clear" w:color="auto" w:fill="auto"/>
          </w:tcPr>
          <w:p w14:paraId="4DF9B15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77.</w:t>
            </w:r>
            <w:r w:rsidRPr="00513F0F">
              <w:rPr>
                <w:rFonts w:ascii="Verdana" w:hAnsi="Verdana"/>
                <w:color w:val="000000"/>
                <w:sz w:val="16"/>
                <w:szCs w:val="16"/>
                <w:lang w:val="en-US"/>
              </w:rPr>
              <w:t xml:space="preserve"> EI Information System on Climate Change must generate, with the support of government agencies, a set of key indicators that will attend at least the following topics:</w:t>
            </w:r>
          </w:p>
        </w:tc>
      </w:tr>
      <w:tr w:rsidR="007C262D" w:rsidRPr="00110F9A" w14:paraId="42C17E45" w14:textId="77777777" w:rsidTr="00692DFA">
        <w:tc>
          <w:tcPr>
            <w:tcW w:w="4810" w:type="dxa"/>
            <w:shd w:val="clear" w:color="auto" w:fill="auto"/>
          </w:tcPr>
          <w:p w14:paraId="6F6583BE"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47BF70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8968845" w14:textId="77777777" w:rsidTr="00692DFA">
        <w:tc>
          <w:tcPr>
            <w:tcW w:w="4810" w:type="dxa"/>
            <w:shd w:val="clear" w:color="auto" w:fill="auto"/>
          </w:tcPr>
          <w:p w14:paraId="14160106"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Las emisiones del inventario nacional, de los </w:t>
            </w:r>
            <w:r w:rsidRPr="00513F0F">
              <w:rPr>
                <w:rFonts w:ascii="Verdana" w:hAnsi="Verdana"/>
                <w:color w:val="000000"/>
                <w:sz w:val="16"/>
                <w:szCs w:val="16"/>
              </w:rPr>
              <w:lastRenderedPageBreak/>
              <w:t>inventarios estatales y del registro;</w:t>
            </w:r>
          </w:p>
        </w:tc>
        <w:tc>
          <w:tcPr>
            <w:tcW w:w="4810" w:type="dxa"/>
            <w:shd w:val="clear" w:color="auto" w:fill="auto"/>
          </w:tcPr>
          <w:p w14:paraId="2B32027F"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I.</w:t>
            </w:r>
            <w:r w:rsidRPr="00513F0F">
              <w:rPr>
                <w:rFonts w:ascii="Verdana" w:hAnsi="Verdana"/>
                <w:color w:val="000000"/>
                <w:sz w:val="16"/>
                <w:szCs w:val="16"/>
                <w:lang w:val="en-US"/>
              </w:rPr>
              <w:t xml:space="preserve"> National emissions inventory, from the State </w:t>
            </w:r>
            <w:r w:rsidRPr="00513F0F">
              <w:rPr>
                <w:rFonts w:ascii="Verdana" w:hAnsi="Verdana"/>
                <w:color w:val="000000"/>
                <w:sz w:val="16"/>
                <w:szCs w:val="16"/>
                <w:lang w:val="en-US"/>
              </w:rPr>
              <w:lastRenderedPageBreak/>
              <w:t>inventories and from the records;</w:t>
            </w:r>
          </w:p>
        </w:tc>
      </w:tr>
      <w:tr w:rsidR="007C262D" w:rsidRPr="00110F9A" w14:paraId="7EA13227" w14:textId="77777777" w:rsidTr="00692DFA">
        <w:tc>
          <w:tcPr>
            <w:tcW w:w="4810" w:type="dxa"/>
            <w:shd w:val="clear" w:color="auto" w:fill="auto"/>
          </w:tcPr>
          <w:p w14:paraId="01F69982"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C6BCCEB"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110F9A" w14:paraId="1E47D758" w14:textId="77777777" w:rsidTr="00692DFA">
        <w:tc>
          <w:tcPr>
            <w:tcW w:w="4810" w:type="dxa"/>
            <w:shd w:val="clear" w:color="auto" w:fill="auto"/>
          </w:tcPr>
          <w:p w14:paraId="090E10C3"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Los proyectos de reducción de emisiones del Registro o de aquellos que participen en los acuerdos de los que los Estados Unidos Mexicanos sean parte;</w:t>
            </w:r>
          </w:p>
        </w:tc>
        <w:tc>
          <w:tcPr>
            <w:tcW w:w="4810" w:type="dxa"/>
            <w:shd w:val="clear" w:color="auto" w:fill="auto"/>
          </w:tcPr>
          <w:p w14:paraId="7BA5AF6D"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The emissions reduction projects of the Registry or those that participate in the agreements to which the United Mexican States is a party;</w:t>
            </w:r>
          </w:p>
        </w:tc>
      </w:tr>
      <w:tr w:rsidR="007C262D" w:rsidRPr="00110F9A" w14:paraId="7483C423" w14:textId="77777777" w:rsidTr="00692DFA">
        <w:tc>
          <w:tcPr>
            <w:tcW w:w="4810" w:type="dxa"/>
            <w:shd w:val="clear" w:color="auto" w:fill="auto"/>
          </w:tcPr>
          <w:p w14:paraId="451D106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70C0E0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6769F62A" w14:textId="77777777" w:rsidTr="00692DFA">
        <w:tc>
          <w:tcPr>
            <w:tcW w:w="4810" w:type="dxa"/>
            <w:shd w:val="clear" w:color="auto" w:fill="auto"/>
          </w:tcPr>
          <w:p w14:paraId="7E08747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Las condiciones atmosféricas del territorio nacional, pronósticos del clima en el corto plazo, proyecciones de largo plazo y caracterización de la variabilidad climática;</w:t>
            </w:r>
          </w:p>
        </w:tc>
        <w:tc>
          <w:tcPr>
            <w:tcW w:w="4810" w:type="dxa"/>
            <w:shd w:val="clear" w:color="auto" w:fill="auto"/>
          </w:tcPr>
          <w:p w14:paraId="2569D054"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The atmospheric conditions of the national territory, climate forecasts in the short-term, long-term projections and the characterization of climate variability;</w:t>
            </w:r>
          </w:p>
        </w:tc>
      </w:tr>
      <w:tr w:rsidR="007C262D" w:rsidRPr="00110F9A" w14:paraId="79FCB9CC" w14:textId="77777777" w:rsidTr="00692DFA">
        <w:tc>
          <w:tcPr>
            <w:tcW w:w="4810" w:type="dxa"/>
            <w:shd w:val="clear" w:color="auto" w:fill="auto"/>
          </w:tcPr>
          <w:p w14:paraId="6715865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FCEC23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5BACC13" w14:textId="77777777" w:rsidTr="00692DFA">
        <w:tc>
          <w:tcPr>
            <w:tcW w:w="4810" w:type="dxa"/>
            <w:shd w:val="clear" w:color="auto" w:fill="auto"/>
          </w:tcPr>
          <w:p w14:paraId="6F70CBCE"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La vulnerabilidad de asentamientos humanos, infraestructura, islas, zonas costeras y deltas de ríos, actividades económicas y afectaciones al medio ambiente, atribuibles al cambio climático;</w:t>
            </w:r>
          </w:p>
        </w:tc>
        <w:tc>
          <w:tcPr>
            <w:tcW w:w="4810" w:type="dxa"/>
            <w:shd w:val="clear" w:color="auto" w:fill="auto"/>
          </w:tcPr>
          <w:p w14:paraId="5547920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The vulnerability of human settlements, infrastructure, islands, coastal areas and river deltas, economic activities and environmental damages attributable to climate change;</w:t>
            </w:r>
          </w:p>
        </w:tc>
      </w:tr>
      <w:tr w:rsidR="007C262D" w:rsidRPr="00110F9A" w14:paraId="25681007" w14:textId="77777777" w:rsidTr="00692DFA">
        <w:tc>
          <w:tcPr>
            <w:tcW w:w="4810" w:type="dxa"/>
            <w:shd w:val="clear" w:color="auto" w:fill="auto"/>
          </w:tcPr>
          <w:p w14:paraId="5A33B61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CDD6B3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22DDE6B0" w14:textId="77777777" w:rsidTr="00692DFA">
        <w:tc>
          <w:tcPr>
            <w:tcW w:w="4810" w:type="dxa"/>
            <w:shd w:val="clear" w:color="auto" w:fill="auto"/>
          </w:tcPr>
          <w:p w14:paraId="243BA29A"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Elevación media del mar;</w:t>
            </w:r>
          </w:p>
        </w:tc>
        <w:tc>
          <w:tcPr>
            <w:tcW w:w="4810" w:type="dxa"/>
            <w:shd w:val="clear" w:color="auto" w:fill="auto"/>
          </w:tcPr>
          <w:p w14:paraId="1ED9C16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Average sea level;</w:t>
            </w:r>
          </w:p>
        </w:tc>
      </w:tr>
      <w:tr w:rsidR="007C262D" w:rsidRPr="00692DFA" w14:paraId="71BAC66E" w14:textId="77777777" w:rsidTr="00692DFA">
        <w:tc>
          <w:tcPr>
            <w:tcW w:w="4810" w:type="dxa"/>
            <w:shd w:val="clear" w:color="auto" w:fill="auto"/>
          </w:tcPr>
          <w:p w14:paraId="35E7A5F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2D7894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FC30D4D" w14:textId="77777777" w:rsidTr="00692DFA">
        <w:tc>
          <w:tcPr>
            <w:tcW w:w="4810" w:type="dxa"/>
            <w:shd w:val="clear" w:color="auto" w:fill="auto"/>
          </w:tcPr>
          <w:p w14:paraId="255B4F0B"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La estimación de los costos atribuibles al cambio climático en un año determinado, que se incluirá en el cálculo del Producto Interno Neto Ecológico;</w:t>
            </w:r>
          </w:p>
        </w:tc>
        <w:tc>
          <w:tcPr>
            <w:tcW w:w="4810" w:type="dxa"/>
            <w:shd w:val="clear" w:color="auto" w:fill="auto"/>
          </w:tcPr>
          <w:p w14:paraId="3AF40DD2"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The estimate of the costs attributable to climate change in a given year, to be included in the calculation of Net Ecological Domestic Product;</w:t>
            </w:r>
          </w:p>
        </w:tc>
      </w:tr>
      <w:tr w:rsidR="007C262D" w:rsidRPr="00110F9A" w14:paraId="0D865121" w14:textId="77777777" w:rsidTr="00692DFA">
        <w:tc>
          <w:tcPr>
            <w:tcW w:w="4810" w:type="dxa"/>
            <w:shd w:val="clear" w:color="auto" w:fill="auto"/>
          </w:tcPr>
          <w:p w14:paraId="38E21EE9"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5C8A59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6468B305" w14:textId="77777777" w:rsidTr="00692DFA">
        <w:tc>
          <w:tcPr>
            <w:tcW w:w="4810" w:type="dxa"/>
            <w:shd w:val="clear" w:color="auto" w:fill="auto"/>
          </w:tcPr>
          <w:p w14:paraId="74E31156"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La calidad de los suelos, incluyendo su contenido de carbono, y</w:t>
            </w:r>
          </w:p>
        </w:tc>
        <w:tc>
          <w:tcPr>
            <w:tcW w:w="4810" w:type="dxa"/>
            <w:shd w:val="clear" w:color="auto" w:fill="auto"/>
          </w:tcPr>
          <w:p w14:paraId="461D12D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The quality of the soil, including its carbon content, and</w:t>
            </w:r>
          </w:p>
        </w:tc>
      </w:tr>
      <w:tr w:rsidR="007C262D" w:rsidRPr="00110F9A" w14:paraId="5E53D5C7" w14:textId="77777777" w:rsidTr="00692DFA">
        <w:tc>
          <w:tcPr>
            <w:tcW w:w="4810" w:type="dxa"/>
            <w:shd w:val="clear" w:color="auto" w:fill="auto"/>
          </w:tcPr>
          <w:p w14:paraId="1FA8BCC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75E0E35"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6A701273" w14:textId="77777777" w:rsidTr="00692DFA">
        <w:tc>
          <w:tcPr>
            <w:tcW w:w="4810" w:type="dxa"/>
            <w:shd w:val="clear" w:color="auto" w:fill="auto"/>
          </w:tcPr>
          <w:p w14:paraId="513D1AEB"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La protección, adaptación y manejo de la biodiversidad.</w:t>
            </w:r>
          </w:p>
        </w:tc>
        <w:tc>
          <w:tcPr>
            <w:tcW w:w="4810" w:type="dxa"/>
            <w:shd w:val="clear" w:color="auto" w:fill="auto"/>
          </w:tcPr>
          <w:p w14:paraId="303E8B3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The protection, adaptation and management of biodiversity.</w:t>
            </w:r>
          </w:p>
        </w:tc>
      </w:tr>
      <w:tr w:rsidR="007C262D" w:rsidRPr="00110F9A" w14:paraId="01222C45" w14:textId="77777777" w:rsidTr="00692DFA">
        <w:tc>
          <w:tcPr>
            <w:tcW w:w="4810" w:type="dxa"/>
            <w:shd w:val="clear" w:color="auto" w:fill="auto"/>
          </w:tcPr>
          <w:p w14:paraId="6880B292"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C4F815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A1BED1C" w14:textId="77777777" w:rsidTr="00692DFA">
        <w:tc>
          <w:tcPr>
            <w:tcW w:w="4810" w:type="dxa"/>
            <w:shd w:val="clear" w:color="auto" w:fill="auto"/>
          </w:tcPr>
          <w:p w14:paraId="17090CF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 xml:space="preserve">Artículo 78. </w:t>
            </w:r>
            <w:r w:rsidRPr="00513F0F">
              <w:rPr>
                <w:rFonts w:ascii="Verdana" w:hAnsi="Verdana"/>
                <w:color w:val="000000"/>
                <w:sz w:val="16"/>
                <w:szCs w:val="16"/>
              </w:rPr>
              <w:t>Con base en el Sistema de Información sobre el Cambio Climático, la Secretaría deberá elaborar, publicar y difundir informes sobre adaptación y mitigación del cambio climático y sus repercusiones, considerando la articulación de éstos con la Estrategia Nacional y el Programa.</w:t>
            </w:r>
          </w:p>
        </w:tc>
        <w:tc>
          <w:tcPr>
            <w:tcW w:w="4810" w:type="dxa"/>
            <w:shd w:val="clear" w:color="auto" w:fill="auto"/>
          </w:tcPr>
          <w:p w14:paraId="5144090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 xml:space="preserve">Article 78. </w:t>
            </w:r>
            <w:r w:rsidRPr="00513F0F">
              <w:rPr>
                <w:rFonts w:ascii="Verdana" w:hAnsi="Verdana"/>
                <w:color w:val="000000"/>
                <w:sz w:val="16"/>
                <w:szCs w:val="16"/>
                <w:lang w:val="en-US"/>
              </w:rPr>
              <w:t>Based on the Information System on Climate Change, the Secretary must prepare, publish and disseminate reports on adaptation and mitigation of climate change and its impacts, considering the articulation of these with the National Strategy and Program.</w:t>
            </w:r>
          </w:p>
        </w:tc>
      </w:tr>
      <w:tr w:rsidR="007C262D" w:rsidRPr="00110F9A" w14:paraId="52BEDDB6" w14:textId="77777777" w:rsidTr="00692DFA">
        <w:tc>
          <w:tcPr>
            <w:tcW w:w="4810" w:type="dxa"/>
            <w:shd w:val="clear" w:color="auto" w:fill="auto"/>
          </w:tcPr>
          <w:p w14:paraId="5C6421F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876DB1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43E9B5C5" w14:textId="77777777" w:rsidTr="00692DFA">
        <w:tc>
          <w:tcPr>
            <w:tcW w:w="4810" w:type="dxa"/>
            <w:shd w:val="clear" w:color="auto" w:fill="auto"/>
          </w:tcPr>
          <w:p w14:paraId="7F4C7457"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79.</w:t>
            </w:r>
            <w:r w:rsidRPr="00513F0F">
              <w:rPr>
                <w:rFonts w:ascii="Verdana" w:hAnsi="Verdana"/>
                <w:color w:val="000000"/>
                <w:sz w:val="16"/>
                <w:szCs w:val="16"/>
              </w:rPr>
              <w:t xml:space="preserve"> Los datos se integrarán en un sistema de información geográfica que almacene, edite, analice, comparta y muestre los indicadores clave geográficamente referenciados utilizando medios electrónicos.</w:t>
            </w:r>
          </w:p>
        </w:tc>
        <w:tc>
          <w:tcPr>
            <w:tcW w:w="4810" w:type="dxa"/>
            <w:shd w:val="clear" w:color="auto" w:fill="auto"/>
          </w:tcPr>
          <w:p w14:paraId="33183D05"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79.</w:t>
            </w:r>
            <w:r w:rsidRPr="00513F0F">
              <w:rPr>
                <w:rFonts w:ascii="Verdana" w:hAnsi="Verdana"/>
                <w:color w:val="000000"/>
                <w:sz w:val="16"/>
                <w:szCs w:val="16"/>
                <w:lang w:val="en-US"/>
              </w:rPr>
              <w:t xml:space="preserve"> The data will be integrated into a geographic information system that stores, edits, analyzes, shares and displays the geographically referenced key indicators using electronic media.</w:t>
            </w:r>
          </w:p>
        </w:tc>
      </w:tr>
      <w:tr w:rsidR="007C262D" w:rsidRPr="00110F9A" w14:paraId="63036614" w14:textId="77777777" w:rsidTr="00692DFA">
        <w:tc>
          <w:tcPr>
            <w:tcW w:w="4810" w:type="dxa"/>
            <w:shd w:val="clear" w:color="auto" w:fill="auto"/>
          </w:tcPr>
          <w:p w14:paraId="77EF0EF2"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91D459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0E72C04B" w14:textId="77777777" w:rsidTr="00692DFA">
        <w:tc>
          <w:tcPr>
            <w:tcW w:w="4810" w:type="dxa"/>
            <w:shd w:val="clear" w:color="auto" w:fill="auto"/>
          </w:tcPr>
          <w:p w14:paraId="146FFE43"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VII</w:t>
            </w:r>
          </w:p>
        </w:tc>
        <w:tc>
          <w:tcPr>
            <w:tcW w:w="4810" w:type="dxa"/>
            <w:shd w:val="clear" w:color="auto" w:fill="auto"/>
          </w:tcPr>
          <w:p w14:paraId="277A0085"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VII</w:t>
            </w:r>
          </w:p>
        </w:tc>
      </w:tr>
      <w:tr w:rsidR="007C262D" w:rsidRPr="00692DFA" w14:paraId="49757F17" w14:textId="77777777" w:rsidTr="00692DFA">
        <w:tc>
          <w:tcPr>
            <w:tcW w:w="4810" w:type="dxa"/>
            <w:shd w:val="clear" w:color="auto" w:fill="auto"/>
          </w:tcPr>
          <w:p w14:paraId="6347A5C8"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FONDO PARA EL CAMBIO CLIMÁTICO</w:t>
            </w:r>
          </w:p>
        </w:tc>
        <w:tc>
          <w:tcPr>
            <w:tcW w:w="4810" w:type="dxa"/>
            <w:shd w:val="clear" w:color="auto" w:fill="auto"/>
          </w:tcPr>
          <w:p w14:paraId="4EAFCDC3"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CLIMATE CHANGE FUND</w:t>
            </w:r>
          </w:p>
        </w:tc>
      </w:tr>
      <w:tr w:rsidR="007C262D" w:rsidRPr="00692DFA" w14:paraId="38EE43EF" w14:textId="77777777" w:rsidTr="00692DFA">
        <w:tc>
          <w:tcPr>
            <w:tcW w:w="4810" w:type="dxa"/>
            <w:shd w:val="clear" w:color="auto" w:fill="auto"/>
          </w:tcPr>
          <w:p w14:paraId="3B99799C"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09DB30DD"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p>
        </w:tc>
      </w:tr>
      <w:tr w:rsidR="007C262D" w:rsidRPr="00110F9A" w14:paraId="4D92F24A" w14:textId="77777777" w:rsidTr="00692DFA">
        <w:tc>
          <w:tcPr>
            <w:tcW w:w="4810" w:type="dxa"/>
            <w:shd w:val="clear" w:color="auto" w:fill="auto"/>
          </w:tcPr>
          <w:p w14:paraId="27B103C3"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80.</w:t>
            </w:r>
            <w:r w:rsidRPr="00513F0F">
              <w:rPr>
                <w:rFonts w:ascii="Verdana" w:hAnsi="Verdana"/>
                <w:color w:val="000000"/>
                <w:sz w:val="16"/>
                <w:szCs w:val="16"/>
              </w:rPr>
              <w:t xml:space="preserve"> Se crea el Fondo para el Cambio Climático con el objeto de captar y canalizar recursos financieros públicos, privados, nacionales e internacionales, para apoyar la implementación de acciones para enfrentar el cambio climático. Las acciones relacionadas con la adaptación serán prioritarias en la aplicación de los recursos del fondo.</w:t>
            </w:r>
          </w:p>
        </w:tc>
        <w:tc>
          <w:tcPr>
            <w:tcW w:w="4810" w:type="dxa"/>
            <w:shd w:val="clear" w:color="auto" w:fill="auto"/>
          </w:tcPr>
          <w:p w14:paraId="4CEA24CF"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80.</w:t>
            </w:r>
            <w:r w:rsidRPr="00513F0F">
              <w:rPr>
                <w:rFonts w:ascii="Verdana" w:hAnsi="Verdana"/>
                <w:color w:val="000000"/>
                <w:sz w:val="16"/>
                <w:szCs w:val="16"/>
                <w:lang w:val="en-US"/>
              </w:rPr>
              <w:t xml:space="preserve"> The Fund is created for Climate Change in order to capture and channel public, private, domestic and international financial resources to support the implementation of actions to address climate change. The actions related to adaptation will be a priority in the implementation of the resources of the Fund. </w:t>
            </w:r>
          </w:p>
        </w:tc>
      </w:tr>
      <w:tr w:rsidR="007C262D" w:rsidRPr="00110F9A" w14:paraId="502EA8C4" w14:textId="77777777" w:rsidTr="00692DFA">
        <w:tc>
          <w:tcPr>
            <w:tcW w:w="4810" w:type="dxa"/>
            <w:shd w:val="clear" w:color="auto" w:fill="auto"/>
          </w:tcPr>
          <w:p w14:paraId="1965D99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3599ED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6E943675" w14:textId="77777777" w:rsidTr="00692DFA">
        <w:tc>
          <w:tcPr>
            <w:tcW w:w="4810" w:type="dxa"/>
            <w:shd w:val="clear" w:color="auto" w:fill="auto"/>
          </w:tcPr>
          <w:p w14:paraId="290D5653"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81.</w:t>
            </w:r>
            <w:r w:rsidRPr="00513F0F">
              <w:rPr>
                <w:rFonts w:ascii="Verdana" w:hAnsi="Verdana"/>
                <w:color w:val="000000"/>
                <w:sz w:val="16"/>
                <w:szCs w:val="16"/>
              </w:rPr>
              <w:t xml:space="preserve"> El patrimonio del Fondo se constituirá por:</w:t>
            </w:r>
          </w:p>
        </w:tc>
        <w:tc>
          <w:tcPr>
            <w:tcW w:w="4810" w:type="dxa"/>
            <w:shd w:val="clear" w:color="auto" w:fill="auto"/>
          </w:tcPr>
          <w:p w14:paraId="7FB56FF0"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81.</w:t>
            </w:r>
            <w:r w:rsidRPr="00513F0F">
              <w:rPr>
                <w:rFonts w:ascii="Verdana" w:hAnsi="Verdana"/>
                <w:color w:val="000000"/>
                <w:sz w:val="16"/>
                <w:szCs w:val="16"/>
                <w:lang w:val="en-US"/>
              </w:rPr>
              <w:t xml:space="preserve"> The assets of the Fund will be constituted by:</w:t>
            </w:r>
          </w:p>
        </w:tc>
      </w:tr>
      <w:tr w:rsidR="007C262D" w:rsidRPr="00110F9A" w14:paraId="5A9AC361" w14:textId="77777777" w:rsidTr="00692DFA">
        <w:tc>
          <w:tcPr>
            <w:tcW w:w="4810" w:type="dxa"/>
            <w:shd w:val="clear" w:color="auto" w:fill="auto"/>
          </w:tcPr>
          <w:p w14:paraId="46FA127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2A3A26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99D7593" w14:textId="77777777" w:rsidTr="00692DFA">
        <w:tc>
          <w:tcPr>
            <w:tcW w:w="4810" w:type="dxa"/>
            <w:shd w:val="clear" w:color="auto" w:fill="auto"/>
          </w:tcPr>
          <w:p w14:paraId="7E463847"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Los recursos anuales que, en su caso, señale el Presupuesto de Egresos de la Federación y aportaciones de otros fondos públicos;</w:t>
            </w:r>
          </w:p>
        </w:tc>
        <w:tc>
          <w:tcPr>
            <w:tcW w:w="4810" w:type="dxa"/>
            <w:shd w:val="clear" w:color="auto" w:fill="auto"/>
          </w:tcPr>
          <w:p w14:paraId="66E9FD0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The annual resources, where appropriate, are stipulated in the Expenditure Budget of the Federation and contributions from other public funds;</w:t>
            </w:r>
          </w:p>
        </w:tc>
      </w:tr>
      <w:tr w:rsidR="007C262D" w:rsidRPr="00110F9A" w14:paraId="1136BA41" w14:textId="77777777" w:rsidTr="00692DFA">
        <w:tc>
          <w:tcPr>
            <w:tcW w:w="4810" w:type="dxa"/>
            <w:shd w:val="clear" w:color="auto" w:fill="auto"/>
          </w:tcPr>
          <w:p w14:paraId="68B4556D"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93E2C4F"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110F9A" w14:paraId="6C55BF66" w14:textId="77777777" w:rsidTr="00692DFA">
        <w:tc>
          <w:tcPr>
            <w:tcW w:w="4810" w:type="dxa"/>
            <w:shd w:val="clear" w:color="auto" w:fill="auto"/>
          </w:tcPr>
          <w:p w14:paraId="7B940422"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Las contribuciones, pago de derechos y aprovechamientos previstos en las leyes correspondientes;</w:t>
            </w:r>
          </w:p>
        </w:tc>
        <w:tc>
          <w:tcPr>
            <w:tcW w:w="4810" w:type="dxa"/>
            <w:shd w:val="clear" w:color="auto" w:fill="auto"/>
          </w:tcPr>
          <w:p w14:paraId="786F9937"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The tax payments, payments of fees and duties detailed in the applicable law;</w:t>
            </w:r>
          </w:p>
        </w:tc>
      </w:tr>
      <w:tr w:rsidR="007C262D" w:rsidRPr="00110F9A" w14:paraId="4C2AA7C0" w14:textId="77777777" w:rsidTr="00692DFA">
        <w:tc>
          <w:tcPr>
            <w:tcW w:w="4810" w:type="dxa"/>
            <w:shd w:val="clear" w:color="auto" w:fill="auto"/>
          </w:tcPr>
          <w:p w14:paraId="309CA5F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497BC9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8D6C956" w14:textId="77777777" w:rsidTr="00692DFA">
        <w:tc>
          <w:tcPr>
            <w:tcW w:w="4810" w:type="dxa"/>
            <w:shd w:val="clear" w:color="auto" w:fill="auto"/>
          </w:tcPr>
          <w:p w14:paraId="1B7241C0"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Las donaciones de personas físicas o morales, nacionales o internacionales;</w:t>
            </w:r>
          </w:p>
        </w:tc>
        <w:tc>
          <w:tcPr>
            <w:tcW w:w="4810" w:type="dxa"/>
            <w:shd w:val="clear" w:color="auto" w:fill="auto"/>
          </w:tcPr>
          <w:p w14:paraId="095123C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Donations from individuals or corporations, national or international;</w:t>
            </w:r>
          </w:p>
        </w:tc>
      </w:tr>
      <w:tr w:rsidR="007C262D" w:rsidRPr="00110F9A" w14:paraId="5F710FD6" w14:textId="77777777" w:rsidTr="00692DFA">
        <w:tc>
          <w:tcPr>
            <w:tcW w:w="4810" w:type="dxa"/>
            <w:shd w:val="clear" w:color="auto" w:fill="auto"/>
          </w:tcPr>
          <w:p w14:paraId="32F6B0A0"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CE2AF6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1C88293F" w14:textId="77777777" w:rsidTr="00692DFA">
        <w:tc>
          <w:tcPr>
            <w:tcW w:w="4810" w:type="dxa"/>
            <w:shd w:val="clear" w:color="auto" w:fill="auto"/>
          </w:tcPr>
          <w:p w14:paraId="0F796EC5"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lastRenderedPageBreak/>
              <w:t>IV.</w:t>
            </w:r>
            <w:r w:rsidRPr="00513F0F">
              <w:rPr>
                <w:rFonts w:ascii="Verdana" w:hAnsi="Verdana"/>
                <w:color w:val="000000"/>
                <w:sz w:val="16"/>
                <w:szCs w:val="16"/>
              </w:rPr>
              <w:t xml:space="preserve"> Las aportaciones que efectúen gobiernos de otros países y organismos internacionales;</w:t>
            </w:r>
          </w:p>
        </w:tc>
        <w:tc>
          <w:tcPr>
            <w:tcW w:w="4810" w:type="dxa"/>
            <w:shd w:val="clear" w:color="auto" w:fill="auto"/>
          </w:tcPr>
          <w:p w14:paraId="409B2FDE"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The contributions made by governments of other countries and international organizations;</w:t>
            </w:r>
          </w:p>
        </w:tc>
      </w:tr>
      <w:tr w:rsidR="007C262D" w:rsidRPr="00110F9A" w14:paraId="06BC64BE" w14:textId="77777777" w:rsidTr="00692DFA">
        <w:tc>
          <w:tcPr>
            <w:tcW w:w="4810" w:type="dxa"/>
            <w:shd w:val="clear" w:color="auto" w:fill="auto"/>
          </w:tcPr>
          <w:p w14:paraId="2EA3284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44E310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C5BDC77" w14:textId="77777777" w:rsidTr="00692DFA">
        <w:tc>
          <w:tcPr>
            <w:tcW w:w="4810" w:type="dxa"/>
            <w:shd w:val="clear" w:color="auto" w:fill="auto"/>
          </w:tcPr>
          <w:p w14:paraId="0471762A"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El valor de las reducciones certificadas de emisiones de proyectos implementados en los Estados Unidos Mexicanos que de forma voluntaria el fondo adquiera en el mercado, y</w:t>
            </w:r>
          </w:p>
        </w:tc>
        <w:tc>
          <w:tcPr>
            <w:tcW w:w="4810" w:type="dxa"/>
            <w:shd w:val="clear" w:color="auto" w:fill="auto"/>
          </w:tcPr>
          <w:p w14:paraId="0FCED206"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The value of the certified emission reductions of projects implemented in the United Mexican States who voluntarily acquired by the fund on the market, and</w:t>
            </w:r>
          </w:p>
        </w:tc>
      </w:tr>
      <w:tr w:rsidR="007C262D" w:rsidRPr="00110F9A" w14:paraId="24ADDA6B" w14:textId="77777777" w:rsidTr="00692DFA">
        <w:tc>
          <w:tcPr>
            <w:tcW w:w="4810" w:type="dxa"/>
            <w:shd w:val="clear" w:color="auto" w:fill="auto"/>
          </w:tcPr>
          <w:p w14:paraId="3B25821E"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8FD9E4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844B4D4" w14:textId="77777777" w:rsidTr="00692DFA">
        <w:tc>
          <w:tcPr>
            <w:tcW w:w="4810" w:type="dxa"/>
            <w:shd w:val="clear" w:color="auto" w:fill="auto"/>
          </w:tcPr>
          <w:p w14:paraId="3CA0FF6E"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Los demás recursos que obtenga, previstos en otras disposiciones legales.</w:t>
            </w:r>
          </w:p>
        </w:tc>
        <w:tc>
          <w:tcPr>
            <w:tcW w:w="4810" w:type="dxa"/>
            <w:shd w:val="clear" w:color="auto" w:fill="auto"/>
          </w:tcPr>
          <w:p w14:paraId="07740085"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Other resources obtained, detailed in other legal provisions. </w:t>
            </w:r>
          </w:p>
        </w:tc>
      </w:tr>
      <w:tr w:rsidR="007C262D" w:rsidRPr="00110F9A" w14:paraId="41F39011" w14:textId="77777777" w:rsidTr="00692DFA">
        <w:tc>
          <w:tcPr>
            <w:tcW w:w="4810" w:type="dxa"/>
            <w:shd w:val="clear" w:color="auto" w:fill="auto"/>
          </w:tcPr>
          <w:p w14:paraId="4ED9D992"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67C847E"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2F096C4E" w14:textId="77777777" w:rsidTr="00692DFA">
        <w:tc>
          <w:tcPr>
            <w:tcW w:w="4810" w:type="dxa"/>
            <w:shd w:val="clear" w:color="auto" w:fill="auto"/>
          </w:tcPr>
          <w:p w14:paraId="37EAC227"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82.</w:t>
            </w:r>
            <w:r w:rsidRPr="00513F0F">
              <w:rPr>
                <w:rFonts w:ascii="Verdana" w:hAnsi="Verdana"/>
                <w:color w:val="000000"/>
                <w:sz w:val="16"/>
                <w:szCs w:val="16"/>
              </w:rPr>
              <w:t xml:space="preserve"> Los recursos del Fondo se destinarán a:</w:t>
            </w:r>
          </w:p>
        </w:tc>
        <w:tc>
          <w:tcPr>
            <w:tcW w:w="4810" w:type="dxa"/>
            <w:shd w:val="clear" w:color="auto" w:fill="auto"/>
          </w:tcPr>
          <w:p w14:paraId="4427342D"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82.</w:t>
            </w:r>
            <w:r w:rsidRPr="00513F0F">
              <w:rPr>
                <w:rFonts w:ascii="Verdana" w:hAnsi="Verdana"/>
                <w:color w:val="000000"/>
                <w:sz w:val="16"/>
                <w:szCs w:val="16"/>
                <w:lang w:val="en-US"/>
              </w:rPr>
              <w:t xml:space="preserve"> Fund resources will be used for:</w:t>
            </w:r>
          </w:p>
        </w:tc>
      </w:tr>
      <w:tr w:rsidR="007C262D" w:rsidRPr="00110F9A" w14:paraId="0ABFBD8E" w14:textId="77777777" w:rsidTr="00692DFA">
        <w:tc>
          <w:tcPr>
            <w:tcW w:w="4810" w:type="dxa"/>
            <w:shd w:val="clear" w:color="auto" w:fill="auto"/>
          </w:tcPr>
          <w:p w14:paraId="178CAA8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A76CDB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50680856" w14:textId="77777777" w:rsidTr="00692DFA">
        <w:tc>
          <w:tcPr>
            <w:tcW w:w="4810" w:type="dxa"/>
            <w:shd w:val="clear" w:color="auto" w:fill="auto"/>
          </w:tcPr>
          <w:p w14:paraId="78D7A7A8"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Acciones para la adaptación al cambio climático atendiendo prioritariamente a los grupos sociales ubicados en las zonas más vulnerables del país;</w:t>
            </w:r>
          </w:p>
        </w:tc>
        <w:tc>
          <w:tcPr>
            <w:tcW w:w="4810" w:type="dxa"/>
            <w:shd w:val="clear" w:color="auto" w:fill="auto"/>
          </w:tcPr>
          <w:p w14:paraId="0447C54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Actions for the adaptation to climate change on a priority basis to the social groups located in the most vulnerable areas of the country;</w:t>
            </w:r>
          </w:p>
        </w:tc>
      </w:tr>
      <w:tr w:rsidR="007C262D" w:rsidRPr="00110F9A" w14:paraId="461FC3BB" w14:textId="77777777" w:rsidTr="00692DFA">
        <w:tc>
          <w:tcPr>
            <w:tcW w:w="4810" w:type="dxa"/>
            <w:shd w:val="clear" w:color="auto" w:fill="auto"/>
          </w:tcPr>
          <w:p w14:paraId="4214B963"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3018E541"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110F9A" w14:paraId="613B0917" w14:textId="77777777" w:rsidTr="00692DFA">
        <w:tc>
          <w:tcPr>
            <w:tcW w:w="4810" w:type="dxa"/>
            <w:shd w:val="clear" w:color="auto" w:fill="auto"/>
          </w:tcPr>
          <w:p w14:paraId="4BA4C3F6"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Proyectos que contribuyan simultáneamente a la mitigación y adaptación al cambio climático, incrementando el capital natural, con acciones orientadas, entre otras, a revertir la deforestación y degradación; conservar y restaurar suelos para mejorar la captura de carbono; implementar prácticas agropecuarias sustentables; recargar los mantos acuíferos; preservar la integridad de playas, costas, zona federal marítimo terrestre, terrenos ganados al mar y cualquier otro depósito que se forme con aguas marítimas, humedales y manglares; promover la conectividad de los ecosistemas a través de corredores biológicos, conservar la vegetación riparia y para aprovechar sustentablemente la biodiversidad;</w:t>
            </w:r>
          </w:p>
        </w:tc>
        <w:tc>
          <w:tcPr>
            <w:tcW w:w="4810" w:type="dxa"/>
            <w:shd w:val="clear" w:color="auto" w:fill="auto"/>
          </w:tcPr>
          <w:p w14:paraId="0AFE84D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Projects that simultaneously contribute to the mitigation and adaptation to climate change, increasing the natural capital, with targeted actions, among others, to reverse deforestation and degradation; conserve and restore soil to improve carbon sequestration; implement sustainable agricultural practices; recharge aquifers; preserve the integrity of beaches, coasts, federal maritime zone, reclaimed land and any other deposit that forms in marine waters, wetlands and mangroves; promoting ecosystem connectivity through biological corridors, preserve riparian vegetation and for the best sustainability of the biodiversity;</w:t>
            </w:r>
          </w:p>
        </w:tc>
      </w:tr>
      <w:tr w:rsidR="007C262D" w:rsidRPr="00110F9A" w14:paraId="21F491D8" w14:textId="77777777" w:rsidTr="00692DFA">
        <w:tc>
          <w:tcPr>
            <w:tcW w:w="4810" w:type="dxa"/>
            <w:shd w:val="clear" w:color="auto" w:fill="auto"/>
          </w:tcPr>
          <w:p w14:paraId="30D8A128"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1AB414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42FF3BAA" w14:textId="77777777" w:rsidTr="00692DFA">
        <w:tc>
          <w:tcPr>
            <w:tcW w:w="4810" w:type="dxa"/>
            <w:shd w:val="clear" w:color="auto" w:fill="auto"/>
          </w:tcPr>
          <w:p w14:paraId="3E8BDCC5"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Desarrollo y ejecución de acciones de mitigación de emisiones conforme a las prioridades de la Estrategia Nacional, el Programa y los programas de las Entidades Federativas en materia de cambio climático; particularmente en proyectos relacionados con eficiencia energética; desarrollo de energías renovables y bioenergéticos de segunda generación; y eliminación o aprovechamiento de emisiones fugitivas de metano y gas asociado a la explotación de los yacimientos minerales de carbón, así como de desarrollo de sistemas de transporte sustentable;</w:t>
            </w:r>
          </w:p>
        </w:tc>
        <w:tc>
          <w:tcPr>
            <w:tcW w:w="4810" w:type="dxa"/>
            <w:shd w:val="clear" w:color="auto" w:fill="auto"/>
          </w:tcPr>
          <w:p w14:paraId="16A13F1F"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Development and implementation of emission mitigation actions to the priorities of the National Strategy, the Program and the programs of the Federal Entities (States and Mexico City) on climate change; particularly in projects related to energy efficiency; the development of renewable energy and second-generation bioenergy; and the disposal or use of fugitive emissions of methane and gas associated with the exploitation of mineral deposits of coal, as well as the development of sustainable transport systems;</w:t>
            </w:r>
          </w:p>
        </w:tc>
      </w:tr>
      <w:tr w:rsidR="007C262D" w:rsidRPr="00110F9A" w14:paraId="214FBE17" w14:textId="77777777" w:rsidTr="00692DFA">
        <w:tc>
          <w:tcPr>
            <w:tcW w:w="4810" w:type="dxa"/>
            <w:shd w:val="clear" w:color="auto" w:fill="auto"/>
          </w:tcPr>
          <w:p w14:paraId="54A0B37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411936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4165AD8C" w14:textId="77777777" w:rsidTr="00692DFA">
        <w:tc>
          <w:tcPr>
            <w:tcW w:w="4810" w:type="dxa"/>
            <w:shd w:val="clear" w:color="auto" w:fill="auto"/>
          </w:tcPr>
          <w:p w14:paraId="0B3C47A2"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Programas de educación, sensibilización, concientización y difusión de información, para transitar hacia una economía de bajas emisiones de carbono y de adaptación al cambio climático;</w:t>
            </w:r>
          </w:p>
        </w:tc>
        <w:tc>
          <w:tcPr>
            <w:tcW w:w="4810" w:type="dxa"/>
            <w:shd w:val="clear" w:color="auto" w:fill="auto"/>
          </w:tcPr>
          <w:p w14:paraId="2294CC13"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Programs of education, sensitivity, awareness and dissemination of information, to move towards an economy of low carbon emissions and adaptation to climate change;</w:t>
            </w:r>
          </w:p>
        </w:tc>
      </w:tr>
      <w:tr w:rsidR="007C262D" w:rsidRPr="00110F9A" w14:paraId="4039EBA3" w14:textId="77777777" w:rsidTr="00692DFA">
        <w:tc>
          <w:tcPr>
            <w:tcW w:w="4810" w:type="dxa"/>
            <w:shd w:val="clear" w:color="auto" w:fill="auto"/>
          </w:tcPr>
          <w:p w14:paraId="74BFB9F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A4EE87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F6B1EAD" w14:textId="77777777" w:rsidTr="00692DFA">
        <w:tc>
          <w:tcPr>
            <w:tcW w:w="4810" w:type="dxa"/>
            <w:shd w:val="clear" w:color="auto" w:fill="auto"/>
          </w:tcPr>
          <w:p w14:paraId="0911992B"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Estudios y evaluaciones en materia de cambio climático que requiera el Sistema Nacional de Cambio Climático;</w:t>
            </w:r>
          </w:p>
        </w:tc>
        <w:tc>
          <w:tcPr>
            <w:tcW w:w="4810" w:type="dxa"/>
            <w:shd w:val="clear" w:color="auto" w:fill="auto"/>
          </w:tcPr>
          <w:p w14:paraId="032DCF02"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Studies and assessments on climate change required by the National System of Climate Change;</w:t>
            </w:r>
          </w:p>
        </w:tc>
      </w:tr>
      <w:tr w:rsidR="007C262D" w:rsidRPr="00110F9A" w14:paraId="02E67C5C" w14:textId="77777777" w:rsidTr="00692DFA">
        <w:tc>
          <w:tcPr>
            <w:tcW w:w="4810" w:type="dxa"/>
            <w:shd w:val="clear" w:color="auto" w:fill="auto"/>
          </w:tcPr>
          <w:p w14:paraId="1B84870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63BE5A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795FB4A" w14:textId="77777777" w:rsidTr="00692DFA">
        <w:tc>
          <w:tcPr>
            <w:tcW w:w="4810" w:type="dxa"/>
            <w:shd w:val="clear" w:color="auto" w:fill="auto"/>
          </w:tcPr>
          <w:p w14:paraId="5F3D817A"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Proyectos de investigación, de innovación, desarrollo tecnológico y transferencia de tecnología en la materia, conforme lo establecido en la Estrategia Nacional, el Programa y los programas;</w:t>
            </w:r>
          </w:p>
        </w:tc>
        <w:tc>
          <w:tcPr>
            <w:tcW w:w="4810" w:type="dxa"/>
            <w:shd w:val="clear" w:color="auto" w:fill="auto"/>
          </w:tcPr>
          <w:p w14:paraId="559D1E0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Research projects, products for innovation, technology development and technology transfer in the field, according to that established in the National Strategy, the Program and the programs;</w:t>
            </w:r>
          </w:p>
        </w:tc>
      </w:tr>
      <w:tr w:rsidR="007C262D" w:rsidRPr="00110F9A" w14:paraId="2128E873" w14:textId="77777777" w:rsidTr="00692DFA">
        <w:tc>
          <w:tcPr>
            <w:tcW w:w="4810" w:type="dxa"/>
            <w:shd w:val="clear" w:color="auto" w:fill="auto"/>
          </w:tcPr>
          <w:p w14:paraId="1FD60C5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1A34F5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BB8524A" w14:textId="77777777" w:rsidTr="00692DFA">
        <w:tc>
          <w:tcPr>
            <w:tcW w:w="4810" w:type="dxa"/>
            <w:shd w:val="clear" w:color="auto" w:fill="auto"/>
          </w:tcPr>
          <w:p w14:paraId="396A3DD9"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Compra de reducciones certificadas de emisiones de proyectos inscritos en el Registro o bien, cualquier otro aprobado por acuerdos internacionales suscritos por los Estados Unidos Mexicanos, y</w:t>
            </w:r>
          </w:p>
        </w:tc>
        <w:tc>
          <w:tcPr>
            <w:tcW w:w="4810" w:type="dxa"/>
            <w:shd w:val="clear" w:color="auto" w:fill="auto"/>
          </w:tcPr>
          <w:p w14:paraId="3BD37EE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Purchase of certified emission reduction projects registered in the Registry or any others approved by other international agreements executed by the United Mexican States, and</w:t>
            </w:r>
          </w:p>
        </w:tc>
      </w:tr>
      <w:tr w:rsidR="007C262D" w:rsidRPr="00110F9A" w14:paraId="7799D7F2" w14:textId="77777777" w:rsidTr="00692DFA">
        <w:tc>
          <w:tcPr>
            <w:tcW w:w="4810" w:type="dxa"/>
            <w:shd w:val="clear" w:color="auto" w:fill="auto"/>
          </w:tcPr>
          <w:p w14:paraId="2939A9B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4309A3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1D013A63" w14:textId="77777777" w:rsidTr="00692DFA">
        <w:tc>
          <w:tcPr>
            <w:tcW w:w="4810" w:type="dxa"/>
            <w:shd w:val="clear" w:color="auto" w:fill="auto"/>
          </w:tcPr>
          <w:p w14:paraId="63FE4B2F"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Otros proyectos y acciones en materia de cambio climático que la comisión considere estratégicos.</w:t>
            </w:r>
          </w:p>
        </w:tc>
        <w:tc>
          <w:tcPr>
            <w:tcW w:w="4810" w:type="dxa"/>
            <w:shd w:val="clear" w:color="auto" w:fill="auto"/>
          </w:tcPr>
          <w:p w14:paraId="2D97360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Other projects and actions on climate change that the commission considers strategic.</w:t>
            </w:r>
          </w:p>
        </w:tc>
      </w:tr>
      <w:tr w:rsidR="007C262D" w:rsidRPr="00110F9A" w14:paraId="4E775E09" w14:textId="77777777" w:rsidTr="00692DFA">
        <w:tc>
          <w:tcPr>
            <w:tcW w:w="4810" w:type="dxa"/>
            <w:shd w:val="clear" w:color="auto" w:fill="auto"/>
          </w:tcPr>
          <w:p w14:paraId="53299B24"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E31903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D8336E3" w14:textId="77777777" w:rsidTr="00692DFA">
        <w:tc>
          <w:tcPr>
            <w:tcW w:w="4810" w:type="dxa"/>
            <w:shd w:val="clear" w:color="auto" w:fill="auto"/>
          </w:tcPr>
          <w:p w14:paraId="545F4C12"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lastRenderedPageBreak/>
              <w:t>Artículo 83.</w:t>
            </w:r>
            <w:r w:rsidRPr="00513F0F">
              <w:rPr>
                <w:rFonts w:ascii="Verdana" w:hAnsi="Verdana"/>
                <w:color w:val="000000"/>
                <w:sz w:val="16"/>
                <w:szCs w:val="16"/>
              </w:rPr>
              <w:t xml:space="preserve"> El Fondo operará a través de un Fideicomiso público creado por la Secretaría de Hacienda y Crédito Público, en términos de las disposiciones jurídicas que resulten aplicables.</w:t>
            </w:r>
          </w:p>
        </w:tc>
        <w:tc>
          <w:tcPr>
            <w:tcW w:w="4810" w:type="dxa"/>
            <w:shd w:val="clear" w:color="auto" w:fill="auto"/>
          </w:tcPr>
          <w:p w14:paraId="66F62F5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83.</w:t>
            </w:r>
            <w:r w:rsidRPr="00513F0F">
              <w:rPr>
                <w:rFonts w:ascii="Verdana" w:hAnsi="Verdana"/>
                <w:color w:val="000000"/>
                <w:sz w:val="16"/>
                <w:szCs w:val="16"/>
                <w:lang w:val="en-US"/>
              </w:rPr>
              <w:t xml:space="preserve"> The Fund will operate through a Public Trust created by the Secretary of Finance and Public Credit, under the terms of the legal provisions that are applicable.</w:t>
            </w:r>
          </w:p>
        </w:tc>
      </w:tr>
      <w:tr w:rsidR="007C262D" w:rsidRPr="00110F9A" w14:paraId="76988A47" w14:textId="77777777" w:rsidTr="00692DFA">
        <w:tc>
          <w:tcPr>
            <w:tcW w:w="4810" w:type="dxa"/>
            <w:shd w:val="clear" w:color="auto" w:fill="auto"/>
          </w:tcPr>
          <w:p w14:paraId="7DDD55D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F33F05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44158E6A" w14:textId="77777777" w:rsidTr="00692DFA">
        <w:tc>
          <w:tcPr>
            <w:tcW w:w="4810" w:type="dxa"/>
            <w:shd w:val="clear" w:color="auto" w:fill="auto"/>
          </w:tcPr>
          <w:p w14:paraId="54FDC0F9" w14:textId="77777777" w:rsidR="007C262D" w:rsidRPr="00513F0F" w:rsidRDefault="007C262D" w:rsidP="007C262D">
            <w:pPr>
              <w:pStyle w:val="Texto"/>
              <w:spacing w:after="0" w:line="240" w:lineRule="auto"/>
              <w:ind w:firstLine="0"/>
              <w:rPr>
                <w:rFonts w:ascii="Verdana" w:hAnsi="Verdana"/>
                <w:sz w:val="16"/>
                <w:szCs w:val="16"/>
              </w:rPr>
            </w:pPr>
            <w:r w:rsidRPr="00513F0F">
              <w:rPr>
                <w:rFonts w:ascii="Verdana" w:hAnsi="Verdana"/>
                <w:b/>
                <w:sz w:val="16"/>
                <w:szCs w:val="16"/>
              </w:rPr>
              <w:t>Artículo 84.</w:t>
            </w:r>
            <w:r w:rsidRPr="00513F0F">
              <w:rPr>
                <w:rFonts w:ascii="Verdana" w:hAnsi="Verdana"/>
                <w:sz w:val="16"/>
                <w:szCs w:val="16"/>
              </w:rPr>
              <w:t xml:space="preserve"> El Fondo contará con un Comité Técnico presidido por la Secretaría de Medio Ambiente y Recursos Naturales; y con representantes de las Secretarías de Hacienda y Crédito Público; de Economía; de Gobernación; de Desarrollo Social; de Comunicaciones y Transportes; de Energía; de Agricultura, Ganadería, Desarrollo Rural, Pesca y Alimentación, y de Desarrollo Agrario, Territorial y Urbano.</w:t>
            </w:r>
          </w:p>
        </w:tc>
        <w:tc>
          <w:tcPr>
            <w:tcW w:w="4810" w:type="dxa"/>
            <w:shd w:val="clear" w:color="auto" w:fill="auto"/>
          </w:tcPr>
          <w:p w14:paraId="25E101FA" w14:textId="77777777" w:rsidR="007C262D" w:rsidRPr="00513F0F" w:rsidRDefault="007C262D" w:rsidP="007C262D">
            <w:pPr>
              <w:pStyle w:val="Texto"/>
              <w:spacing w:after="0" w:line="240" w:lineRule="auto"/>
              <w:ind w:firstLine="0"/>
              <w:rPr>
                <w:rFonts w:ascii="Verdana" w:hAnsi="Verdana"/>
                <w:sz w:val="16"/>
                <w:szCs w:val="16"/>
                <w:lang w:val="en-US"/>
              </w:rPr>
            </w:pPr>
            <w:r w:rsidRPr="00513F0F">
              <w:rPr>
                <w:rFonts w:ascii="Verdana" w:hAnsi="Verdana"/>
                <w:b/>
                <w:sz w:val="16"/>
                <w:szCs w:val="16"/>
                <w:lang w:val="en-US"/>
              </w:rPr>
              <w:t>Article 84.</w:t>
            </w:r>
            <w:r w:rsidRPr="00513F0F">
              <w:rPr>
                <w:rFonts w:ascii="Verdana" w:hAnsi="Verdana"/>
                <w:sz w:val="16"/>
                <w:szCs w:val="16"/>
                <w:lang w:val="en-US"/>
              </w:rPr>
              <w:t xml:space="preserve"> The Fund will have a Technical Committee chaired by the Secretary of Environment and Natural Resources; and representatives of the Secretaries of Finance and Public Credit; Economy; Interior; Social Development; transport and communications; Energy; of Agriculture, Livestock, Rural Development, Fisheries and Food and Agricultural, Territorial and Urban Development.</w:t>
            </w:r>
          </w:p>
        </w:tc>
      </w:tr>
      <w:tr w:rsidR="007C262D" w:rsidRPr="00692DFA" w14:paraId="49420359" w14:textId="77777777" w:rsidTr="00692DFA">
        <w:tc>
          <w:tcPr>
            <w:tcW w:w="4810" w:type="dxa"/>
            <w:shd w:val="clear" w:color="auto" w:fill="auto"/>
          </w:tcPr>
          <w:p w14:paraId="0A055400" w14:textId="77777777" w:rsidR="007C262D" w:rsidRPr="00513F0F" w:rsidRDefault="007C262D" w:rsidP="007C262D">
            <w:pPr>
              <w:pStyle w:val="PlainText"/>
              <w:jc w:val="right"/>
              <w:rPr>
                <w:rFonts w:ascii="Verdana" w:eastAsia="MS Mincho" w:hAnsi="Verdana"/>
                <w:i/>
                <w:iCs/>
                <w:color w:val="0000FF"/>
                <w:sz w:val="16"/>
                <w:szCs w:val="16"/>
                <w:lang w:val="es-MX"/>
              </w:rPr>
            </w:pPr>
            <w:r w:rsidRPr="00513F0F">
              <w:rPr>
                <w:rFonts w:ascii="Verdana" w:eastAsia="MS Mincho" w:hAnsi="Verdana"/>
                <w:i/>
                <w:iCs/>
                <w:color w:val="0000FF"/>
                <w:sz w:val="16"/>
                <w:szCs w:val="16"/>
                <w:lang w:val="es-MX"/>
              </w:rPr>
              <w:t>Artículo reformado DOF 29-12-2014</w:t>
            </w:r>
          </w:p>
        </w:tc>
        <w:tc>
          <w:tcPr>
            <w:tcW w:w="4810" w:type="dxa"/>
            <w:shd w:val="clear" w:color="auto" w:fill="auto"/>
          </w:tcPr>
          <w:p w14:paraId="09742F2A" w14:textId="77777777" w:rsidR="007C262D" w:rsidRPr="00513F0F" w:rsidRDefault="007C262D" w:rsidP="007C262D">
            <w:pPr>
              <w:pStyle w:val="PlainText"/>
              <w:jc w:val="right"/>
              <w:rPr>
                <w:rFonts w:ascii="Verdana" w:eastAsia="MS Mincho" w:hAnsi="Verdana"/>
                <w:i/>
                <w:iCs/>
                <w:color w:val="0000FF"/>
                <w:sz w:val="16"/>
                <w:szCs w:val="16"/>
                <w:lang w:val="en-US"/>
              </w:rPr>
            </w:pPr>
            <w:r w:rsidRPr="00513F0F">
              <w:rPr>
                <w:rFonts w:ascii="Verdana" w:eastAsia="MS Mincho" w:hAnsi="Verdana"/>
                <w:i/>
                <w:iCs/>
                <w:color w:val="0000FF"/>
                <w:sz w:val="16"/>
                <w:szCs w:val="16"/>
                <w:lang w:val="en-US"/>
              </w:rPr>
              <w:t>Article amended DOF 29/12/2014</w:t>
            </w:r>
          </w:p>
        </w:tc>
      </w:tr>
      <w:tr w:rsidR="007C262D" w:rsidRPr="00692DFA" w14:paraId="570A4D57" w14:textId="77777777" w:rsidTr="00692DFA">
        <w:tc>
          <w:tcPr>
            <w:tcW w:w="4810" w:type="dxa"/>
            <w:shd w:val="clear" w:color="auto" w:fill="auto"/>
          </w:tcPr>
          <w:p w14:paraId="048743CE" w14:textId="77777777" w:rsidR="007C262D" w:rsidRPr="00513F0F" w:rsidRDefault="007C262D" w:rsidP="007C262D">
            <w:pPr>
              <w:pStyle w:val="Texto"/>
              <w:spacing w:after="0" w:line="240" w:lineRule="auto"/>
              <w:ind w:firstLine="0"/>
              <w:rPr>
                <w:rFonts w:ascii="Verdana" w:hAnsi="Verdana"/>
                <w:color w:val="000000"/>
                <w:sz w:val="16"/>
                <w:szCs w:val="16"/>
              </w:rPr>
            </w:pPr>
          </w:p>
        </w:tc>
        <w:tc>
          <w:tcPr>
            <w:tcW w:w="4810" w:type="dxa"/>
            <w:shd w:val="clear" w:color="auto" w:fill="auto"/>
          </w:tcPr>
          <w:p w14:paraId="5440DA7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8CB65F3" w14:textId="77777777" w:rsidTr="00692DFA">
        <w:tc>
          <w:tcPr>
            <w:tcW w:w="4810" w:type="dxa"/>
            <w:shd w:val="clear" w:color="auto" w:fill="auto"/>
          </w:tcPr>
          <w:p w14:paraId="4145E656"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85.</w:t>
            </w:r>
            <w:r w:rsidRPr="00513F0F">
              <w:rPr>
                <w:rFonts w:ascii="Verdana" w:hAnsi="Verdana"/>
                <w:color w:val="000000"/>
                <w:sz w:val="16"/>
                <w:szCs w:val="16"/>
              </w:rPr>
              <w:t xml:space="preserve"> El Comité Técnico solicitará la opinión de la Comisión respecto de sus reglas de operación del Fondo y su presupuesto operativo, así como cualquier modificación que se realice a dichos instrumentos.</w:t>
            </w:r>
          </w:p>
        </w:tc>
        <w:tc>
          <w:tcPr>
            <w:tcW w:w="4810" w:type="dxa"/>
            <w:shd w:val="clear" w:color="auto" w:fill="auto"/>
          </w:tcPr>
          <w:p w14:paraId="31A24204"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85.</w:t>
            </w:r>
            <w:r w:rsidRPr="00513F0F">
              <w:rPr>
                <w:rFonts w:ascii="Verdana" w:hAnsi="Verdana"/>
                <w:color w:val="000000"/>
                <w:sz w:val="16"/>
                <w:szCs w:val="16"/>
                <w:lang w:val="en-US"/>
              </w:rPr>
              <w:t xml:space="preserve"> The Technical Committee will request the opinion of the Committee concerning its rules of operation of the Fund and its operating budget, as well as any modifications made to these instruments.</w:t>
            </w:r>
          </w:p>
        </w:tc>
      </w:tr>
      <w:tr w:rsidR="007C262D" w:rsidRPr="00110F9A" w14:paraId="35234245" w14:textId="77777777" w:rsidTr="00692DFA">
        <w:tc>
          <w:tcPr>
            <w:tcW w:w="4810" w:type="dxa"/>
            <w:shd w:val="clear" w:color="auto" w:fill="auto"/>
          </w:tcPr>
          <w:p w14:paraId="6E12F49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83E3279"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1CF65A2" w14:textId="77777777" w:rsidTr="00692DFA">
        <w:tc>
          <w:tcPr>
            <w:tcW w:w="4810" w:type="dxa"/>
            <w:shd w:val="clear" w:color="auto" w:fill="auto"/>
          </w:tcPr>
          <w:p w14:paraId="24B223A4" w14:textId="77777777" w:rsidR="007C262D" w:rsidRPr="00513F0F" w:rsidRDefault="007C262D" w:rsidP="007C262D">
            <w:pPr>
              <w:pStyle w:val="Texto"/>
              <w:spacing w:after="0" w:line="240" w:lineRule="auto"/>
              <w:ind w:firstLine="0"/>
              <w:rPr>
                <w:rFonts w:ascii="Verdana" w:hAnsi="Verdana"/>
                <w:bCs/>
                <w:sz w:val="16"/>
                <w:szCs w:val="16"/>
                <w:lang w:eastAsia="es-MX"/>
              </w:rPr>
            </w:pPr>
            <w:r w:rsidRPr="00513F0F">
              <w:rPr>
                <w:rFonts w:ascii="Verdana" w:hAnsi="Verdana"/>
                <w:b/>
                <w:bCs/>
                <w:sz w:val="16"/>
                <w:szCs w:val="16"/>
                <w:lang w:eastAsia="es-MX"/>
              </w:rPr>
              <w:t xml:space="preserve">Artículo 86. </w:t>
            </w:r>
            <w:r w:rsidRPr="00513F0F">
              <w:rPr>
                <w:rFonts w:ascii="Verdana" w:hAnsi="Verdana"/>
                <w:bCs/>
                <w:sz w:val="16"/>
                <w:szCs w:val="16"/>
                <w:lang w:eastAsia="es-MX"/>
              </w:rPr>
              <w:t>El Fondo se sujetará a los procedimientos de control, auditoría, transparencia, evaluación y rendición de cuentas que establecen esta Ley y las disposiciones legales aplicables.</w:t>
            </w:r>
          </w:p>
        </w:tc>
        <w:tc>
          <w:tcPr>
            <w:tcW w:w="4810" w:type="dxa"/>
            <w:shd w:val="clear" w:color="auto" w:fill="auto"/>
          </w:tcPr>
          <w:p w14:paraId="610E047F" w14:textId="77777777" w:rsidR="007C262D" w:rsidRPr="00513F0F" w:rsidRDefault="007C262D" w:rsidP="007C262D">
            <w:pPr>
              <w:pStyle w:val="Texto"/>
              <w:spacing w:after="0" w:line="240" w:lineRule="auto"/>
              <w:ind w:firstLine="0"/>
              <w:rPr>
                <w:rFonts w:ascii="Verdana" w:hAnsi="Verdana"/>
                <w:bCs/>
                <w:sz w:val="16"/>
                <w:szCs w:val="16"/>
                <w:lang w:val="en-US"/>
              </w:rPr>
            </w:pPr>
            <w:r w:rsidRPr="00513F0F">
              <w:rPr>
                <w:rFonts w:ascii="Verdana" w:hAnsi="Verdana"/>
                <w:b/>
                <w:sz w:val="16"/>
                <w:szCs w:val="16"/>
                <w:lang w:val="en-US"/>
              </w:rPr>
              <w:t xml:space="preserve">Article 86. </w:t>
            </w:r>
            <w:r w:rsidRPr="00513F0F">
              <w:rPr>
                <w:rFonts w:ascii="Verdana" w:hAnsi="Verdana"/>
                <w:sz w:val="16"/>
                <w:szCs w:val="16"/>
                <w:lang w:val="en-US"/>
              </w:rPr>
              <w:t>The Fund is subject to the procedures for the control, auditing, transparency, evaluation and accountability established by this Law and the applicable legal provisions.</w:t>
            </w:r>
          </w:p>
        </w:tc>
      </w:tr>
      <w:tr w:rsidR="007C262D" w:rsidRPr="00692DFA" w14:paraId="50C393BB" w14:textId="77777777" w:rsidTr="00692DFA">
        <w:tc>
          <w:tcPr>
            <w:tcW w:w="4810" w:type="dxa"/>
            <w:shd w:val="clear" w:color="auto" w:fill="auto"/>
          </w:tcPr>
          <w:p w14:paraId="3C7AEE77" w14:textId="77777777" w:rsidR="007C262D" w:rsidRPr="00513F0F" w:rsidRDefault="007C262D" w:rsidP="007C262D">
            <w:pPr>
              <w:pStyle w:val="PlainText"/>
              <w:jc w:val="right"/>
              <w:rPr>
                <w:rFonts w:ascii="Verdana" w:eastAsia="MS Mincho" w:hAnsi="Verdana"/>
                <w:i/>
                <w:iCs/>
                <w:color w:val="0000FF"/>
                <w:sz w:val="16"/>
                <w:szCs w:val="16"/>
                <w:lang w:val="es-MX"/>
              </w:rPr>
            </w:pPr>
            <w:r w:rsidRPr="00513F0F">
              <w:rPr>
                <w:rFonts w:ascii="Verdana" w:eastAsia="MS Mincho" w:hAnsi="Verdana"/>
                <w:i/>
                <w:iCs/>
                <w:color w:val="0000FF"/>
                <w:sz w:val="16"/>
                <w:szCs w:val="16"/>
                <w:lang w:val="es-MX"/>
              </w:rPr>
              <w:t>Artículo reformado DOF 13-05-2015</w:t>
            </w:r>
          </w:p>
        </w:tc>
        <w:tc>
          <w:tcPr>
            <w:tcW w:w="4810" w:type="dxa"/>
            <w:shd w:val="clear" w:color="auto" w:fill="auto"/>
          </w:tcPr>
          <w:p w14:paraId="531B1363" w14:textId="77777777" w:rsidR="007C262D" w:rsidRPr="00513F0F" w:rsidRDefault="007C262D" w:rsidP="007C262D">
            <w:pPr>
              <w:pStyle w:val="PlainText"/>
              <w:jc w:val="right"/>
              <w:rPr>
                <w:rFonts w:ascii="Verdana" w:eastAsia="MS Mincho" w:hAnsi="Verdana"/>
                <w:i/>
                <w:iCs/>
                <w:color w:val="0000FF"/>
                <w:sz w:val="16"/>
                <w:szCs w:val="16"/>
                <w:lang w:val="en-US"/>
              </w:rPr>
            </w:pPr>
            <w:r w:rsidRPr="00513F0F">
              <w:rPr>
                <w:rFonts w:ascii="Verdana" w:eastAsia="MS Mincho" w:hAnsi="Verdana"/>
                <w:i/>
                <w:iCs/>
                <w:color w:val="0000FF"/>
                <w:sz w:val="16"/>
                <w:szCs w:val="16"/>
                <w:lang w:val="en-US"/>
              </w:rPr>
              <w:t>Article amended DOF 13/05/2015</w:t>
            </w:r>
          </w:p>
        </w:tc>
      </w:tr>
      <w:tr w:rsidR="007C262D" w:rsidRPr="00692DFA" w14:paraId="24614550" w14:textId="77777777" w:rsidTr="00692DFA">
        <w:tc>
          <w:tcPr>
            <w:tcW w:w="4810" w:type="dxa"/>
            <w:shd w:val="clear" w:color="auto" w:fill="auto"/>
          </w:tcPr>
          <w:p w14:paraId="7A0753CF" w14:textId="77777777" w:rsidR="007C262D" w:rsidRPr="00513F0F" w:rsidRDefault="007C262D" w:rsidP="007C262D">
            <w:pPr>
              <w:pStyle w:val="Texto"/>
              <w:spacing w:after="0" w:line="240" w:lineRule="auto"/>
              <w:ind w:firstLine="0"/>
              <w:rPr>
                <w:rFonts w:ascii="Verdana" w:hAnsi="Verdana"/>
                <w:color w:val="000000"/>
                <w:sz w:val="16"/>
                <w:szCs w:val="16"/>
              </w:rPr>
            </w:pPr>
          </w:p>
        </w:tc>
        <w:tc>
          <w:tcPr>
            <w:tcW w:w="4810" w:type="dxa"/>
            <w:shd w:val="clear" w:color="auto" w:fill="auto"/>
          </w:tcPr>
          <w:p w14:paraId="0627151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44275C08" w14:textId="77777777" w:rsidTr="00692DFA">
        <w:tc>
          <w:tcPr>
            <w:tcW w:w="4810" w:type="dxa"/>
            <w:shd w:val="clear" w:color="auto" w:fill="auto"/>
          </w:tcPr>
          <w:p w14:paraId="42ACD0C0"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VIII</w:t>
            </w:r>
          </w:p>
        </w:tc>
        <w:tc>
          <w:tcPr>
            <w:tcW w:w="4810" w:type="dxa"/>
            <w:shd w:val="clear" w:color="auto" w:fill="auto"/>
          </w:tcPr>
          <w:p w14:paraId="7AD1228C"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VIII</w:t>
            </w:r>
          </w:p>
        </w:tc>
      </w:tr>
      <w:tr w:rsidR="007C262D" w:rsidRPr="00692DFA" w14:paraId="744F87C4" w14:textId="77777777" w:rsidTr="00692DFA">
        <w:tc>
          <w:tcPr>
            <w:tcW w:w="4810" w:type="dxa"/>
            <w:shd w:val="clear" w:color="auto" w:fill="auto"/>
          </w:tcPr>
          <w:p w14:paraId="35026C75"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REGISTRO</w:t>
            </w:r>
          </w:p>
        </w:tc>
        <w:tc>
          <w:tcPr>
            <w:tcW w:w="4810" w:type="dxa"/>
            <w:shd w:val="clear" w:color="auto" w:fill="auto"/>
          </w:tcPr>
          <w:p w14:paraId="39079E45"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REGISTER</w:t>
            </w:r>
          </w:p>
        </w:tc>
      </w:tr>
      <w:tr w:rsidR="007C262D" w:rsidRPr="00692DFA" w14:paraId="70A1252C" w14:textId="77777777" w:rsidTr="00692DFA">
        <w:tc>
          <w:tcPr>
            <w:tcW w:w="4810" w:type="dxa"/>
            <w:shd w:val="clear" w:color="auto" w:fill="auto"/>
          </w:tcPr>
          <w:p w14:paraId="2A186E14"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0643C31F"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p>
        </w:tc>
      </w:tr>
      <w:tr w:rsidR="007C262D" w:rsidRPr="00110F9A" w14:paraId="5A6085A5" w14:textId="77777777" w:rsidTr="00692DFA">
        <w:tc>
          <w:tcPr>
            <w:tcW w:w="4810" w:type="dxa"/>
            <w:shd w:val="clear" w:color="auto" w:fill="auto"/>
          </w:tcPr>
          <w:p w14:paraId="711BE990" w14:textId="77777777" w:rsidR="007C262D" w:rsidRPr="00513F0F" w:rsidRDefault="007C262D" w:rsidP="007C262D">
            <w:pPr>
              <w:pStyle w:val="Texto"/>
              <w:spacing w:after="0" w:line="240" w:lineRule="auto"/>
              <w:ind w:firstLine="0"/>
              <w:rPr>
                <w:rFonts w:ascii="Verdana" w:hAnsi="Verdana"/>
                <w:color w:val="000000"/>
                <w:sz w:val="16"/>
                <w:szCs w:val="16"/>
              </w:rPr>
            </w:pPr>
            <w:r>
              <w:rPr>
                <w:rFonts w:ascii="Verdana" w:hAnsi="Verdana"/>
                <w:b/>
                <w:sz w:val="16"/>
                <w:szCs w:val="16"/>
              </w:rPr>
              <w:t xml:space="preserve">Artículo 87. </w:t>
            </w:r>
            <w:r>
              <w:rPr>
                <w:rFonts w:ascii="Verdana" w:hAnsi="Verdana"/>
                <w:sz w:val="16"/>
                <w:szCs w:val="16"/>
              </w:rPr>
              <w:t>La Secretaría, deberá integrar y hacer público de forma agregada el Registro de emisiones generadas por las fuentes fijas y móviles de emisiones que se identifiquen como sujetas a reporte.</w:t>
            </w:r>
          </w:p>
        </w:tc>
        <w:tc>
          <w:tcPr>
            <w:tcW w:w="4810" w:type="dxa"/>
            <w:shd w:val="clear" w:color="auto" w:fill="auto"/>
          </w:tcPr>
          <w:p w14:paraId="56DC3EC2"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87.</w:t>
            </w:r>
            <w:r w:rsidRPr="00513F0F">
              <w:rPr>
                <w:rFonts w:ascii="Verdana" w:hAnsi="Verdana"/>
                <w:color w:val="000000"/>
                <w:sz w:val="16"/>
                <w:szCs w:val="16"/>
                <w:lang w:val="en-US"/>
              </w:rPr>
              <w:t xml:space="preserve"> The Secretary must integrate the Registry of emissions generated by stationary and mobile sources of emissions that are identified as subject to reporting.</w:t>
            </w:r>
          </w:p>
        </w:tc>
      </w:tr>
      <w:tr w:rsidR="007C262D" w:rsidRPr="00692DFA" w14:paraId="4B0A937F" w14:textId="77777777" w:rsidTr="00692DFA">
        <w:tc>
          <w:tcPr>
            <w:tcW w:w="4810" w:type="dxa"/>
            <w:shd w:val="clear" w:color="auto" w:fill="auto"/>
          </w:tcPr>
          <w:p w14:paraId="43F3FDBB" w14:textId="77777777" w:rsidR="007C262D" w:rsidRPr="00826430"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Párrafo reformado DOF 13-07-2018</w:t>
            </w:r>
          </w:p>
        </w:tc>
        <w:tc>
          <w:tcPr>
            <w:tcW w:w="4810" w:type="dxa"/>
            <w:shd w:val="clear" w:color="auto" w:fill="auto"/>
          </w:tcPr>
          <w:p w14:paraId="0259D344" w14:textId="77777777" w:rsidR="007C262D" w:rsidRPr="00826430"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Paragraph reformed DOF 13-07-2018</w:t>
            </w:r>
          </w:p>
        </w:tc>
      </w:tr>
      <w:tr w:rsidR="007C262D" w:rsidRPr="00110F9A" w14:paraId="5A912260" w14:textId="77777777" w:rsidTr="00692DFA">
        <w:tc>
          <w:tcPr>
            <w:tcW w:w="4810" w:type="dxa"/>
            <w:shd w:val="clear" w:color="auto" w:fill="auto"/>
          </w:tcPr>
          <w:p w14:paraId="6FC94707"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Las disposiciones reglamentarias de la presente Ley identificarán las fuentes que deberán reportar en el Registro por sector, subsector y actividad, asimismo establecerán los siguientes elementos para la integración del Registro:</w:t>
            </w:r>
          </w:p>
        </w:tc>
        <w:tc>
          <w:tcPr>
            <w:tcW w:w="4810" w:type="dxa"/>
            <w:shd w:val="clear" w:color="auto" w:fill="auto"/>
          </w:tcPr>
          <w:p w14:paraId="17B6CAD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regulatory provisions of this Law will identify the sources that must report in the Registry by sector, subsector and activity, they also will establish the following elements for integration into the Registry:</w:t>
            </w:r>
          </w:p>
        </w:tc>
      </w:tr>
      <w:tr w:rsidR="007C262D" w:rsidRPr="00110F9A" w14:paraId="5C03E75E" w14:textId="77777777" w:rsidTr="00692DFA">
        <w:tc>
          <w:tcPr>
            <w:tcW w:w="4810" w:type="dxa"/>
            <w:shd w:val="clear" w:color="auto" w:fill="auto"/>
          </w:tcPr>
          <w:p w14:paraId="0CE0AF85"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2BA3159"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3B906275" w14:textId="77777777" w:rsidTr="00692DFA">
        <w:tc>
          <w:tcPr>
            <w:tcW w:w="4810" w:type="dxa"/>
            <w:shd w:val="clear" w:color="auto" w:fill="auto"/>
          </w:tcPr>
          <w:p w14:paraId="1CCFD84B"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Los gases o compuestos de efecto invernadero que deberán reportarse para la integración del Registro;</w:t>
            </w:r>
          </w:p>
        </w:tc>
        <w:tc>
          <w:tcPr>
            <w:tcW w:w="4810" w:type="dxa"/>
            <w:shd w:val="clear" w:color="auto" w:fill="auto"/>
          </w:tcPr>
          <w:p w14:paraId="6CA9723C"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The greenhouse gases or compounds must be reported for their integration into the Registry;</w:t>
            </w:r>
          </w:p>
        </w:tc>
      </w:tr>
      <w:tr w:rsidR="007C262D" w:rsidRPr="00110F9A" w14:paraId="03767E7D" w14:textId="77777777" w:rsidTr="00692DFA">
        <w:tc>
          <w:tcPr>
            <w:tcW w:w="4810" w:type="dxa"/>
            <w:shd w:val="clear" w:color="auto" w:fill="auto"/>
          </w:tcPr>
          <w:p w14:paraId="2D1DE352"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EA678D5"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110F9A" w14:paraId="7C1A51C2" w14:textId="77777777" w:rsidTr="00692DFA">
        <w:tc>
          <w:tcPr>
            <w:tcW w:w="4810" w:type="dxa"/>
            <w:shd w:val="clear" w:color="auto" w:fill="auto"/>
          </w:tcPr>
          <w:p w14:paraId="73DF45AB"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Los umbrales a partir de los cuales los establecimientos sujetos a reporte de competencia federal deberán presentar el reporte de sus emisiones directas e indirectas;</w:t>
            </w:r>
          </w:p>
        </w:tc>
        <w:tc>
          <w:tcPr>
            <w:tcW w:w="4810" w:type="dxa"/>
            <w:shd w:val="clear" w:color="auto" w:fill="auto"/>
          </w:tcPr>
          <w:p w14:paraId="57809D2B"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The thresholds above which establishments subject to reporting under federal jurisdiction must submit a report of their direct and indirect emissions;</w:t>
            </w:r>
          </w:p>
        </w:tc>
      </w:tr>
      <w:tr w:rsidR="007C262D" w:rsidRPr="00110F9A" w14:paraId="03398A5A" w14:textId="77777777" w:rsidTr="00692DFA">
        <w:tc>
          <w:tcPr>
            <w:tcW w:w="4810" w:type="dxa"/>
            <w:shd w:val="clear" w:color="auto" w:fill="auto"/>
          </w:tcPr>
          <w:p w14:paraId="18BF8933"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6FF179D"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56A9E7F3" w14:textId="77777777" w:rsidTr="00692DFA">
        <w:tc>
          <w:tcPr>
            <w:tcW w:w="4810" w:type="dxa"/>
            <w:shd w:val="clear" w:color="auto" w:fill="auto"/>
          </w:tcPr>
          <w:p w14:paraId="517D4788"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Las metodologías para el cálculo de las emisiones directas e indirectas que deberán ser reportadas;</w:t>
            </w:r>
          </w:p>
        </w:tc>
        <w:tc>
          <w:tcPr>
            <w:tcW w:w="4810" w:type="dxa"/>
            <w:shd w:val="clear" w:color="auto" w:fill="auto"/>
          </w:tcPr>
          <w:p w14:paraId="4E2E0606"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The methodologies for the calculation of direct and indirect emissions that must be reported;</w:t>
            </w:r>
          </w:p>
        </w:tc>
      </w:tr>
      <w:tr w:rsidR="007C262D" w:rsidRPr="00110F9A" w14:paraId="286C6947" w14:textId="77777777" w:rsidTr="00692DFA">
        <w:tc>
          <w:tcPr>
            <w:tcW w:w="4810" w:type="dxa"/>
            <w:shd w:val="clear" w:color="auto" w:fill="auto"/>
          </w:tcPr>
          <w:p w14:paraId="4F3431F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06D9EA8"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66D78A39" w14:textId="77777777" w:rsidTr="00692DFA">
        <w:tc>
          <w:tcPr>
            <w:tcW w:w="4810" w:type="dxa"/>
            <w:shd w:val="clear" w:color="auto" w:fill="auto"/>
          </w:tcPr>
          <w:p w14:paraId="620F7EE4"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El sistema de monitoreo, reporte y verificación para garantizar la integridad, consistencia, transparencia y precisión de los reportes, y</w:t>
            </w:r>
          </w:p>
        </w:tc>
        <w:tc>
          <w:tcPr>
            <w:tcW w:w="4810" w:type="dxa"/>
            <w:shd w:val="clear" w:color="auto" w:fill="auto"/>
          </w:tcPr>
          <w:p w14:paraId="0783D037"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The monitoring, reporting and verification to ensure the integrity, consistency, transparency and accuracy of the reports, and</w:t>
            </w:r>
          </w:p>
        </w:tc>
      </w:tr>
      <w:tr w:rsidR="007C262D" w:rsidRPr="00110F9A" w14:paraId="66D5D2C2" w14:textId="77777777" w:rsidTr="00692DFA">
        <w:tc>
          <w:tcPr>
            <w:tcW w:w="4810" w:type="dxa"/>
            <w:shd w:val="clear" w:color="auto" w:fill="auto"/>
          </w:tcPr>
          <w:p w14:paraId="75DE880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515F7F1"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331990B" w14:textId="77777777" w:rsidTr="00692DFA">
        <w:tc>
          <w:tcPr>
            <w:tcW w:w="4810" w:type="dxa"/>
            <w:shd w:val="clear" w:color="auto" w:fill="auto"/>
          </w:tcPr>
          <w:p w14:paraId="34034035"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La vinculación, en su caso, con otros registros federales o estatales de emisiones.</w:t>
            </w:r>
          </w:p>
        </w:tc>
        <w:tc>
          <w:tcPr>
            <w:tcW w:w="4810" w:type="dxa"/>
            <w:shd w:val="clear" w:color="auto" w:fill="auto"/>
          </w:tcPr>
          <w:p w14:paraId="7BC30206"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The link, if any, with other federal or state emissions registries.</w:t>
            </w:r>
          </w:p>
        </w:tc>
      </w:tr>
      <w:tr w:rsidR="007C262D" w:rsidRPr="00110F9A" w14:paraId="1F47BA8A" w14:textId="77777777" w:rsidTr="00692DFA">
        <w:tc>
          <w:tcPr>
            <w:tcW w:w="4810" w:type="dxa"/>
            <w:shd w:val="clear" w:color="auto" w:fill="auto"/>
          </w:tcPr>
          <w:p w14:paraId="20C8EE0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7602A68"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57DE33D5" w14:textId="77777777" w:rsidTr="00692DFA">
        <w:tc>
          <w:tcPr>
            <w:tcW w:w="4810" w:type="dxa"/>
            <w:shd w:val="clear" w:color="auto" w:fill="auto"/>
          </w:tcPr>
          <w:p w14:paraId="1DCC030C"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88.</w:t>
            </w:r>
            <w:r w:rsidRPr="00513F0F">
              <w:rPr>
                <w:rFonts w:ascii="Verdana" w:hAnsi="Verdana"/>
                <w:color w:val="000000"/>
                <w:sz w:val="16"/>
                <w:szCs w:val="16"/>
              </w:rPr>
              <w:t xml:space="preserve"> Las personas físicas y morales responsables de las fuentes sujetas a reporte están obligadas a proporcionar la información, datos y documentos necesarios sobre sus emisiones directas e indirectas para la integración del Registro.</w:t>
            </w:r>
          </w:p>
        </w:tc>
        <w:tc>
          <w:tcPr>
            <w:tcW w:w="4810" w:type="dxa"/>
            <w:shd w:val="clear" w:color="auto" w:fill="auto"/>
          </w:tcPr>
          <w:p w14:paraId="369D9EB4"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88.</w:t>
            </w:r>
            <w:r w:rsidRPr="00513F0F">
              <w:rPr>
                <w:rFonts w:ascii="Verdana" w:hAnsi="Verdana"/>
                <w:color w:val="000000"/>
                <w:sz w:val="16"/>
                <w:szCs w:val="16"/>
                <w:lang w:val="en-US"/>
              </w:rPr>
              <w:t xml:space="preserve"> The individuals and companies responsible for sources subject to reporting are required to provide information, data and documents necessary on their direct and indirect emissions for the integration of the Registry.</w:t>
            </w:r>
          </w:p>
        </w:tc>
      </w:tr>
      <w:tr w:rsidR="007C262D" w:rsidRPr="00110F9A" w14:paraId="2C64E328" w14:textId="77777777" w:rsidTr="00692DFA">
        <w:tc>
          <w:tcPr>
            <w:tcW w:w="4810" w:type="dxa"/>
            <w:shd w:val="clear" w:color="auto" w:fill="auto"/>
          </w:tcPr>
          <w:p w14:paraId="0277676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9C74312"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2F488052" w14:textId="77777777" w:rsidTr="00692DFA">
        <w:tc>
          <w:tcPr>
            <w:tcW w:w="4810" w:type="dxa"/>
            <w:shd w:val="clear" w:color="auto" w:fill="auto"/>
          </w:tcPr>
          <w:p w14:paraId="356B494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89.</w:t>
            </w:r>
            <w:r w:rsidRPr="00513F0F">
              <w:rPr>
                <w:rFonts w:ascii="Verdana" w:hAnsi="Verdana"/>
                <w:color w:val="000000"/>
                <w:sz w:val="16"/>
                <w:szCs w:val="16"/>
              </w:rPr>
              <w:t xml:space="preserve"> Las personas físicas o morales que lleven a </w:t>
            </w:r>
            <w:r w:rsidRPr="00513F0F">
              <w:rPr>
                <w:rFonts w:ascii="Verdana" w:hAnsi="Verdana"/>
                <w:color w:val="000000"/>
                <w:sz w:val="16"/>
                <w:szCs w:val="16"/>
              </w:rPr>
              <w:lastRenderedPageBreak/>
              <w:t>cabo proyectos o actividades que tengan como resultado la mitigación o reducción de emisiones, podrán inscribir dicha información en el Registro, conforme a las disposiciones reglamentarias que al efecto se expidan.</w:t>
            </w:r>
          </w:p>
        </w:tc>
        <w:tc>
          <w:tcPr>
            <w:tcW w:w="4810" w:type="dxa"/>
            <w:shd w:val="clear" w:color="auto" w:fill="auto"/>
          </w:tcPr>
          <w:p w14:paraId="6FE7EBA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Article 89.</w:t>
            </w:r>
            <w:r w:rsidRPr="00513F0F">
              <w:rPr>
                <w:rFonts w:ascii="Verdana" w:hAnsi="Verdana"/>
                <w:color w:val="000000"/>
                <w:sz w:val="16"/>
                <w:szCs w:val="16"/>
                <w:lang w:val="en-US"/>
              </w:rPr>
              <w:t xml:space="preserve"> The individuals and companies carrying out </w:t>
            </w:r>
            <w:r w:rsidRPr="00513F0F">
              <w:rPr>
                <w:rFonts w:ascii="Verdana" w:hAnsi="Verdana"/>
                <w:color w:val="000000"/>
                <w:sz w:val="16"/>
                <w:szCs w:val="16"/>
                <w:lang w:val="en-US"/>
              </w:rPr>
              <w:lastRenderedPageBreak/>
              <w:t xml:space="preserve">projects or activities that result in mitigating or reducing emissions, may enter that information in the Registry, in accordance with the regulatory provisions issued thereto. </w:t>
            </w:r>
          </w:p>
        </w:tc>
      </w:tr>
      <w:tr w:rsidR="007C262D" w:rsidRPr="00110F9A" w14:paraId="49350888" w14:textId="77777777" w:rsidTr="00692DFA">
        <w:tc>
          <w:tcPr>
            <w:tcW w:w="4810" w:type="dxa"/>
            <w:shd w:val="clear" w:color="auto" w:fill="auto"/>
          </w:tcPr>
          <w:p w14:paraId="0B6FA009"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45B2F5E"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522218B" w14:textId="77777777" w:rsidTr="00692DFA">
        <w:tc>
          <w:tcPr>
            <w:tcW w:w="4810" w:type="dxa"/>
            <w:shd w:val="clear" w:color="auto" w:fill="auto"/>
          </w:tcPr>
          <w:p w14:paraId="12952C04"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 información de los proyectos respectivos deberá incluir, entre otros elementos, las transacciones en el comercio de emisiones, ya sea nacional o internacional de reducciones o absorciones certificadas, expresadas en toneladas métricas y en toneladas de bióxido de carbono equivalente y la fecha en que se hubieran verificado las operaciones correspondientes; los recursos obtenidos y la fuente de financiamiento respectiva.</w:t>
            </w:r>
          </w:p>
        </w:tc>
        <w:tc>
          <w:tcPr>
            <w:tcW w:w="4810" w:type="dxa"/>
            <w:shd w:val="clear" w:color="auto" w:fill="auto"/>
          </w:tcPr>
          <w:p w14:paraId="7FC64A6D"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information of the respective projects must include, among other elements, the transactions in emissions trading, whether national or international of certified reductions or absorptions, expressed in metric tons and tons of carbon dioxide equivalent and the date on which they verified the underlying transactions; the resources obtained and the respective source of the funding.</w:t>
            </w:r>
          </w:p>
        </w:tc>
      </w:tr>
      <w:tr w:rsidR="007C262D" w:rsidRPr="00110F9A" w14:paraId="7E6E2208" w14:textId="77777777" w:rsidTr="00692DFA">
        <w:tc>
          <w:tcPr>
            <w:tcW w:w="4810" w:type="dxa"/>
            <w:shd w:val="clear" w:color="auto" w:fill="auto"/>
          </w:tcPr>
          <w:p w14:paraId="396DCBB4"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42C9C1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F5F5A72" w14:textId="77777777" w:rsidTr="00692DFA">
        <w:tc>
          <w:tcPr>
            <w:tcW w:w="4810" w:type="dxa"/>
            <w:shd w:val="clear" w:color="auto" w:fill="auto"/>
          </w:tcPr>
          <w:p w14:paraId="621C85C4"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Las disposiciones reglamentarias de la presente Ley establecerán las medidas para evitar la doble contabilidad de reducciones de emisiones que se verifiquen en el territorio nacional y las zonas en que la Nación ejerce su soberanía y jurisdicción, considerando los sistemas y metodologías internacionales disponibles.</w:t>
            </w:r>
          </w:p>
        </w:tc>
        <w:tc>
          <w:tcPr>
            <w:tcW w:w="4810" w:type="dxa"/>
            <w:shd w:val="clear" w:color="auto" w:fill="auto"/>
          </w:tcPr>
          <w:p w14:paraId="7B448997"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 xml:space="preserve">The regulatory provisions of this Law will establish measures to avoid double accounting of emission reductions that are verified in the national territory and zones where the nation exercises sovereignty and jurisdiction, considering the international systems and methodologies available. </w:t>
            </w:r>
          </w:p>
        </w:tc>
      </w:tr>
      <w:tr w:rsidR="007C262D" w:rsidRPr="00110F9A" w14:paraId="7DEE6276" w14:textId="77777777" w:rsidTr="00692DFA">
        <w:tc>
          <w:tcPr>
            <w:tcW w:w="4810" w:type="dxa"/>
            <w:shd w:val="clear" w:color="auto" w:fill="auto"/>
          </w:tcPr>
          <w:p w14:paraId="581D932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1A3A49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250583DB" w14:textId="77777777" w:rsidTr="00692DFA">
        <w:tc>
          <w:tcPr>
            <w:tcW w:w="4810" w:type="dxa"/>
            <w:shd w:val="clear" w:color="auto" w:fill="auto"/>
          </w:tcPr>
          <w:p w14:paraId="3D4443C0"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90.</w:t>
            </w:r>
            <w:r w:rsidRPr="00513F0F">
              <w:rPr>
                <w:rFonts w:ascii="Verdana" w:hAnsi="Verdana"/>
                <w:color w:val="000000"/>
                <w:sz w:val="16"/>
                <w:szCs w:val="16"/>
              </w:rPr>
              <w:t xml:space="preserve"> Las disposiciones reglamentarias de la presente Ley establecerán los procedimientos y reglas para llevar a cabo el monitoreo, reporte y verificación y, en su caso, la certificación de las reducciones de emisiones obtenidas en proyectos inscritos en el Registro, a través de organismos acreditados de acuerdo a la Ley Federal sobre Metrología y Normalización, y autorizados por la Secretaría o por los organismos internacionales de los que los Estados Unidos Mexicanos sean parte.</w:t>
            </w:r>
          </w:p>
        </w:tc>
        <w:tc>
          <w:tcPr>
            <w:tcW w:w="4810" w:type="dxa"/>
            <w:shd w:val="clear" w:color="auto" w:fill="auto"/>
          </w:tcPr>
          <w:p w14:paraId="7EE7FDEE"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90.</w:t>
            </w:r>
            <w:r w:rsidRPr="00513F0F">
              <w:rPr>
                <w:rFonts w:ascii="Verdana" w:hAnsi="Verdana"/>
                <w:color w:val="000000"/>
                <w:sz w:val="16"/>
                <w:szCs w:val="16"/>
                <w:lang w:val="en-US"/>
              </w:rPr>
              <w:t xml:space="preserve"> The regulatory provisions of this Law will establish procedures and rules to carry out the monitoring, reporting and verification and, where appropriate, the certification of emission reductions obtained in projects registered with the Registry through bodies accredited according to the Federal Law on Metrology and Standardization, and authorized by the Secretary or by international organizations of which the United Mexican States are party. </w:t>
            </w:r>
          </w:p>
        </w:tc>
      </w:tr>
      <w:tr w:rsidR="007C262D" w:rsidRPr="00110F9A" w14:paraId="5FDDD323" w14:textId="77777777" w:rsidTr="00692DFA">
        <w:tc>
          <w:tcPr>
            <w:tcW w:w="4810" w:type="dxa"/>
            <w:shd w:val="clear" w:color="auto" w:fill="auto"/>
          </w:tcPr>
          <w:p w14:paraId="5FA02DB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F06B86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E903343" w14:textId="77777777" w:rsidTr="00692DFA">
        <w:tc>
          <w:tcPr>
            <w:tcW w:w="4810" w:type="dxa"/>
            <w:shd w:val="clear" w:color="auto" w:fill="auto"/>
          </w:tcPr>
          <w:p w14:paraId="5BF9BFA1"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Las disposiciones reglamentarias de la presente Ley establecerán los requisitos para validar ante el Registro, las certificaciones obtenidas por registros internacionales, de la reducción de proyectos realizados en los Estados Unidos Mexicanos.</w:t>
            </w:r>
          </w:p>
        </w:tc>
        <w:tc>
          <w:tcPr>
            <w:tcW w:w="4810" w:type="dxa"/>
            <w:shd w:val="clear" w:color="auto" w:fill="auto"/>
          </w:tcPr>
          <w:p w14:paraId="17395C22"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 xml:space="preserve">The regulatory provisions of this Law will establish the requirements to validate with the Registry, the certifications obtained by international registrations, of the reduction projects carried out in the United Mexican States. </w:t>
            </w:r>
          </w:p>
        </w:tc>
      </w:tr>
      <w:tr w:rsidR="007C262D" w:rsidRPr="00110F9A" w14:paraId="7528D65E" w14:textId="77777777" w:rsidTr="00692DFA">
        <w:tc>
          <w:tcPr>
            <w:tcW w:w="4810" w:type="dxa"/>
            <w:shd w:val="clear" w:color="auto" w:fill="auto"/>
          </w:tcPr>
          <w:p w14:paraId="4D0B3993"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2ACAAFF"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692DFA" w14:paraId="627CB244" w14:textId="77777777" w:rsidTr="00692DFA">
        <w:tc>
          <w:tcPr>
            <w:tcW w:w="4810" w:type="dxa"/>
            <w:shd w:val="clear" w:color="auto" w:fill="auto"/>
          </w:tcPr>
          <w:p w14:paraId="3AB4DD45"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IX</w:t>
            </w:r>
          </w:p>
        </w:tc>
        <w:tc>
          <w:tcPr>
            <w:tcW w:w="4810" w:type="dxa"/>
            <w:shd w:val="clear" w:color="auto" w:fill="auto"/>
          </w:tcPr>
          <w:p w14:paraId="47996321"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IX</w:t>
            </w:r>
          </w:p>
        </w:tc>
      </w:tr>
      <w:tr w:rsidR="007C262D" w:rsidRPr="00692DFA" w14:paraId="66AD6CED" w14:textId="77777777" w:rsidTr="00692DFA">
        <w:tc>
          <w:tcPr>
            <w:tcW w:w="4810" w:type="dxa"/>
            <w:shd w:val="clear" w:color="auto" w:fill="auto"/>
          </w:tcPr>
          <w:p w14:paraId="64CFCD44"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INSTRUMENTOS ECONÓMICOS</w:t>
            </w:r>
          </w:p>
        </w:tc>
        <w:tc>
          <w:tcPr>
            <w:tcW w:w="4810" w:type="dxa"/>
            <w:shd w:val="clear" w:color="auto" w:fill="auto"/>
          </w:tcPr>
          <w:p w14:paraId="13029F7E"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ECONOMIC INSTRUMENTS</w:t>
            </w:r>
          </w:p>
        </w:tc>
      </w:tr>
      <w:tr w:rsidR="007C262D" w:rsidRPr="00692DFA" w14:paraId="0F886CD1" w14:textId="77777777" w:rsidTr="00692DFA">
        <w:tc>
          <w:tcPr>
            <w:tcW w:w="4810" w:type="dxa"/>
            <w:shd w:val="clear" w:color="auto" w:fill="auto"/>
          </w:tcPr>
          <w:p w14:paraId="2638BD3B" w14:textId="77777777" w:rsidR="007C262D" w:rsidRPr="00513F0F" w:rsidRDefault="007C262D" w:rsidP="007C262D">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69C040F2" w14:textId="77777777" w:rsidR="007C262D" w:rsidRPr="00513F0F" w:rsidRDefault="007C262D" w:rsidP="007C262D">
            <w:pPr>
              <w:pStyle w:val="Texto"/>
              <w:spacing w:after="0" w:line="240" w:lineRule="auto"/>
              <w:ind w:firstLine="0"/>
              <w:jc w:val="center"/>
              <w:rPr>
                <w:rFonts w:ascii="Verdana" w:hAnsi="Verdana"/>
                <w:b/>
                <w:color w:val="000000"/>
                <w:sz w:val="16"/>
                <w:szCs w:val="16"/>
                <w:lang w:val="en-US"/>
              </w:rPr>
            </w:pPr>
          </w:p>
        </w:tc>
      </w:tr>
      <w:tr w:rsidR="007C262D" w:rsidRPr="00110F9A" w14:paraId="1613D147" w14:textId="77777777" w:rsidTr="00692DFA">
        <w:tc>
          <w:tcPr>
            <w:tcW w:w="4810" w:type="dxa"/>
            <w:shd w:val="clear" w:color="auto" w:fill="auto"/>
          </w:tcPr>
          <w:p w14:paraId="7FC34CC9" w14:textId="77777777" w:rsidR="007C262D" w:rsidRPr="00513F0F" w:rsidRDefault="007C262D" w:rsidP="007C262D">
            <w:pPr>
              <w:pStyle w:val="Texto"/>
              <w:spacing w:after="0" w:line="240" w:lineRule="auto"/>
              <w:ind w:firstLine="0"/>
              <w:rPr>
                <w:rFonts w:ascii="Verdana" w:hAnsi="Verdana"/>
                <w:color w:val="000000"/>
                <w:sz w:val="16"/>
                <w:szCs w:val="16"/>
              </w:rPr>
            </w:pPr>
            <w:r>
              <w:rPr>
                <w:rFonts w:ascii="Verdana" w:hAnsi="Verdana"/>
                <w:b/>
                <w:sz w:val="16"/>
                <w:szCs w:val="16"/>
                <w:lang w:val="es-MX"/>
              </w:rPr>
              <w:t xml:space="preserve">Artículo 91. </w:t>
            </w:r>
            <w:r>
              <w:rPr>
                <w:rFonts w:ascii="Verdana" w:hAnsi="Verdana"/>
                <w:sz w:val="16"/>
                <w:szCs w:val="16"/>
                <w:lang w:val="es-MX"/>
              </w:rPr>
              <w:t>La Federación y las entidades federativas, en el ámbito de sus respectivas competencias, diseñarán, desarrollarán y aplicarán instrumentos económicos que incentiven el cumplimiento de los objetivos de la política nacional en materia de cambio climático.</w:t>
            </w:r>
          </w:p>
        </w:tc>
        <w:tc>
          <w:tcPr>
            <w:tcW w:w="4810" w:type="dxa"/>
            <w:shd w:val="clear" w:color="auto" w:fill="auto"/>
          </w:tcPr>
          <w:p w14:paraId="0265CA70" w14:textId="77777777" w:rsidR="007C262D" w:rsidRPr="00101E66" w:rsidRDefault="007C262D" w:rsidP="007C262D">
            <w:pPr>
              <w:pStyle w:val="Texto"/>
              <w:spacing w:after="0" w:line="240" w:lineRule="auto"/>
              <w:ind w:firstLine="0"/>
              <w:rPr>
                <w:rFonts w:ascii="Verdana" w:hAnsi="Verdana"/>
                <w:color w:val="000000"/>
                <w:sz w:val="16"/>
                <w:szCs w:val="16"/>
                <w:lang w:val="en-US"/>
              </w:rPr>
            </w:pPr>
            <w:r w:rsidRPr="00101E66">
              <w:rPr>
                <w:rFonts w:ascii="Verdana" w:hAnsi="Verdana"/>
                <w:b/>
                <w:sz w:val="16"/>
                <w:szCs w:val="16"/>
                <w:lang w:val="en-US"/>
              </w:rPr>
              <w:t xml:space="preserve">Article 91. </w:t>
            </w:r>
            <w:r w:rsidRPr="00101E66">
              <w:rPr>
                <w:rFonts w:ascii="Verdana" w:hAnsi="Verdana"/>
                <w:sz w:val="16"/>
                <w:szCs w:val="16"/>
                <w:lang w:val="en-US"/>
              </w:rPr>
              <w:t>The Federation and the Federal Entities (States and Mexico City) within the scope of their respective territorial jurisdictions will design, develop and apply economic instruments that incentivize compliance to the objectives of the national policy in matters of climate change.</w:t>
            </w:r>
          </w:p>
        </w:tc>
      </w:tr>
      <w:tr w:rsidR="007C262D" w:rsidRPr="00110F9A" w14:paraId="2AEBF7D8" w14:textId="77777777" w:rsidTr="00692DFA">
        <w:tc>
          <w:tcPr>
            <w:tcW w:w="4810" w:type="dxa"/>
            <w:shd w:val="clear" w:color="auto" w:fill="auto"/>
          </w:tcPr>
          <w:p w14:paraId="1150592E" w14:textId="77777777" w:rsidR="007C262D" w:rsidRPr="00101E66" w:rsidRDefault="007C262D" w:rsidP="007C262D">
            <w:pPr>
              <w:pStyle w:val="Texto"/>
              <w:spacing w:after="0" w:line="240" w:lineRule="auto"/>
              <w:ind w:firstLine="0"/>
              <w:jc w:val="right"/>
              <w:rPr>
                <w:rFonts w:ascii="Verdana" w:hAnsi="Verdana"/>
                <w:i/>
                <w:color w:val="0000FA"/>
                <w:sz w:val="16"/>
                <w:szCs w:val="16"/>
                <w:lang w:val="en-US"/>
              </w:rPr>
            </w:pPr>
          </w:p>
        </w:tc>
        <w:tc>
          <w:tcPr>
            <w:tcW w:w="4810" w:type="dxa"/>
            <w:shd w:val="clear" w:color="auto" w:fill="auto"/>
          </w:tcPr>
          <w:p w14:paraId="5279EFA9" w14:textId="77777777" w:rsidR="007C262D" w:rsidRPr="00101E66" w:rsidRDefault="007C262D" w:rsidP="007C262D">
            <w:pPr>
              <w:pStyle w:val="Texto"/>
              <w:spacing w:after="0" w:line="240" w:lineRule="auto"/>
              <w:ind w:firstLine="0"/>
              <w:jc w:val="right"/>
              <w:rPr>
                <w:rFonts w:ascii="Verdana" w:hAnsi="Verdana"/>
                <w:i/>
                <w:color w:val="0000FA"/>
                <w:sz w:val="16"/>
                <w:szCs w:val="16"/>
                <w:lang w:val="en-US"/>
              </w:rPr>
            </w:pPr>
          </w:p>
        </w:tc>
      </w:tr>
      <w:tr w:rsidR="007C262D" w14:paraId="7E3A6A5A" w14:textId="77777777" w:rsidTr="00101E66">
        <w:tc>
          <w:tcPr>
            <w:tcW w:w="4810" w:type="dxa"/>
            <w:shd w:val="clear" w:color="auto" w:fill="auto"/>
          </w:tcPr>
          <w:p w14:paraId="398FDDF4" w14:textId="77777777" w:rsidR="007C262D"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Artículo reformado DOF 19-01-2018</w:t>
            </w:r>
          </w:p>
          <w:p w14:paraId="5F42B43A" w14:textId="77777777" w:rsidR="007C262D" w:rsidRDefault="007C262D" w:rsidP="007C262D">
            <w:pPr>
              <w:pStyle w:val="Texto"/>
              <w:spacing w:after="0" w:line="240" w:lineRule="auto"/>
              <w:ind w:firstLine="0"/>
              <w:jc w:val="right"/>
              <w:rPr>
                <w:rFonts w:ascii="Verdana" w:hAnsi="Verdana"/>
                <w:i/>
                <w:color w:val="0000FA"/>
                <w:sz w:val="16"/>
                <w:szCs w:val="16"/>
                <w:lang w:val="en-US"/>
              </w:rPr>
            </w:pPr>
          </w:p>
        </w:tc>
        <w:tc>
          <w:tcPr>
            <w:tcW w:w="4810" w:type="dxa"/>
            <w:shd w:val="clear" w:color="auto" w:fill="auto"/>
          </w:tcPr>
          <w:p w14:paraId="1D090611" w14:textId="77777777" w:rsidR="007C262D"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Article reformed DOF 19-01-2018</w:t>
            </w:r>
          </w:p>
        </w:tc>
      </w:tr>
      <w:tr w:rsidR="007C262D" w:rsidRPr="00110F9A" w14:paraId="1688CEAF" w14:textId="77777777" w:rsidTr="00692DFA">
        <w:tc>
          <w:tcPr>
            <w:tcW w:w="4810" w:type="dxa"/>
            <w:shd w:val="clear" w:color="auto" w:fill="auto"/>
          </w:tcPr>
          <w:p w14:paraId="220EF708"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92.</w:t>
            </w:r>
            <w:r w:rsidRPr="00513F0F">
              <w:rPr>
                <w:rFonts w:ascii="Verdana" w:hAnsi="Verdana"/>
                <w:color w:val="000000"/>
                <w:sz w:val="16"/>
                <w:szCs w:val="16"/>
              </w:rPr>
              <w:t xml:space="preserve"> Se consideran instrumentos económicos los mecanismos normativos y administrativos de carácter fiscal, financiero o de mercado, mediante los cuales las personas asumen los beneficios y costos relacionados con la mitigación y adaptación del cambio climático, incentivándolas a realizar acciones que favorezcan el cumplimiento de los objetivos de la política nacional en la materia.</w:t>
            </w:r>
          </w:p>
        </w:tc>
        <w:tc>
          <w:tcPr>
            <w:tcW w:w="4810" w:type="dxa"/>
            <w:shd w:val="clear" w:color="auto" w:fill="auto"/>
          </w:tcPr>
          <w:p w14:paraId="3327BCF5"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92.</w:t>
            </w:r>
            <w:r w:rsidRPr="00513F0F">
              <w:rPr>
                <w:rFonts w:ascii="Verdana" w:hAnsi="Verdana"/>
                <w:color w:val="000000"/>
                <w:sz w:val="16"/>
                <w:szCs w:val="16"/>
                <w:lang w:val="en-US"/>
              </w:rPr>
              <w:t xml:space="preserve"> They are considered economic instruments fiscal, financial or market regulatory and administrative mechanisms character, by which people assume the benefits and costs associated with mitigation and adaptation of climate change, encouraging them to take actions that promote the achievement of the objectives of national policy on the subject.</w:t>
            </w:r>
          </w:p>
        </w:tc>
      </w:tr>
      <w:tr w:rsidR="007C262D" w:rsidRPr="00110F9A" w14:paraId="6A13157E" w14:textId="77777777" w:rsidTr="00692DFA">
        <w:tc>
          <w:tcPr>
            <w:tcW w:w="4810" w:type="dxa"/>
            <w:shd w:val="clear" w:color="auto" w:fill="auto"/>
          </w:tcPr>
          <w:p w14:paraId="196DD49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5813D22"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10863C3A" w14:textId="77777777" w:rsidTr="00692DFA">
        <w:tc>
          <w:tcPr>
            <w:tcW w:w="4810" w:type="dxa"/>
            <w:shd w:val="clear" w:color="auto" w:fill="auto"/>
          </w:tcPr>
          <w:p w14:paraId="792C824C"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Se consideran instrumentos económicos de carácter fiscal, los estímulos fiscales que incentiven el cumplimiento de los objetivos de la política nacional sobre el cambio climático. En ningún caso, estos instrumentos se establecerán con fines exclusivamente recaudatorios.</w:t>
            </w:r>
          </w:p>
        </w:tc>
        <w:tc>
          <w:tcPr>
            <w:tcW w:w="4810" w:type="dxa"/>
            <w:shd w:val="clear" w:color="auto" w:fill="auto"/>
          </w:tcPr>
          <w:p w14:paraId="3B8FA3A8"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fiscal tax incentives that encourage compliance with the objectives of the national policy on climate change are considered economic instruments. In any case, these instruments will be established exclusively for revenue purposes.</w:t>
            </w:r>
          </w:p>
        </w:tc>
      </w:tr>
      <w:tr w:rsidR="007C262D" w:rsidRPr="00110F9A" w14:paraId="3360C47F" w14:textId="77777777" w:rsidTr="00692DFA">
        <w:tc>
          <w:tcPr>
            <w:tcW w:w="4810" w:type="dxa"/>
            <w:shd w:val="clear" w:color="auto" w:fill="auto"/>
          </w:tcPr>
          <w:p w14:paraId="08C12888"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53CAA5E"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CD39367" w14:textId="77777777" w:rsidTr="00692DFA">
        <w:tc>
          <w:tcPr>
            <w:tcW w:w="4810" w:type="dxa"/>
            <w:shd w:val="clear" w:color="auto" w:fill="auto"/>
          </w:tcPr>
          <w:p w14:paraId="225F08CA"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Son instrumentos financieros los créditos, las fianzas, los seguros de responsabilidad civil, los fondos y los fideicomisos, cuando sus objetivos estén dirigidos a la mitigación y adaptación del cambio climático; al financiamiento de programas, proyectos, estudios e investigación científica y tecnológica o para el desarrollo y tecnología de bajas emisiones en carbono.</w:t>
            </w:r>
          </w:p>
        </w:tc>
        <w:tc>
          <w:tcPr>
            <w:tcW w:w="4810" w:type="dxa"/>
            <w:shd w:val="clear" w:color="auto" w:fill="auto"/>
          </w:tcPr>
          <w:p w14:paraId="32E10041"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loans, bonds, insurance liability, funds and trusts are considered financial instruments when their objectives are aimed at mitigation and adaptation to climate change; the financing of programs, projects, studies and scientific and technological research or technology development and low carbon emissions.</w:t>
            </w:r>
          </w:p>
        </w:tc>
      </w:tr>
      <w:tr w:rsidR="007C262D" w:rsidRPr="00110F9A" w14:paraId="2724E5EB" w14:textId="77777777" w:rsidTr="00692DFA">
        <w:tc>
          <w:tcPr>
            <w:tcW w:w="4810" w:type="dxa"/>
            <w:shd w:val="clear" w:color="auto" w:fill="auto"/>
          </w:tcPr>
          <w:p w14:paraId="5BCAD5CB"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F78C4DC"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706E8A3B" w14:textId="77777777" w:rsidTr="00692DFA">
        <w:tc>
          <w:tcPr>
            <w:tcW w:w="4810" w:type="dxa"/>
            <w:shd w:val="clear" w:color="auto" w:fill="auto"/>
          </w:tcPr>
          <w:p w14:paraId="4D95327A"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Son instrumentos de mercado las concesiones, autorizaciones, licencias y permisos que corresponden a volúmenes preestablecidos de emisiones, o bien, que incentiven la realización de acciones de reducción de emisiones proporcionando alternativas que mejoren la relación costo – eficiencia de las mismas.</w:t>
            </w:r>
          </w:p>
        </w:tc>
        <w:tc>
          <w:tcPr>
            <w:tcW w:w="4810" w:type="dxa"/>
            <w:shd w:val="clear" w:color="auto" w:fill="auto"/>
          </w:tcPr>
          <w:p w14:paraId="6FBE3E72"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 xml:space="preserve">The concessions, authorizations, licenses and permits corresponding to predetermined volumes of emissions, or that incentivize the implementation of actions to reduce emissions by providing alternatives that improve the cost - effectiveness of the medications are considered to be market instruments. </w:t>
            </w:r>
          </w:p>
        </w:tc>
      </w:tr>
      <w:tr w:rsidR="007C262D" w:rsidRPr="00110F9A" w14:paraId="0E445069" w14:textId="77777777" w:rsidTr="00692DFA">
        <w:tc>
          <w:tcPr>
            <w:tcW w:w="4810" w:type="dxa"/>
            <w:shd w:val="clear" w:color="auto" w:fill="auto"/>
          </w:tcPr>
          <w:p w14:paraId="5BB9EC26"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6A54B3E"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A5F911F" w14:textId="77777777" w:rsidTr="00692DFA">
        <w:tc>
          <w:tcPr>
            <w:tcW w:w="4810" w:type="dxa"/>
            <w:shd w:val="clear" w:color="auto" w:fill="auto"/>
          </w:tcPr>
          <w:p w14:paraId="6DCD792D"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Las prerrogativas derivadas de los instrumentos económicos de mercado serán transferibles, no gravables y quedarán sujetos al interés público.</w:t>
            </w:r>
          </w:p>
        </w:tc>
        <w:tc>
          <w:tcPr>
            <w:tcW w:w="4810" w:type="dxa"/>
            <w:shd w:val="clear" w:color="auto" w:fill="auto"/>
          </w:tcPr>
          <w:p w14:paraId="7EAE938D"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prerogatives derived from market economic instruments are transferable, non-taxable and will be subject to the public interest.</w:t>
            </w:r>
          </w:p>
        </w:tc>
      </w:tr>
      <w:tr w:rsidR="007C262D" w:rsidRPr="00110F9A" w14:paraId="2751CF24" w14:textId="77777777" w:rsidTr="00692DFA">
        <w:tc>
          <w:tcPr>
            <w:tcW w:w="4810" w:type="dxa"/>
            <w:shd w:val="clear" w:color="auto" w:fill="auto"/>
          </w:tcPr>
          <w:p w14:paraId="0F4F0059"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4CCFEA4"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186E3FB7" w14:textId="77777777" w:rsidTr="00692DFA">
        <w:tc>
          <w:tcPr>
            <w:tcW w:w="4810" w:type="dxa"/>
            <w:shd w:val="clear" w:color="auto" w:fill="auto"/>
          </w:tcPr>
          <w:p w14:paraId="088471B2"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93.</w:t>
            </w:r>
            <w:r w:rsidRPr="00513F0F">
              <w:rPr>
                <w:rFonts w:ascii="Verdana" w:hAnsi="Verdana"/>
                <w:color w:val="000000"/>
                <w:sz w:val="16"/>
                <w:szCs w:val="16"/>
              </w:rPr>
              <w:t xml:space="preserve"> Se consideran prioritarias, para efectos del otorgamiento de los estímulos fiscales que se establezcan conforme a la Ley de Ingresos de la Federación, las actividades relacionadas con:</w:t>
            </w:r>
          </w:p>
        </w:tc>
        <w:tc>
          <w:tcPr>
            <w:tcW w:w="4810" w:type="dxa"/>
            <w:shd w:val="clear" w:color="auto" w:fill="auto"/>
          </w:tcPr>
          <w:p w14:paraId="5C0A766E"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93.</w:t>
            </w:r>
            <w:r w:rsidRPr="00513F0F">
              <w:rPr>
                <w:rFonts w:ascii="Verdana" w:hAnsi="Verdana"/>
                <w:color w:val="000000"/>
                <w:sz w:val="16"/>
                <w:szCs w:val="16"/>
                <w:lang w:val="en-US"/>
              </w:rPr>
              <w:t xml:space="preserve"> Priority is given for the purposes of granting tax incentives to be established under the Law of Income of the Federation, the related activities with:</w:t>
            </w:r>
          </w:p>
        </w:tc>
      </w:tr>
      <w:tr w:rsidR="007C262D" w:rsidRPr="00110F9A" w14:paraId="432936D8" w14:textId="77777777" w:rsidTr="00692DFA">
        <w:tc>
          <w:tcPr>
            <w:tcW w:w="4810" w:type="dxa"/>
            <w:shd w:val="clear" w:color="auto" w:fill="auto"/>
          </w:tcPr>
          <w:p w14:paraId="588F1C95"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5485673"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5010FFD3" w14:textId="77777777" w:rsidTr="00692DFA">
        <w:tc>
          <w:tcPr>
            <w:tcW w:w="4810" w:type="dxa"/>
            <w:shd w:val="clear" w:color="auto" w:fill="auto"/>
          </w:tcPr>
          <w:p w14:paraId="1F29D7BC"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La investigación, incorporación o utilización de mecanismos, equipos y tecnologías que tengan por objeto evitar, reducir o controlar las emisiones; así como promover prácticas de eficiencia energética.</w:t>
            </w:r>
          </w:p>
        </w:tc>
        <w:tc>
          <w:tcPr>
            <w:tcW w:w="4810" w:type="dxa"/>
            <w:shd w:val="clear" w:color="auto" w:fill="auto"/>
          </w:tcPr>
          <w:p w14:paraId="234603EA"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The research, incorporation or use of tools, equipment and technologies intended to avoid, reduce or control emissions; and promote energy efficiency practices.</w:t>
            </w:r>
          </w:p>
        </w:tc>
      </w:tr>
      <w:tr w:rsidR="007C262D" w:rsidRPr="00110F9A" w14:paraId="08C2575E" w14:textId="77777777" w:rsidTr="00692DFA">
        <w:tc>
          <w:tcPr>
            <w:tcW w:w="4810" w:type="dxa"/>
            <w:shd w:val="clear" w:color="auto" w:fill="auto"/>
          </w:tcPr>
          <w:p w14:paraId="373316FF"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3E060A35" w14:textId="77777777" w:rsidR="007C262D" w:rsidRPr="00513F0F" w:rsidRDefault="007C262D" w:rsidP="007C262D">
            <w:pPr>
              <w:pStyle w:val="Texto"/>
              <w:spacing w:after="0" w:line="240" w:lineRule="auto"/>
              <w:ind w:firstLine="0"/>
              <w:rPr>
                <w:rFonts w:ascii="Verdana" w:hAnsi="Verdana"/>
                <w:b/>
                <w:color w:val="000000"/>
                <w:sz w:val="16"/>
                <w:szCs w:val="16"/>
                <w:lang w:val="en-US"/>
              </w:rPr>
            </w:pPr>
          </w:p>
        </w:tc>
      </w:tr>
      <w:tr w:rsidR="007C262D" w:rsidRPr="00110F9A" w14:paraId="35894245" w14:textId="77777777" w:rsidTr="00692DFA">
        <w:tc>
          <w:tcPr>
            <w:tcW w:w="4810" w:type="dxa"/>
            <w:shd w:val="clear" w:color="auto" w:fill="auto"/>
          </w:tcPr>
          <w:p w14:paraId="229E68E6"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La investigación e incorporación de sistemas de eficiencia energética; y desarrollo de energías renovables y tecnologías de bajas emisiones en carbono;</w:t>
            </w:r>
          </w:p>
        </w:tc>
        <w:tc>
          <w:tcPr>
            <w:tcW w:w="4810" w:type="dxa"/>
            <w:shd w:val="clear" w:color="auto" w:fill="auto"/>
          </w:tcPr>
          <w:p w14:paraId="322AF86D"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The research and incorporation of energy efficiency systems; and development of renewable energy technologies and low-carbon emissions;</w:t>
            </w:r>
          </w:p>
        </w:tc>
      </w:tr>
      <w:tr w:rsidR="007C262D" w:rsidRPr="00110F9A" w14:paraId="5F6982CC" w14:textId="77777777" w:rsidTr="00692DFA">
        <w:tc>
          <w:tcPr>
            <w:tcW w:w="4810" w:type="dxa"/>
            <w:shd w:val="clear" w:color="auto" w:fill="auto"/>
          </w:tcPr>
          <w:p w14:paraId="6DC00E48"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BF0C95A"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0F24A192" w14:textId="77777777" w:rsidTr="00692DFA">
        <w:tc>
          <w:tcPr>
            <w:tcW w:w="4810" w:type="dxa"/>
            <w:shd w:val="clear" w:color="auto" w:fill="auto"/>
          </w:tcPr>
          <w:p w14:paraId="6DCBA4BF" w14:textId="77777777" w:rsidR="007C262D" w:rsidRPr="00513F0F" w:rsidRDefault="007C262D" w:rsidP="007C262D">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En general, aquellas actividades relacionadas con la adaptación al cambio climático y la mitigación de emisiones.</w:t>
            </w:r>
          </w:p>
        </w:tc>
        <w:tc>
          <w:tcPr>
            <w:tcW w:w="4810" w:type="dxa"/>
            <w:shd w:val="clear" w:color="auto" w:fill="auto"/>
          </w:tcPr>
          <w:p w14:paraId="387C2F05"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In general, those activities related to the adaptation to climate change and the mitigation of emissions.</w:t>
            </w:r>
          </w:p>
        </w:tc>
      </w:tr>
      <w:tr w:rsidR="007C262D" w:rsidRPr="00110F9A" w14:paraId="0F217CE0" w14:textId="77777777" w:rsidTr="00692DFA">
        <w:tc>
          <w:tcPr>
            <w:tcW w:w="4810" w:type="dxa"/>
            <w:shd w:val="clear" w:color="auto" w:fill="auto"/>
          </w:tcPr>
          <w:p w14:paraId="0B570DD9"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5BAECF7" w14:textId="77777777" w:rsidR="007C262D" w:rsidRPr="00513F0F" w:rsidRDefault="007C262D" w:rsidP="007C262D">
            <w:pPr>
              <w:pStyle w:val="Texto"/>
              <w:spacing w:after="0" w:line="240" w:lineRule="auto"/>
              <w:ind w:firstLine="0"/>
              <w:rPr>
                <w:rFonts w:ascii="Verdana" w:hAnsi="Verdana"/>
                <w:color w:val="000000"/>
                <w:sz w:val="16"/>
                <w:szCs w:val="16"/>
                <w:lang w:val="en-US"/>
              </w:rPr>
            </w:pPr>
          </w:p>
        </w:tc>
      </w:tr>
      <w:tr w:rsidR="007C262D" w:rsidRPr="00110F9A" w14:paraId="5DF94DCA" w14:textId="77777777" w:rsidTr="00692DFA">
        <w:tc>
          <w:tcPr>
            <w:tcW w:w="4810" w:type="dxa"/>
            <w:shd w:val="clear" w:color="auto" w:fill="auto"/>
          </w:tcPr>
          <w:p w14:paraId="12C0593F" w14:textId="77777777" w:rsidR="007C262D" w:rsidRPr="00513F0F" w:rsidRDefault="007C262D" w:rsidP="007C262D">
            <w:pPr>
              <w:pStyle w:val="Texto"/>
              <w:spacing w:after="0" w:line="240" w:lineRule="auto"/>
              <w:ind w:firstLine="0"/>
              <w:rPr>
                <w:rFonts w:ascii="Verdana" w:hAnsi="Verdana"/>
                <w:color w:val="000000"/>
                <w:sz w:val="16"/>
                <w:szCs w:val="16"/>
              </w:rPr>
            </w:pPr>
            <w:r>
              <w:rPr>
                <w:rFonts w:ascii="Verdana" w:hAnsi="Verdana"/>
                <w:b/>
                <w:sz w:val="16"/>
                <w:szCs w:val="16"/>
              </w:rPr>
              <w:t xml:space="preserve">Artículo 94. </w:t>
            </w:r>
            <w:r>
              <w:rPr>
                <w:rFonts w:ascii="Verdana" w:hAnsi="Verdana"/>
                <w:sz w:val="16"/>
                <w:szCs w:val="16"/>
              </w:rPr>
              <w:t>La Secretaría, con la participación y consenso de la Comisión, el Consejo y la representación de los sectores participantes, establecerá de forma progresiva y gradual un sistema de comercio de emisiones con el objetivo de promover reducciones de emisiones que puedan llevarse a cabo con el menor costo posible, de forma medible, reportable y verificable, sin vulnerar la competitividad de los sectores participantes frente a los mercados internacionales.</w:t>
            </w:r>
          </w:p>
        </w:tc>
        <w:tc>
          <w:tcPr>
            <w:tcW w:w="4810" w:type="dxa"/>
            <w:shd w:val="clear" w:color="auto" w:fill="auto"/>
          </w:tcPr>
          <w:p w14:paraId="782C7E61" w14:textId="77777777" w:rsidR="007C262D" w:rsidRPr="00513F0F" w:rsidRDefault="007C262D" w:rsidP="007C262D">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t>Article 94.</w:t>
            </w:r>
            <w:r>
              <w:rPr>
                <w:lang w:val="en-US"/>
              </w:rPr>
              <w:t xml:space="preserve"> </w:t>
            </w:r>
            <w:r>
              <w:rPr>
                <w:rFonts w:ascii="Verdana" w:hAnsi="Verdana"/>
                <w:sz w:val="16"/>
                <w:szCs w:val="16"/>
                <w:lang w:val="en-US"/>
              </w:rPr>
              <w:t>The Secretary, with the participation and consensus of the Commission, the Council and the representation of the participating sectors, will progressively and gradually establish an emissions trading system with the objective of promoting emission reductions that can be carried out with the lowest possible cost, in a measurable, reportable and verifiable way, without harming the competitiveness of the participating sectors in the international markets.</w:t>
            </w:r>
          </w:p>
        </w:tc>
      </w:tr>
      <w:tr w:rsidR="007C262D" w:rsidRPr="00692DFA" w14:paraId="5DF6963C" w14:textId="77777777" w:rsidTr="00692DFA">
        <w:tc>
          <w:tcPr>
            <w:tcW w:w="4810" w:type="dxa"/>
            <w:shd w:val="clear" w:color="auto" w:fill="auto"/>
          </w:tcPr>
          <w:p w14:paraId="402A36A5" w14:textId="77777777" w:rsidR="007C262D" w:rsidRPr="00826430"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Artículo reformado DOF 13-07-2018</w:t>
            </w:r>
          </w:p>
        </w:tc>
        <w:tc>
          <w:tcPr>
            <w:tcW w:w="4810" w:type="dxa"/>
            <w:shd w:val="clear" w:color="auto" w:fill="auto"/>
          </w:tcPr>
          <w:p w14:paraId="2E7F1FE0" w14:textId="77777777" w:rsidR="007C262D" w:rsidRPr="00826430" w:rsidRDefault="007C262D" w:rsidP="007C262D">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Article reformed DOF 13-07-2018</w:t>
            </w:r>
          </w:p>
        </w:tc>
      </w:tr>
      <w:tr w:rsidR="00A10E88" w:rsidRPr="00110F9A" w14:paraId="700A59C9" w14:textId="77777777" w:rsidTr="00692DFA">
        <w:tc>
          <w:tcPr>
            <w:tcW w:w="4810" w:type="dxa"/>
            <w:shd w:val="clear" w:color="auto" w:fill="auto"/>
          </w:tcPr>
          <w:p w14:paraId="57EE6F09" w14:textId="77777777" w:rsidR="00A10E88" w:rsidRPr="00A10E88" w:rsidRDefault="00A10E88" w:rsidP="00A10E88">
            <w:pPr>
              <w:pStyle w:val="Texto"/>
              <w:spacing w:after="0" w:line="240" w:lineRule="auto"/>
              <w:ind w:firstLine="0"/>
              <w:rPr>
                <w:rFonts w:ascii="Verdana" w:hAnsi="Verdana"/>
                <w:sz w:val="16"/>
                <w:szCs w:val="16"/>
              </w:rPr>
            </w:pPr>
            <w:r w:rsidRPr="00A10E88">
              <w:rPr>
                <w:rFonts w:ascii="Verdana" w:hAnsi="Verdana"/>
                <w:sz w:val="16"/>
                <w:szCs w:val="16"/>
              </w:rPr>
              <w:t>La Secretaría elaborará y publicará las reducciones alcanzadas en toneladas de CO2e y el porcentaje que representa en relación a las emisiones nacionales, así como el costo de implementación.</w:t>
            </w:r>
          </w:p>
        </w:tc>
        <w:tc>
          <w:tcPr>
            <w:tcW w:w="4810" w:type="dxa"/>
            <w:shd w:val="clear" w:color="auto" w:fill="auto"/>
          </w:tcPr>
          <w:p w14:paraId="7126940B" w14:textId="77777777" w:rsidR="00A10E88" w:rsidRPr="00A10E88" w:rsidRDefault="00A10E88" w:rsidP="00A10E88">
            <w:pPr>
              <w:pStyle w:val="Texto"/>
              <w:spacing w:after="0" w:line="240" w:lineRule="auto"/>
              <w:ind w:firstLine="0"/>
              <w:rPr>
                <w:rFonts w:ascii="Verdana" w:hAnsi="Verdana"/>
                <w:bCs/>
                <w:sz w:val="16"/>
                <w:szCs w:val="16"/>
                <w:lang w:val="en-US"/>
              </w:rPr>
            </w:pPr>
            <w:r w:rsidRPr="00A10E88">
              <w:rPr>
                <w:rFonts w:ascii="Verdana" w:hAnsi="Verdana"/>
                <w:bCs/>
                <w:sz w:val="16"/>
                <w:szCs w:val="16"/>
                <w:lang w:val="en-US"/>
              </w:rPr>
              <w:t>The Secretary will prepare and publish the reductions reached in tons of CO2e and the percentage that it represents with regard to national emissions, as well as the cost of implementation.</w:t>
            </w:r>
          </w:p>
        </w:tc>
      </w:tr>
      <w:tr w:rsidR="00A10E88" w:rsidRPr="00A10E88" w14:paraId="431C6A10" w14:textId="77777777" w:rsidTr="00692DFA">
        <w:tc>
          <w:tcPr>
            <w:tcW w:w="4810" w:type="dxa"/>
            <w:shd w:val="clear" w:color="auto" w:fill="auto"/>
          </w:tcPr>
          <w:p w14:paraId="58237485" w14:textId="77777777" w:rsidR="00A10E88" w:rsidRPr="00A10E88" w:rsidRDefault="00A10E88" w:rsidP="00A10E88">
            <w:pPr>
              <w:pStyle w:val="Texto"/>
              <w:spacing w:after="0" w:line="240" w:lineRule="auto"/>
              <w:ind w:firstLine="0"/>
              <w:jc w:val="right"/>
              <w:rPr>
                <w:rFonts w:ascii="Verdana" w:hAnsi="Verdana"/>
                <w:i/>
                <w:color w:val="0000FA"/>
                <w:sz w:val="16"/>
                <w:szCs w:val="16"/>
              </w:rPr>
            </w:pPr>
            <w:r>
              <w:rPr>
                <w:rFonts w:ascii="Verdana" w:hAnsi="Verdana"/>
                <w:i/>
                <w:color w:val="0000FA"/>
                <w:sz w:val="16"/>
                <w:szCs w:val="16"/>
              </w:rPr>
              <w:t>Párrafo adicionado DOF 13-07-2018</w:t>
            </w:r>
          </w:p>
        </w:tc>
        <w:tc>
          <w:tcPr>
            <w:tcW w:w="4810" w:type="dxa"/>
            <w:shd w:val="clear" w:color="auto" w:fill="auto"/>
          </w:tcPr>
          <w:p w14:paraId="6339FFEF" w14:textId="77777777" w:rsidR="00A10E88" w:rsidRPr="00A10E88" w:rsidRDefault="00A10E88" w:rsidP="00A10E88">
            <w:pPr>
              <w:pStyle w:val="Texto"/>
              <w:spacing w:after="0" w:line="240" w:lineRule="auto"/>
              <w:ind w:firstLine="0"/>
              <w:jc w:val="right"/>
              <w:rPr>
                <w:rFonts w:ascii="Verdana" w:hAnsi="Verdana"/>
                <w:bCs/>
                <w:i/>
                <w:color w:val="0000FA"/>
                <w:sz w:val="16"/>
                <w:szCs w:val="16"/>
                <w:lang w:val="en-US"/>
              </w:rPr>
            </w:pPr>
            <w:r>
              <w:rPr>
                <w:rFonts w:ascii="Verdana" w:hAnsi="Verdana"/>
                <w:bCs/>
                <w:i/>
                <w:color w:val="0000FA"/>
                <w:sz w:val="16"/>
                <w:szCs w:val="16"/>
                <w:lang w:val="en-US"/>
              </w:rPr>
              <w:t>Paragraph added DOF 13-07-2018</w:t>
            </w:r>
          </w:p>
        </w:tc>
      </w:tr>
      <w:tr w:rsidR="00A10E88" w:rsidRPr="00A10E88" w14:paraId="1F804CC5" w14:textId="77777777" w:rsidTr="00692DFA">
        <w:tc>
          <w:tcPr>
            <w:tcW w:w="4810" w:type="dxa"/>
            <w:shd w:val="clear" w:color="auto" w:fill="auto"/>
          </w:tcPr>
          <w:p w14:paraId="341DB36B" w14:textId="77777777" w:rsidR="00A10E88" w:rsidRPr="00A10E88" w:rsidRDefault="00A10E88" w:rsidP="00A10E88">
            <w:pPr>
              <w:pStyle w:val="Texto"/>
              <w:spacing w:after="0" w:line="240" w:lineRule="auto"/>
              <w:ind w:firstLine="0"/>
              <w:rPr>
                <w:rFonts w:ascii="Verdana" w:hAnsi="Verdana"/>
                <w:b/>
                <w:sz w:val="16"/>
                <w:szCs w:val="16"/>
                <w:lang w:val="en-US"/>
              </w:rPr>
            </w:pPr>
          </w:p>
        </w:tc>
        <w:tc>
          <w:tcPr>
            <w:tcW w:w="4810" w:type="dxa"/>
            <w:shd w:val="clear" w:color="auto" w:fill="auto"/>
          </w:tcPr>
          <w:p w14:paraId="7278CDE9" w14:textId="77777777" w:rsidR="00A10E88" w:rsidRPr="00A10E88" w:rsidRDefault="00A10E88" w:rsidP="00A10E88">
            <w:pPr>
              <w:pStyle w:val="Texto"/>
              <w:spacing w:after="0" w:line="240" w:lineRule="auto"/>
              <w:ind w:firstLine="0"/>
              <w:rPr>
                <w:rFonts w:ascii="Verdana" w:hAnsi="Verdana"/>
                <w:b/>
                <w:bCs/>
                <w:sz w:val="16"/>
                <w:szCs w:val="16"/>
                <w:lang w:val="en-US"/>
              </w:rPr>
            </w:pPr>
          </w:p>
        </w:tc>
      </w:tr>
      <w:tr w:rsidR="00A10E88" w:rsidRPr="00110F9A" w14:paraId="3001A247" w14:textId="77777777" w:rsidTr="00692DFA">
        <w:tc>
          <w:tcPr>
            <w:tcW w:w="4810" w:type="dxa"/>
            <w:shd w:val="clear" w:color="auto" w:fill="auto"/>
          </w:tcPr>
          <w:p w14:paraId="180DF56A" w14:textId="77777777" w:rsidR="00A10E88" w:rsidRPr="00513F0F" w:rsidRDefault="00A10E88" w:rsidP="00A10E88">
            <w:pPr>
              <w:pStyle w:val="Texto"/>
              <w:spacing w:after="0" w:line="240" w:lineRule="auto"/>
              <w:ind w:firstLine="0"/>
              <w:rPr>
                <w:rFonts w:ascii="Verdana" w:hAnsi="Verdana"/>
                <w:color w:val="000000"/>
                <w:sz w:val="16"/>
                <w:szCs w:val="16"/>
              </w:rPr>
            </w:pPr>
            <w:r>
              <w:rPr>
                <w:rFonts w:ascii="Verdana" w:hAnsi="Verdana"/>
                <w:b/>
                <w:sz w:val="16"/>
                <w:szCs w:val="16"/>
              </w:rPr>
              <w:t xml:space="preserve">Artículo 95. </w:t>
            </w:r>
            <w:r>
              <w:rPr>
                <w:rFonts w:ascii="Verdana" w:hAnsi="Verdana"/>
                <w:sz w:val="16"/>
                <w:szCs w:val="16"/>
              </w:rPr>
              <w:t>Los participantes del sistema de comercio de emisiones podrán llevar a cabo operaciones y transacciones que se vinculen con el comercio de emisiones de otros países, o que puedan ser utilizadas en mercados de carbono internacionales en los términos previstos por las disposiciones jurídicas que resulten aplicables.</w:t>
            </w:r>
          </w:p>
        </w:tc>
        <w:tc>
          <w:tcPr>
            <w:tcW w:w="4810" w:type="dxa"/>
            <w:shd w:val="clear" w:color="auto" w:fill="auto"/>
          </w:tcPr>
          <w:p w14:paraId="6A8CA0CC"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t>Article 95.</w:t>
            </w:r>
            <w:r>
              <w:rPr>
                <w:lang w:val="en-US"/>
              </w:rPr>
              <w:t xml:space="preserve"> </w:t>
            </w:r>
            <w:r>
              <w:rPr>
                <w:rFonts w:ascii="Verdana" w:hAnsi="Verdana"/>
                <w:sz w:val="16"/>
                <w:szCs w:val="16"/>
                <w:lang w:val="en-US"/>
              </w:rPr>
              <w:t>The participants of the emissions trading system may carry out operations and transactions that are linked to the trade of</w:t>
            </w:r>
            <w:r>
              <w:rPr>
                <w:lang w:val="en-US"/>
              </w:rPr>
              <w:t xml:space="preserve"> </w:t>
            </w:r>
            <w:r>
              <w:rPr>
                <w:rFonts w:ascii="Verdana" w:hAnsi="Verdana"/>
                <w:sz w:val="16"/>
                <w:szCs w:val="16"/>
                <w:lang w:val="en-US"/>
              </w:rPr>
              <w:t>emissions from other countries, or that may be used in international carbon markets in the terms provided by the legal provisions that become applicable.</w:t>
            </w:r>
          </w:p>
        </w:tc>
      </w:tr>
      <w:tr w:rsidR="00A10E88" w:rsidRPr="00692DFA" w14:paraId="6801090B" w14:textId="77777777" w:rsidTr="00692DFA">
        <w:tc>
          <w:tcPr>
            <w:tcW w:w="4810" w:type="dxa"/>
            <w:shd w:val="clear" w:color="auto" w:fill="auto"/>
          </w:tcPr>
          <w:p w14:paraId="49BB5469" w14:textId="77777777" w:rsidR="00A10E88" w:rsidRDefault="00A10E88" w:rsidP="00A10E88">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Artículo reformado DOF 13-07-2018</w:t>
            </w:r>
          </w:p>
          <w:p w14:paraId="32A21916" w14:textId="77777777" w:rsidR="00A10E88" w:rsidRPr="00826430" w:rsidRDefault="00A10E88" w:rsidP="00A10E88">
            <w:pPr>
              <w:pStyle w:val="Texto"/>
              <w:spacing w:after="0" w:line="240" w:lineRule="auto"/>
              <w:ind w:firstLine="0"/>
              <w:jc w:val="right"/>
              <w:rPr>
                <w:rFonts w:ascii="Verdana" w:hAnsi="Verdana"/>
                <w:i/>
                <w:color w:val="0000FA"/>
                <w:sz w:val="16"/>
                <w:szCs w:val="16"/>
                <w:lang w:val="en-US"/>
              </w:rPr>
            </w:pPr>
          </w:p>
        </w:tc>
        <w:tc>
          <w:tcPr>
            <w:tcW w:w="4810" w:type="dxa"/>
            <w:shd w:val="clear" w:color="auto" w:fill="auto"/>
          </w:tcPr>
          <w:p w14:paraId="0FA92BC6" w14:textId="77777777" w:rsidR="00A10E88" w:rsidRPr="00826430" w:rsidRDefault="00A10E88" w:rsidP="00A10E88">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Article reformed DOF 13-07-2018</w:t>
            </w:r>
          </w:p>
        </w:tc>
      </w:tr>
      <w:tr w:rsidR="00A10E88" w:rsidRPr="00692DFA" w14:paraId="08FFF06E" w14:textId="77777777" w:rsidTr="00692DFA">
        <w:tc>
          <w:tcPr>
            <w:tcW w:w="4810" w:type="dxa"/>
            <w:shd w:val="clear" w:color="auto" w:fill="auto"/>
          </w:tcPr>
          <w:p w14:paraId="0AC4DB18"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X</w:t>
            </w:r>
          </w:p>
        </w:tc>
        <w:tc>
          <w:tcPr>
            <w:tcW w:w="4810" w:type="dxa"/>
            <w:shd w:val="clear" w:color="auto" w:fill="auto"/>
          </w:tcPr>
          <w:p w14:paraId="3D15D101"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X</w:t>
            </w:r>
          </w:p>
        </w:tc>
      </w:tr>
      <w:tr w:rsidR="00A10E88" w:rsidRPr="00692DFA" w14:paraId="742AF655" w14:textId="77777777" w:rsidTr="00692DFA">
        <w:tc>
          <w:tcPr>
            <w:tcW w:w="4810" w:type="dxa"/>
            <w:shd w:val="clear" w:color="auto" w:fill="auto"/>
          </w:tcPr>
          <w:p w14:paraId="5DB75000"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NORMAS OFICIALES MEXICANAS</w:t>
            </w:r>
          </w:p>
        </w:tc>
        <w:tc>
          <w:tcPr>
            <w:tcW w:w="4810" w:type="dxa"/>
            <w:shd w:val="clear" w:color="auto" w:fill="auto"/>
          </w:tcPr>
          <w:p w14:paraId="5C84F800"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OFFICIAL MEXICAN STANDARDS</w:t>
            </w:r>
          </w:p>
        </w:tc>
      </w:tr>
      <w:tr w:rsidR="00A10E88" w:rsidRPr="00692DFA" w14:paraId="561178B5" w14:textId="77777777" w:rsidTr="00692DFA">
        <w:tc>
          <w:tcPr>
            <w:tcW w:w="4810" w:type="dxa"/>
            <w:shd w:val="clear" w:color="auto" w:fill="auto"/>
          </w:tcPr>
          <w:p w14:paraId="2F390F05"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3B01FB46"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110F9A" w14:paraId="47550E3F" w14:textId="77777777" w:rsidTr="00692DFA">
        <w:tc>
          <w:tcPr>
            <w:tcW w:w="4810" w:type="dxa"/>
            <w:shd w:val="clear" w:color="auto" w:fill="auto"/>
          </w:tcPr>
          <w:p w14:paraId="77508E25"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96.</w:t>
            </w:r>
            <w:r w:rsidRPr="00513F0F">
              <w:rPr>
                <w:rFonts w:ascii="Verdana" w:hAnsi="Verdana"/>
                <w:color w:val="000000"/>
                <w:sz w:val="16"/>
                <w:szCs w:val="16"/>
              </w:rPr>
              <w:t xml:space="preserve"> La Secretaría, por sí misma, y en su caso, con la participación de otras dependencias de la administración pública federal expedirá normas oficiales mexicanas que tengan por objeto establecer lineamientos, criterios, especificaciones técnicas y procedimientos para garantizar las medidas de adaptación y mitigación al cambio climático.</w:t>
            </w:r>
          </w:p>
        </w:tc>
        <w:tc>
          <w:tcPr>
            <w:tcW w:w="4810" w:type="dxa"/>
            <w:shd w:val="clear" w:color="auto" w:fill="auto"/>
          </w:tcPr>
          <w:p w14:paraId="686A0BD6"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96.</w:t>
            </w:r>
            <w:r w:rsidRPr="00513F0F">
              <w:rPr>
                <w:rFonts w:ascii="Verdana" w:hAnsi="Verdana"/>
                <w:color w:val="000000"/>
                <w:sz w:val="16"/>
                <w:szCs w:val="16"/>
                <w:lang w:val="en-US"/>
              </w:rPr>
              <w:t xml:space="preserve"> The Secretary itself, and where appropriate, with the involvement of other agencies of the federal public administration issued Official Mexican Standards that aim to establish guidelines, criteria, technical specifications and procedures to ensure measures for adaptation and mitigation to climate change.</w:t>
            </w:r>
          </w:p>
        </w:tc>
      </w:tr>
      <w:tr w:rsidR="00A10E88" w:rsidRPr="00110F9A" w14:paraId="08CE5908" w14:textId="77777777" w:rsidTr="00692DFA">
        <w:tc>
          <w:tcPr>
            <w:tcW w:w="4810" w:type="dxa"/>
            <w:shd w:val="clear" w:color="auto" w:fill="auto"/>
          </w:tcPr>
          <w:p w14:paraId="25106A3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1C8A0D2"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B2766AE" w14:textId="77777777" w:rsidTr="00692DFA">
        <w:tc>
          <w:tcPr>
            <w:tcW w:w="4810" w:type="dxa"/>
            <w:shd w:val="clear" w:color="auto" w:fill="auto"/>
          </w:tcPr>
          <w:p w14:paraId="6F3A38FC"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97.</w:t>
            </w:r>
            <w:r w:rsidRPr="00513F0F">
              <w:rPr>
                <w:rFonts w:ascii="Verdana" w:hAnsi="Verdana"/>
                <w:color w:val="000000"/>
                <w:sz w:val="16"/>
                <w:szCs w:val="16"/>
              </w:rPr>
              <w:t xml:space="preserve"> El cumplimiento de las normas oficiales mexicanas deberá ser evaluado por los organismos de certificación, unidades de verificación y laboratorios de pruebas autorizados por la secretaría.</w:t>
            </w:r>
          </w:p>
        </w:tc>
        <w:tc>
          <w:tcPr>
            <w:tcW w:w="4810" w:type="dxa"/>
            <w:shd w:val="clear" w:color="auto" w:fill="auto"/>
          </w:tcPr>
          <w:p w14:paraId="27A90B68"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97.</w:t>
            </w:r>
            <w:r w:rsidRPr="00513F0F">
              <w:rPr>
                <w:rFonts w:ascii="Verdana" w:hAnsi="Verdana"/>
                <w:color w:val="000000"/>
                <w:sz w:val="16"/>
                <w:szCs w:val="16"/>
                <w:lang w:val="en-US"/>
              </w:rPr>
              <w:t xml:space="preserve"> The compliance with Official Mexican Standards must be evaluated by certification bodies, Units of Verification and testing laboratories approved by the Secretary.</w:t>
            </w:r>
          </w:p>
        </w:tc>
      </w:tr>
      <w:tr w:rsidR="00A10E88" w:rsidRPr="00110F9A" w14:paraId="6FD26736" w14:textId="77777777" w:rsidTr="00692DFA">
        <w:tc>
          <w:tcPr>
            <w:tcW w:w="4810" w:type="dxa"/>
            <w:shd w:val="clear" w:color="auto" w:fill="auto"/>
          </w:tcPr>
          <w:p w14:paraId="519AE92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EEEF24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692DFA" w14:paraId="12945559" w14:textId="77777777" w:rsidTr="00692DFA">
        <w:tc>
          <w:tcPr>
            <w:tcW w:w="4810" w:type="dxa"/>
            <w:shd w:val="clear" w:color="auto" w:fill="auto"/>
          </w:tcPr>
          <w:p w14:paraId="75CE6A64"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TÍTULO SEXTO</w:t>
            </w:r>
          </w:p>
        </w:tc>
        <w:tc>
          <w:tcPr>
            <w:tcW w:w="4810" w:type="dxa"/>
            <w:shd w:val="clear" w:color="auto" w:fill="auto"/>
          </w:tcPr>
          <w:p w14:paraId="0AD46E33"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SIXTH TITLE</w:t>
            </w:r>
          </w:p>
        </w:tc>
      </w:tr>
      <w:tr w:rsidR="00A10E88" w:rsidRPr="00110F9A" w14:paraId="2A0D3D7E" w14:textId="77777777" w:rsidTr="00692DFA">
        <w:tc>
          <w:tcPr>
            <w:tcW w:w="4810" w:type="dxa"/>
            <w:shd w:val="clear" w:color="auto" w:fill="auto"/>
          </w:tcPr>
          <w:p w14:paraId="5F9B015C"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EVALUACIÓN DE LA POLÍTICA NACIONAL DE CAMBIO CLIMÁTICO</w:t>
            </w:r>
          </w:p>
        </w:tc>
        <w:tc>
          <w:tcPr>
            <w:tcW w:w="4810" w:type="dxa"/>
            <w:shd w:val="clear" w:color="auto" w:fill="auto"/>
          </w:tcPr>
          <w:p w14:paraId="589011F1"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EVALUATION OF THE NATIONAL POLICY ON CLIMATE CHANGE</w:t>
            </w:r>
          </w:p>
        </w:tc>
      </w:tr>
      <w:tr w:rsidR="00A10E88" w:rsidRPr="00110F9A" w14:paraId="6C26057A" w14:textId="77777777" w:rsidTr="00692DFA">
        <w:tc>
          <w:tcPr>
            <w:tcW w:w="4810" w:type="dxa"/>
            <w:shd w:val="clear" w:color="auto" w:fill="auto"/>
          </w:tcPr>
          <w:p w14:paraId="58FCD6AD"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c>
          <w:tcPr>
            <w:tcW w:w="4810" w:type="dxa"/>
            <w:shd w:val="clear" w:color="auto" w:fill="auto"/>
          </w:tcPr>
          <w:p w14:paraId="76C484C2"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692DFA" w14:paraId="0B119385" w14:textId="77777777" w:rsidTr="00692DFA">
        <w:tc>
          <w:tcPr>
            <w:tcW w:w="4810" w:type="dxa"/>
            <w:shd w:val="clear" w:color="auto" w:fill="auto"/>
          </w:tcPr>
          <w:p w14:paraId="09AD1508"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ÚNICO</w:t>
            </w:r>
          </w:p>
        </w:tc>
        <w:tc>
          <w:tcPr>
            <w:tcW w:w="4810" w:type="dxa"/>
            <w:shd w:val="clear" w:color="auto" w:fill="auto"/>
          </w:tcPr>
          <w:p w14:paraId="500C832F"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ONE</w:t>
            </w:r>
          </w:p>
        </w:tc>
      </w:tr>
      <w:tr w:rsidR="00A10E88" w:rsidRPr="00692DFA" w14:paraId="5F18270A" w14:textId="77777777" w:rsidTr="00692DFA">
        <w:tc>
          <w:tcPr>
            <w:tcW w:w="4810" w:type="dxa"/>
            <w:shd w:val="clear" w:color="auto" w:fill="auto"/>
          </w:tcPr>
          <w:p w14:paraId="3C5508F1"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2544E529"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110F9A" w14:paraId="4050B2C0" w14:textId="77777777" w:rsidTr="00692DFA">
        <w:tc>
          <w:tcPr>
            <w:tcW w:w="4810" w:type="dxa"/>
            <w:shd w:val="clear" w:color="auto" w:fill="auto"/>
          </w:tcPr>
          <w:p w14:paraId="3C9E9FF9" w14:textId="77777777" w:rsidR="00A10E88" w:rsidRPr="00513F0F" w:rsidRDefault="00A10E88" w:rsidP="00A10E88">
            <w:pPr>
              <w:pStyle w:val="Texto"/>
              <w:spacing w:after="0" w:line="240" w:lineRule="auto"/>
              <w:ind w:firstLine="0"/>
              <w:rPr>
                <w:rFonts w:ascii="Verdana" w:hAnsi="Verdana"/>
                <w:color w:val="000000"/>
                <w:sz w:val="16"/>
                <w:szCs w:val="16"/>
              </w:rPr>
            </w:pPr>
            <w:r>
              <w:rPr>
                <w:rFonts w:ascii="Verdana" w:hAnsi="Verdana"/>
                <w:b/>
                <w:sz w:val="16"/>
                <w:szCs w:val="16"/>
              </w:rPr>
              <w:t xml:space="preserve">Artículo 98. </w:t>
            </w:r>
            <w:r>
              <w:rPr>
                <w:rFonts w:ascii="Verdana" w:hAnsi="Verdana"/>
                <w:sz w:val="16"/>
                <w:szCs w:val="16"/>
              </w:rPr>
              <w:t>La política nacional de Cambio Climático estará sujeta a evaluación periódica y sistemática a través de la Coordinación de Evaluación, tomando en consideración los Informes de Evaluación del IPCC, así como las evaluaciones periódicas establecidas dentro del Acuerdo de París, para proponer en su caso, su modificación, adición, o reorientación total o parcialmente.</w:t>
            </w:r>
          </w:p>
        </w:tc>
        <w:tc>
          <w:tcPr>
            <w:tcW w:w="4810" w:type="dxa"/>
            <w:shd w:val="clear" w:color="auto" w:fill="auto"/>
          </w:tcPr>
          <w:p w14:paraId="2C6BD82B"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Pr>
                <w:rFonts w:ascii="Verdana" w:hAnsi="Verdana"/>
                <w:b/>
                <w:bCs/>
                <w:sz w:val="16"/>
                <w:szCs w:val="16"/>
                <w:lang w:val="en-US"/>
              </w:rPr>
              <w:t>Article 98.</w:t>
            </w:r>
            <w:r>
              <w:rPr>
                <w:lang w:val="en-US"/>
              </w:rPr>
              <w:t xml:space="preserve"> </w:t>
            </w:r>
            <w:r>
              <w:rPr>
                <w:rFonts w:ascii="Verdana" w:hAnsi="Verdana"/>
                <w:sz w:val="16"/>
                <w:szCs w:val="16"/>
                <w:lang w:val="en-US"/>
              </w:rPr>
              <w:t>The National Climate Change Policy will be subject to periodic and systematic evaluation through the Evaluation Coordination, taking into consideration the IPCC Evaluation Reports, as well as the periodic evaluations established within the Paris Agreement, to propose in its case, its modification, addition, or reorientation totally or partially.</w:t>
            </w:r>
          </w:p>
        </w:tc>
      </w:tr>
      <w:tr w:rsidR="00A10E88" w:rsidRPr="00692DFA" w14:paraId="733D5FD6" w14:textId="77777777" w:rsidTr="00692DFA">
        <w:tc>
          <w:tcPr>
            <w:tcW w:w="4810" w:type="dxa"/>
            <w:shd w:val="clear" w:color="auto" w:fill="auto"/>
          </w:tcPr>
          <w:p w14:paraId="72E65460" w14:textId="77777777" w:rsidR="00A10E88" w:rsidRPr="00826430" w:rsidRDefault="00A10E88" w:rsidP="00A10E88">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Artículo reformado DOF 13-07-2018</w:t>
            </w:r>
          </w:p>
        </w:tc>
        <w:tc>
          <w:tcPr>
            <w:tcW w:w="4810" w:type="dxa"/>
            <w:shd w:val="clear" w:color="auto" w:fill="auto"/>
          </w:tcPr>
          <w:p w14:paraId="093FE4E8" w14:textId="77777777" w:rsidR="00A10E88" w:rsidRPr="00826430" w:rsidRDefault="00A10E88" w:rsidP="00A10E88">
            <w:pPr>
              <w:pStyle w:val="Texto"/>
              <w:spacing w:after="0" w:line="240" w:lineRule="auto"/>
              <w:ind w:firstLine="0"/>
              <w:jc w:val="right"/>
              <w:rPr>
                <w:rFonts w:ascii="Verdana" w:hAnsi="Verdana"/>
                <w:i/>
                <w:color w:val="0000FA"/>
                <w:sz w:val="16"/>
                <w:szCs w:val="16"/>
                <w:lang w:val="en-US"/>
              </w:rPr>
            </w:pPr>
            <w:r>
              <w:rPr>
                <w:rFonts w:ascii="Verdana" w:hAnsi="Verdana"/>
                <w:i/>
                <w:color w:val="0000FA"/>
                <w:sz w:val="16"/>
                <w:szCs w:val="16"/>
                <w:lang w:val="en-US"/>
              </w:rPr>
              <w:t>Article reformed DOF 13-07-2018</w:t>
            </w:r>
          </w:p>
        </w:tc>
      </w:tr>
      <w:tr w:rsidR="00A10E88" w:rsidRPr="00110F9A" w14:paraId="765EFC78" w14:textId="77777777" w:rsidTr="00692DFA">
        <w:tc>
          <w:tcPr>
            <w:tcW w:w="4810" w:type="dxa"/>
            <w:shd w:val="clear" w:color="auto" w:fill="auto"/>
          </w:tcPr>
          <w:p w14:paraId="1492807E"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Con base en los resultados de las evaluaciones, la Coordinación de Evaluación podrá emitir sugerencias y recomendaciones al Ejecutivo Federal, a los gobiernos de las Entidades Federativas y a los Municipios y deberá hacerlas del conocimiento público.</w:t>
            </w:r>
          </w:p>
        </w:tc>
        <w:tc>
          <w:tcPr>
            <w:tcW w:w="4810" w:type="dxa"/>
            <w:shd w:val="clear" w:color="auto" w:fill="auto"/>
          </w:tcPr>
          <w:p w14:paraId="53581D0A"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 xml:space="preserve">Based on the results of the evaluations, the Evaluation Coordination Organization may issue suggestions and recommendations to the Federal Executive, the governments of the Federal Entities (States and Mexico City)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and must make them public knowledge.</w:t>
            </w:r>
          </w:p>
        </w:tc>
      </w:tr>
      <w:tr w:rsidR="00A10E88" w:rsidRPr="00110F9A" w14:paraId="1524C632" w14:textId="77777777" w:rsidTr="00692DFA">
        <w:tc>
          <w:tcPr>
            <w:tcW w:w="4810" w:type="dxa"/>
            <w:shd w:val="clear" w:color="auto" w:fill="auto"/>
          </w:tcPr>
          <w:p w14:paraId="350880C1"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2403B0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43B7C307" w14:textId="77777777" w:rsidTr="00692DFA">
        <w:tc>
          <w:tcPr>
            <w:tcW w:w="4810" w:type="dxa"/>
            <w:shd w:val="clear" w:color="auto" w:fill="auto"/>
          </w:tcPr>
          <w:p w14:paraId="3ED4396A"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99.</w:t>
            </w:r>
            <w:r w:rsidRPr="00513F0F">
              <w:rPr>
                <w:rFonts w:ascii="Verdana" w:hAnsi="Verdana"/>
                <w:color w:val="000000"/>
                <w:sz w:val="16"/>
                <w:szCs w:val="16"/>
              </w:rPr>
              <w:t xml:space="preserve"> Con base en los resultados de la evaluación, la Coordinación de Evaluación emitirá recomendaciones a los integrantes del Sistema Nacional de Cambio Climático. Los resultados de las evaluaciones y recomendaciones serán públicos.</w:t>
            </w:r>
          </w:p>
        </w:tc>
        <w:tc>
          <w:tcPr>
            <w:tcW w:w="4810" w:type="dxa"/>
            <w:shd w:val="clear" w:color="auto" w:fill="auto"/>
          </w:tcPr>
          <w:p w14:paraId="6EAB7BC2"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99.</w:t>
            </w:r>
            <w:r w:rsidRPr="00513F0F">
              <w:rPr>
                <w:rFonts w:ascii="Verdana" w:hAnsi="Verdana"/>
                <w:color w:val="000000"/>
                <w:sz w:val="16"/>
                <w:szCs w:val="16"/>
                <w:lang w:val="en-US"/>
              </w:rPr>
              <w:t xml:space="preserve"> Based on the results of the evaluation, Coordination of Evaluation Organization will issue recommendations to the members of the National Climate Change. The results of the evaluations and recommendations will be made public.</w:t>
            </w:r>
          </w:p>
        </w:tc>
      </w:tr>
      <w:tr w:rsidR="00A10E88" w:rsidRPr="00110F9A" w14:paraId="2C22018A" w14:textId="77777777" w:rsidTr="00692DFA">
        <w:tc>
          <w:tcPr>
            <w:tcW w:w="4810" w:type="dxa"/>
            <w:shd w:val="clear" w:color="auto" w:fill="auto"/>
          </w:tcPr>
          <w:p w14:paraId="7BC1BFA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2E16665"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4D6417ED" w14:textId="77777777" w:rsidTr="00692DFA">
        <w:tc>
          <w:tcPr>
            <w:tcW w:w="4810" w:type="dxa"/>
            <w:shd w:val="clear" w:color="auto" w:fill="auto"/>
          </w:tcPr>
          <w:p w14:paraId="2FA1E49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100.</w:t>
            </w:r>
            <w:r w:rsidRPr="00513F0F">
              <w:rPr>
                <w:rFonts w:ascii="Verdana" w:hAnsi="Verdana"/>
                <w:color w:val="000000"/>
                <w:sz w:val="16"/>
                <w:szCs w:val="16"/>
              </w:rPr>
              <w:t xml:space="preserve"> La Coordinación de Evaluación, junto con el Consejo, la Comisión y el Instituto Nacional de Estadística y Geografía desarrollarán el conjunto de lineamientos, criterios e indicadores de eficiencia e impacto que guiarán u orientarán la evaluación de la Política Nacional de Cambio Climático.</w:t>
            </w:r>
          </w:p>
        </w:tc>
        <w:tc>
          <w:tcPr>
            <w:tcW w:w="4810" w:type="dxa"/>
            <w:shd w:val="clear" w:color="auto" w:fill="auto"/>
          </w:tcPr>
          <w:p w14:paraId="70CB96C6"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100.</w:t>
            </w:r>
            <w:r w:rsidRPr="00513F0F">
              <w:rPr>
                <w:rFonts w:ascii="Verdana" w:hAnsi="Verdana"/>
                <w:color w:val="000000"/>
                <w:sz w:val="16"/>
                <w:szCs w:val="16"/>
                <w:lang w:val="en-US"/>
              </w:rPr>
              <w:t xml:space="preserve"> The Coordination of Evaluation, together with the Council, the Commission and the National Institute of Statistics and Geography will develop a set of guidelines, criteria and indicators of efficiency and impact that will lead or guide the evaluation of the National Policy on Climate Change.</w:t>
            </w:r>
          </w:p>
        </w:tc>
      </w:tr>
      <w:tr w:rsidR="00A10E88" w:rsidRPr="00110F9A" w14:paraId="4AA27CFE" w14:textId="77777777" w:rsidTr="00692DFA">
        <w:tc>
          <w:tcPr>
            <w:tcW w:w="4810" w:type="dxa"/>
            <w:shd w:val="clear" w:color="auto" w:fill="auto"/>
          </w:tcPr>
          <w:p w14:paraId="13F6AB7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91C3823"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3214C9ED" w14:textId="77777777" w:rsidTr="00692DFA">
        <w:tc>
          <w:tcPr>
            <w:tcW w:w="4810" w:type="dxa"/>
            <w:shd w:val="clear" w:color="auto" w:fill="auto"/>
          </w:tcPr>
          <w:p w14:paraId="56A1F3DD"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101.</w:t>
            </w:r>
            <w:r w:rsidRPr="00513F0F">
              <w:rPr>
                <w:rFonts w:ascii="Verdana" w:hAnsi="Verdana"/>
                <w:color w:val="000000"/>
                <w:sz w:val="16"/>
                <w:szCs w:val="16"/>
              </w:rPr>
              <w:t xml:space="preserve"> En materia de adaptación la evaluación se realizará respecto de los objetivos siguientes:</w:t>
            </w:r>
          </w:p>
        </w:tc>
        <w:tc>
          <w:tcPr>
            <w:tcW w:w="4810" w:type="dxa"/>
            <w:shd w:val="clear" w:color="auto" w:fill="auto"/>
          </w:tcPr>
          <w:p w14:paraId="1E154C17"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101.</w:t>
            </w:r>
            <w:r w:rsidRPr="00513F0F">
              <w:rPr>
                <w:rFonts w:ascii="Verdana" w:hAnsi="Verdana"/>
                <w:color w:val="000000"/>
                <w:sz w:val="16"/>
                <w:szCs w:val="16"/>
                <w:lang w:val="en-US"/>
              </w:rPr>
              <w:t xml:space="preserve"> In matters of the adaptation assessment, it will be carried out with respect to the following objectives:</w:t>
            </w:r>
          </w:p>
        </w:tc>
      </w:tr>
      <w:tr w:rsidR="00A10E88" w:rsidRPr="00110F9A" w14:paraId="2AC442A9" w14:textId="77777777" w:rsidTr="00692DFA">
        <w:tc>
          <w:tcPr>
            <w:tcW w:w="4810" w:type="dxa"/>
            <w:shd w:val="clear" w:color="auto" w:fill="auto"/>
          </w:tcPr>
          <w:p w14:paraId="62934C15"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7DAAA4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49C116BA" w14:textId="77777777" w:rsidTr="00692DFA">
        <w:tc>
          <w:tcPr>
            <w:tcW w:w="4810" w:type="dxa"/>
            <w:shd w:val="clear" w:color="auto" w:fill="auto"/>
          </w:tcPr>
          <w:p w14:paraId="463E1C72"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Reducir la vulnerabilidad de la sociedad y los ecosistemas frente a los efectos del cambio climático;</w:t>
            </w:r>
          </w:p>
        </w:tc>
        <w:tc>
          <w:tcPr>
            <w:tcW w:w="4810" w:type="dxa"/>
            <w:shd w:val="clear" w:color="auto" w:fill="auto"/>
          </w:tcPr>
          <w:p w14:paraId="57D60D17"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9145EE">
              <w:rPr>
                <w:rFonts w:ascii="Verdana" w:hAnsi="Verdana"/>
                <w:b/>
                <w:color w:val="000000"/>
                <w:sz w:val="16"/>
                <w:szCs w:val="16"/>
                <w:lang w:val="es-MX"/>
              </w:rPr>
              <w:t xml:space="preserve"> </w:t>
            </w:r>
            <w:r w:rsidRPr="00513F0F">
              <w:rPr>
                <w:rFonts w:ascii="Verdana" w:hAnsi="Verdana"/>
                <w:b/>
                <w:color w:val="000000"/>
                <w:sz w:val="16"/>
                <w:szCs w:val="16"/>
                <w:lang w:val="en-US"/>
              </w:rPr>
              <w:t xml:space="preserve">I. </w:t>
            </w:r>
            <w:r w:rsidRPr="00513F0F">
              <w:rPr>
                <w:rFonts w:ascii="Verdana" w:hAnsi="Verdana"/>
                <w:color w:val="000000"/>
                <w:sz w:val="16"/>
                <w:szCs w:val="16"/>
                <w:lang w:val="en-US"/>
              </w:rPr>
              <w:t xml:space="preserve"> Reduce the vulnerability of society and ecosystems from the effects of climate change; </w:t>
            </w:r>
          </w:p>
        </w:tc>
      </w:tr>
      <w:tr w:rsidR="00A10E88" w:rsidRPr="00110F9A" w14:paraId="36F8B506" w14:textId="77777777" w:rsidTr="00692DFA">
        <w:tc>
          <w:tcPr>
            <w:tcW w:w="4810" w:type="dxa"/>
            <w:shd w:val="clear" w:color="auto" w:fill="auto"/>
          </w:tcPr>
          <w:p w14:paraId="0F91C294"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65E2558B"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r>
      <w:tr w:rsidR="00A10E88" w:rsidRPr="00110F9A" w14:paraId="3FD6CE46" w14:textId="77777777" w:rsidTr="00692DFA">
        <w:tc>
          <w:tcPr>
            <w:tcW w:w="4810" w:type="dxa"/>
            <w:shd w:val="clear" w:color="auto" w:fill="auto"/>
          </w:tcPr>
          <w:p w14:paraId="7E4586DC"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Fortalecer la resiliencia y resistencia de los sistemas naturales y humanos;</w:t>
            </w:r>
          </w:p>
        </w:tc>
        <w:tc>
          <w:tcPr>
            <w:tcW w:w="4810" w:type="dxa"/>
            <w:shd w:val="clear" w:color="auto" w:fill="auto"/>
          </w:tcPr>
          <w:p w14:paraId="4C53A467"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9145EE">
              <w:rPr>
                <w:rFonts w:ascii="Verdana" w:hAnsi="Verdana"/>
                <w:b/>
                <w:color w:val="000000"/>
                <w:sz w:val="16"/>
                <w:szCs w:val="16"/>
                <w:lang w:val="es-MX"/>
              </w:rPr>
              <w:t xml:space="preserve"> </w:t>
            </w:r>
            <w:r w:rsidRPr="00513F0F">
              <w:rPr>
                <w:rFonts w:ascii="Verdana" w:hAnsi="Verdana"/>
                <w:b/>
                <w:color w:val="000000"/>
                <w:sz w:val="16"/>
                <w:szCs w:val="16"/>
                <w:lang w:val="en-US"/>
              </w:rPr>
              <w:t xml:space="preserve">II. </w:t>
            </w:r>
            <w:r w:rsidRPr="00513F0F">
              <w:rPr>
                <w:rFonts w:ascii="Verdana" w:hAnsi="Verdana"/>
                <w:color w:val="000000"/>
                <w:sz w:val="16"/>
                <w:szCs w:val="16"/>
                <w:lang w:val="en-US"/>
              </w:rPr>
              <w:t xml:space="preserve"> Strengthen the resilience and resistance of natural and human systems; </w:t>
            </w:r>
          </w:p>
        </w:tc>
      </w:tr>
      <w:tr w:rsidR="00A10E88" w:rsidRPr="00110F9A" w14:paraId="54027556" w14:textId="77777777" w:rsidTr="00692DFA">
        <w:tc>
          <w:tcPr>
            <w:tcW w:w="4810" w:type="dxa"/>
            <w:shd w:val="clear" w:color="auto" w:fill="auto"/>
          </w:tcPr>
          <w:p w14:paraId="2EB4188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E1D459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5EA824F3" w14:textId="77777777" w:rsidTr="00692DFA">
        <w:tc>
          <w:tcPr>
            <w:tcW w:w="4810" w:type="dxa"/>
            <w:shd w:val="clear" w:color="auto" w:fill="auto"/>
          </w:tcPr>
          <w:p w14:paraId="7D5C3DC7"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Minimizar riesgos y daños, considerando los escenarios actuales y futuros del cambio climático;</w:t>
            </w:r>
          </w:p>
        </w:tc>
        <w:tc>
          <w:tcPr>
            <w:tcW w:w="4810" w:type="dxa"/>
            <w:shd w:val="clear" w:color="auto" w:fill="auto"/>
          </w:tcPr>
          <w:p w14:paraId="56BAFDD1"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9145EE">
              <w:rPr>
                <w:rFonts w:ascii="Verdana" w:hAnsi="Verdana"/>
                <w:b/>
                <w:color w:val="000000"/>
                <w:sz w:val="16"/>
                <w:szCs w:val="16"/>
                <w:lang w:val="es-MX"/>
              </w:rPr>
              <w:t xml:space="preserve"> </w:t>
            </w:r>
            <w:r w:rsidRPr="00513F0F">
              <w:rPr>
                <w:rFonts w:ascii="Verdana" w:hAnsi="Verdana"/>
                <w:b/>
                <w:color w:val="000000"/>
                <w:sz w:val="16"/>
                <w:szCs w:val="16"/>
                <w:lang w:val="en-US"/>
              </w:rPr>
              <w:t xml:space="preserve">III. </w:t>
            </w:r>
            <w:r w:rsidRPr="00513F0F">
              <w:rPr>
                <w:rFonts w:ascii="Verdana" w:hAnsi="Verdana"/>
                <w:color w:val="000000"/>
                <w:sz w:val="16"/>
                <w:szCs w:val="16"/>
                <w:lang w:val="en-US"/>
              </w:rPr>
              <w:t xml:space="preserve"> Minimize risks and damages, considering the current and future climate change scenarios; </w:t>
            </w:r>
          </w:p>
        </w:tc>
      </w:tr>
      <w:tr w:rsidR="00A10E88" w:rsidRPr="00110F9A" w14:paraId="159E6F4E" w14:textId="77777777" w:rsidTr="00692DFA">
        <w:tc>
          <w:tcPr>
            <w:tcW w:w="4810" w:type="dxa"/>
            <w:shd w:val="clear" w:color="auto" w:fill="auto"/>
          </w:tcPr>
          <w:p w14:paraId="739E58F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CC6E726"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51BEC107" w14:textId="77777777" w:rsidTr="00692DFA">
        <w:tc>
          <w:tcPr>
            <w:tcW w:w="4810" w:type="dxa"/>
            <w:shd w:val="clear" w:color="auto" w:fill="auto"/>
          </w:tcPr>
          <w:p w14:paraId="7A20B64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El desarrollo y aplicación eficaz de los instrumentos específicos de diagnóstico, medición, planeación y monitoreo necesarios para enfrentar el cambio climático;</w:t>
            </w:r>
          </w:p>
        </w:tc>
        <w:tc>
          <w:tcPr>
            <w:tcW w:w="4810" w:type="dxa"/>
            <w:shd w:val="clear" w:color="auto" w:fill="auto"/>
          </w:tcPr>
          <w:p w14:paraId="53FDFC24"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The development and effective implementation of specific diagnostic tools, measurement, planning and monitoring necessary to address climate change;</w:t>
            </w:r>
          </w:p>
        </w:tc>
      </w:tr>
      <w:tr w:rsidR="00A10E88" w:rsidRPr="00110F9A" w14:paraId="0DC66F6E" w14:textId="77777777" w:rsidTr="00692DFA">
        <w:tc>
          <w:tcPr>
            <w:tcW w:w="4810" w:type="dxa"/>
            <w:shd w:val="clear" w:color="auto" w:fill="auto"/>
          </w:tcPr>
          <w:p w14:paraId="1DFFFC1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077C4D2"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6770F0F4" w14:textId="77777777" w:rsidTr="00692DFA">
        <w:tc>
          <w:tcPr>
            <w:tcW w:w="4810" w:type="dxa"/>
            <w:shd w:val="clear" w:color="auto" w:fill="auto"/>
          </w:tcPr>
          <w:p w14:paraId="10AD78DA"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Identificar la vulnerabilidad y capacidad de adaptación y transformación de los sistemas ecológicos, físicos y sociales y aprovechar oportunidades generadas por nuevas condiciones climáticas;</w:t>
            </w:r>
          </w:p>
        </w:tc>
        <w:tc>
          <w:tcPr>
            <w:tcW w:w="4810" w:type="dxa"/>
            <w:shd w:val="clear" w:color="auto" w:fill="auto"/>
          </w:tcPr>
          <w:p w14:paraId="6A01F06A"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Identify the vulnerability and capacity for adaptation and transformation of ecological, physical and social systems and take advantage of opportunities created by new climate conditions;</w:t>
            </w:r>
          </w:p>
        </w:tc>
      </w:tr>
      <w:tr w:rsidR="00A10E88" w:rsidRPr="00110F9A" w14:paraId="4F5ADAD4" w14:textId="77777777" w:rsidTr="00692DFA">
        <w:tc>
          <w:tcPr>
            <w:tcW w:w="4810" w:type="dxa"/>
            <w:shd w:val="clear" w:color="auto" w:fill="auto"/>
          </w:tcPr>
          <w:p w14:paraId="72D8AC16"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D4EB3F6"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636171FB" w14:textId="77777777" w:rsidTr="00692DFA">
        <w:tc>
          <w:tcPr>
            <w:tcW w:w="4810" w:type="dxa"/>
            <w:shd w:val="clear" w:color="auto" w:fill="auto"/>
          </w:tcPr>
          <w:p w14:paraId="6B89D79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Establecer mecanismos de atención inmediata y expedita en zonas impactadas por los efectos del cambio climático como parte de los planes y acciones de protección civil;</w:t>
            </w:r>
          </w:p>
        </w:tc>
        <w:tc>
          <w:tcPr>
            <w:tcW w:w="4810" w:type="dxa"/>
            <w:shd w:val="clear" w:color="auto" w:fill="auto"/>
          </w:tcPr>
          <w:p w14:paraId="2220E798"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Establish mechanisms for immediate and prompt attention to zones impacted by climate change as part of the plans and actions of civil protection;</w:t>
            </w:r>
          </w:p>
        </w:tc>
      </w:tr>
      <w:tr w:rsidR="00A10E88" w:rsidRPr="00110F9A" w14:paraId="2520A955" w14:textId="77777777" w:rsidTr="00692DFA">
        <w:tc>
          <w:tcPr>
            <w:tcW w:w="4810" w:type="dxa"/>
            <w:shd w:val="clear" w:color="auto" w:fill="auto"/>
          </w:tcPr>
          <w:p w14:paraId="2C5E9A21"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44BA5B3"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09BBB01D" w14:textId="77777777" w:rsidTr="00692DFA">
        <w:tc>
          <w:tcPr>
            <w:tcW w:w="4810" w:type="dxa"/>
            <w:shd w:val="clear" w:color="auto" w:fill="auto"/>
          </w:tcPr>
          <w:p w14:paraId="710CEB88"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Facilitar y fomentar la seguridad alimentaria, la productividad agrícola, ganadera, pesquera, acuícola, la preservación de los ecosistemas y de los recursos naturales, y</w:t>
            </w:r>
          </w:p>
        </w:tc>
        <w:tc>
          <w:tcPr>
            <w:tcW w:w="4810" w:type="dxa"/>
            <w:shd w:val="clear" w:color="auto" w:fill="auto"/>
          </w:tcPr>
          <w:p w14:paraId="17B4AF74"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Facilitate and promote food security, agricultural, livestock, fisheries, aquaculture productivity, preserving ecosystems and natural resources, and</w:t>
            </w:r>
          </w:p>
        </w:tc>
      </w:tr>
      <w:tr w:rsidR="00A10E88" w:rsidRPr="00110F9A" w14:paraId="4E9C4AF7" w14:textId="77777777" w:rsidTr="00692DFA">
        <w:tc>
          <w:tcPr>
            <w:tcW w:w="4810" w:type="dxa"/>
            <w:shd w:val="clear" w:color="auto" w:fill="auto"/>
          </w:tcPr>
          <w:p w14:paraId="005FFA2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D0BF3F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63275A20" w14:textId="77777777" w:rsidTr="00692DFA">
        <w:tc>
          <w:tcPr>
            <w:tcW w:w="4810" w:type="dxa"/>
            <w:shd w:val="clear" w:color="auto" w:fill="auto"/>
          </w:tcPr>
          <w:p w14:paraId="5CF4B8F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Los demás que determine la Comisión.</w:t>
            </w:r>
          </w:p>
        </w:tc>
        <w:tc>
          <w:tcPr>
            <w:tcW w:w="4810" w:type="dxa"/>
            <w:shd w:val="clear" w:color="auto" w:fill="auto"/>
          </w:tcPr>
          <w:p w14:paraId="33692118"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Others determined by the Commission.</w:t>
            </w:r>
          </w:p>
        </w:tc>
      </w:tr>
      <w:tr w:rsidR="00A10E88" w:rsidRPr="00110F9A" w14:paraId="0CB5877B" w14:textId="77777777" w:rsidTr="00692DFA">
        <w:tc>
          <w:tcPr>
            <w:tcW w:w="4810" w:type="dxa"/>
            <w:shd w:val="clear" w:color="auto" w:fill="auto"/>
          </w:tcPr>
          <w:p w14:paraId="77B9779B"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12E6A6C"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50B9C13D" w14:textId="77777777" w:rsidTr="00692DFA">
        <w:tc>
          <w:tcPr>
            <w:tcW w:w="4810" w:type="dxa"/>
            <w:shd w:val="clear" w:color="auto" w:fill="auto"/>
          </w:tcPr>
          <w:p w14:paraId="2B1B2FC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102.</w:t>
            </w:r>
            <w:r w:rsidRPr="00513F0F">
              <w:rPr>
                <w:rFonts w:ascii="Verdana" w:hAnsi="Verdana"/>
                <w:color w:val="000000"/>
                <w:sz w:val="16"/>
                <w:szCs w:val="16"/>
              </w:rPr>
              <w:t xml:space="preserve"> En materia de mitigación al cambio climático la evaluación se realizará respecto de los objetivos siguientes:</w:t>
            </w:r>
          </w:p>
        </w:tc>
        <w:tc>
          <w:tcPr>
            <w:tcW w:w="4810" w:type="dxa"/>
            <w:shd w:val="clear" w:color="auto" w:fill="auto"/>
          </w:tcPr>
          <w:p w14:paraId="4D04EB0A"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102.</w:t>
            </w:r>
            <w:r w:rsidRPr="00513F0F">
              <w:rPr>
                <w:rFonts w:ascii="Verdana" w:hAnsi="Verdana"/>
                <w:color w:val="000000"/>
                <w:sz w:val="16"/>
                <w:szCs w:val="16"/>
                <w:lang w:val="en-US"/>
              </w:rPr>
              <w:t xml:space="preserve"> In terms of climate change mitigation the evaluation will be made with respect to the following objectives:</w:t>
            </w:r>
          </w:p>
        </w:tc>
      </w:tr>
      <w:tr w:rsidR="00A10E88" w:rsidRPr="00110F9A" w14:paraId="3B8805B0" w14:textId="77777777" w:rsidTr="00692DFA">
        <w:tc>
          <w:tcPr>
            <w:tcW w:w="4810" w:type="dxa"/>
            <w:shd w:val="clear" w:color="auto" w:fill="auto"/>
          </w:tcPr>
          <w:p w14:paraId="01371C8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A4D1E16"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5F467767" w14:textId="77777777" w:rsidTr="00692DFA">
        <w:tc>
          <w:tcPr>
            <w:tcW w:w="4810" w:type="dxa"/>
            <w:shd w:val="clear" w:color="auto" w:fill="auto"/>
          </w:tcPr>
          <w:p w14:paraId="6C4F121E"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Garantizar la salud y la seguridad de la población a través del control y reducción de la contaminación atmosférica;</w:t>
            </w:r>
          </w:p>
        </w:tc>
        <w:tc>
          <w:tcPr>
            <w:tcW w:w="4810" w:type="dxa"/>
            <w:shd w:val="clear" w:color="auto" w:fill="auto"/>
          </w:tcPr>
          <w:p w14:paraId="3076F94B"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Ensure the health and safety of the population through the control and reduction of air pollution;</w:t>
            </w:r>
          </w:p>
        </w:tc>
      </w:tr>
      <w:tr w:rsidR="00A10E88" w:rsidRPr="00110F9A" w14:paraId="3FDAB011" w14:textId="77777777" w:rsidTr="00692DFA">
        <w:tc>
          <w:tcPr>
            <w:tcW w:w="4810" w:type="dxa"/>
            <w:shd w:val="clear" w:color="auto" w:fill="auto"/>
          </w:tcPr>
          <w:p w14:paraId="2D5F9D5C"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48249E53"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r>
      <w:tr w:rsidR="00A10E88" w:rsidRPr="00110F9A" w14:paraId="68976BC3" w14:textId="77777777" w:rsidTr="00692DFA">
        <w:tc>
          <w:tcPr>
            <w:tcW w:w="4810" w:type="dxa"/>
            <w:shd w:val="clear" w:color="auto" w:fill="auto"/>
          </w:tcPr>
          <w:p w14:paraId="43A154D1"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Reducir las emisiones de gases y compuestos de efecto invernadero, y mejorar los sumideros de gases de efecto invernadero mediante el fomento de patrones de producción y consumo sustentables en los sectores público, social y privado fundamentalmente en áreas como: la generación y consumo de energía, el transporte y la gestión integral de los residuos;</w:t>
            </w:r>
          </w:p>
        </w:tc>
        <w:tc>
          <w:tcPr>
            <w:tcW w:w="4810" w:type="dxa"/>
            <w:shd w:val="clear" w:color="auto" w:fill="auto"/>
          </w:tcPr>
          <w:p w14:paraId="1F3FAB32"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Reduce greenhouse gases and compounds, and improve the sinks of greenhouse gases by promoting patterns of sustainable production and consumption in the public, private and social sectors mainly in areas such as the generation and consumption of energy, transportation and integrated waste management;</w:t>
            </w:r>
          </w:p>
        </w:tc>
      </w:tr>
      <w:tr w:rsidR="00A10E88" w:rsidRPr="00110F9A" w14:paraId="69375834" w14:textId="77777777" w:rsidTr="00692DFA">
        <w:tc>
          <w:tcPr>
            <w:tcW w:w="4810" w:type="dxa"/>
            <w:shd w:val="clear" w:color="auto" w:fill="auto"/>
          </w:tcPr>
          <w:p w14:paraId="140E067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919AE0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5137B3F5" w14:textId="77777777" w:rsidTr="00692DFA">
        <w:tc>
          <w:tcPr>
            <w:tcW w:w="4810" w:type="dxa"/>
            <w:shd w:val="clear" w:color="auto" w:fill="auto"/>
          </w:tcPr>
          <w:p w14:paraId="0B3FAC51"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Sustituir de manera gradual el uso y consumo de los combustibles fósiles por fuentes renovables de energía;</w:t>
            </w:r>
          </w:p>
        </w:tc>
        <w:tc>
          <w:tcPr>
            <w:tcW w:w="4810" w:type="dxa"/>
            <w:shd w:val="clear" w:color="auto" w:fill="auto"/>
          </w:tcPr>
          <w:p w14:paraId="24C268B5"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Gradually replace the use and consumption of fossil fuels with renewable energy sources;</w:t>
            </w:r>
          </w:p>
        </w:tc>
      </w:tr>
      <w:tr w:rsidR="00A10E88" w:rsidRPr="00110F9A" w14:paraId="5389BEAA" w14:textId="77777777" w:rsidTr="00692DFA">
        <w:tc>
          <w:tcPr>
            <w:tcW w:w="4810" w:type="dxa"/>
            <w:shd w:val="clear" w:color="auto" w:fill="auto"/>
          </w:tcPr>
          <w:p w14:paraId="60FF8D6D"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6E17D1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AC7D3FB" w14:textId="77777777" w:rsidTr="00692DFA">
        <w:tc>
          <w:tcPr>
            <w:tcW w:w="4810" w:type="dxa"/>
            <w:shd w:val="clear" w:color="auto" w:fill="auto"/>
          </w:tcPr>
          <w:p w14:paraId="666466A2"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La medición de la eficiencia energética, el desarrollo y uso de fuentes renovables de energía y la transferencia y desarrollo de tecnologías bajas en carbono, particularmente en bienes inmuebles de dependencias y entidades de la Administración Pública Federal centralizada y paraestatal, de las Entidades Federativas y de los Municipios;</w:t>
            </w:r>
          </w:p>
        </w:tc>
        <w:tc>
          <w:tcPr>
            <w:tcW w:w="4810" w:type="dxa"/>
            <w:shd w:val="clear" w:color="auto" w:fill="auto"/>
          </w:tcPr>
          <w:p w14:paraId="34C23DC1"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The measurement of energy efficiency, development and use of renewable energy sources and the transfer and development of low-carbon technologies, particularly in real estate agencies and entities of the centralized and interstate Federal Public Administration, the Federal Entities (States and Mexico City), </w:t>
            </w:r>
            <w:r w:rsidRPr="00513F0F">
              <w:rPr>
                <w:rFonts w:ascii="Verdana" w:hAnsi="Verdana"/>
                <w:i/>
                <w:color w:val="000000"/>
                <w:sz w:val="16"/>
                <w:szCs w:val="16"/>
                <w:lang w:val="en-US"/>
              </w:rPr>
              <w:t>Municipios</w:t>
            </w:r>
            <w:r w:rsidRPr="00513F0F">
              <w:rPr>
                <w:rFonts w:ascii="Verdana" w:hAnsi="Verdana"/>
                <w:color w:val="000000"/>
                <w:sz w:val="16"/>
                <w:szCs w:val="16"/>
                <w:lang w:val="en-US"/>
              </w:rPr>
              <w:t>;</w:t>
            </w:r>
          </w:p>
        </w:tc>
      </w:tr>
      <w:tr w:rsidR="00A10E88" w:rsidRPr="00110F9A" w14:paraId="4E8EBD72" w14:textId="77777777" w:rsidTr="00692DFA">
        <w:tc>
          <w:tcPr>
            <w:tcW w:w="4810" w:type="dxa"/>
            <w:shd w:val="clear" w:color="auto" w:fill="auto"/>
          </w:tcPr>
          <w:p w14:paraId="7F1C06D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14065CF"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2CA82090" w14:textId="77777777" w:rsidTr="00692DFA">
        <w:tc>
          <w:tcPr>
            <w:tcW w:w="4810" w:type="dxa"/>
            <w:shd w:val="clear" w:color="auto" w:fill="auto"/>
          </w:tcPr>
          <w:p w14:paraId="55069302"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w:t>
            </w:r>
            <w:r w:rsidRPr="00513F0F">
              <w:rPr>
                <w:rFonts w:ascii="Verdana" w:hAnsi="Verdana"/>
                <w:color w:val="000000"/>
                <w:sz w:val="16"/>
                <w:szCs w:val="16"/>
              </w:rPr>
              <w:t xml:space="preserve"> Elevar los estándares de eficiencia energética de los automotores a través de la creación de normas de eficiencia para vehículos nuevos y de control de emisiones para los vehículos importados;</w:t>
            </w:r>
          </w:p>
        </w:tc>
        <w:tc>
          <w:tcPr>
            <w:tcW w:w="4810" w:type="dxa"/>
            <w:shd w:val="clear" w:color="auto" w:fill="auto"/>
          </w:tcPr>
          <w:p w14:paraId="78429056"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w:t>
            </w:r>
            <w:r w:rsidRPr="00513F0F">
              <w:rPr>
                <w:rFonts w:ascii="Verdana" w:hAnsi="Verdana"/>
                <w:color w:val="000000"/>
                <w:sz w:val="16"/>
                <w:szCs w:val="16"/>
                <w:lang w:val="en-US"/>
              </w:rPr>
              <w:t xml:space="preserve"> Raise energy efficiency standards of vehicles through the creation of new efficiency standards for vehicles and emissions control for imported vehicles;</w:t>
            </w:r>
          </w:p>
        </w:tc>
      </w:tr>
      <w:tr w:rsidR="00A10E88" w:rsidRPr="00110F9A" w14:paraId="0BC4C3A0" w14:textId="77777777" w:rsidTr="00692DFA">
        <w:tc>
          <w:tcPr>
            <w:tcW w:w="4810" w:type="dxa"/>
            <w:shd w:val="clear" w:color="auto" w:fill="auto"/>
          </w:tcPr>
          <w:p w14:paraId="48F60EC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2A0BECF"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643FCA5C" w14:textId="77777777" w:rsidTr="00692DFA">
        <w:tc>
          <w:tcPr>
            <w:tcW w:w="4810" w:type="dxa"/>
            <w:shd w:val="clear" w:color="auto" w:fill="auto"/>
          </w:tcPr>
          <w:p w14:paraId="16917BFD"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w:t>
            </w:r>
            <w:r w:rsidRPr="00513F0F">
              <w:rPr>
                <w:rFonts w:ascii="Verdana" w:hAnsi="Verdana"/>
                <w:color w:val="000000"/>
                <w:sz w:val="16"/>
                <w:szCs w:val="16"/>
              </w:rPr>
              <w:t xml:space="preserve"> Alinear los programas federales y políticas para revertir la deforestación y la degradación;</w:t>
            </w:r>
          </w:p>
        </w:tc>
        <w:tc>
          <w:tcPr>
            <w:tcW w:w="4810" w:type="dxa"/>
            <w:shd w:val="clear" w:color="auto" w:fill="auto"/>
          </w:tcPr>
          <w:p w14:paraId="664E487D"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w:t>
            </w:r>
            <w:r w:rsidRPr="00513F0F">
              <w:rPr>
                <w:rFonts w:ascii="Verdana" w:hAnsi="Verdana"/>
                <w:color w:val="000000"/>
                <w:sz w:val="16"/>
                <w:szCs w:val="16"/>
                <w:lang w:val="en-US"/>
              </w:rPr>
              <w:t xml:space="preserve"> Align federal policies and programs to reverse deforestation and degradation;</w:t>
            </w:r>
          </w:p>
        </w:tc>
      </w:tr>
      <w:tr w:rsidR="00A10E88" w:rsidRPr="00110F9A" w14:paraId="5430C155" w14:textId="77777777" w:rsidTr="00692DFA">
        <w:tc>
          <w:tcPr>
            <w:tcW w:w="4810" w:type="dxa"/>
            <w:shd w:val="clear" w:color="auto" w:fill="auto"/>
          </w:tcPr>
          <w:p w14:paraId="7E431B4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F7AC6FD"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23864891" w14:textId="77777777" w:rsidTr="00692DFA">
        <w:tc>
          <w:tcPr>
            <w:tcW w:w="4810" w:type="dxa"/>
            <w:shd w:val="clear" w:color="auto" w:fill="auto"/>
          </w:tcPr>
          <w:p w14:paraId="6D75C998"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w:t>
            </w:r>
            <w:r w:rsidRPr="00513F0F">
              <w:rPr>
                <w:rFonts w:ascii="Verdana" w:hAnsi="Verdana"/>
                <w:color w:val="000000"/>
                <w:sz w:val="16"/>
                <w:szCs w:val="16"/>
              </w:rPr>
              <w:t xml:space="preserve"> La conservación, protección, creación y funcionamiento de sumideros;</w:t>
            </w:r>
          </w:p>
        </w:tc>
        <w:tc>
          <w:tcPr>
            <w:tcW w:w="4810" w:type="dxa"/>
            <w:shd w:val="clear" w:color="auto" w:fill="auto"/>
          </w:tcPr>
          <w:p w14:paraId="5AC3C5C0"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w:t>
            </w:r>
            <w:r w:rsidRPr="00513F0F">
              <w:rPr>
                <w:rFonts w:ascii="Verdana" w:hAnsi="Verdana"/>
                <w:color w:val="000000"/>
                <w:sz w:val="16"/>
                <w:szCs w:val="16"/>
                <w:lang w:val="en-US"/>
              </w:rPr>
              <w:t xml:space="preserve"> The conservation, protection, creation and operation of sinks;</w:t>
            </w:r>
          </w:p>
        </w:tc>
      </w:tr>
      <w:tr w:rsidR="00A10E88" w:rsidRPr="00110F9A" w14:paraId="1D9B6783" w14:textId="77777777" w:rsidTr="00692DFA">
        <w:tc>
          <w:tcPr>
            <w:tcW w:w="4810" w:type="dxa"/>
            <w:shd w:val="clear" w:color="auto" w:fill="auto"/>
          </w:tcPr>
          <w:p w14:paraId="719AB92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7BD8B72"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B17F8B3" w14:textId="77777777" w:rsidTr="00692DFA">
        <w:tc>
          <w:tcPr>
            <w:tcW w:w="4810" w:type="dxa"/>
            <w:shd w:val="clear" w:color="auto" w:fill="auto"/>
          </w:tcPr>
          <w:p w14:paraId="6DDED0EC"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VIII.</w:t>
            </w:r>
            <w:r w:rsidRPr="00513F0F">
              <w:rPr>
                <w:rFonts w:ascii="Verdana" w:hAnsi="Verdana"/>
                <w:color w:val="000000"/>
                <w:sz w:val="16"/>
                <w:szCs w:val="16"/>
              </w:rPr>
              <w:t xml:space="preserve"> La conservación, protección y aprovechamiento sustentable de la biodiversidad;</w:t>
            </w:r>
          </w:p>
        </w:tc>
        <w:tc>
          <w:tcPr>
            <w:tcW w:w="4810" w:type="dxa"/>
            <w:shd w:val="clear" w:color="auto" w:fill="auto"/>
          </w:tcPr>
          <w:p w14:paraId="1801E0C1"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VIII.</w:t>
            </w:r>
            <w:r w:rsidRPr="00513F0F">
              <w:rPr>
                <w:rFonts w:ascii="Verdana" w:hAnsi="Verdana"/>
                <w:color w:val="000000"/>
                <w:sz w:val="16"/>
                <w:szCs w:val="16"/>
                <w:lang w:val="en-US"/>
              </w:rPr>
              <w:t xml:space="preserve"> The conservation, protection and sustainable use of biodiversity;</w:t>
            </w:r>
          </w:p>
        </w:tc>
      </w:tr>
      <w:tr w:rsidR="00A10E88" w:rsidRPr="00110F9A" w14:paraId="2B5B5EE6" w14:textId="77777777" w:rsidTr="00692DFA">
        <w:tc>
          <w:tcPr>
            <w:tcW w:w="4810" w:type="dxa"/>
            <w:shd w:val="clear" w:color="auto" w:fill="auto"/>
          </w:tcPr>
          <w:p w14:paraId="01ACA16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6B9A77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71449C4A" w14:textId="77777777" w:rsidTr="00692DFA">
        <w:tc>
          <w:tcPr>
            <w:tcW w:w="4810" w:type="dxa"/>
            <w:shd w:val="clear" w:color="auto" w:fill="auto"/>
          </w:tcPr>
          <w:p w14:paraId="6B546B07"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IX.</w:t>
            </w:r>
            <w:r w:rsidRPr="00513F0F">
              <w:rPr>
                <w:rFonts w:ascii="Verdana" w:hAnsi="Verdana"/>
                <w:color w:val="000000"/>
                <w:sz w:val="16"/>
                <w:szCs w:val="16"/>
              </w:rPr>
              <w:t xml:space="preserve"> El establecimiento de metodologías que permitan medir, reportar y verificar las emisiones;</w:t>
            </w:r>
          </w:p>
        </w:tc>
        <w:tc>
          <w:tcPr>
            <w:tcW w:w="4810" w:type="dxa"/>
            <w:shd w:val="clear" w:color="auto" w:fill="auto"/>
          </w:tcPr>
          <w:p w14:paraId="209AE4B4"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IX.</w:t>
            </w:r>
            <w:r w:rsidRPr="00513F0F">
              <w:rPr>
                <w:rFonts w:ascii="Verdana" w:hAnsi="Verdana"/>
                <w:color w:val="000000"/>
                <w:sz w:val="16"/>
                <w:szCs w:val="16"/>
                <w:lang w:val="en-US"/>
              </w:rPr>
              <w:t xml:space="preserve"> The establishment of methodologies that permit measuring, reporting and verifying emissions;</w:t>
            </w:r>
          </w:p>
        </w:tc>
      </w:tr>
      <w:tr w:rsidR="00A10E88" w:rsidRPr="00110F9A" w14:paraId="6745DA39" w14:textId="77777777" w:rsidTr="00692DFA">
        <w:tc>
          <w:tcPr>
            <w:tcW w:w="4810" w:type="dxa"/>
            <w:shd w:val="clear" w:color="auto" w:fill="auto"/>
          </w:tcPr>
          <w:p w14:paraId="702CA6FC"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C0F0528"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28CB70B4" w14:textId="77777777" w:rsidTr="00692DFA">
        <w:tc>
          <w:tcPr>
            <w:tcW w:w="4810" w:type="dxa"/>
            <w:shd w:val="clear" w:color="auto" w:fill="auto"/>
          </w:tcPr>
          <w:p w14:paraId="7DD19EEF"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w:t>
            </w:r>
            <w:r w:rsidRPr="00513F0F">
              <w:rPr>
                <w:rFonts w:ascii="Verdana" w:hAnsi="Verdana"/>
                <w:color w:val="000000"/>
                <w:sz w:val="16"/>
                <w:szCs w:val="16"/>
              </w:rPr>
              <w:t xml:space="preserve"> El desarrollo y uso de transporte público, masivo y con altos estándares de eficiencia, privilegiando la sustitución de combustibles fósiles y el desarrollo de </w:t>
            </w:r>
            <w:r w:rsidRPr="00513F0F">
              <w:rPr>
                <w:rFonts w:ascii="Verdana" w:hAnsi="Verdana"/>
                <w:color w:val="000000"/>
                <w:sz w:val="16"/>
                <w:szCs w:val="16"/>
              </w:rPr>
              <w:lastRenderedPageBreak/>
              <w:t>sistemas de transporte sustentable urbano y suburbano, público y privado;</w:t>
            </w:r>
          </w:p>
        </w:tc>
        <w:tc>
          <w:tcPr>
            <w:tcW w:w="4810" w:type="dxa"/>
            <w:shd w:val="clear" w:color="auto" w:fill="auto"/>
          </w:tcPr>
          <w:p w14:paraId="6DCB3C0B"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X.</w:t>
            </w:r>
            <w:r w:rsidRPr="00513F0F">
              <w:rPr>
                <w:rFonts w:ascii="Verdana" w:hAnsi="Verdana"/>
                <w:color w:val="000000"/>
                <w:sz w:val="16"/>
                <w:szCs w:val="16"/>
                <w:lang w:val="en-US"/>
              </w:rPr>
              <w:t xml:space="preserve"> The development and use of public, mass and high transport efficiency standards, favoring the replacement of fossil fuels and the development of sustainable </w:t>
            </w:r>
            <w:r w:rsidRPr="00513F0F">
              <w:rPr>
                <w:rFonts w:ascii="Verdana" w:hAnsi="Verdana"/>
                <w:color w:val="000000"/>
                <w:sz w:val="16"/>
                <w:szCs w:val="16"/>
                <w:lang w:val="en-US"/>
              </w:rPr>
              <w:lastRenderedPageBreak/>
              <w:t>systems of private urban and suburban transport, public and;</w:t>
            </w:r>
          </w:p>
        </w:tc>
      </w:tr>
      <w:tr w:rsidR="00A10E88" w:rsidRPr="00110F9A" w14:paraId="43B7746F" w14:textId="77777777" w:rsidTr="00692DFA">
        <w:tc>
          <w:tcPr>
            <w:tcW w:w="4810" w:type="dxa"/>
            <w:shd w:val="clear" w:color="auto" w:fill="auto"/>
          </w:tcPr>
          <w:p w14:paraId="1FAF62DD"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67077FA"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7C0DF1F" w14:textId="77777777" w:rsidTr="00692DFA">
        <w:tc>
          <w:tcPr>
            <w:tcW w:w="4810" w:type="dxa"/>
            <w:shd w:val="clear" w:color="auto" w:fill="auto"/>
          </w:tcPr>
          <w:p w14:paraId="6FFA8C28"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w:t>
            </w:r>
            <w:r w:rsidRPr="00513F0F">
              <w:rPr>
                <w:rFonts w:ascii="Verdana" w:hAnsi="Verdana"/>
                <w:color w:val="000000"/>
                <w:sz w:val="16"/>
                <w:szCs w:val="16"/>
              </w:rPr>
              <w:t xml:space="preserve"> Reducir la quema y venteo de gas para disminuir las pérdidas en los procesos de extracción y en los sistemas de distribución y garantizar al máximo el aprovechamiento del gas en Instalaciones industriales, petroleras, gaseras y de refinación;</w:t>
            </w:r>
          </w:p>
        </w:tc>
        <w:tc>
          <w:tcPr>
            <w:tcW w:w="4810" w:type="dxa"/>
            <w:shd w:val="clear" w:color="auto" w:fill="auto"/>
          </w:tcPr>
          <w:p w14:paraId="79DFBF75"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w:t>
            </w:r>
            <w:r w:rsidRPr="00513F0F">
              <w:rPr>
                <w:rFonts w:ascii="Verdana" w:hAnsi="Verdana"/>
                <w:color w:val="000000"/>
                <w:sz w:val="16"/>
                <w:szCs w:val="16"/>
                <w:lang w:val="en-US"/>
              </w:rPr>
              <w:t xml:space="preserve"> Reduce the burning and venting of natural gas to reduce losses in the extraction processes and the distribution systems and ensure maximum utilization of natural gas in industrial installations, oil, gas and refining;</w:t>
            </w:r>
          </w:p>
        </w:tc>
      </w:tr>
      <w:tr w:rsidR="00A10E88" w:rsidRPr="00110F9A" w14:paraId="0B7805F7" w14:textId="77777777" w:rsidTr="00692DFA">
        <w:tc>
          <w:tcPr>
            <w:tcW w:w="4810" w:type="dxa"/>
            <w:shd w:val="clear" w:color="auto" w:fill="auto"/>
          </w:tcPr>
          <w:p w14:paraId="5D3C663A"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12AA13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5F44AFC5" w14:textId="77777777" w:rsidTr="00692DFA">
        <w:tc>
          <w:tcPr>
            <w:tcW w:w="4810" w:type="dxa"/>
            <w:shd w:val="clear" w:color="auto" w:fill="auto"/>
          </w:tcPr>
          <w:p w14:paraId="16898AC2"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w:t>
            </w:r>
            <w:r w:rsidRPr="00513F0F">
              <w:rPr>
                <w:rFonts w:ascii="Verdana" w:hAnsi="Verdana"/>
                <w:color w:val="000000"/>
                <w:sz w:val="16"/>
                <w:szCs w:val="16"/>
              </w:rPr>
              <w:t xml:space="preserve"> Promover el aprovechamiento del gas asociado a la explotación de los yacimientos minerales de carbón;</w:t>
            </w:r>
          </w:p>
        </w:tc>
        <w:tc>
          <w:tcPr>
            <w:tcW w:w="4810" w:type="dxa"/>
            <w:shd w:val="clear" w:color="auto" w:fill="auto"/>
          </w:tcPr>
          <w:p w14:paraId="359CE688"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w:t>
            </w:r>
            <w:r w:rsidRPr="00513F0F">
              <w:rPr>
                <w:rFonts w:ascii="Verdana" w:hAnsi="Verdana"/>
                <w:color w:val="000000"/>
                <w:sz w:val="16"/>
                <w:szCs w:val="16"/>
                <w:lang w:val="en-US"/>
              </w:rPr>
              <w:t xml:space="preserve"> Promote the use of natural gas associated with the exploitation of mineral coal deposits;</w:t>
            </w:r>
          </w:p>
        </w:tc>
      </w:tr>
      <w:tr w:rsidR="00A10E88" w:rsidRPr="00110F9A" w14:paraId="6150DCE3" w14:textId="77777777" w:rsidTr="00692DFA">
        <w:tc>
          <w:tcPr>
            <w:tcW w:w="4810" w:type="dxa"/>
            <w:shd w:val="clear" w:color="auto" w:fill="auto"/>
          </w:tcPr>
          <w:p w14:paraId="6917F38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6E66F83"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2739AB09" w14:textId="77777777" w:rsidTr="00692DFA">
        <w:tc>
          <w:tcPr>
            <w:tcW w:w="4810" w:type="dxa"/>
            <w:shd w:val="clear" w:color="auto" w:fill="auto"/>
          </w:tcPr>
          <w:p w14:paraId="7636EAAB"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XIII.</w:t>
            </w:r>
            <w:r w:rsidRPr="00513F0F">
              <w:rPr>
                <w:rFonts w:ascii="Verdana" w:hAnsi="Verdana"/>
                <w:color w:val="000000"/>
                <w:sz w:val="16"/>
                <w:szCs w:val="16"/>
              </w:rPr>
              <w:t xml:space="preserve"> El aprovechamiento energético de los residuos en proyectos de generación de energía;</w:t>
            </w:r>
          </w:p>
        </w:tc>
        <w:tc>
          <w:tcPr>
            <w:tcW w:w="4810" w:type="dxa"/>
            <w:shd w:val="clear" w:color="auto" w:fill="auto"/>
          </w:tcPr>
          <w:p w14:paraId="33D5AC24"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XIII.</w:t>
            </w:r>
            <w:r w:rsidRPr="00513F0F">
              <w:rPr>
                <w:rFonts w:ascii="Verdana" w:hAnsi="Verdana"/>
                <w:color w:val="000000"/>
                <w:sz w:val="16"/>
                <w:szCs w:val="16"/>
                <w:lang w:val="en-US"/>
              </w:rPr>
              <w:t xml:space="preserve"> The energy use of waste in energy generation projects;</w:t>
            </w:r>
          </w:p>
        </w:tc>
      </w:tr>
      <w:tr w:rsidR="00A10E88" w:rsidRPr="00110F9A" w14:paraId="0CD40F35" w14:textId="77777777" w:rsidTr="00692DFA">
        <w:tc>
          <w:tcPr>
            <w:tcW w:w="4810" w:type="dxa"/>
            <w:shd w:val="clear" w:color="auto" w:fill="auto"/>
          </w:tcPr>
          <w:p w14:paraId="6A633675"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B2D1D9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5B3D1873" w14:textId="77777777" w:rsidTr="00692DFA">
        <w:tc>
          <w:tcPr>
            <w:tcW w:w="4810" w:type="dxa"/>
            <w:shd w:val="clear" w:color="auto" w:fill="auto"/>
          </w:tcPr>
          <w:p w14:paraId="3E581B54"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XIV.</w:t>
            </w:r>
            <w:r w:rsidRPr="00513F0F">
              <w:rPr>
                <w:rFonts w:ascii="Verdana" w:hAnsi="Verdana"/>
                <w:color w:val="000000"/>
                <w:sz w:val="16"/>
                <w:szCs w:val="16"/>
              </w:rPr>
              <w:t xml:space="preserve"> Desarrollar incentivos económicos y fiscales para impulsar el desarrollo y consolidación de industrias y empresas socialmente responsables con el medio ambiente, y</w:t>
            </w:r>
          </w:p>
        </w:tc>
        <w:tc>
          <w:tcPr>
            <w:tcW w:w="4810" w:type="dxa"/>
            <w:shd w:val="clear" w:color="auto" w:fill="auto"/>
          </w:tcPr>
          <w:p w14:paraId="551D2C66"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XIV.</w:t>
            </w:r>
            <w:r w:rsidRPr="00513F0F">
              <w:rPr>
                <w:rFonts w:ascii="Verdana" w:hAnsi="Verdana"/>
                <w:color w:val="000000"/>
                <w:sz w:val="16"/>
                <w:szCs w:val="16"/>
                <w:lang w:val="en-US"/>
              </w:rPr>
              <w:t xml:space="preserve"> Develop economic and fiscal incentives to promote the development and consolidation of industries and businesses socially responsible to the environment, and</w:t>
            </w:r>
          </w:p>
        </w:tc>
      </w:tr>
      <w:tr w:rsidR="00A10E88" w:rsidRPr="00110F9A" w14:paraId="759DCCA2" w14:textId="77777777" w:rsidTr="00692DFA">
        <w:tc>
          <w:tcPr>
            <w:tcW w:w="4810" w:type="dxa"/>
            <w:shd w:val="clear" w:color="auto" w:fill="auto"/>
          </w:tcPr>
          <w:p w14:paraId="51DFD3FC"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2D44D15"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6DE86F32" w14:textId="77777777" w:rsidTr="00692DFA">
        <w:tc>
          <w:tcPr>
            <w:tcW w:w="4810" w:type="dxa"/>
            <w:shd w:val="clear" w:color="auto" w:fill="auto"/>
          </w:tcPr>
          <w:p w14:paraId="41C050EC"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XV.</w:t>
            </w:r>
            <w:r w:rsidRPr="00513F0F">
              <w:rPr>
                <w:rFonts w:ascii="Verdana" w:hAnsi="Verdana"/>
                <w:color w:val="000000"/>
                <w:sz w:val="16"/>
                <w:szCs w:val="16"/>
              </w:rPr>
              <w:t xml:space="preserve"> Los demás que determine la Comisión.</w:t>
            </w:r>
          </w:p>
        </w:tc>
        <w:tc>
          <w:tcPr>
            <w:tcW w:w="4810" w:type="dxa"/>
            <w:shd w:val="clear" w:color="auto" w:fill="auto"/>
          </w:tcPr>
          <w:p w14:paraId="09ED4122"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XV.</w:t>
            </w:r>
            <w:r w:rsidRPr="00513F0F">
              <w:rPr>
                <w:rFonts w:ascii="Verdana" w:hAnsi="Verdana"/>
                <w:color w:val="000000"/>
                <w:sz w:val="16"/>
                <w:szCs w:val="16"/>
                <w:lang w:val="en-US"/>
              </w:rPr>
              <w:t xml:space="preserve"> Others determined by the Commission.</w:t>
            </w:r>
          </w:p>
        </w:tc>
      </w:tr>
      <w:tr w:rsidR="00A10E88" w:rsidRPr="00110F9A" w14:paraId="7CB268D8" w14:textId="77777777" w:rsidTr="00692DFA">
        <w:tc>
          <w:tcPr>
            <w:tcW w:w="4810" w:type="dxa"/>
            <w:shd w:val="clear" w:color="auto" w:fill="auto"/>
          </w:tcPr>
          <w:p w14:paraId="08FEB3B3"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E40881C"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075D0952" w14:textId="77777777" w:rsidTr="00692DFA">
        <w:tc>
          <w:tcPr>
            <w:tcW w:w="4810" w:type="dxa"/>
            <w:shd w:val="clear" w:color="auto" w:fill="auto"/>
          </w:tcPr>
          <w:p w14:paraId="636D1C08"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103.</w:t>
            </w:r>
            <w:r w:rsidRPr="00513F0F">
              <w:rPr>
                <w:rFonts w:ascii="Verdana" w:hAnsi="Verdana"/>
                <w:color w:val="000000"/>
                <w:sz w:val="16"/>
                <w:szCs w:val="16"/>
              </w:rPr>
              <w:t xml:space="preserve"> Los resultados de las evaluaciones deberán ser considerados en la formulación, revisión o actualización de la Estrategia Nacional y el Programa, las Entidades Federativas y los Municipios podrán incorporarlos a sus programas.</w:t>
            </w:r>
          </w:p>
        </w:tc>
        <w:tc>
          <w:tcPr>
            <w:tcW w:w="4810" w:type="dxa"/>
            <w:shd w:val="clear" w:color="auto" w:fill="auto"/>
          </w:tcPr>
          <w:p w14:paraId="6BD93898"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103.</w:t>
            </w:r>
            <w:r w:rsidRPr="00513F0F">
              <w:rPr>
                <w:rFonts w:ascii="Verdana" w:hAnsi="Verdana"/>
                <w:color w:val="000000"/>
                <w:sz w:val="16"/>
                <w:szCs w:val="16"/>
                <w:lang w:val="en-US"/>
              </w:rPr>
              <w:t xml:space="preserve"> The evaluation results must be considered in the formulation, review and updating of the National Strategy and the Program, the Federal Entities (States and Mexico City) and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can incorporate them into their programs.</w:t>
            </w:r>
          </w:p>
        </w:tc>
      </w:tr>
      <w:tr w:rsidR="00A10E88" w:rsidRPr="00110F9A" w14:paraId="649ECCE4" w14:textId="77777777" w:rsidTr="00692DFA">
        <w:tc>
          <w:tcPr>
            <w:tcW w:w="4810" w:type="dxa"/>
            <w:shd w:val="clear" w:color="auto" w:fill="auto"/>
          </w:tcPr>
          <w:p w14:paraId="173B4A0F"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894EEED"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BA56C3B" w14:textId="77777777" w:rsidTr="00692DFA">
        <w:tc>
          <w:tcPr>
            <w:tcW w:w="4810" w:type="dxa"/>
            <w:shd w:val="clear" w:color="auto" w:fill="auto"/>
          </w:tcPr>
          <w:p w14:paraId="3B273C04"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104.</w:t>
            </w:r>
            <w:r w:rsidRPr="00513F0F">
              <w:rPr>
                <w:rFonts w:ascii="Verdana" w:hAnsi="Verdana"/>
                <w:color w:val="000000"/>
                <w:sz w:val="16"/>
                <w:szCs w:val="16"/>
              </w:rPr>
              <w:t xml:space="preserve"> La evaluación deberá realizarse cada dos años y podrán establecerse plazos más largos en los casos que así determine la Coordinación de Evaluación.</w:t>
            </w:r>
          </w:p>
        </w:tc>
        <w:tc>
          <w:tcPr>
            <w:tcW w:w="4810" w:type="dxa"/>
            <w:shd w:val="clear" w:color="auto" w:fill="auto"/>
          </w:tcPr>
          <w:p w14:paraId="6B364296"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104.</w:t>
            </w:r>
            <w:r w:rsidRPr="00513F0F">
              <w:rPr>
                <w:rFonts w:ascii="Verdana" w:hAnsi="Verdana"/>
                <w:color w:val="000000"/>
                <w:sz w:val="16"/>
                <w:szCs w:val="16"/>
                <w:lang w:val="en-US"/>
              </w:rPr>
              <w:t xml:space="preserve"> The evaluation must be performed every two years and longer terms may be established in cases that are determined by the Coordination of Evaluation Organization.</w:t>
            </w:r>
          </w:p>
        </w:tc>
      </w:tr>
      <w:tr w:rsidR="00A10E88" w:rsidRPr="00110F9A" w14:paraId="1226FFF3" w14:textId="77777777" w:rsidTr="00692DFA">
        <w:tc>
          <w:tcPr>
            <w:tcW w:w="4810" w:type="dxa"/>
            <w:shd w:val="clear" w:color="auto" w:fill="auto"/>
          </w:tcPr>
          <w:p w14:paraId="3435D11A"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FA398BB"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02E9C211" w14:textId="77777777" w:rsidTr="00692DFA">
        <w:tc>
          <w:tcPr>
            <w:tcW w:w="4810" w:type="dxa"/>
            <w:shd w:val="clear" w:color="auto" w:fill="auto"/>
          </w:tcPr>
          <w:p w14:paraId="7D35C1B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105.</w:t>
            </w:r>
            <w:r w:rsidRPr="00513F0F">
              <w:rPr>
                <w:rFonts w:ascii="Verdana" w:hAnsi="Verdana"/>
                <w:color w:val="000000"/>
                <w:sz w:val="16"/>
                <w:szCs w:val="16"/>
              </w:rPr>
              <w:t xml:space="preserve"> Los resultados de las evaluaciones deberán ser publicados en el Diario Oficial de la Federación y entregados a las Cámaras de Diputados y de Senadores del Congreso de la Unión.</w:t>
            </w:r>
          </w:p>
        </w:tc>
        <w:tc>
          <w:tcPr>
            <w:tcW w:w="4810" w:type="dxa"/>
            <w:shd w:val="clear" w:color="auto" w:fill="auto"/>
          </w:tcPr>
          <w:p w14:paraId="1255DC1B"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105.</w:t>
            </w:r>
            <w:r w:rsidRPr="00513F0F">
              <w:rPr>
                <w:rFonts w:ascii="Verdana" w:hAnsi="Verdana"/>
                <w:color w:val="000000"/>
                <w:sz w:val="16"/>
                <w:szCs w:val="16"/>
                <w:lang w:val="en-US"/>
              </w:rPr>
              <w:t xml:space="preserve"> The results of the evaluations must be published in the Official Daily of the Federation and delivered to the Chamber of Deputies and Senate of Congress.</w:t>
            </w:r>
          </w:p>
        </w:tc>
      </w:tr>
      <w:tr w:rsidR="00A10E88" w:rsidRPr="00110F9A" w14:paraId="7658F0AB" w14:textId="77777777" w:rsidTr="00692DFA">
        <w:tc>
          <w:tcPr>
            <w:tcW w:w="4810" w:type="dxa"/>
            <w:shd w:val="clear" w:color="auto" w:fill="auto"/>
          </w:tcPr>
          <w:p w14:paraId="5CC6B9E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ED5ACF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692DFA" w14:paraId="15EB2F53" w14:textId="77777777" w:rsidTr="00692DFA">
        <w:tc>
          <w:tcPr>
            <w:tcW w:w="4810" w:type="dxa"/>
            <w:shd w:val="clear" w:color="auto" w:fill="auto"/>
          </w:tcPr>
          <w:p w14:paraId="4D15BCC4"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TÍTULO SÉPTIMO</w:t>
            </w:r>
          </w:p>
        </w:tc>
        <w:tc>
          <w:tcPr>
            <w:tcW w:w="4810" w:type="dxa"/>
            <w:shd w:val="clear" w:color="auto" w:fill="auto"/>
          </w:tcPr>
          <w:p w14:paraId="55F793BA"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SEVENTH TITLE</w:t>
            </w:r>
          </w:p>
        </w:tc>
      </w:tr>
      <w:tr w:rsidR="00A10E88" w:rsidRPr="00110F9A" w14:paraId="27F43E01" w14:textId="77777777" w:rsidTr="00692DFA">
        <w:tc>
          <w:tcPr>
            <w:tcW w:w="4810" w:type="dxa"/>
            <w:shd w:val="clear" w:color="auto" w:fill="auto"/>
          </w:tcPr>
          <w:p w14:paraId="7A833414"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TRANSPARENCIA Y ACCESO A LA INFORMACIÓN</w:t>
            </w:r>
          </w:p>
        </w:tc>
        <w:tc>
          <w:tcPr>
            <w:tcW w:w="4810" w:type="dxa"/>
            <w:shd w:val="clear" w:color="auto" w:fill="auto"/>
          </w:tcPr>
          <w:p w14:paraId="1671D48F"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TRANSPARENCY AND ACCESS TO INFORMATION</w:t>
            </w:r>
          </w:p>
        </w:tc>
      </w:tr>
      <w:tr w:rsidR="00A10E88" w:rsidRPr="00110F9A" w14:paraId="09CCE13D" w14:textId="77777777" w:rsidTr="00692DFA">
        <w:tc>
          <w:tcPr>
            <w:tcW w:w="4810" w:type="dxa"/>
            <w:shd w:val="clear" w:color="auto" w:fill="auto"/>
          </w:tcPr>
          <w:p w14:paraId="5FFB6DD9"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c>
          <w:tcPr>
            <w:tcW w:w="4810" w:type="dxa"/>
            <w:shd w:val="clear" w:color="auto" w:fill="auto"/>
          </w:tcPr>
          <w:p w14:paraId="4BB21498"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692DFA" w14:paraId="714A728D" w14:textId="77777777" w:rsidTr="00692DFA">
        <w:tc>
          <w:tcPr>
            <w:tcW w:w="4810" w:type="dxa"/>
            <w:shd w:val="clear" w:color="auto" w:fill="auto"/>
          </w:tcPr>
          <w:p w14:paraId="13E9A8B8"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ÚNICO</w:t>
            </w:r>
          </w:p>
        </w:tc>
        <w:tc>
          <w:tcPr>
            <w:tcW w:w="4810" w:type="dxa"/>
            <w:shd w:val="clear" w:color="auto" w:fill="auto"/>
          </w:tcPr>
          <w:p w14:paraId="05FA603B"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ONE</w:t>
            </w:r>
          </w:p>
        </w:tc>
      </w:tr>
      <w:tr w:rsidR="00A10E88" w:rsidRPr="00692DFA" w14:paraId="0A9A4ED6" w14:textId="77777777" w:rsidTr="00692DFA">
        <w:tc>
          <w:tcPr>
            <w:tcW w:w="4810" w:type="dxa"/>
            <w:shd w:val="clear" w:color="auto" w:fill="auto"/>
          </w:tcPr>
          <w:p w14:paraId="50197120"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7B15B3A9"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110F9A" w14:paraId="50D32C89" w14:textId="77777777" w:rsidTr="00692DFA">
        <w:tc>
          <w:tcPr>
            <w:tcW w:w="4810" w:type="dxa"/>
            <w:shd w:val="clear" w:color="auto" w:fill="auto"/>
          </w:tcPr>
          <w:p w14:paraId="5CCF25B5"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106.</w:t>
            </w:r>
            <w:r w:rsidRPr="00513F0F">
              <w:rPr>
                <w:rFonts w:ascii="Verdana" w:hAnsi="Verdana"/>
                <w:color w:val="000000"/>
                <w:sz w:val="16"/>
                <w:szCs w:val="16"/>
              </w:rPr>
              <w:t xml:space="preserve"> Toda persona tendrá derecho a que las autoridades en materia de cambio climático, así como la Comisión, el Consejo y el Sistema de Información sobre el Cambio Climático pongan a su disposición la información que les soliciten en los términos previstos por las leyes.</w:t>
            </w:r>
          </w:p>
        </w:tc>
        <w:tc>
          <w:tcPr>
            <w:tcW w:w="4810" w:type="dxa"/>
            <w:shd w:val="clear" w:color="auto" w:fill="auto"/>
          </w:tcPr>
          <w:p w14:paraId="11E672EA"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106.</w:t>
            </w:r>
            <w:r w:rsidRPr="00513F0F">
              <w:rPr>
                <w:rFonts w:ascii="Verdana" w:hAnsi="Verdana"/>
                <w:color w:val="000000"/>
                <w:sz w:val="16"/>
                <w:szCs w:val="16"/>
                <w:lang w:val="en-US"/>
              </w:rPr>
              <w:t xml:space="preserve"> Everyone has the right to the authorities on climate change, as well as the Commission, the Council and the Information System on Climate Change ensure the provision of the information requested in the terms provided by law.</w:t>
            </w:r>
          </w:p>
        </w:tc>
      </w:tr>
      <w:tr w:rsidR="00A10E88" w:rsidRPr="00110F9A" w14:paraId="3111DEC0" w14:textId="77777777" w:rsidTr="00692DFA">
        <w:tc>
          <w:tcPr>
            <w:tcW w:w="4810" w:type="dxa"/>
            <w:shd w:val="clear" w:color="auto" w:fill="auto"/>
          </w:tcPr>
          <w:p w14:paraId="50606015"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C52D71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C87CE57" w14:textId="77777777" w:rsidTr="00692DFA">
        <w:tc>
          <w:tcPr>
            <w:tcW w:w="4810" w:type="dxa"/>
            <w:shd w:val="clear" w:color="auto" w:fill="auto"/>
          </w:tcPr>
          <w:p w14:paraId="159B4657" w14:textId="77777777" w:rsidR="00A10E88" w:rsidRPr="00513F0F" w:rsidRDefault="00A10E88" w:rsidP="00A10E88">
            <w:pPr>
              <w:pStyle w:val="Texto"/>
              <w:spacing w:after="0" w:line="240" w:lineRule="auto"/>
              <w:ind w:firstLine="0"/>
              <w:rPr>
                <w:rFonts w:ascii="Verdana" w:hAnsi="Verdana"/>
                <w:bCs/>
                <w:sz w:val="16"/>
                <w:szCs w:val="16"/>
                <w:lang w:eastAsia="es-MX"/>
              </w:rPr>
            </w:pPr>
            <w:r w:rsidRPr="00513F0F">
              <w:rPr>
                <w:rFonts w:ascii="Verdana" w:hAnsi="Verdana"/>
                <w:b/>
                <w:bCs/>
                <w:sz w:val="16"/>
                <w:szCs w:val="16"/>
                <w:lang w:eastAsia="es-MX"/>
              </w:rPr>
              <w:t xml:space="preserve">Artículo 107. </w:t>
            </w:r>
            <w:r w:rsidRPr="00513F0F">
              <w:rPr>
                <w:rFonts w:ascii="Verdana" w:hAnsi="Verdana"/>
                <w:bCs/>
                <w:sz w:val="16"/>
                <w:szCs w:val="16"/>
                <w:lang w:eastAsia="es-MX"/>
              </w:rPr>
              <w:t>La Comisión, en coordinación con el Instituto Nacional de Geografía y Estadística y el INECC, deberá elaborar y desarrollar una página de Internet que incluya el informe anual detallado de la situación general del país en materia de cambio climático, el informe anual de la Comisión que alude</w:t>
            </w:r>
            <w:r w:rsidRPr="00513F0F">
              <w:rPr>
                <w:rFonts w:ascii="Verdana" w:hAnsi="Verdana"/>
                <w:b/>
                <w:bCs/>
                <w:sz w:val="16"/>
                <w:szCs w:val="16"/>
                <w:lang w:eastAsia="es-MX"/>
              </w:rPr>
              <w:t xml:space="preserve"> </w:t>
            </w:r>
            <w:r w:rsidRPr="00513F0F">
              <w:rPr>
                <w:rFonts w:ascii="Verdana" w:hAnsi="Verdana"/>
                <w:bCs/>
                <w:sz w:val="16"/>
                <w:szCs w:val="16"/>
                <w:lang w:eastAsia="es-MX"/>
              </w:rPr>
              <w:t xml:space="preserve">la fracción XIII del artículo 47 de esta Ley, las acciones que se llevaron a cabo con recursos del Fondo para el Cambio Climático, los recursos que anualmente se asignan en el Presupuesto de Egresos de la Federación a las dependencias que integran la Comisión para cumplir con las obligaciones de esta Ley y la forma en que se ejercieron; así como los resultados de las evaluaciones de la Política Nacional de Cambio Climático. En dicha página de Internet los particulares podrán revisar el inventario y el registro. </w:t>
            </w:r>
          </w:p>
        </w:tc>
        <w:tc>
          <w:tcPr>
            <w:tcW w:w="4810" w:type="dxa"/>
            <w:shd w:val="clear" w:color="auto" w:fill="auto"/>
          </w:tcPr>
          <w:p w14:paraId="00E6423D" w14:textId="77777777" w:rsidR="00A10E88" w:rsidRPr="00513F0F" w:rsidRDefault="00A10E88" w:rsidP="00A10E88">
            <w:pPr>
              <w:pStyle w:val="Texto"/>
              <w:spacing w:after="0" w:line="240" w:lineRule="auto"/>
              <w:ind w:firstLine="0"/>
              <w:rPr>
                <w:rFonts w:ascii="Verdana" w:hAnsi="Verdana"/>
                <w:bCs/>
                <w:sz w:val="16"/>
                <w:szCs w:val="16"/>
                <w:lang w:val="en-US"/>
              </w:rPr>
            </w:pPr>
            <w:r w:rsidRPr="00513F0F">
              <w:rPr>
                <w:rFonts w:ascii="Verdana" w:hAnsi="Verdana"/>
                <w:b/>
                <w:sz w:val="16"/>
                <w:szCs w:val="16"/>
                <w:lang w:val="en-US"/>
              </w:rPr>
              <w:t xml:space="preserve">Article 107. </w:t>
            </w:r>
            <w:r w:rsidRPr="00513F0F">
              <w:rPr>
                <w:rFonts w:ascii="Verdana" w:hAnsi="Verdana"/>
                <w:sz w:val="16"/>
                <w:szCs w:val="16"/>
                <w:lang w:val="en-US"/>
              </w:rPr>
              <w:t>The Commission, in coordination with the National Institute of Geography and Statistics and the INECC, will design and develop a website that includes detailed analysis of the general situation in the country on climate change, the annual report of the Commission annual report referred to in</w:t>
            </w:r>
            <w:r w:rsidRPr="00513F0F">
              <w:rPr>
                <w:rFonts w:ascii="Verdana" w:hAnsi="Verdana"/>
                <w:b/>
                <w:sz w:val="16"/>
                <w:szCs w:val="16"/>
                <w:lang w:val="en-US"/>
              </w:rPr>
              <w:t xml:space="preserve"> </w:t>
            </w:r>
            <w:r w:rsidRPr="00513F0F">
              <w:rPr>
                <w:rFonts w:ascii="Verdana" w:hAnsi="Verdana"/>
                <w:sz w:val="16"/>
                <w:szCs w:val="16"/>
                <w:lang w:val="en-US"/>
              </w:rPr>
              <w:t>section XIII of Article 47 of this Law, the actions were carried out with resources from the Fund for Climate Change, the resources that annually are allocated in the Budget of Expenditures of the Federation to the entities that make up the Commission to comply with the obligations of this Law and the way they are exercised; and the results of the evaluations of the National Climate Change Policy. On this website the private parties can review the inventory and registry.</w:t>
            </w:r>
          </w:p>
        </w:tc>
      </w:tr>
      <w:tr w:rsidR="00A10E88" w:rsidRPr="00692DFA" w14:paraId="5E901F02" w14:textId="77777777" w:rsidTr="00692DFA">
        <w:tc>
          <w:tcPr>
            <w:tcW w:w="4810" w:type="dxa"/>
            <w:shd w:val="clear" w:color="auto" w:fill="auto"/>
          </w:tcPr>
          <w:p w14:paraId="2103B195" w14:textId="77777777" w:rsidR="00A10E88" w:rsidRPr="00513F0F" w:rsidRDefault="00A10E88" w:rsidP="00A10E88">
            <w:pPr>
              <w:pStyle w:val="PlainText"/>
              <w:jc w:val="right"/>
              <w:rPr>
                <w:rFonts w:ascii="Verdana" w:eastAsia="MS Mincho" w:hAnsi="Verdana"/>
                <w:i/>
                <w:iCs/>
                <w:color w:val="0000FF"/>
                <w:sz w:val="16"/>
                <w:szCs w:val="16"/>
                <w:lang w:val="es-MX"/>
              </w:rPr>
            </w:pPr>
            <w:r w:rsidRPr="00513F0F">
              <w:rPr>
                <w:rFonts w:ascii="Verdana" w:eastAsia="MS Mincho" w:hAnsi="Verdana"/>
                <w:i/>
                <w:iCs/>
                <w:color w:val="0000FF"/>
                <w:sz w:val="16"/>
                <w:szCs w:val="16"/>
                <w:lang w:val="es-MX"/>
              </w:rPr>
              <w:lastRenderedPageBreak/>
              <w:t>Artículo reformado DOF 13-05-2015</w:t>
            </w:r>
          </w:p>
        </w:tc>
        <w:tc>
          <w:tcPr>
            <w:tcW w:w="4810" w:type="dxa"/>
            <w:shd w:val="clear" w:color="auto" w:fill="auto"/>
          </w:tcPr>
          <w:p w14:paraId="25C0552B" w14:textId="77777777" w:rsidR="00A10E88" w:rsidRPr="00513F0F" w:rsidRDefault="00A10E88" w:rsidP="00A10E88">
            <w:pPr>
              <w:pStyle w:val="PlainText"/>
              <w:jc w:val="right"/>
              <w:rPr>
                <w:rFonts w:ascii="Verdana" w:eastAsia="MS Mincho" w:hAnsi="Verdana"/>
                <w:i/>
                <w:iCs/>
                <w:color w:val="0000FF"/>
                <w:sz w:val="16"/>
                <w:szCs w:val="16"/>
                <w:lang w:val="en-US"/>
              </w:rPr>
            </w:pPr>
            <w:r w:rsidRPr="00513F0F">
              <w:rPr>
                <w:rFonts w:ascii="Verdana" w:eastAsia="MS Mincho" w:hAnsi="Verdana"/>
                <w:i/>
                <w:iCs/>
                <w:color w:val="0000FF"/>
                <w:sz w:val="16"/>
                <w:szCs w:val="16"/>
                <w:lang w:val="en-US"/>
              </w:rPr>
              <w:t>Article amended DOF 13/05/2015</w:t>
            </w:r>
          </w:p>
        </w:tc>
      </w:tr>
      <w:tr w:rsidR="00A10E88" w:rsidRPr="00692DFA" w14:paraId="6EFB7D71" w14:textId="77777777" w:rsidTr="00692DFA">
        <w:tc>
          <w:tcPr>
            <w:tcW w:w="4810" w:type="dxa"/>
            <w:shd w:val="clear" w:color="auto" w:fill="auto"/>
          </w:tcPr>
          <w:p w14:paraId="5A0283C0" w14:textId="77777777" w:rsidR="00A10E88" w:rsidRPr="00513F0F" w:rsidRDefault="00A10E88" w:rsidP="00A10E88">
            <w:pPr>
              <w:pStyle w:val="Texto"/>
              <w:spacing w:after="0" w:line="240" w:lineRule="auto"/>
              <w:ind w:firstLine="0"/>
              <w:rPr>
                <w:rFonts w:ascii="Verdana" w:hAnsi="Verdana"/>
                <w:color w:val="000000"/>
                <w:sz w:val="16"/>
                <w:szCs w:val="16"/>
              </w:rPr>
            </w:pPr>
          </w:p>
        </w:tc>
        <w:tc>
          <w:tcPr>
            <w:tcW w:w="4810" w:type="dxa"/>
            <w:shd w:val="clear" w:color="auto" w:fill="auto"/>
          </w:tcPr>
          <w:p w14:paraId="2D85543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6398EFBA" w14:textId="77777777" w:rsidTr="00692DFA">
        <w:tc>
          <w:tcPr>
            <w:tcW w:w="4810" w:type="dxa"/>
            <w:shd w:val="clear" w:color="auto" w:fill="auto"/>
          </w:tcPr>
          <w:p w14:paraId="4108473F"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108.</w:t>
            </w:r>
            <w:r w:rsidRPr="00513F0F">
              <w:rPr>
                <w:rFonts w:ascii="Verdana" w:hAnsi="Verdana"/>
                <w:color w:val="000000"/>
                <w:sz w:val="16"/>
                <w:szCs w:val="16"/>
              </w:rPr>
              <w:t xml:space="preserve"> Los recursos federales que se transfieran a las Entidades Federativas y Municipios, a través de los convenios de coordinación o de proyectos aprobados del fondo, se sujetarán a las disposiciones federales en materia de transparencia y evaluación de los recursos públicos.</w:t>
            </w:r>
          </w:p>
        </w:tc>
        <w:tc>
          <w:tcPr>
            <w:tcW w:w="4810" w:type="dxa"/>
            <w:shd w:val="clear" w:color="auto" w:fill="auto"/>
          </w:tcPr>
          <w:p w14:paraId="75A204A4"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108.</w:t>
            </w:r>
            <w:r w:rsidRPr="00513F0F">
              <w:rPr>
                <w:rFonts w:ascii="Verdana" w:hAnsi="Verdana"/>
                <w:color w:val="000000"/>
                <w:sz w:val="16"/>
                <w:szCs w:val="16"/>
                <w:lang w:val="en-US"/>
              </w:rPr>
              <w:t xml:space="preserve"> The Federal resources that are transferred to Federal Entities (States and Mexico City) and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through the coordination agreements of the fund approved projects will be subject to federal provisions on matters of transparency and the evaluation of public resources.</w:t>
            </w:r>
          </w:p>
        </w:tc>
      </w:tr>
      <w:tr w:rsidR="00A10E88" w:rsidRPr="00110F9A" w14:paraId="59F2E559" w14:textId="77777777" w:rsidTr="00692DFA">
        <w:tc>
          <w:tcPr>
            <w:tcW w:w="4810" w:type="dxa"/>
            <w:shd w:val="clear" w:color="auto" w:fill="auto"/>
          </w:tcPr>
          <w:p w14:paraId="7D319EFD"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3AD49B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692DFA" w14:paraId="57A5E94E" w14:textId="77777777" w:rsidTr="00692DFA">
        <w:tc>
          <w:tcPr>
            <w:tcW w:w="4810" w:type="dxa"/>
            <w:shd w:val="clear" w:color="auto" w:fill="auto"/>
          </w:tcPr>
          <w:p w14:paraId="565573C1"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TÍTULO OCTAVO</w:t>
            </w:r>
          </w:p>
        </w:tc>
        <w:tc>
          <w:tcPr>
            <w:tcW w:w="4810" w:type="dxa"/>
            <w:shd w:val="clear" w:color="auto" w:fill="auto"/>
          </w:tcPr>
          <w:p w14:paraId="27468696"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EIGHTH TITLE</w:t>
            </w:r>
          </w:p>
        </w:tc>
      </w:tr>
      <w:tr w:rsidR="00A10E88" w:rsidRPr="00692DFA" w14:paraId="58BC0B89" w14:textId="77777777" w:rsidTr="00692DFA">
        <w:tc>
          <w:tcPr>
            <w:tcW w:w="4810" w:type="dxa"/>
            <w:shd w:val="clear" w:color="auto" w:fill="auto"/>
          </w:tcPr>
          <w:p w14:paraId="12F433C0"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DE LA PARTICIPACIÓN SOCIAL</w:t>
            </w:r>
          </w:p>
        </w:tc>
        <w:tc>
          <w:tcPr>
            <w:tcW w:w="4810" w:type="dxa"/>
            <w:shd w:val="clear" w:color="auto" w:fill="auto"/>
          </w:tcPr>
          <w:p w14:paraId="3D71FB22"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SOCIAL PARTICIPATION</w:t>
            </w:r>
          </w:p>
        </w:tc>
      </w:tr>
      <w:tr w:rsidR="00A10E88" w:rsidRPr="00692DFA" w14:paraId="7A049EF4" w14:textId="77777777" w:rsidTr="00692DFA">
        <w:tc>
          <w:tcPr>
            <w:tcW w:w="4810" w:type="dxa"/>
            <w:shd w:val="clear" w:color="auto" w:fill="auto"/>
          </w:tcPr>
          <w:p w14:paraId="41136BD9"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211D3EF2"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692DFA" w14:paraId="0937E923" w14:textId="77777777" w:rsidTr="00692DFA">
        <w:tc>
          <w:tcPr>
            <w:tcW w:w="4810" w:type="dxa"/>
            <w:shd w:val="clear" w:color="auto" w:fill="auto"/>
          </w:tcPr>
          <w:p w14:paraId="1E52FD10"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ÚNICO</w:t>
            </w:r>
          </w:p>
        </w:tc>
        <w:tc>
          <w:tcPr>
            <w:tcW w:w="4810" w:type="dxa"/>
            <w:shd w:val="clear" w:color="auto" w:fill="auto"/>
          </w:tcPr>
          <w:p w14:paraId="70C3238E"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ONE</w:t>
            </w:r>
          </w:p>
        </w:tc>
      </w:tr>
      <w:tr w:rsidR="00A10E88" w:rsidRPr="00692DFA" w14:paraId="5F374EBA" w14:textId="77777777" w:rsidTr="00692DFA">
        <w:tc>
          <w:tcPr>
            <w:tcW w:w="4810" w:type="dxa"/>
            <w:shd w:val="clear" w:color="auto" w:fill="auto"/>
          </w:tcPr>
          <w:p w14:paraId="40F7A294"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7724F0D0"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110F9A" w14:paraId="74E70D09" w14:textId="77777777" w:rsidTr="00692DFA">
        <w:tc>
          <w:tcPr>
            <w:tcW w:w="4810" w:type="dxa"/>
            <w:shd w:val="clear" w:color="auto" w:fill="auto"/>
          </w:tcPr>
          <w:p w14:paraId="67D41673"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109.</w:t>
            </w:r>
            <w:r w:rsidRPr="00513F0F">
              <w:rPr>
                <w:rFonts w:ascii="Verdana" w:hAnsi="Verdana"/>
                <w:color w:val="000000"/>
                <w:sz w:val="16"/>
                <w:szCs w:val="16"/>
              </w:rPr>
              <w:t xml:space="preserve"> Los tres órdenes de gobierno deberán promover la participación corresponsable de la sociedad en la planeación, ejecución y vigilancia de la Política Nacional de Cambio Climático.</w:t>
            </w:r>
          </w:p>
        </w:tc>
        <w:tc>
          <w:tcPr>
            <w:tcW w:w="4810" w:type="dxa"/>
            <w:shd w:val="clear" w:color="auto" w:fill="auto"/>
          </w:tcPr>
          <w:p w14:paraId="4E6E34A9"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109.</w:t>
            </w:r>
            <w:r w:rsidRPr="00513F0F">
              <w:rPr>
                <w:rFonts w:ascii="Verdana" w:hAnsi="Verdana"/>
                <w:color w:val="000000"/>
                <w:sz w:val="16"/>
                <w:szCs w:val="16"/>
                <w:lang w:val="en-US"/>
              </w:rPr>
              <w:t xml:space="preserve"> The three branches of government must promote the responsible participation of society in planning, implementation and monitoring of the National Policy on Climate Change.</w:t>
            </w:r>
          </w:p>
        </w:tc>
      </w:tr>
      <w:tr w:rsidR="00A10E88" w:rsidRPr="00110F9A" w14:paraId="6FEFA628" w14:textId="77777777" w:rsidTr="00692DFA">
        <w:tc>
          <w:tcPr>
            <w:tcW w:w="4810" w:type="dxa"/>
            <w:shd w:val="clear" w:color="auto" w:fill="auto"/>
          </w:tcPr>
          <w:p w14:paraId="5EEC03B6"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F573742"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394AFD11" w14:textId="77777777" w:rsidTr="00692DFA">
        <w:tc>
          <w:tcPr>
            <w:tcW w:w="4810" w:type="dxa"/>
            <w:shd w:val="clear" w:color="auto" w:fill="auto"/>
          </w:tcPr>
          <w:p w14:paraId="57C63BCC"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110.</w:t>
            </w:r>
            <w:r w:rsidRPr="00513F0F">
              <w:rPr>
                <w:rFonts w:ascii="Verdana" w:hAnsi="Verdana"/>
                <w:color w:val="000000"/>
                <w:sz w:val="16"/>
                <w:szCs w:val="16"/>
              </w:rPr>
              <w:t xml:space="preserve"> Para dar cumplimiento al artículo anterior la Comisión deberá:</w:t>
            </w:r>
          </w:p>
        </w:tc>
        <w:tc>
          <w:tcPr>
            <w:tcW w:w="4810" w:type="dxa"/>
            <w:shd w:val="clear" w:color="auto" w:fill="auto"/>
          </w:tcPr>
          <w:p w14:paraId="6AF0F745"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110.</w:t>
            </w:r>
            <w:r w:rsidRPr="00513F0F">
              <w:rPr>
                <w:rFonts w:ascii="Verdana" w:hAnsi="Verdana"/>
                <w:color w:val="000000"/>
                <w:sz w:val="16"/>
                <w:szCs w:val="16"/>
                <w:lang w:val="en-US"/>
              </w:rPr>
              <w:t xml:space="preserve"> To comply with the preceding article the Commission must:</w:t>
            </w:r>
          </w:p>
        </w:tc>
      </w:tr>
      <w:tr w:rsidR="00A10E88" w:rsidRPr="00110F9A" w14:paraId="406CD591" w14:textId="77777777" w:rsidTr="00692DFA">
        <w:tc>
          <w:tcPr>
            <w:tcW w:w="4810" w:type="dxa"/>
            <w:shd w:val="clear" w:color="auto" w:fill="auto"/>
          </w:tcPr>
          <w:p w14:paraId="0CDB375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0E6C6F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2CE87546" w14:textId="77777777" w:rsidTr="00692DFA">
        <w:tc>
          <w:tcPr>
            <w:tcW w:w="4810" w:type="dxa"/>
            <w:shd w:val="clear" w:color="auto" w:fill="auto"/>
          </w:tcPr>
          <w:p w14:paraId="2A49E69B"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Convocar a las organizaciones de los sectores social y privado a que manifiesten sus opiniones y propuestas en materia de adaptación y mitigación al cambio climático;</w:t>
            </w:r>
          </w:p>
        </w:tc>
        <w:tc>
          <w:tcPr>
            <w:tcW w:w="4810" w:type="dxa"/>
            <w:shd w:val="clear" w:color="auto" w:fill="auto"/>
          </w:tcPr>
          <w:p w14:paraId="7020945C"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Convene the organizations of the private and social sectors to express their views and proposals on the adaptation and mitigation of climate change;</w:t>
            </w:r>
          </w:p>
        </w:tc>
      </w:tr>
      <w:tr w:rsidR="00A10E88" w:rsidRPr="00110F9A" w14:paraId="4CE801C2" w14:textId="77777777" w:rsidTr="00692DFA">
        <w:tc>
          <w:tcPr>
            <w:tcW w:w="4810" w:type="dxa"/>
            <w:shd w:val="clear" w:color="auto" w:fill="auto"/>
          </w:tcPr>
          <w:p w14:paraId="6CE7CEFA"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13FC30C7"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r>
      <w:tr w:rsidR="00A10E88" w:rsidRPr="00110F9A" w14:paraId="6BC810F7" w14:textId="77777777" w:rsidTr="00692DFA">
        <w:tc>
          <w:tcPr>
            <w:tcW w:w="4810" w:type="dxa"/>
            <w:shd w:val="clear" w:color="auto" w:fill="auto"/>
          </w:tcPr>
          <w:p w14:paraId="7B98438B"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Celebrar convenios de concertación con organizaciones sociales y privadas relacionadas con el medio ambiente para fomentar acciones de adaptación y mitigación del cambio climático; el establecimiento, administración y manejo de áreas naturales protegidas; así como para brindar asesoría en actividades de aprovechamiento sustentable de los recursos naturales y en la realización de estudios e investigaciones en la materia y emprender acciones conjuntas;</w:t>
            </w:r>
          </w:p>
        </w:tc>
        <w:tc>
          <w:tcPr>
            <w:tcW w:w="4810" w:type="dxa"/>
            <w:shd w:val="clear" w:color="auto" w:fill="auto"/>
          </w:tcPr>
          <w:p w14:paraId="1B64240F"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Conclude cooperation agreements with private and social organizations related to the environment to promote actions for the adaptation and mitigation of climate change; the establishment, administration and management of protected areas; as well as providing advice on activities of sustainable use of natural resources and in conducting studies and research on the subject and taking joint actions;</w:t>
            </w:r>
          </w:p>
        </w:tc>
      </w:tr>
      <w:tr w:rsidR="00A10E88" w:rsidRPr="00110F9A" w14:paraId="41C7817A" w14:textId="77777777" w:rsidTr="00692DFA">
        <w:tc>
          <w:tcPr>
            <w:tcW w:w="4810" w:type="dxa"/>
            <w:shd w:val="clear" w:color="auto" w:fill="auto"/>
          </w:tcPr>
          <w:p w14:paraId="753FB27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7AD634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D462A4B" w14:textId="77777777" w:rsidTr="00692DFA">
        <w:tc>
          <w:tcPr>
            <w:tcW w:w="4810" w:type="dxa"/>
            <w:shd w:val="clear" w:color="auto" w:fill="auto"/>
          </w:tcPr>
          <w:p w14:paraId="1DBEEC81"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III.</w:t>
            </w:r>
            <w:r w:rsidRPr="00513F0F">
              <w:rPr>
                <w:rFonts w:ascii="Verdana" w:hAnsi="Verdana"/>
                <w:color w:val="000000"/>
                <w:sz w:val="16"/>
                <w:szCs w:val="16"/>
              </w:rPr>
              <w:t xml:space="preserve"> Promover el otorgamiento de reconocimientos a los esfuerzos más destacados de la sociedad para erradicar los efectos adversos del cambio climático, y</w:t>
            </w:r>
          </w:p>
        </w:tc>
        <w:tc>
          <w:tcPr>
            <w:tcW w:w="4810" w:type="dxa"/>
            <w:shd w:val="clear" w:color="auto" w:fill="auto"/>
          </w:tcPr>
          <w:p w14:paraId="4083D9C5"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III.</w:t>
            </w:r>
            <w:r w:rsidRPr="00513F0F">
              <w:rPr>
                <w:rFonts w:ascii="Verdana" w:hAnsi="Verdana"/>
                <w:color w:val="000000"/>
                <w:sz w:val="16"/>
                <w:szCs w:val="16"/>
                <w:lang w:val="en-US"/>
              </w:rPr>
              <w:t xml:space="preserve"> Promote granting recognitions to outstanding efforts of society to eradicate the adverse effects of climate change, and</w:t>
            </w:r>
          </w:p>
        </w:tc>
      </w:tr>
      <w:tr w:rsidR="00A10E88" w:rsidRPr="00110F9A" w14:paraId="15F73643" w14:textId="77777777" w:rsidTr="00692DFA">
        <w:tc>
          <w:tcPr>
            <w:tcW w:w="4810" w:type="dxa"/>
            <w:shd w:val="clear" w:color="auto" w:fill="auto"/>
          </w:tcPr>
          <w:p w14:paraId="27D13CEA"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11AA34B"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4459518D" w14:textId="77777777" w:rsidTr="00692DFA">
        <w:tc>
          <w:tcPr>
            <w:tcW w:w="4810" w:type="dxa"/>
            <w:shd w:val="clear" w:color="auto" w:fill="auto"/>
          </w:tcPr>
          <w:p w14:paraId="47E95CCA"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IV.</w:t>
            </w:r>
            <w:r w:rsidRPr="00513F0F">
              <w:rPr>
                <w:rFonts w:ascii="Verdana" w:hAnsi="Verdana"/>
                <w:color w:val="000000"/>
                <w:sz w:val="16"/>
                <w:szCs w:val="16"/>
              </w:rPr>
              <w:t xml:space="preserve"> Concertar acciones e inversiones con los sectores social y privado con la finalidad de instrumentar medidas de adaptación y mitigación al cambio climático.</w:t>
            </w:r>
          </w:p>
        </w:tc>
        <w:tc>
          <w:tcPr>
            <w:tcW w:w="4810" w:type="dxa"/>
            <w:shd w:val="clear" w:color="auto" w:fill="auto"/>
          </w:tcPr>
          <w:p w14:paraId="5E9990EA"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IV.</w:t>
            </w:r>
            <w:r w:rsidRPr="00513F0F">
              <w:rPr>
                <w:rFonts w:ascii="Verdana" w:hAnsi="Verdana"/>
                <w:color w:val="000000"/>
                <w:sz w:val="16"/>
                <w:szCs w:val="16"/>
                <w:lang w:val="en-US"/>
              </w:rPr>
              <w:t xml:space="preserve"> Coordinate the actions and investments with the social and private sectors in order to implement adaptation and mitigation measures to climate change.</w:t>
            </w:r>
          </w:p>
        </w:tc>
      </w:tr>
      <w:tr w:rsidR="00A10E88" w:rsidRPr="00110F9A" w14:paraId="7612D746" w14:textId="77777777" w:rsidTr="00692DFA">
        <w:tc>
          <w:tcPr>
            <w:tcW w:w="4810" w:type="dxa"/>
            <w:shd w:val="clear" w:color="auto" w:fill="auto"/>
          </w:tcPr>
          <w:p w14:paraId="319A6152"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A944B21"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692DFA" w14:paraId="04AC45FC" w14:textId="77777777" w:rsidTr="00692DFA">
        <w:tc>
          <w:tcPr>
            <w:tcW w:w="4810" w:type="dxa"/>
            <w:shd w:val="clear" w:color="auto" w:fill="auto"/>
          </w:tcPr>
          <w:p w14:paraId="4BD991AA"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TÍTULO NOVENO</w:t>
            </w:r>
          </w:p>
        </w:tc>
        <w:tc>
          <w:tcPr>
            <w:tcW w:w="4810" w:type="dxa"/>
            <w:shd w:val="clear" w:color="auto" w:fill="auto"/>
          </w:tcPr>
          <w:p w14:paraId="74B5FCB3"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NINTH TITLE</w:t>
            </w:r>
          </w:p>
        </w:tc>
      </w:tr>
      <w:tr w:rsidR="00A10E88" w:rsidRPr="00110F9A" w14:paraId="5EA96F33" w14:textId="77777777" w:rsidTr="00692DFA">
        <w:tc>
          <w:tcPr>
            <w:tcW w:w="4810" w:type="dxa"/>
            <w:shd w:val="clear" w:color="auto" w:fill="auto"/>
          </w:tcPr>
          <w:p w14:paraId="600577D6"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INSPECCIÓN Y VIGILANCIA, MEDIDAS DE SEGURIDAD Y SANCIONES</w:t>
            </w:r>
          </w:p>
        </w:tc>
        <w:tc>
          <w:tcPr>
            <w:tcW w:w="4810" w:type="dxa"/>
            <w:shd w:val="clear" w:color="auto" w:fill="auto"/>
          </w:tcPr>
          <w:p w14:paraId="4CD33BC9"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INSPECTION AND SURVEILLANCE, AND SANCTIONS SECURITY MEASURES</w:t>
            </w:r>
          </w:p>
        </w:tc>
      </w:tr>
      <w:tr w:rsidR="00A10E88" w:rsidRPr="00110F9A" w14:paraId="362AD6C5" w14:textId="77777777" w:rsidTr="00692DFA">
        <w:tc>
          <w:tcPr>
            <w:tcW w:w="4810" w:type="dxa"/>
            <w:shd w:val="clear" w:color="auto" w:fill="auto"/>
          </w:tcPr>
          <w:p w14:paraId="251BE7EC"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c>
          <w:tcPr>
            <w:tcW w:w="4810" w:type="dxa"/>
            <w:shd w:val="clear" w:color="auto" w:fill="auto"/>
          </w:tcPr>
          <w:p w14:paraId="3A9D0DE5"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692DFA" w14:paraId="71FE7BDD" w14:textId="77777777" w:rsidTr="00692DFA">
        <w:tc>
          <w:tcPr>
            <w:tcW w:w="4810" w:type="dxa"/>
            <w:shd w:val="clear" w:color="auto" w:fill="auto"/>
          </w:tcPr>
          <w:p w14:paraId="247E0F79"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w:t>
            </w:r>
          </w:p>
        </w:tc>
        <w:tc>
          <w:tcPr>
            <w:tcW w:w="4810" w:type="dxa"/>
            <w:shd w:val="clear" w:color="auto" w:fill="auto"/>
          </w:tcPr>
          <w:p w14:paraId="13244883"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w:t>
            </w:r>
          </w:p>
        </w:tc>
      </w:tr>
      <w:tr w:rsidR="00A10E88" w:rsidRPr="00692DFA" w14:paraId="0E1EB16F" w14:textId="77777777" w:rsidTr="00692DFA">
        <w:tc>
          <w:tcPr>
            <w:tcW w:w="4810" w:type="dxa"/>
            <w:shd w:val="clear" w:color="auto" w:fill="auto"/>
          </w:tcPr>
          <w:p w14:paraId="4AE2C8EB"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INSPECCIÓN Y VIGILANCIA</w:t>
            </w:r>
          </w:p>
        </w:tc>
        <w:tc>
          <w:tcPr>
            <w:tcW w:w="4810" w:type="dxa"/>
            <w:shd w:val="clear" w:color="auto" w:fill="auto"/>
          </w:tcPr>
          <w:p w14:paraId="7942AE1E"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INSPECTION AND SURVEILLANCE</w:t>
            </w:r>
          </w:p>
        </w:tc>
      </w:tr>
      <w:tr w:rsidR="00A10E88" w:rsidRPr="00692DFA" w14:paraId="51A28EF4" w14:textId="77777777" w:rsidTr="00692DFA">
        <w:tc>
          <w:tcPr>
            <w:tcW w:w="4810" w:type="dxa"/>
            <w:shd w:val="clear" w:color="auto" w:fill="auto"/>
          </w:tcPr>
          <w:p w14:paraId="4A899E9B"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1C966B64"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110F9A" w14:paraId="504D9607" w14:textId="77777777" w:rsidTr="00692DFA">
        <w:tc>
          <w:tcPr>
            <w:tcW w:w="4810" w:type="dxa"/>
            <w:shd w:val="clear" w:color="auto" w:fill="auto"/>
          </w:tcPr>
          <w:p w14:paraId="6453063F"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111.</w:t>
            </w:r>
            <w:r w:rsidRPr="00513F0F">
              <w:rPr>
                <w:rFonts w:ascii="Verdana" w:hAnsi="Verdana"/>
                <w:color w:val="000000"/>
                <w:sz w:val="16"/>
                <w:szCs w:val="16"/>
              </w:rPr>
              <w:t xml:space="preserve"> La Secretaría, por conducto de la Procuraduría Federal de Protección al Ambiente, realizará actos de inspección y vigilancia a las personas físicas o morales sujetas a reporte de emisiones, para verificar la información proporcionada a la Secretaría, de acuerdo con las disposiciones reglamentarias que de esta Ley se deriven.</w:t>
            </w:r>
          </w:p>
        </w:tc>
        <w:tc>
          <w:tcPr>
            <w:tcW w:w="4810" w:type="dxa"/>
            <w:shd w:val="clear" w:color="auto" w:fill="auto"/>
          </w:tcPr>
          <w:p w14:paraId="60239665"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111.</w:t>
            </w:r>
            <w:r w:rsidRPr="00513F0F">
              <w:rPr>
                <w:rFonts w:ascii="Verdana" w:hAnsi="Verdana"/>
                <w:color w:val="000000"/>
                <w:sz w:val="16"/>
                <w:szCs w:val="16"/>
                <w:lang w:val="en-US"/>
              </w:rPr>
              <w:t xml:space="preserve"> The Secretary, through the office of the Federal Prosecutor for Environmental Protection, will perform acts of inspection and surveillance  on individuals or companies subject to the reporting of emissions, to verify information provided to the Secretary in accordance with the regulatory provisions that are derived from this Law.</w:t>
            </w:r>
          </w:p>
        </w:tc>
      </w:tr>
      <w:tr w:rsidR="00A10E88" w:rsidRPr="00110F9A" w14:paraId="07E9DAAD" w14:textId="77777777" w:rsidTr="00692DFA">
        <w:tc>
          <w:tcPr>
            <w:tcW w:w="4810" w:type="dxa"/>
            <w:shd w:val="clear" w:color="auto" w:fill="auto"/>
          </w:tcPr>
          <w:p w14:paraId="4B81759D"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089F78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7259F836" w14:textId="77777777" w:rsidTr="00692DFA">
        <w:tc>
          <w:tcPr>
            <w:tcW w:w="4810" w:type="dxa"/>
            <w:shd w:val="clear" w:color="auto" w:fill="auto"/>
          </w:tcPr>
          <w:p w14:paraId="3176D027"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112.</w:t>
            </w:r>
            <w:r w:rsidRPr="00513F0F">
              <w:rPr>
                <w:rFonts w:ascii="Verdana" w:hAnsi="Verdana"/>
                <w:color w:val="000000"/>
                <w:sz w:val="16"/>
                <w:szCs w:val="16"/>
              </w:rPr>
              <w:t xml:space="preserve"> Las personas físicas o morales responsables de las fuentes emisoras que sean requeridas por la Secretaría para proporcionar los informes, datos o documentos que integran el reporte de emisiones tendrán la obligación de hacerlo dentro de un plazo no mayor a quince días hábiles, contados a partir del día siguiente al de la fecha de su notificación.</w:t>
            </w:r>
          </w:p>
        </w:tc>
        <w:tc>
          <w:tcPr>
            <w:tcW w:w="4810" w:type="dxa"/>
            <w:shd w:val="clear" w:color="auto" w:fill="auto"/>
          </w:tcPr>
          <w:p w14:paraId="361C2F93"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112.</w:t>
            </w:r>
            <w:r w:rsidRPr="00513F0F">
              <w:rPr>
                <w:rFonts w:ascii="Verdana" w:hAnsi="Verdana"/>
                <w:color w:val="000000"/>
                <w:sz w:val="16"/>
                <w:szCs w:val="16"/>
                <w:lang w:val="en-US"/>
              </w:rPr>
              <w:t xml:space="preserve"> The individuals or companies responsible for the emission sources that are required by the Secretary to provide the reports, data or documents that integrate emissions will have the obligation of doing so within a period not exceeding fifteen working days  following the date of its notification.</w:t>
            </w:r>
          </w:p>
        </w:tc>
      </w:tr>
      <w:tr w:rsidR="00A10E88" w:rsidRPr="00110F9A" w14:paraId="3EA8EB6E" w14:textId="77777777" w:rsidTr="00692DFA">
        <w:tc>
          <w:tcPr>
            <w:tcW w:w="4810" w:type="dxa"/>
            <w:shd w:val="clear" w:color="auto" w:fill="auto"/>
          </w:tcPr>
          <w:p w14:paraId="00941958"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C9D03D5"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692DFA" w14:paraId="23462B34" w14:textId="77777777" w:rsidTr="00692DFA">
        <w:tc>
          <w:tcPr>
            <w:tcW w:w="4810" w:type="dxa"/>
            <w:shd w:val="clear" w:color="auto" w:fill="auto"/>
          </w:tcPr>
          <w:p w14:paraId="715CB339"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II</w:t>
            </w:r>
          </w:p>
        </w:tc>
        <w:tc>
          <w:tcPr>
            <w:tcW w:w="4810" w:type="dxa"/>
            <w:shd w:val="clear" w:color="auto" w:fill="auto"/>
          </w:tcPr>
          <w:p w14:paraId="0C5490DD"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II</w:t>
            </w:r>
          </w:p>
        </w:tc>
      </w:tr>
      <w:tr w:rsidR="00A10E88" w:rsidRPr="00692DFA" w14:paraId="6834B5F5" w14:textId="77777777" w:rsidTr="00692DFA">
        <w:tc>
          <w:tcPr>
            <w:tcW w:w="4810" w:type="dxa"/>
            <w:shd w:val="clear" w:color="auto" w:fill="auto"/>
          </w:tcPr>
          <w:p w14:paraId="55F43737"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MEDIDAS DE SEGURIDAD</w:t>
            </w:r>
          </w:p>
        </w:tc>
        <w:tc>
          <w:tcPr>
            <w:tcW w:w="4810" w:type="dxa"/>
            <w:shd w:val="clear" w:color="auto" w:fill="auto"/>
          </w:tcPr>
          <w:p w14:paraId="14F72435"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SECURITY MEASURES</w:t>
            </w:r>
          </w:p>
        </w:tc>
      </w:tr>
      <w:tr w:rsidR="00A10E88" w:rsidRPr="00692DFA" w14:paraId="1BA057C1" w14:textId="77777777" w:rsidTr="00692DFA">
        <w:tc>
          <w:tcPr>
            <w:tcW w:w="4810" w:type="dxa"/>
            <w:shd w:val="clear" w:color="auto" w:fill="auto"/>
          </w:tcPr>
          <w:p w14:paraId="49355464"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1DF358BF"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110F9A" w14:paraId="62383CDE" w14:textId="77777777" w:rsidTr="00692DFA">
        <w:tc>
          <w:tcPr>
            <w:tcW w:w="4810" w:type="dxa"/>
            <w:shd w:val="clear" w:color="auto" w:fill="auto"/>
          </w:tcPr>
          <w:p w14:paraId="71533BB6"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113.</w:t>
            </w:r>
            <w:r w:rsidRPr="00513F0F">
              <w:rPr>
                <w:rFonts w:ascii="Verdana" w:hAnsi="Verdana"/>
                <w:color w:val="000000"/>
                <w:sz w:val="16"/>
                <w:szCs w:val="16"/>
              </w:rPr>
              <w:t xml:space="preserve"> Cuando de las visitas de inspección realizadas a las personas físicas o morales responsables de las fuentes emisoras sujetas a reporte se determine que existe riesgo inminente derivado de contravenir las disposiciones de la presente Ley y la Ley General del Equilibrio Ecológico y la Protección al Ambiente; asimismo, cuando los actos u omisiones pudieran dar lugar a la imposición de sanciones, la Secretaría podrá ordenar las medidas de seguridad previstas en la Ley General del Equilibrio Ecológico y Protección al Ambiente.</w:t>
            </w:r>
          </w:p>
        </w:tc>
        <w:tc>
          <w:tcPr>
            <w:tcW w:w="4810" w:type="dxa"/>
            <w:shd w:val="clear" w:color="auto" w:fill="auto"/>
          </w:tcPr>
          <w:p w14:paraId="2126A297"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113.</w:t>
            </w:r>
            <w:r w:rsidRPr="00513F0F">
              <w:rPr>
                <w:rFonts w:ascii="Verdana" w:hAnsi="Verdana"/>
                <w:color w:val="000000"/>
                <w:sz w:val="16"/>
                <w:szCs w:val="16"/>
                <w:lang w:val="en-US"/>
              </w:rPr>
              <w:t xml:space="preserve"> When during the inspection visits to individuals or companies responsible for the emission sources subject to reporting it is determined that there is an imminent risk arising from contravening the provisions of this Law and the General Law of Ecological Balance and Environmental Protection (LGEEPA); when the acts or omissions could lead to the imposition of sanctions, the Secretary may order the security measures provided in the General Law of Ecological Balance and Environmental Protection.</w:t>
            </w:r>
          </w:p>
        </w:tc>
      </w:tr>
      <w:tr w:rsidR="00A10E88" w:rsidRPr="00110F9A" w14:paraId="515C5299" w14:textId="77777777" w:rsidTr="00692DFA">
        <w:tc>
          <w:tcPr>
            <w:tcW w:w="4810" w:type="dxa"/>
            <w:shd w:val="clear" w:color="auto" w:fill="auto"/>
          </w:tcPr>
          <w:p w14:paraId="2283EB7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9ECED6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692DFA" w14:paraId="7CD73C82" w14:textId="77777777" w:rsidTr="00692DFA">
        <w:tc>
          <w:tcPr>
            <w:tcW w:w="4810" w:type="dxa"/>
            <w:shd w:val="clear" w:color="auto" w:fill="auto"/>
          </w:tcPr>
          <w:p w14:paraId="5DD98AAD"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CAPÍTULO III</w:t>
            </w:r>
          </w:p>
        </w:tc>
        <w:tc>
          <w:tcPr>
            <w:tcW w:w="4810" w:type="dxa"/>
            <w:shd w:val="clear" w:color="auto" w:fill="auto"/>
          </w:tcPr>
          <w:p w14:paraId="7DA9F98B"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CHAPTER III</w:t>
            </w:r>
          </w:p>
        </w:tc>
      </w:tr>
      <w:tr w:rsidR="00A10E88" w:rsidRPr="00692DFA" w14:paraId="4450AA2C" w14:textId="77777777" w:rsidTr="00692DFA">
        <w:tc>
          <w:tcPr>
            <w:tcW w:w="4810" w:type="dxa"/>
            <w:shd w:val="clear" w:color="auto" w:fill="auto"/>
          </w:tcPr>
          <w:p w14:paraId="68394089"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r w:rsidRPr="00513F0F">
              <w:rPr>
                <w:rFonts w:ascii="Verdana" w:hAnsi="Verdana"/>
                <w:b/>
                <w:color w:val="000000"/>
                <w:sz w:val="16"/>
                <w:szCs w:val="16"/>
              </w:rPr>
              <w:t>SANCIONES</w:t>
            </w:r>
          </w:p>
        </w:tc>
        <w:tc>
          <w:tcPr>
            <w:tcW w:w="4810" w:type="dxa"/>
            <w:shd w:val="clear" w:color="auto" w:fill="auto"/>
          </w:tcPr>
          <w:p w14:paraId="776DA49A"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r w:rsidRPr="00513F0F">
              <w:rPr>
                <w:rFonts w:ascii="Verdana" w:hAnsi="Verdana"/>
                <w:b/>
                <w:color w:val="000000"/>
                <w:sz w:val="16"/>
                <w:szCs w:val="16"/>
                <w:lang w:val="en-US"/>
              </w:rPr>
              <w:t>PENALTIES</w:t>
            </w:r>
          </w:p>
        </w:tc>
      </w:tr>
      <w:tr w:rsidR="00A10E88" w:rsidRPr="00692DFA" w14:paraId="44097D99" w14:textId="77777777" w:rsidTr="00692DFA">
        <w:tc>
          <w:tcPr>
            <w:tcW w:w="4810" w:type="dxa"/>
            <w:shd w:val="clear" w:color="auto" w:fill="auto"/>
          </w:tcPr>
          <w:p w14:paraId="659D2822" w14:textId="77777777" w:rsidR="00A10E88" w:rsidRPr="00513F0F" w:rsidRDefault="00A10E88" w:rsidP="00A10E88">
            <w:pPr>
              <w:pStyle w:val="Texto"/>
              <w:spacing w:after="0" w:line="240" w:lineRule="auto"/>
              <w:ind w:firstLine="0"/>
              <w:jc w:val="center"/>
              <w:rPr>
                <w:rFonts w:ascii="Verdana" w:hAnsi="Verdana"/>
                <w:b/>
                <w:color w:val="000000"/>
                <w:sz w:val="16"/>
                <w:szCs w:val="16"/>
              </w:rPr>
            </w:pPr>
          </w:p>
        </w:tc>
        <w:tc>
          <w:tcPr>
            <w:tcW w:w="4810" w:type="dxa"/>
            <w:shd w:val="clear" w:color="auto" w:fill="auto"/>
          </w:tcPr>
          <w:p w14:paraId="59198B7F" w14:textId="77777777" w:rsidR="00A10E88" w:rsidRPr="00513F0F" w:rsidRDefault="00A10E88" w:rsidP="00A10E88">
            <w:pPr>
              <w:pStyle w:val="Texto"/>
              <w:spacing w:after="0" w:line="240" w:lineRule="auto"/>
              <w:ind w:firstLine="0"/>
              <w:jc w:val="center"/>
              <w:rPr>
                <w:rFonts w:ascii="Verdana" w:hAnsi="Verdana"/>
                <w:b/>
                <w:color w:val="000000"/>
                <w:sz w:val="16"/>
                <w:szCs w:val="16"/>
                <w:lang w:val="en-US"/>
              </w:rPr>
            </w:pPr>
          </w:p>
        </w:tc>
      </w:tr>
      <w:tr w:rsidR="00A10E88" w:rsidRPr="00110F9A" w14:paraId="100D1DF1" w14:textId="77777777" w:rsidTr="00692DFA">
        <w:tc>
          <w:tcPr>
            <w:tcW w:w="4810" w:type="dxa"/>
            <w:shd w:val="clear" w:color="auto" w:fill="auto"/>
          </w:tcPr>
          <w:p w14:paraId="3B243717"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114.</w:t>
            </w:r>
            <w:r w:rsidRPr="00513F0F">
              <w:rPr>
                <w:rFonts w:ascii="Verdana" w:hAnsi="Verdana"/>
                <w:color w:val="000000"/>
                <w:sz w:val="16"/>
                <w:szCs w:val="16"/>
              </w:rPr>
              <w:t xml:space="preserve"> En caso de que las personas físicas o morales responsables de las fuentes emisoras sujetas a reporte no entreguen la información, datos o documentos requeridos por la Secretaría en el plazo señalado, la Procuraduría Federal de Protección al Ambiente podrá imponer una multa de quinientos a tres mil días de salario mínimo general vigente en el Distrito Federal, sin menoscabo del cumplimiento inmediato de dicha obligación.</w:t>
            </w:r>
          </w:p>
        </w:tc>
        <w:tc>
          <w:tcPr>
            <w:tcW w:w="4810" w:type="dxa"/>
            <w:shd w:val="clear" w:color="auto" w:fill="auto"/>
          </w:tcPr>
          <w:p w14:paraId="77624565"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114.</w:t>
            </w:r>
            <w:r w:rsidRPr="00513F0F">
              <w:rPr>
                <w:rFonts w:ascii="Verdana" w:hAnsi="Verdana"/>
                <w:color w:val="000000"/>
                <w:sz w:val="16"/>
                <w:szCs w:val="16"/>
                <w:lang w:val="en-US"/>
              </w:rPr>
              <w:t xml:space="preserve"> When individuals or companies responsible for the emission sources subject to reporting do not provide the information, data or documents required by the Secretary within the prescribed period, the Federal Attorney for Environmental Protection may impose a fine of five hundred to three thousand days of general minimum wage in the Federal District, without prejudice to the immediate compliance to this obligation.</w:t>
            </w:r>
          </w:p>
        </w:tc>
      </w:tr>
      <w:tr w:rsidR="00A10E88" w:rsidRPr="00110F9A" w14:paraId="0EEE2F72" w14:textId="77777777" w:rsidTr="00692DFA">
        <w:tc>
          <w:tcPr>
            <w:tcW w:w="4810" w:type="dxa"/>
            <w:shd w:val="clear" w:color="auto" w:fill="auto"/>
          </w:tcPr>
          <w:p w14:paraId="62426FE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9CBEA7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B4CC22B" w14:textId="77777777" w:rsidTr="00692DFA">
        <w:tc>
          <w:tcPr>
            <w:tcW w:w="4810" w:type="dxa"/>
            <w:shd w:val="clear" w:color="auto" w:fill="auto"/>
          </w:tcPr>
          <w:p w14:paraId="629EF0F1"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115.</w:t>
            </w:r>
            <w:r w:rsidRPr="00513F0F">
              <w:rPr>
                <w:rFonts w:ascii="Verdana" w:hAnsi="Verdana"/>
                <w:color w:val="000000"/>
                <w:sz w:val="16"/>
                <w:szCs w:val="16"/>
              </w:rPr>
              <w:t xml:space="preserve"> En caso de encontrarse falsedad en la información proporcionada, así como incumplir con los plazos y términos para su entrega, la Procuraduría Federal de Protección al Ambiente aplicará una multa de tres mil y hasta diez mil días de salario mínimo general vigente en el Distrito Federal. La multa será independiente de cualquier otra responsabilidad de los órdenes civil y penal que pudieran derivarse.</w:t>
            </w:r>
          </w:p>
        </w:tc>
        <w:tc>
          <w:tcPr>
            <w:tcW w:w="4810" w:type="dxa"/>
            <w:shd w:val="clear" w:color="auto" w:fill="auto"/>
          </w:tcPr>
          <w:p w14:paraId="068E472A"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115.</w:t>
            </w:r>
            <w:r w:rsidRPr="00513F0F">
              <w:rPr>
                <w:rFonts w:ascii="Verdana" w:hAnsi="Verdana"/>
                <w:color w:val="000000"/>
                <w:sz w:val="16"/>
                <w:szCs w:val="16"/>
                <w:lang w:val="en-US"/>
              </w:rPr>
              <w:t xml:space="preserve"> When false information is found in the information provided, as well as the noncompliance to the deadlines and terms for delivery, the Federal Prosecutor for Environmental Protection will apply a fine of three thousand to ten thousand days of general minimum wage in the Federal District. The fine will be independent of any other liability of a civil and criminal order that may arise.</w:t>
            </w:r>
          </w:p>
        </w:tc>
      </w:tr>
      <w:tr w:rsidR="00A10E88" w:rsidRPr="00110F9A" w14:paraId="252067CB" w14:textId="77777777" w:rsidTr="00692DFA">
        <w:tc>
          <w:tcPr>
            <w:tcW w:w="4810" w:type="dxa"/>
            <w:shd w:val="clear" w:color="auto" w:fill="auto"/>
          </w:tcPr>
          <w:p w14:paraId="6AC1B00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38AF68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49B7AC01" w14:textId="77777777" w:rsidTr="00692DFA">
        <w:tc>
          <w:tcPr>
            <w:tcW w:w="4810" w:type="dxa"/>
            <w:shd w:val="clear" w:color="auto" w:fill="auto"/>
          </w:tcPr>
          <w:p w14:paraId="673AACE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 Procuraduría Federal de Protección al Ambiente tendrá la obligación de hacer del conocimiento de las autoridades competentes dichos actos.</w:t>
            </w:r>
          </w:p>
        </w:tc>
        <w:tc>
          <w:tcPr>
            <w:tcW w:w="4810" w:type="dxa"/>
            <w:shd w:val="clear" w:color="auto" w:fill="auto"/>
          </w:tcPr>
          <w:p w14:paraId="51086280"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Federal Prosecutor for Environmental Protection will be obligated to make known to the appropriate authorities such acts.</w:t>
            </w:r>
          </w:p>
        </w:tc>
      </w:tr>
      <w:tr w:rsidR="00A10E88" w:rsidRPr="00110F9A" w14:paraId="48C0C975" w14:textId="77777777" w:rsidTr="00692DFA">
        <w:tc>
          <w:tcPr>
            <w:tcW w:w="4810" w:type="dxa"/>
            <w:shd w:val="clear" w:color="auto" w:fill="auto"/>
          </w:tcPr>
          <w:p w14:paraId="264E849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D419A1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435066AB" w14:textId="77777777" w:rsidTr="00692DFA">
        <w:tc>
          <w:tcPr>
            <w:tcW w:w="4810" w:type="dxa"/>
            <w:shd w:val="clear" w:color="auto" w:fill="auto"/>
          </w:tcPr>
          <w:p w14:paraId="26FD5F54"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En caso de reincidencia, el monto de la multa podrá ser hasta por tres veces del monto originalmente impuesto.</w:t>
            </w:r>
          </w:p>
        </w:tc>
        <w:tc>
          <w:tcPr>
            <w:tcW w:w="4810" w:type="dxa"/>
            <w:shd w:val="clear" w:color="auto" w:fill="auto"/>
          </w:tcPr>
          <w:p w14:paraId="613EDA7A"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In case of recidivism, the amount of the fine may be up to three times the amount originally imposed.</w:t>
            </w:r>
          </w:p>
        </w:tc>
      </w:tr>
      <w:tr w:rsidR="00A10E88" w:rsidRPr="00110F9A" w14:paraId="60EB4A7C" w14:textId="77777777" w:rsidTr="00692DFA">
        <w:tc>
          <w:tcPr>
            <w:tcW w:w="4810" w:type="dxa"/>
            <w:shd w:val="clear" w:color="auto" w:fill="auto"/>
          </w:tcPr>
          <w:p w14:paraId="7E7F7A9F"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B90110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7A5604B" w14:textId="77777777" w:rsidTr="00692DFA">
        <w:tc>
          <w:tcPr>
            <w:tcW w:w="4810" w:type="dxa"/>
            <w:shd w:val="clear" w:color="auto" w:fill="auto"/>
          </w:tcPr>
          <w:p w14:paraId="3D954F63"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116.</w:t>
            </w:r>
            <w:r w:rsidRPr="00513F0F">
              <w:rPr>
                <w:rFonts w:ascii="Verdana" w:hAnsi="Verdana"/>
                <w:color w:val="000000"/>
                <w:sz w:val="16"/>
                <w:szCs w:val="16"/>
              </w:rPr>
              <w:t xml:space="preserve"> Los servidores públicos encargados de la aplicación y vigilancia del cumplimiento de esta Ley, serán acreedores a las sanciones administrativas aplicables en caso de incumplimiento de sus disposiciones de acuerdo con lo dispuesto en la Ley Federal de Responsabilidades Administrativas de los Servidores Públicos y demás legislación que resulte aplicable, sin perjuicio de la responsabilidad civil y penal a que haya lugar.</w:t>
            </w:r>
          </w:p>
        </w:tc>
        <w:tc>
          <w:tcPr>
            <w:tcW w:w="4810" w:type="dxa"/>
            <w:shd w:val="clear" w:color="auto" w:fill="auto"/>
          </w:tcPr>
          <w:p w14:paraId="241368BA"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116.</w:t>
            </w:r>
            <w:r w:rsidRPr="00513F0F">
              <w:rPr>
                <w:rFonts w:ascii="Verdana" w:hAnsi="Verdana"/>
                <w:color w:val="000000"/>
                <w:sz w:val="16"/>
                <w:szCs w:val="16"/>
                <w:lang w:val="en-US"/>
              </w:rPr>
              <w:t xml:space="preserve"> The public servants responsible for the implementation and enforcement of this Law, will be liable to administrative penalties for the breach of its provisions in accordance with the provisions of the Federal Law of Administrative Responsibilities of Public Servants and other legislation that is applicable, without prejudice to the civil and criminal liability that may apply.</w:t>
            </w:r>
          </w:p>
        </w:tc>
      </w:tr>
      <w:tr w:rsidR="00A10E88" w:rsidRPr="00110F9A" w14:paraId="7D4B5106" w14:textId="77777777" w:rsidTr="00692DFA">
        <w:tc>
          <w:tcPr>
            <w:tcW w:w="4810" w:type="dxa"/>
            <w:shd w:val="clear" w:color="auto" w:fill="auto"/>
          </w:tcPr>
          <w:p w14:paraId="3E6BE3FB"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C15D9A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692DFA" w14:paraId="59DE1719" w14:textId="77777777" w:rsidTr="00692DFA">
        <w:tc>
          <w:tcPr>
            <w:tcW w:w="4810" w:type="dxa"/>
            <w:shd w:val="clear" w:color="auto" w:fill="auto"/>
          </w:tcPr>
          <w:p w14:paraId="4D705B53" w14:textId="77777777" w:rsidR="00A10E88" w:rsidRPr="00513F0F" w:rsidRDefault="00A10E88" w:rsidP="00A10E88">
            <w:pPr>
              <w:pStyle w:val="ANOTACION"/>
              <w:spacing w:before="0" w:after="0" w:line="240" w:lineRule="auto"/>
              <w:rPr>
                <w:rFonts w:ascii="Verdana" w:hAnsi="Verdana" w:cs="Arial"/>
                <w:sz w:val="16"/>
                <w:szCs w:val="16"/>
              </w:rPr>
            </w:pPr>
            <w:r w:rsidRPr="00513F0F">
              <w:rPr>
                <w:rFonts w:ascii="Verdana" w:hAnsi="Verdana" w:cs="Arial"/>
                <w:sz w:val="16"/>
                <w:szCs w:val="16"/>
              </w:rPr>
              <w:t>ARTÍCULOS TRANSITORIOS</w:t>
            </w:r>
          </w:p>
        </w:tc>
        <w:tc>
          <w:tcPr>
            <w:tcW w:w="4810" w:type="dxa"/>
            <w:shd w:val="clear" w:color="auto" w:fill="auto"/>
          </w:tcPr>
          <w:p w14:paraId="6A6C5AA3" w14:textId="77777777" w:rsidR="00A10E88" w:rsidRPr="00513F0F" w:rsidRDefault="00A10E88" w:rsidP="00A10E88">
            <w:pPr>
              <w:pStyle w:val="ANOTACION"/>
              <w:spacing w:before="0" w:after="0" w:line="240" w:lineRule="auto"/>
              <w:rPr>
                <w:rFonts w:ascii="Verdana" w:hAnsi="Verdana" w:cs="Arial"/>
                <w:sz w:val="16"/>
                <w:szCs w:val="16"/>
                <w:lang w:val="en-US"/>
              </w:rPr>
            </w:pPr>
            <w:r w:rsidRPr="00513F0F">
              <w:rPr>
                <w:rFonts w:ascii="Verdana" w:hAnsi="Verdana" w:cs="Arial"/>
                <w:sz w:val="16"/>
                <w:szCs w:val="16"/>
                <w:lang w:val="en-US"/>
              </w:rPr>
              <w:t>TRANSITIONAL ARTICLES</w:t>
            </w:r>
          </w:p>
        </w:tc>
      </w:tr>
      <w:tr w:rsidR="00A10E88" w:rsidRPr="00692DFA" w14:paraId="1B29AA2F" w14:textId="77777777" w:rsidTr="00692DFA">
        <w:tc>
          <w:tcPr>
            <w:tcW w:w="4810" w:type="dxa"/>
            <w:shd w:val="clear" w:color="auto" w:fill="auto"/>
          </w:tcPr>
          <w:p w14:paraId="38290BE6" w14:textId="77777777" w:rsidR="00A10E88" w:rsidRPr="00513F0F" w:rsidRDefault="00A10E88" w:rsidP="00A10E88">
            <w:pPr>
              <w:pStyle w:val="ANOTACION"/>
              <w:spacing w:before="0" w:after="0" w:line="240" w:lineRule="auto"/>
              <w:rPr>
                <w:rFonts w:ascii="Verdana" w:hAnsi="Verdana" w:cs="Arial"/>
                <w:sz w:val="16"/>
                <w:szCs w:val="16"/>
              </w:rPr>
            </w:pPr>
          </w:p>
        </w:tc>
        <w:tc>
          <w:tcPr>
            <w:tcW w:w="4810" w:type="dxa"/>
            <w:shd w:val="clear" w:color="auto" w:fill="auto"/>
          </w:tcPr>
          <w:p w14:paraId="19BA4D06" w14:textId="77777777" w:rsidR="00A10E88" w:rsidRPr="00513F0F" w:rsidRDefault="00A10E88" w:rsidP="00A10E88">
            <w:pPr>
              <w:pStyle w:val="ANOTACION"/>
              <w:spacing w:before="0" w:after="0" w:line="240" w:lineRule="auto"/>
              <w:rPr>
                <w:rFonts w:ascii="Verdana" w:hAnsi="Verdana" w:cs="Arial"/>
                <w:sz w:val="16"/>
                <w:szCs w:val="16"/>
                <w:lang w:val="en-US"/>
              </w:rPr>
            </w:pPr>
          </w:p>
        </w:tc>
      </w:tr>
      <w:tr w:rsidR="00A10E88" w:rsidRPr="00110F9A" w14:paraId="24A2B88D" w14:textId="77777777" w:rsidTr="00692DFA">
        <w:tc>
          <w:tcPr>
            <w:tcW w:w="4810" w:type="dxa"/>
            <w:shd w:val="clear" w:color="auto" w:fill="auto"/>
          </w:tcPr>
          <w:p w14:paraId="2872A01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PRIMERO.</w:t>
            </w:r>
            <w:r w:rsidRPr="00513F0F">
              <w:rPr>
                <w:rFonts w:ascii="Verdana" w:hAnsi="Verdana"/>
                <w:color w:val="000000"/>
                <w:sz w:val="16"/>
                <w:szCs w:val="16"/>
              </w:rPr>
              <w:t xml:space="preserve"> La presente Ley entrará en vigor noventa días hábiles después de su publicación en el Diario Oficial de la Federación.</w:t>
            </w:r>
          </w:p>
        </w:tc>
        <w:tc>
          <w:tcPr>
            <w:tcW w:w="4810" w:type="dxa"/>
            <w:shd w:val="clear" w:color="auto" w:fill="auto"/>
          </w:tcPr>
          <w:p w14:paraId="50749C73"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FIRST ARTICLE:</w:t>
            </w:r>
            <w:r w:rsidRPr="00513F0F">
              <w:rPr>
                <w:rFonts w:ascii="Verdana" w:hAnsi="Verdana"/>
                <w:color w:val="000000"/>
                <w:sz w:val="16"/>
                <w:szCs w:val="16"/>
                <w:lang w:val="en-US"/>
              </w:rPr>
              <w:t xml:space="preserve"> This Law will take effect ninety working days after its publication in the Official Daily of the Federation.</w:t>
            </w:r>
          </w:p>
        </w:tc>
      </w:tr>
      <w:tr w:rsidR="00A10E88" w:rsidRPr="00110F9A" w14:paraId="22C68B27" w14:textId="77777777" w:rsidTr="00692DFA">
        <w:tc>
          <w:tcPr>
            <w:tcW w:w="4810" w:type="dxa"/>
            <w:shd w:val="clear" w:color="auto" w:fill="auto"/>
          </w:tcPr>
          <w:p w14:paraId="118ECBB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E2A2B2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4F4F7DFC" w14:textId="77777777" w:rsidTr="00692DFA">
        <w:tc>
          <w:tcPr>
            <w:tcW w:w="4810" w:type="dxa"/>
            <w:shd w:val="clear" w:color="auto" w:fill="auto"/>
          </w:tcPr>
          <w:p w14:paraId="35D5270B"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SEGUNDO.</w:t>
            </w:r>
            <w:r w:rsidRPr="00513F0F">
              <w:rPr>
                <w:rFonts w:ascii="Verdana" w:hAnsi="Verdana"/>
                <w:color w:val="000000"/>
                <w:sz w:val="16"/>
                <w:szCs w:val="16"/>
              </w:rPr>
              <w:t xml:space="preserve"> El país asume el objetivo indicativo o meta aspiracional de reducir al año 2020 un treinta por ciento de emisiones con respecto a la línea de base; así como un cincuenta por ciento de reducción de emisiones al 2050 en relación con las emitidas en el </w:t>
            </w:r>
            <w:r w:rsidRPr="00513F0F">
              <w:rPr>
                <w:rFonts w:ascii="Verdana" w:hAnsi="Verdana"/>
                <w:color w:val="000000"/>
                <w:sz w:val="16"/>
                <w:szCs w:val="16"/>
              </w:rPr>
              <w:lastRenderedPageBreak/>
              <w:t>año 2000. Las metas mencionadas podrán alcanzarse si se establece un régimen internacional que disponga de mecanismos de apoyo financiero y tecnológico por parte de países desarrollados hacia países en desarrollo entre los que se incluye los Estados Unidos Mexicanos. Estas metas se revisarán cuando se publique la siguiente Estrategia Nacional.</w:t>
            </w:r>
          </w:p>
        </w:tc>
        <w:tc>
          <w:tcPr>
            <w:tcW w:w="4810" w:type="dxa"/>
            <w:shd w:val="clear" w:color="auto" w:fill="auto"/>
          </w:tcPr>
          <w:p w14:paraId="4D479C99"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ARTICLE TWO:</w:t>
            </w:r>
            <w:r w:rsidRPr="00513F0F">
              <w:rPr>
                <w:rFonts w:ascii="Verdana" w:hAnsi="Verdana"/>
                <w:color w:val="000000"/>
                <w:sz w:val="16"/>
                <w:szCs w:val="16"/>
                <w:lang w:val="en-US"/>
              </w:rPr>
              <w:t xml:space="preserve"> The country assumes the indicative target or aspirational goal of reducing by 2020 thirty percent of emissions compared to the baseline; and fifty percent emissions reduction by 2050 in relation to those issued in 2000. The above goals can be achieved if an </w:t>
            </w:r>
            <w:r w:rsidRPr="00513F0F">
              <w:rPr>
                <w:rFonts w:ascii="Verdana" w:hAnsi="Verdana"/>
                <w:color w:val="000000"/>
                <w:sz w:val="16"/>
                <w:szCs w:val="16"/>
                <w:lang w:val="en-US"/>
              </w:rPr>
              <w:lastRenderedPageBreak/>
              <w:t>international regime is established that has mechanisms of financial and technological support from developed countries to developing countries including the United Mexican States. These goals will be reviewed when the next National Strategy is published.</w:t>
            </w:r>
          </w:p>
        </w:tc>
      </w:tr>
      <w:tr w:rsidR="00A10E88" w:rsidRPr="00110F9A" w14:paraId="77F3094C" w14:textId="77777777" w:rsidTr="00692DFA">
        <w:tc>
          <w:tcPr>
            <w:tcW w:w="4810" w:type="dxa"/>
            <w:shd w:val="clear" w:color="auto" w:fill="auto"/>
          </w:tcPr>
          <w:p w14:paraId="37A115AC"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9C93B41"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49E6E392" w14:textId="77777777" w:rsidTr="00692DFA">
        <w:tc>
          <w:tcPr>
            <w:tcW w:w="4810" w:type="dxa"/>
            <w:shd w:val="clear" w:color="auto" w:fill="auto"/>
          </w:tcPr>
          <w:p w14:paraId="41B89CE6" w14:textId="77777777" w:rsidR="00A10E88" w:rsidRPr="0099585C" w:rsidRDefault="00A10E88" w:rsidP="00A10E88">
            <w:pPr>
              <w:pStyle w:val="Texto"/>
              <w:spacing w:line="236" w:lineRule="exact"/>
              <w:ind w:firstLine="0"/>
              <w:rPr>
                <w:rFonts w:ascii="Verdana" w:hAnsi="Verdana"/>
                <w:sz w:val="16"/>
                <w:szCs w:val="16"/>
              </w:rPr>
            </w:pPr>
            <w:r w:rsidRPr="0099585C">
              <w:rPr>
                <w:rFonts w:ascii="Verdana" w:hAnsi="Verdana"/>
                <w:sz w:val="16"/>
                <w:szCs w:val="16"/>
              </w:rPr>
              <w:t>Asimismo, el país se compromete a reducir de manera no condicionada un veintidós por ciento sus emisiones de gases de efecto invernadero y un cincuenta y uno por ciento sus emisiones de carbono negro al año 2030 con respecto a la línea base. Este compromiso, asumido como Contribución determinada a nivel nacional, implica alcanzar un máximo de las emisiones nacionales al año 2026; y desacoplar las emisiones de gases de efecto invernadero del crecimiento económico, la intensidad de emisiones por unidad de producto interno bruto se reducirá en alrededor de cuarenta por ciento entre 2013 y 2030.</w:t>
            </w:r>
          </w:p>
        </w:tc>
        <w:tc>
          <w:tcPr>
            <w:tcW w:w="4810" w:type="dxa"/>
            <w:shd w:val="clear" w:color="auto" w:fill="auto"/>
          </w:tcPr>
          <w:p w14:paraId="6267F9CC" w14:textId="77777777" w:rsidR="00A10E88" w:rsidRPr="0099585C" w:rsidRDefault="00A10E88" w:rsidP="00A10E88">
            <w:pPr>
              <w:spacing w:after="101" w:line="236" w:lineRule="atLeast"/>
              <w:jc w:val="both"/>
              <w:rPr>
                <w:lang w:val="en-US"/>
              </w:rPr>
            </w:pPr>
            <w:r>
              <w:rPr>
                <w:rFonts w:ascii="Verdana" w:hAnsi="Verdana"/>
                <w:sz w:val="16"/>
                <w:szCs w:val="16"/>
                <w:lang w:val="en-US"/>
              </w:rPr>
              <w:t>Furthermore</w:t>
            </w:r>
            <w:r w:rsidRPr="0099585C">
              <w:rPr>
                <w:rFonts w:ascii="Verdana" w:hAnsi="Verdana"/>
                <w:sz w:val="16"/>
                <w:szCs w:val="16"/>
                <w:lang w:val="en-US"/>
              </w:rPr>
              <w:t xml:space="preserve">, the country </w:t>
            </w:r>
            <w:r>
              <w:rPr>
                <w:rFonts w:ascii="Verdana" w:hAnsi="Verdana"/>
                <w:sz w:val="16"/>
                <w:szCs w:val="16"/>
                <w:lang w:val="en-US"/>
              </w:rPr>
              <w:t>is committed to reducing</w:t>
            </w:r>
            <w:r w:rsidRPr="0099585C">
              <w:rPr>
                <w:rFonts w:ascii="Verdana" w:hAnsi="Verdana"/>
                <w:sz w:val="16"/>
                <w:szCs w:val="16"/>
                <w:lang w:val="en-US"/>
              </w:rPr>
              <w:t xml:space="preserve"> unconditionally its greenhouse gas emissions by twenty-two percent and its black carbon emissions by</w:t>
            </w:r>
            <w:r>
              <w:rPr>
                <w:rFonts w:ascii="Verdana" w:hAnsi="Verdana"/>
                <w:sz w:val="16"/>
                <w:szCs w:val="16"/>
                <w:lang w:val="en-US"/>
              </w:rPr>
              <w:t xml:space="preserve"> the year</w:t>
            </w:r>
            <w:r w:rsidRPr="0099585C">
              <w:rPr>
                <w:rFonts w:ascii="Verdana" w:hAnsi="Verdana"/>
                <w:sz w:val="16"/>
                <w:szCs w:val="16"/>
                <w:lang w:val="en-US"/>
              </w:rPr>
              <w:t xml:space="preserve"> </w:t>
            </w:r>
            <w:r>
              <w:rPr>
                <w:rFonts w:ascii="Verdana" w:hAnsi="Verdana"/>
                <w:sz w:val="16"/>
                <w:szCs w:val="16"/>
                <w:lang w:val="en-US"/>
              </w:rPr>
              <w:t>2</w:t>
            </w:r>
            <w:r w:rsidRPr="0099585C">
              <w:rPr>
                <w:rFonts w:ascii="Verdana" w:hAnsi="Verdana"/>
                <w:sz w:val="16"/>
                <w:szCs w:val="16"/>
                <w:lang w:val="en-US"/>
              </w:rPr>
              <w:t>030 with respect to the baseline.</w:t>
            </w:r>
            <w:r w:rsidRPr="0099585C">
              <w:rPr>
                <w:lang w:val="en-US"/>
              </w:rPr>
              <w:t xml:space="preserve"> </w:t>
            </w:r>
            <w:r w:rsidRPr="0099585C">
              <w:rPr>
                <w:rFonts w:ascii="Verdana" w:hAnsi="Verdana"/>
                <w:sz w:val="16"/>
                <w:szCs w:val="16"/>
                <w:lang w:val="en-US"/>
              </w:rPr>
              <w:t xml:space="preserve">This commitment, assumed as a determined contribution at the national level, implies reaching a maximum of national emissions by </w:t>
            </w:r>
            <w:r>
              <w:rPr>
                <w:rFonts w:ascii="Verdana" w:hAnsi="Verdana"/>
                <w:sz w:val="16"/>
                <w:szCs w:val="16"/>
                <w:lang w:val="en-US"/>
              </w:rPr>
              <w:t xml:space="preserve">the year </w:t>
            </w:r>
            <w:r w:rsidRPr="0099585C">
              <w:rPr>
                <w:rFonts w:ascii="Verdana" w:hAnsi="Verdana"/>
                <w:sz w:val="16"/>
                <w:szCs w:val="16"/>
                <w:lang w:val="en-US"/>
              </w:rPr>
              <w:t>2026;</w:t>
            </w:r>
            <w:r w:rsidRPr="0099585C">
              <w:rPr>
                <w:lang w:val="en-US"/>
              </w:rPr>
              <w:t xml:space="preserve"> </w:t>
            </w:r>
            <w:r w:rsidRPr="0099585C">
              <w:rPr>
                <w:rFonts w:ascii="Verdana" w:hAnsi="Verdana"/>
                <w:sz w:val="16"/>
                <w:szCs w:val="16"/>
                <w:lang w:val="en-US"/>
              </w:rPr>
              <w:t>and decoupling greenhouse gas emissions from economic growth, the intensity of emissions per unit of gross domestic product will be reduced by around forty percent between 2013 and 2030.</w:t>
            </w:r>
            <w:r w:rsidRPr="0099585C">
              <w:rPr>
                <w:lang w:val="en-US"/>
              </w:rPr>
              <w:t xml:space="preserve"> </w:t>
            </w:r>
          </w:p>
        </w:tc>
      </w:tr>
      <w:tr w:rsidR="00A10E88" w:rsidRPr="00692DFA" w14:paraId="67256F71" w14:textId="77777777" w:rsidTr="00692DFA">
        <w:tc>
          <w:tcPr>
            <w:tcW w:w="4810" w:type="dxa"/>
            <w:shd w:val="clear" w:color="auto" w:fill="auto"/>
          </w:tcPr>
          <w:p w14:paraId="39B5376C" w14:textId="77777777" w:rsidR="00A10E88" w:rsidRPr="00A10E88" w:rsidRDefault="00A10E88" w:rsidP="00A10E88">
            <w:pPr>
              <w:pStyle w:val="Texto"/>
              <w:spacing w:line="236" w:lineRule="exact"/>
              <w:ind w:firstLine="0"/>
              <w:jc w:val="right"/>
              <w:rPr>
                <w:rFonts w:ascii="Verdana" w:hAnsi="Verdana"/>
                <w:i/>
                <w:color w:val="0000FA"/>
                <w:sz w:val="16"/>
                <w:szCs w:val="16"/>
              </w:rPr>
            </w:pPr>
            <w:r>
              <w:rPr>
                <w:rFonts w:ascii="Verdana" w:hAnsi="Verdana"/>
                <w:i/>
                <w:color w:val="0000FA"/>
                <w:sz w:val="16"/>
                <w:szCs w:val="16"/>
              </w:rPr>
              <w:t>Párrafo adicionado DOF 13-07-2018</w:t>
            </w:r>
          </w:p>
        </w:tc>
        <w:tc>
          <w:tcPr>
            <w:tcW w:w="4810" w:type="dxa"/>
            <w:shd w:val="clear" w:color="auto" w:fill="auto"/>
          </w:tcPr>
          <w:p w14:paraId="781C0CD6" w14:textId="77777777" w:rsidR="00A10E88" w:rsidRPr="00A10E88" w:rsidRDefault="00A10E88" w:rsidP="00A10E88">
            <w:pPr>
              <w:spacing w:after="101" w:line="236" w:lineRule="atLeast"/>
              <w:jc w:val="right"/>
              <w:rPr>
                <w:rFonts w:ascii="Verdana" w:hAnsi="Verdana"/>
                <w:i/>
                <w:color w:val="0000FA"/>
                <w:sz w:val="16"/>
                <w:szCs w:val="16"/>
                <w:lang w:val="en-US"/>
              </w:rPr>
            </w:pPr>
            <w:r>
              <w:rPr>
                <w:rFonts w:ascii="Verdana" w:hAnsi="Verdana"/>
                <w:i/>
                <w:color w:val="0000FA"/>
                <w:sz w:val="16"/>
                <w:szCs w:val="16"/>
                <w:lang w:val="en-US"/>
              </w:rPr>
              <w:t>Paragraph added DOF 13-07-2018</w:t>
            </w:r>
          </w:p>
        </w:tc>
      </w:tr>
      <w:tr w:rsidR="00A10E88" w:rsidRPr="00110F9A" w14:paraId="3E801F46" w14:textId="77777777" w:rsidTr="00692DFA">
        <w:tc>
          <w:tcPr>
            <w:tcW w:w="4810" w:type="dxa"/>
            <w:shd w:val="clear" w:color="auto" w:fill="auto"/>
          </w:tcPr>
          <w:p w14:paraId="22312C14" w14:textId="77777777" w:rsidR="00A10E88" w:rsidRPr="0099585C" w:rsidRDefault="00A10E88" w:rsidP="00A10E88">
            <w:pPr>
              <w:pStyle w:val="Texto"/>
              <w:spacing w:line="250" w:lineRule="exact"/>
              <w:ind w:firstLine="0"/>
              <w:rPr>
                <w:rFonts w:ascii="Verdana" w:hAnsi="Verdana"/>
                <w:sz w:val="16"/>
                <w:szCs w:val="16"/>
              </w:rPr>
            </w:pPr>
            <w:r w:rsidRPr="0099585C">
              <w:rPr>
                <w:rFonts w:ascii="Verdana" w:hAnsi="Verdana"/>
                <w:sz w:val="16"/>
                <w:szCs w:val="16"/>
              </w:rPr>
              <w:t>La reducción del veintidós por ciento de las emisiones de gases de efecto invernadero se conseguirá a través del compromiso de los diferentes sectores participantes, de acuerdo con las metas siguientes: transporte -18 por ciento; generación eléctrica -31 por ciento; residencial y comercial -18 por ciento; petróleo y gas -14 por ciento; industria -5 por ciento; agricultura y ganadería -8 por ciento y residuos -28 por ciento.</w:t>
            </w:r>
          </w:p>
        </w:tc>
        <w:tc>
          <w:tcPr>
            <w:tcW w:w="4810" w:type="dxa"/>
            <w:shd w:val="clear" w:color="auto" w:fill="auto"/>
          </w:tcPr>
          <w:p w14:paraId="5374AF91" w14:textId="77777777" w:rsidR="00A10E88" w:rsidRPr="0099585C" w:rsidRDefault="00A10E88" w:rsidP="00A10E88">
            <w:pPr>
              <w:spacing w:after="101" w:line="250" w:lineRule="atLeast"/>
              <w:jc w:val="both"/>
              <w:rPr>
                <w:lang w:val="en-US"/>
              </w:rPr>
            </w:pPr>
            <w:r w:rsidRPr="0099585C">
              <w:rPr>
                <w:rFonts w:ascii="Verdana" w:hAnsi="Verdana"/>
                <w:sz w:val="16"/>
                <w:szCs w:val="16"/>
                <w:lang w:val="en-US"/>
              </w:rPr>
              <w:t>The reduction of twenty-two percent of greenhouse gas emissions will be achieved through the commitment of the different participating sectors, in accordance with the following goals: transportation -18 percent;</w:t>
            </w:r>
            <w:r w:rsidRPr="0099585C">
              <w:rPr>
                <w:lang w:val="en-US"/>
              </w:rPr>
              <w:t xml:space="preserve"> </w:t>
            </w:r>
            <w:r w:rsidRPr="0099585C">
              <w:rPr>
                <w:rFonts w:ascii="Verdana" w:hAnsi="Verdana"/>
                <w:sz w:val="16"/>
                <w:szCs w:val="16"/>
                <w:lang w:val="en-US"/>
              </w:rPr>
              <w:t>power generation -31 percent;</w:t>
            </w:r>
            <w:r w:rsidRPr="0099585C">
              <w:rPr>
                <w:lang w:val="en-US"/>
              </w:rPr>
              <w:t xml:space="preserve"> </w:t>
            </w:r>
            <w:r w:rsidRPr="0099585C">
              <w:rPr>
                <w:rFonts w:ascii="Verdana" w:hAnsi="Verdana"/>
                <w:sz w:val="16"/>
                <w:szCs w:val="16"/>
                <w:lang w:val="en-US"/>
              </w:rPr>
              <w:t>residential and commercial -18 percent;</w:t>
            </w:r>
            <w:r w:rsidRPr="0099585C">
              <w:rPr>
                <w:lang w:val="en-US"/>
              </w:rPr>
              <w:t xml:space="preserve"> </w:t>
            </w:r>
            <w:r w:rsidRPr="0099585C">
              <w:rPr>
                <w:rFonts w:ascii="Verdana" w:hAnsi="Verdana"/>
                <w:sz w:val="16"/>
                <w:szCs w:val="16"/>
                <w:lang w:val="en-US"/>
              </w:rPr>
              <w:t>oil and gas -14 percent;</w:t>
            </w:r>
            <w:r w:rsidRPr="0099585C">
              <w:rPr>
                <w:lang w:val="en-US"/>
              </w:rPr>
              <w:t xml:space="preserve"> </w:t>
            </w:r>
            <w:r w:rsidRPr="0099585C">
              <w:rPr>
                <w:rFonts w:ascii="Verdana" w:hAnsi="Verdana"/>
                <w:sz w:val="16"/>
                <w:szCs w:val="16"/>
                <w:lang w:val="en-US"/>
              </w:rPr>
              <w:t>industry -5 percent;</w:t>
            </w:r>
            <w:r w:rsidRPr="0099585C">
              <w:rPr>
                <w:lang w:val="en-US"/>
              </w:rPr>
              <w:t xml:space="preserve"> </w:t>
            </w:r>
            <w:r w:rsidRPr="0099585C">
              <w:rPr>
                <w:rFonts w:ascii="Verdana" w:hAnsi="Verdana"/>
                <w:sz w:val="16"/>
                <w:szCs w:val="16"/>
                <w:lang w:val="en-US"/>
              </w:rPr>
              <w:t>agriculture and livestock -8 percent and waste -28 percent.</w:t>
            </w:r>
            <w:r w:rsidRPr="0099585C">
              <w:rPr>
                <w:lang w:val="en-US"/>
              </w:rPr>
              <w:t xml:space="preserve"> </w:t>
            </w:r>
          </w:p>
        </w:tc>
      </w:tr>
      <w:tr w:rsidR="00A10E88" w:rsidRPr="00692DFA" w14:paraId="048EAAE1" w14:textId="77777777" w:rsidTr="00692DFA">
        <w:tc>
          <w:tcPr>
            <w:tcW w:w="4810" w:type="dxa"/>
            <w:shd w:val="clear" w:color="auto" w:fill="auto"/>
          </w:tcPr>
          <w:p w14:paraId="543C92DA" w14:textId="77777777" w:rsidR="00A10E88" w:rsidRPr="00A10E88" w:rsidRDefault="00A10E88" w:rsidP="00A10E88">
            <w:pPr>
              <w:pStyle w:val="Texto"/>
              <w:spacing w:line="236" w:lineRule="exact"/>
              <w:ind w:firstLine="0"/>
              <w:jc w:val="right"/>
              <w:rPr>
                <w:rFonts w:ascii="Verdana" w:hAnsi="Verdana"/>
                <w:i/>
                <w:color w:val="0000FA"/>
                <w:sz w:val="16"/>
                <w:szCs w:val="16"/>
              </w:rPr>
            </w:pPr>
            <w:r>
              <w:rPr>
                <w:rFonts w:ascii="Verdana" w:hAnsi="Verdana"/>
                <w:i/>
                <w:color w:val="0000FA"/>
                <w:sz w:val="16"/>
                <w:szCs w:val="16"/>
              </w:rPr>
              <w:t>Párrafo adicionado DOF 13-07-2018</w:t>
            </w:r>
          </w:p>
        </w:tc>
        <w:tc>
          <w:tcPr>
            <w:tcW w:w="4810" w:type="dxa"/>
            <w:shd w:val="clear" w:color="auto" w:fill="auto"/>
          </w:tcPr>
          <w:p w14:paraId="32DA878B" w14:textId="77777777" w:rsidR="00A10E88" w:rsidRPr="00A10E88" w:rsidRDefault="00A10E88" w:rsidP="00A10E88">
            <w:pPr>
              <w:spacing w:after="101" w:line="236" w:lineRule="atLeast"/>
              <w:jc w:val="right"/>
              <w:rPr>
                <w:rFonts w:ascii="Verdana" w:hAnsi="Verdana"/>
                <w:i/>
                <w:color w:val="0000FA"/>
                <w:sz w:val="16"/>
                <w:szCs w:val="16"/>
                <w:lang w:val="en-US"/>
              </w:rPr>
            </w:pPr>
            <w:r>
              <w:rPr>
                <w:rFonts w:ascii="Verdana" w:hAnsi="Verdana"/>
                <w:i/>
                <w:color w:val="0000FA"/>
                <w:sz w:val="16"/>
                <w:szCs w:val="16"/>
                <w:lang w:val="en-US"/>
              </w:rPr>
              <w:t>Paragraph added DOF 13-07-2018</w:t>
            </w:r>
          </w:p>
        </w:tc>
      </w:tr>
      <w:tr w:rsidR="00A10E88" w:rsidRPr="00110F9A" w14:paraId="3B1B9326" w14:textId="77777777" w:rsidTr="00692DFA">
        <w:tc>
          <w:tcPr>
            <w:tcW w:w="4810" w:type="dxa"/>
            <w:shd w:val="clear" w:color="auto" w:fill="auto"/>
          </w:tcPr>
          <w:p w14:paraId="703E22DF" w14:textId="77777777" w:rsidR="00A10E88" w:rsidRPr="0099585C" w:rsidRDefault="00A10E88" w:rsidP="00A10E88">
            <w:pPr>
              <w:pStyle w:val="Texto"/>
              <w:spacing w:line="250" w:lineRule="exact"/>
              <w:ind w:firstLine="0"/>
              <w:rPr>
                <w:rFonts w:ascii="Verdana" w:hAnsi="Verdana"/>
                <w:sz w:val="16"/>
                <w:szCs w:val="16"/>
              </w:rPr>
            </w:pPr>
            <w:r w:rsidRPr="0099585C">
              <w:rPr>
                <w:rFonts w:ascii="Verdana" w:hAnsi="Verdana"/>
                <w:sz w:val="16"/>
                <w:szCs w:val="16"/>
              </w:rPr>
              <w:t>Las metas de reducción de emisiones de gases de efecto invernadero y de carbono negro al 2030 se podrán incrementar hasta un treinta y seis por ciento y setenta por ciento respectivamente, de manera condicionada sujeta a la adopción de un acuerdo global que incluya temas tales como un precio al carbono internacional, ajustes a aranceles por contenido de carbono, cooperación técnica, acceso a recursos financieros de bajo costo y a transferencia de tecnología, todo ello a una escala equivalente con el reto del cambio climático global.</w:t>
            </w:r>
          </w:p>
        </w:tc>
        <w:tc>
          <w:tcPr>
            <w:tcW w:w="4810" w:type="dxa"/>
            <w:shd w:val="clear" w:color="auto" w:fill="auto"/>
          </w:tcPr>
          <w:p w14:paraId="1ACCBA80" w14:textId="77777777" w:rsidR="00A10E88" w:rsidRPr="0099585C" w:rsidRDefault="00A10E88" w:rsidP="00A10E88">
            <w:pPr>
              <w:spacing w:after="101" w:line="250" w:lineRule="atLeast"/>
              <w:jc w:val="both"/>
              <w:rPr>
                <w:lang w:val="en-US"/>
              </w:rPr>
            </w:pPr>
            <w:r w:rsidRPr="0099585C">
              <w:rPr>
                <w:rFonts w:ascii="Verdana" w:hAnsi="Verdana"/>
                <w:sz w:val="16"/>
                <w:szCs w:val="16"/>
                <w:lang w:val="en-US"/>
              </w:rPr>
              <w:t>The goals of reducing emissions of greenhouse gases and black carbon by 2030 may be increased up to thirty-six percent and seventy percent respectively, subject to the adoption of a global agreement that includes topics such as a</w:t>
            </w:r>
            <w:r>
              <w:rPr>
                <w:rFonts w:ascii="Verdana" w:hAnsi="Verdana"/>
                <w:sz w:val="16"/>
                <w:szCs w:val="16"/>
                <w:lang w:val="en-US"/>
              </w:rPr>
              <w:t>n</w:t>
            </w:r>
            <w:r w:rsidRPr="0099585C">
              <w:rPr>
                <w:rFonts w:ascii="Verdana" w:hAnsi="Verdana"/>
                <w:sz w:val="16"/>
                <w:szCs w:val="16"/>
                <w:lang w:val="en-US"/>
              </w:rPr>
              <w:t xml:space="preserve"> international carbon price, adjustments to tariffs for carbon content, technical cooperation, access to low-cost financial resources and technology transfer, all on a scale equivalent to the challenge of global climate change.</w:t>
            </w:r>
            <w:r w:rsidRPr="0099585C">
              <w:rPr>
                <w:lang w:val="en-US"/>
              </w:rPr>
              <w:t xml:space="preserve"> </w:t>
            </w:r>
          </w:p>
        </w:tc>
      </w:tr>
      <w:tr w:rsidR="00A10E88" w:rsidRPr="00692DFA" w14:paraId="1B6223D6" w14:textId="77777777" w:rsidTr="00692DFA">
        <w:tc>
          <w:tcPr>
            <w:tcW w:w="4810" w:type="dxa"/>
            <w:shd w:val="clear" w:color="auto" w:fill="auto"/>
          </w:tcPr>
          <w:p w14:paraId="2BE8D9B2" w14:textId="77777777" w:rsidR="00A10E88" w:rsidRPr="00A10E88" w:rsidRDefault="00A10E88" w:rsidP="00A10E88">
            <w:pPr>
              <w:pStyle w:val="Texto"/>
              <w:spacing w:line="236" w:lineRule="exact"/>
              <w:ind w:firstLine="0"/>
              <w:jc w:val="right"/>
              <w:rPr>
                <w:rFonts w:ascii="Verdana" w:hAnsi="Verdana"/>
                <w:i/>
                <w:color w:val="0000FA"/>
                <w:sz w:val="16"/>
                <w:szCs w:val="16"/>
              </w:rPr>
            </w:pPr>
            <w:r>
              <w:rPr>
                <w:rFonts w:ascii="Verdana" w:hAnsi="Verdana"/>
                <w:i/>
                <w:color w:val="0000FA"/>
                <w:sz w:val="16"/>
                <w:szCs w:val="16"/>
              </w:rPr>
              <w:t>Párrafo adicionado DOF 13-07-2018</w:t>
            </w:r>
          </w:p>
        </w:tc>
        <w:tc>
          <w:tcPr>
            <w:tcW w:w="4810" w:type="dxa"/>
            <w:shd w:val="clear" w:color="auto" w:fill="auto"/>
          </w:tcPr>
          <w:p w14:paraId="1EF440AE" w14:textId="77777777" w:rsidR="00A10E88" w:rsidRPr="00A10E88" w:rsidRDefault="00A10E88" w:rsidP="00A10E88">
            <w:pPr>
              <w:spacing w:after="101" w:line="236" w:lineRule="atLeast"/>
              <w:jc w:val="right"/>
              <w:rPr>
                <w:rFonts w:ascii="Verdana" w:hAnsi="Verdana"/>
                <w:i/>
                <w:color w:val="0000FA"/>
                <w:sz w:val="16"/>
                <w:szCs w:val="16"/>
                <w:lang w:val="en-US"/>
              </w:rPr>
            </w:pPr>
            <w:r>
              <w:rPr>
                <w:rFonts w:ascii="Verdana" w:hAnsi="Verdana"/>
                <w:i/>
                <w:color w:val="0000FA"/>
                <w:sz w:val="16"/>
                <w:szCs w:val="16"/>
                <w:lang w:val="en-US"/>
              </w:rPr>
              <w:t>Paragraph added DOF 13-07-2018</w:t>
            </w:r>
          </w:p>
        </w:tc>
      </w:tr>
      <w:tr w:rsidR="00A10E88" w:rsidRPr="00692DFA" w14:paraId="3A56BBEA" w14:textId="77777777" w:rsidTr="00692DFA">
        <w:tc>
          <w:tcPr>
            <w:tcW w:w="4810" w:type="dxa"/>
            <w:shd w:val="clear" w:color="auto" w:fill="auto"/>
          </w:tcPr>
          <w:p w14:paraId="1F058D4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30AA488"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3DCCAB84" w14:textId="77777777" w:rsidTr="00692DFA">
        <w:tc>
          <w:tcPr>
            <w:tcW w:w="4810" w:type="dxa"/>
            <w:shd w:val="clear" w:color="auto" w:fill="auto"/>
          </w:tcPr>
          <w:p w14:paraId="2C73D6ED"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TERCERO.</w:t>
            </w:r>
            <w:r w:rsidRPr="00513F0F">
              <w:rPr>
                <w:rFonts w:ascii="Verdana" w:hAnsi="Verdana"/>
                <w:color w:val="000000"/>
                <w:sz w:val="16"/>
                <w:szCs w:val="16"/>
              </w:rPr>
              <w:t xml:space="preserve"> Las dependencias y entidades de la administración pública federal centralizada y paraestatal, las Entidades Federativas y los Municipios deberán de implementar las acciones necesarias en Mitigación y Adaptación, de acuerdo a sus atribuciones y competencias para alcanzar las siguientes metas aspiracionales y plazos indicativos:</w:t>
            </w:r>
          </w:p>
        </w:tc>
        <w:tc>
          <w:tcPr>
            <w:tcW w:w="4810" w:type="dxa"/>
            <w:shd w:val="clear" w:color="auto" w:fill="auto"/>
          </w:tcPr>
          <w:p w14:paraId="7309108B"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THIRD ARTICLE:</w:t>
            </w:r>
            <w:r w:rsidRPr="00513F0F">
              <w:rPr>
                <w:rFonts w:ascii="Verdana" w:hAnsi="Verdana"/>
                <w:color w:val="000000"/>
                <w:sz w:val="16"/>
                <w:szCs w:val="16"/>
                <w:lang w:val="en-US"/>
              </w:rPr>
              <w:t xml:space="preserve"> The agencies and entities of the centralized and interstate federal government, the states and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must implement the necessary actions in Mitigation and Adaptation, according to the tasks and powers to achieve the following aspirational goals and indicative deadlines:</w:t>
            </w:r>
          </w:p>
        </w:tc>
      </w:tr>
      <w:tr w:rsidR="00A10E88" w:rsidRPr="00110F9A" w14:paraId="180EA17B" w14:textId="77777777" w:rsidTr="00692DFA">
        <w:tc>
          <w:tcPr>
            <w:tcW w:w="4810" w:type="dxa"/>
            <w:shd w:val="clear" w:color="auto" w:fill="auto"/>
          </w:tcPr>
          <w:p w14:paraId="6FDCCD1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4B46836"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692DFA" w14:paraId="07650201" w14:textId="77777777" w:rsidTr="00692DFA">
        <w:tc>
          <w:tcPr>
            <w:tcW w:w="4810" w:type="dxa"/>
            <w:shd w:val="clear" w:color="auto" w:fill="auto"/>
          </w:tcPr>
          <w:p w14:paraId="0455B890"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w:t>
            </w:r>
            <w:r w:rsidRPr="00513F0F">
              <w:rPr>
                <w:rFonts w:ascii="Verdana" w:hAnsi="Verdana"/>
                <w:color w:val="000000"/>
                <w:sz w:val="16"/>
                <w:szCs w:val="16"/>
              </w:rPr>
              <w:t xml:space="preserve"> Adaptación:</w:t>
            </w:r>
          </w:p>
        </w:tc>
        <w:tc>
          <w:tcPr>
            <w:tcW w:w="4810" w:type="dxa"/>
            <w:shd w:val="clear" w:color="auto" w:fill="auto"/>
          </w:tcPr>
          <w:p w14:paraId="67962DB9"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w:t>
            </w:r>
            <w:r w:rsidRPr="00513F0F">
              <w:rPr>
                <w:rFonts w:ascii="Verdana" w:hAnsi="Verdana"/>
                <w:color w:val="000000"/>
                <w:sz w:val="16"/>
                <w:szCs w:val="16"/>
                <w:lang w:val="en-US"/>
              </w:rPr>
              <w:t xml:space="preserve"> Adaptation:</w:t>
            </w:r>
          </w:p>
        </w:tc>
      </w:tr>
      <w:tr w:rsidR="00A10E88" w:rsidRPr="00692DFA" w14:paraId="37CB033F" w14:textId="77777777" w:rsidTr="00692DFA">
        <w:tc>
          <w:tcPr>
            <w:tcW w:w="4810" w:type="dxa"/>
            <w:shd w:val="clear" w:color="auto" w:fill="auto"/>
          </w:tcPr>
          <w:p w14:paraId="490A9423" w14:textId="77777777" w:rsidR="00A10E88" w:rsidRPr="00513F0F" w:rsidRDefault="00A10E88" w:rsidP="00A10E88">
            <w:pPr>
              <w:pStyle w:val="Texto"/>
              <w:spacing w:after="0" w:line="240" w:lineRule="auto"/>
              <w:ind w:firstLine="0"/>
              <w:rPr>
                <w:rFonts w:ascii="Verdana" w:hAnsi="Verdana"/>
                <w:b/>
                <w:color w:val="000000"/>
                <w:sz w:val="16"/>
                <w:szCs w:val="16"/>
              </w:rPr>
            </w:pPr>
          </w:p>
        </w:tc>
        <w:tc>
          <w:tcPr>
            <w:tcW w:w="4810" w:type="dxa"/>
            <w:shd w:val="clear" w:color="auto" w:fill="auto"/>
          </w:tcPr>
          <w:p w14:paraId="35E1F043"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r>
      <w:tr w:rsidR="00A10E88" w:rsidRPr="00110F9A" w14:paraId="7573C2AC" w14:textId="77777777" w:rsidTr="00692DFA">
        <w:tc>
          <w:tcPr>
            <w:tcW w:w="4810" w:type="dxa"/>
            <w:shd w:val="clear" w:color="auto" w:fill="auto"/>
          </w:tcPr>
          <w:p w14:paraId="0248579D"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En materia de protección civil, la Federación, las Entidades Federativas y los Municipios deberán </w:t>
            </w:r>
            <w:r w:rsidRPr="00513F0F">
              <w:rPr>
                <w:rFonts w:ascii="Verdana" w:hAnsi="Verdana"/>
                <w:color w:val="000000"/>
                <w:sz w:val="16"/>
                <w:szCs w:val="16"/>
              </w:rPr>
              <w:lastRenderedPageBreak/>
              <w:t>establecer un Programa a fin de que antes de que finalice el año 2013 se integren y publiquen el atlas nacional de riesgo, los atlas estatales y locales de riesgo de los asentamientos humanos más vulnerables ante el cambio climático:</w:t>
            </w:r>
          </w:p>
        </w:tc>
        <w:tc>
          <w:tcPr>
            <w:tcW w:w="4810" w:type="dxa"/>
            <w:shd w:val="clear" w:color="auto" w:fill="auto"/>
          </w:tcPr>
          <w:p w14:paraId="2C55DFB4"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a)</w:t>
            </w:r>
            <w:r w:rsidRPr="00513F0F">
              <w:rPr>
                <w:rFonts w:ascii="Verdana" w:hAnsi="Verdana"/>
                <w:color w:val="000000"/>
                <w:sz w:val="16"/>
                <w:szCs w:val="16"/>
                <w:lang w:val="en-US"/>
              </w:rPr>
              <w:t xml:space="preserve"> In matters of civil protection, the Federation, the Federal Entities (States and Mexico City) and the </w:t>
            </w:r>
            <w:r w:rsidRPr="00513F0F">
              <w:rPr>
                <w:rFonts w:ascii="Verdana" w:hAnsi="Verdana"/>
                <w:i/>
                <w:color w:val="000000"/>
                <w:sz w:val="16"/>
                <w:szCs w:val="16"/>
                <w:lang w:val="en-US"/>
              </w:rPr>
              <w:lastRenderedPageBreak/>
              <w:t>Municipios</w:t>
            </w:r>
            <w:r w:rsidRPr="00513F0F">
              <w:rPr>
                <w:rFonts w:ascii="Verdana" w:hAnsi="Verdana"/>
                <w:color w:val="000000"/>
                <w:sz w:val="16"/>
                <w:szCs w:val="16"/>
                <w:lang w:val="en-US"/>
              </w:rPr>
              <w:t xml:space="preserve"> must establish a program so that before the end of 2013 to integrate and publish the national risk atlas, the state and local risk atlases of human populations vulnerable to climate change:</w:t>
            </w:r>
          </w:p>
        </w:tc>
      </w:tr>
      <w:tr w:rsidR="00A10E88" w:rsidRPr="00110F9A" w14:paraId="5912BA56" w14:textId="77777777" w:rsidTr="00692DFA">
        <w:tc>
          <w:tcPr>
            <w:tcW w:w="4810" w:type="dxa"/>
            <w:shd w:val="clear" w:color="auto" w:fill="auto"/>
          </w:tcPr>
          <w:p w14:paraId="75003FDC"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59ED309"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r>
      <w:tr w:rsidR="00A10E88" w:rsidRPr="00110F9A" w14:paraId="6CA0882C" w14:textId="77777777" w:rsidTr="00692DFA">
        <w:tc>
          <w:tcPr>
            <w:tcW w:w="4810" w:type="dxa"/>
            <w:shd w:val="clear" w:color="auto" w:fill="auto"/>
          </w:tcPr>
          <w:p w14:paraId="3E836CAE"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Antes del 30 de noviembre de 2015 los municipios más vulnerables ante el cambio climático, en coordinación con las Entidades Federativas y el gobierno federal, deberán contar con un programa de desarrollo urbano que considere los efectos del cambio climático;</w:t>
            </w:r>
          </w:p>
        </w:tc>
        <w:tc>
          <w:tcPr>
            <w:tcW w:w="4810" w:type="dxa"/>
            <w:shd w:val="clear" w:color="auto" w:fill="auto"/>
          </w:tcPr>
          <w:p w14:paraId="52ED1737"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Before November 30, 2015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most vulnerable to climate change, in coordination with the Federal Entities (States and Mexico City) and the federal government, must have an urban development program that considers the effects of climate change;</w:t>
            </w:r>
          </w:p>
        </w:tc>
      </w:tr>
      <w:tr w:rsidR="00A10E88" w:rsidRPr="00110F9A" w14:paraId="7611B35C" w14:textId="77777777" w:rsidTr="00692DFA">
        <w:tc>
          <w:tcPr>
            <w:tcW w:w="4810" w:type="dxa"/>
            <w:shd w:val="clear" w:color="auto" w:fill="auto"/>
          </w:tcPr>
          <w:p w14:paraId="6594EF1A"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DA5A0AC"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30A08204" w14:textId="77777777" w:rsidTr="00692DFA">
        <w:tc>
          <w:tcPr>
            <w:tcW w:w="4810" w:type="dxa"/>
            <w:shd w:val="clear" w:color="auto" w:fill="auto"/>
          </w:tcPr>
          <w:p w14:paraId="201AB833"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Las Entidades Federativas deberán elaborar y publicar los programas locales para enfrentar al cambio climático antes de que finalice el año 2013;</w:t>
            </w:r>
          </w:p>
        </w:tc>
        <w:tc>
          <w:tcPr>
            <w:tcW w:w="4810" w:type="dxa"/>
            <w:shd w:val="clear" w:color="auto" w:fill="auto"/>
          </w:tcPr>
          <w:p w14:paraId="3C194608"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The Federal Entities (States and Mexico City) will prepare and publish local programs to address climate change before the end of 2013;</w:t>
            </w:r>
          </w:p>
        </w:tc>
      </w:tr>
      <w:tr w:rsidR="00A10E88" w:rsidRPr="00110F9A" w14:paraId="088C3D01" w14:textId="77777777" w:rsidTr="00692DFA">
        <w:tc>
          <w:tcPr>
            <w:tcW w:w="4810" w:type="dxa"/>
            <w:shd w:val="clear" w:color="auto" w:fill="auto"/>
          </w:tcPr>
          <w:p w14:paraId="18A8968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16A30F3C"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6B5203E1" w14:textId="77777777" w:rsidTr="00692DFA">
        <w:tc>
          <w:tcPr>
            <w:tcW w:w="4810" w:type="dxa"/>
            <w:shd w:val="clear" w:color="auto" w:fill="auto"/>
          </w:tcPr>
          <w:p w14:paraId="070CF86E"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Antes del 30 de noviembre de 2012, el gobierno federal deberá contar con:</w:t>
            </w:r>
          </w:p>
        </w:tc>
        <w:tc>
          <w:tcPr>
            <w:tcW w:w="4810" w:type="dxa"/>
            <w:shd w:val="clear" w:color="auto" w:fill="auto"/>
          </w:tcPr>
          <w:p w14:paraId="17A335C2"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d)</w:t>
            </w:r>
            <w:r w:rsidRPr="00513F0F">
              <w:rPr>
                <w:rFonts w:ascii="Verdana" w:hAnsi="Verdana"/>
                <w:color w:val="000000"/>
                <w:sz w:val="16"/>
                <w:szCs w:val="16"/>
                <w:lang w:val="en-US"/>
              </w:rPr>
              <w:t xml:space="preserve"> Before November 30, 2012, the federal government must have:</w:t>
            </w:r>
          </w:p>
        </w:tc>
      </w:tr>
      <w:tr w:rsidR="00A10E88" w:rsidRPr="00110F9A" w14:paraId="281C05ED" w14:textId="77777777" w:rsidTr="00692DFA">
        <w:tc>
          <w:tcPr>
            <w:tcW w:w="4810" w:type="dxa"/>
            <w:shd w:val="clear" w:color="auto" w:fill="auto"/>
          </w:tcPr>
          <w:p w14:paraId="446BB59D"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3233102"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298E071D" w14:textId="77777777" w:rsidTr="00692DFA">
        <w:tc>
          <w:tcPr>
            <w:tcW w:w="4810" w:type="dxa"/>
            <w:shd w:val="clear" w:color="auto" w:fill="auto"/>
          </w:tcPr>
          <w:p w14:paraId="561C13A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1.</w:t>
            </w:r>
            <w:r w:rsidRPr="00513F0F">
              <w:rPr>
                <w:rFonts w:ascii="Verdana" w:hAnsi="Verdana"/>
                <w:color w:val="000000"/>
                <w:sz w:val="16"/>
                <w:szCs w:val="16"/>
              </w:rPr>
              <w:t xml:space="preserve"> El Programa de Ordenamiento Ecológico General del Territorio, y</w:t>
            </w:r>
          </w:p>
        </w:tc>
        <w:tc>
          <w:tcPr>
            <w:tcW w:w="4810" w:type="dxa"/>
            <w:shd w:val="clear" w:color="auto" w:fill="auto"/>
          </w:tcPr>
          <w:p w14:paraId="0E2B2DF0"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1.</w:t>
            </w:r>
            <w:r w:rsidRPr="00513F0F">
              <w:rPr>
                <w:rFonts w:ascii="Verdana" w:hAnsi="Verdana"/>
                <w:color w:val="000000"/>
                <w:sz w:val="16"/>
                <w:szCs w:val="16"/>
                <w:lang w:val="en-US"/>
              </w:rPr>
              <w:t xml:space="preserve"> The General Ecological Program of the Territory, and</w:t>
            </w:r>
          </w:p>
        </w:tc>
      </w:tr>
      <w:tr w:rsidR="00A10E88" w:rsidRPr="00110F9A" w14:paraId="2DA48740" w14:textId="77777777" w:rsidTr="00692DFA">
        <w:tc>
          <w:tcPr>
            <w:tcW w:w="4810" w:type="dxa"/>
            <w:shd w:val="clear" w:color="auto" w:fill="auto"/>
          </w:tcPr>
          <w:p w14:paraId="48B39C7B"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2D86F653"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r>
      <w:tr w:rsidR="00A10E88" w:rsidRPr="00110F9A" w14:paraId="1AB80AF4" w14:textId="77777777" w:rsidTr="00692DFA">
        <w:tc>
          <w:tcPr>
            <w:tcW w:w="4810" w:type="dxa"/>
            <w:shd w:val="clear" w:color="auto" w:fill="auto"/>
          </w:tcPr>
          <w:p w14:paraId="1BE56577"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2.</w:t>
            </w:r>
            <w:r w:rsidRPr="00513F0F">
              <w:rPr>
                <w:rFonts w:ascii="Verdana" w:hAnsi="Verdana"/>
                <w:color w:val="000000"/>
                <w:sz w:val="16"/>
                <w:szCs w:val="16"/>
              </w:rPr>
              <w:t xml:space="preserve"> El Subprograma para la Protección y Manejo Sustentable de la Biodiversidad ante el cambio climático; y</w:t>
            </w:r>
          </w:p>
        </w:tc>
        <w:tc>
          <w:tcPr>
            <w:tcW w:w="4810" w:type="dxa"/>
            <w:shd w:val="clear" w:color="auto" w:fill="auto"/>
          </w:tcPr>
          <w:p w14:paraId="4A723715"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2.</w:t>
            </w:r>
            <w:r w:rsidRPr="00513F0F">
              <w:rPr>
                <w:rFonts w:ascii="Verdana" w:hAnsi="Verdana"/>
                <w:color w:val="000000"/>
                <w:sz w:val="16"/>
                <w:szCs w:val="16"/>
                <w:lang w:val="en-US"/>
              </w:rPr>
              <w:t xml:space="preserve"> The Subprogram for the Protection and Sustainable Management of Biodiversity to climate change; Y</w:t>
            </w:r>
          </w:p>
        </w:tc>
      </w:tr>
      <w:tr w:rsidR="00A10E88" w:rsidRPr="00110F9A" w14:paraId="7DEFCC8D" w14:textId="77777777" w:rsidTr="00692DFA">
        <w:tc>
          <w:tcPr>
            <w:tcW w:w="4810" w:type="dxa"/>
            <w:shd w:val="clear" w:color="auto" w:fill="auto"/>
          </w:tcPr>
          <w:p w14:paraId="218902D1" w14:textId="77777777" w:rsidR="00A10E88" w:rsidRPr="009145EE"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03DCD0A"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692DFA" w14:paraId="497BFFE4" w14:textId="77777777" w:rsidTr="00692DFA">
        <w:tc>
          <w:tcPr>
            <w:tcW w:w="4810" w:type="dxa"/>
            <w:shd w:val="clear" w:color="auto" w:fill="auto"/>
          </w:tcPr>
          <w:p w14:paraId="738727D8"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II.</w:t>
            </w:r>
            <w:r w:rsidRPr="00513F0F">
              <w:rPr>
                <w:rFonts w:ascii="Verdana" w:hAnsi="Verdana"/>
                <w:color w:val="000000"/>
                <w:sz w:val="16"/>
                <w:szCs w:val="16"/>
              </w:rPr>
              <w:t xml:space="preserve"> Mitigación:</w:t>
            </w:r>
          </w:p>
        </w:tc>
        <w:tc>
          <w:tcPr>
            <w:tcW w:w="4810" w:type="dxa"/>
            <w:shd w:val="clear" w:color="auto" w:fill="auto"/>
          </w:tcPr>
          <w:p w14:paraId="23107598"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II.</w:t>
            </w:r>
            <w:r w:rsidRPr="00513F0F">
              <w:rPr>
                <w:rFonts w:ascii="Verdana" w:hAnsi="Verdana"/>
                <w:color w:val="000000"/>
                <w:sz w:val="16"/>
                <w:szCs w:val="16"/>
                <w:lang w:val="en-US"/>
              </w:rPr>
              <w:t xml:space="preserve"> Mitigation:</w:t>
            </w:r>
          </w:p>
        </w:tc>
      </w:tr>
      <w:tr w:rsidR="00A10E88" w:rsidRPr="00692DFA" w14:paraId="26A3C16F" w14:textId="77777777" w:rsidTr="00692DFA">
        <w:tc>
          <w:tcPr>
            <w:tcW w:w="4810" w:type="dxa"/>
            <w:shd w:val="clear" w:color="auto" w:fill="auto"/>
          </w:tcPr>
          <w:p w14:paraId="3514A618" w14:textId="77777777" w:rsidR="00A10E88" w:rsidRPr="00513F0F" w:rsidRDefault="00A10E88" w:rsidP="00A10E88">
            <w:pPr>
              <w:pStyle w:val="Texto"/>
              <w:spacing w:after="0" w:line="240" w:lineRule="auto"/>
              <w:ind w:firstLine="0"/>
              <w:rPr>
                <w:rFonts w:ascii="Verdana" w:hAnsi="Verdana"/>
                <w:color w:val="000000"/>
                <w:sz w:val="16"/>
                <w:szCs w:val="16"/>
              </w:rPr>
            </w:pPr>
          </w:p>
        </w:tc>
        <w:tc>
          <w:tcPr>
            <w:tcW w:w="4810" w:type="dxa"/>
            <w:shd w:val="clear" w:color="auto" w:fill="auto"/>
          </w:tcPr>
          <w:p w14:paraId="7434BF82"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D73456E" w14:textId="77777777" w:rsidTr="00692DFA">
        <w:tc>
          <w:tcPr>
            <w:tcW w:w="4810" w:type="dxa"/>
            <w:shd w:val="clear" w:color="auto" w:fill="auto"/>
          </w:tcPr>
          <w:p w14:paraId="734085AE"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w:t>
            </w:r>
            <w:r w:rsidRPr="00513F0F">
              <w:rPr>
                <w:rFonts w:ascii="Verdana" w:hAnsi="Verdana"/>
                <w:color w:val="000000"/>
                <w:sz w:val="16"/>
                <w:szCs w:val="16"/>
              </w:rPr>
              <w:t xml:space="preserve"> La Conafor diseñará estrategias, políticas, medidas y acciones para transitar a una tasa de cero por ciento de pérdida de carbono en los ecosistemas originales, para su incorporación en los instrumentos de planeación de la política forestal para el desarrollo sustentable, tomando en consideración el desarrollo sustentable y el manejo forestal comunitario.</w:t>
            </w:r>
          </w:p>
        </w:tc>
        <w:tc>
          <w:tcPr>
            <w:tcW w:w="4810" w:type="dxa"/>
            <w:shd w:val="clear" w:color="auto" w:fill="auto"/>
          </w:tcPr>
          <w:p w14:paraId="0D55538F"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w:t>
            </w:r>
            <w:r w:rsidRPr="00513F0F">
              <w:rPr>
                <w:rFonts w:ascii="Verdana" w:hAnsi="Verdana"/>
                <w:color w:val="000000"/>
                <w:sz w:val="16"/>
                <w:szCs w:val="16"/>
                <w:lang w:val="en-US"/>
              </w:rPr>
              <w:t xml:space="preserve"> The Conafor will design strategies, policies, measures and actions to move at a rate of zero percent carbon loss in the original ecosystems, for incorporation into the planning instruments of forest policy for sustainable development, taking into consideration the development of sustainable and community forestry.</w:t>
            </w:r>
          </w:p>
        </w:tc>
      </w:tr>
      <w:tr w:rsidR="00A10E88" w:rsidRPr="00110F9A" w14:paraId="43ED459E" w14:textId="77777777" w:rsidTr="00692DFA">
        <w:tc>
          <w:tcPr>
            <w:tcW w:w="4810" w:type="dxa"/>
            <w:shd w:val="clear" w:color="auto" w:fill="auto"/>
          </w:tcPr>
          <w:p w14:paraId="6A3B5471"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c>
          <w:tcPr>
            <w:tcW w:w="4810" w:type="dxa"/>
            <w:shd w:val="clear" w:color="auto" w:fill="auto"/>
          </w:tcPr>
          <w:p w14:paraId="012357D5" w14:textId="77777777" w:rsidR="00A10E88" w:rsidRPr="00513F0F" w:rsidRDefault="00A10E88" w:rsidP="00A10E88">
            <w:pPr>
              <w:pStyle w:val="Texto"/>
              <w:spacing w:after="0" w:line="240" w:lineRule="auto"/>
              <w:ind w:firstLine="0"/>
              <w:rPr>
                <w:rFonts w:ascii="Verdana" w:hAnsi="Verdana"/>
                <w:b/>
                <w:color w:val="000000"/>
                <w:sz w:val="16"/>
                <w:szCs w:val="16"/>
                <w:lang w:val="en-US"/>
              </w:rPr>
            </w:pPr>
          </w:p>
        </w:tc>
      </w:tr>
      <w:tr w:rsidR="00A10E88" w:rsidRPr="00110F9A" w14:paraId="7A0870EC" w14:textId="77777777" w:rsidTr="00692DFA">
        <w:tc>
          <w:tcPr>
            <w:tcW w:w="4810" w:type="dxa"/>
            <w:shd w:val="clear" w:color="auto" w:fill="auto"/>
          </w:tcPr>
          <w:p w14:paraId="0094A3EE"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b)</w:t>
            </w:r>
            <w:r w:rsidRPr="00513F0F">
              <w:rPr>
                <w:rFonts w:ascii="Verdana" w:hAnsi="Verdana"/>
                <w:color w:val="000000"/>
                <w:sz w:val="16"/>
                <w:szCs w:val="16"/>
              </w:rPr>
              <w:t xml:space="preserve"> Para el año 2018, los municipios, en coordinación con las Entidades Federativas y demás instancias administrativas y financieras y con el apoyo técnico de la Secretaría de Desarrollo Social, desarrollarán y construirán la infraestructura para el manejo de residuos sólidos que no emitan metano a la atmósfera en centros urbanos de más de cincuenta mil habitantes, y cuando sea viable, implementarán la tecnología para la generación de energía eléctrica a partir de las emisiones de gas metano;</w:t>
            </w:r>
          </w:p>
        </w:tc>
        <w:tc>
          <w:tcPr>
            <w:tcW w:w="4810" w:type="dxa"/>
            <w:shd w:val="clear" w:color="auto" w:fill="auto"/>
          </w:tcPr>
          <w:p w14:paraId="6161A51F"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b)</w:t>
            </w:r>
            <w:r w:rsidRPr="00513F0F">
              <w:rPr>
                <w:rFonts w:ascii="Verdana" w:hAnsi="Verdana"/>
                <w:color w:val="000000"/>
                <w:sz w:val="16"/>
                <w:szCs w:val="16"/>
                <w:lang w:val="en-US"/>
              </w:rPr>
              <w:t xml:space="preserve"> By the year 2018, the </w:t>
            </w:r>
            <w:r w:rsidRPr="00513F0F">
              <w:rPr>
                <w:rFonts w:ascii="Verdana" w:hAnsi="Verdana"/>
                <w:i/>
                <w:color w:val="000000"/>
                <w:sz w:val="16"/>
                <w:szCs w:val="16"/>
                <w:lang w:val="en-US"/>
              </w:rPr>
              <w:t>municipios</w:t>
            </w:r>
            <w:r w:rsidRPr="00513F0F">
              <w:rPr>
                <w:rFonts w:ascii="Verdana" w:hAnsi="Verdana"/>
                <w:color w:val="000000"/>
                <w:sz w:val="16"/>
                <w:szCs w:val="16"/>
                <w:lang w:val="en-US"/>
              </w:rPr>
              <w:t>, in coordination with the states and other administrative and financial bodies and with the technical support of the Secretary of Social Development, will develop and build the infrastructure for solid waste management that do not emit methane into the atmosphere in urban centers of more than fifty thousand inhabitants, and where feasible, will implement technology for generating electricity from methane gas emissions;</w:t>
            </w:r>
          </w:p>
        </w:tc>
      </w:tr>
      <w:tr w:rsidR="00A10E88" w:rsidRPr="00110F9A" w14:paraId="79BC3759" w14:textId="77777777" w:rsidTr="00692DFA">
        <w:tc>
          <w:tcPr>
            <w:tcW w:w="4810" w:type="dxa"/>
            <w:shd w:val="clear" w:color="auto" w:fill="auto"/>
          </w:tcPr>
          <w:p w14:paraId="30E1112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55C1C73"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0383E7C8" w14:textId="77777777" w:rsidTr="00692DFA">
        <w:tc>
          <w:tcPr>
            <w:tcW w:w="4810" w:type="dxa"/>
            <w:shd w:val="clear" w:color="auto" w:fill="auto"/>
          </w:tcPr>
          <w:p w14:paraId="44A44DCA"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c)</w:t>
            </w:r>
            <w:r w:rsidRPr="00513F0F">
              <w:rPr>
                <w:rFonts w:ascii="Verdana" w:hAnsi="Verdana"/>
                <w:color w:val="000000"/>
                <w:sz w:val="16"/>
                <w:szCs w:val="16"/>
              </w:rPr>
              <w:t xml:space="preserve"> Para el año 2020, acorde con la meta-país en materia de reducción de emisiones, la Secretaría de Hacienda y Crédito Público en coordinación con la Secretaría de Economía, la Secretaría de Energía, la Secretaría de Agricultura, Ganadería, Desarrollo Rural, Pesca y Alimentación y la Secretaría de Comunicaciones y Transportes, deberán haber generado en forma gradual un sistema de subsidios que promueva las mayores ventajas del uso de combustibles no fósiles, la eficiencia energética y el transporte público sustentable con relación al uso de los combustibles fósiles;</w:t>
            </w:r>
          </w:p>
        </w:tc>
        <w:tc>
          <w:tcPr>
            <w:tcW w:w="4810" w:type="dxa"/>
            <w:shd w:val="clear" w:color="auto" w:fill="auto"/>
          </w:tcPr>
          <w:p w14:paraId="6E490CFB"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c)</w:t>
            </w:r>
            <w:r w:rsidRPr="00513F0F">
              <w:rPr>
                <w:rFonts w:ascii="Verdana" w:hAnsi="Verdana"/>
                <w:color w:val="000000"/>
                <w:sz w:val="16"/>
                <w:szCs w:val="16"/>
                <w:lang w:val="en-US"/>
              </w:rPr>
              <w:t xml:space="preserve"> By the year 2020, according to the country goal in reducing emissions, the Secretary of Finance and Public Credit in coordination with the Secretary of Economy, the Secretary of Energy, the Secretary of Agriculture, Livestock, Rural Development, Fisheries and Food and Secretary of Communications and transportation, must have gradually generated a system of subsidies that promote the greatest advantages of using non-fossil fuels, energy efficiency and sustainable public transport in relation to the use of fossil fuels;</w:t>
            </w:r>
          </w:p>
        </w:tc>
      </w:tr>
      <w:tr w:rsidR="00A10E88" w:rsidRPr="00110F9A" w14:paraId="2C21D309" w14:textId="77777777" w:rsidTr="00692DFA">
        <w:tc>
          <w:tcPr>
            <w:tcW w:w="4810" w:type="dxa"/>
            <w:shd w:val="clear" w:color="auto" w:fill="auto"/>
          </w:tcPr>
          <w:p w14:paraId="765F9B06"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CCB3E4C"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3D520F06" w14:textId="77777777" w:rsidTr="00692DFA">
        <w:tc>
          <w:tcPr>
            <w:tcW w:w="4810" w:type="dxa"/>
            <w:shd w:val="clear" w:color="auto" w:fill="auto"/>
          </w:tcPr>
          <w:p w14:paraId="28A9C98D"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d)</w:t>
            </w:r>
            <w:r w:rsidRPr="00513F0F">
              <w:rPr>
                <w:rFonts w:ascii="Verdana" w:hAnsi="Verdana"/>
                <w:color w:val="000000"/>
                <w:sz w:val="16"/>
                <w:szCs w:val="16"/>
              </w:rPr>
              <w:t xml:space="preserve"> Para el año 2020, acorde con la meta-país en materia de reducción de emisiones, la Secretaría de Hacienda y Crédito Público en coordinación con la Secretaría de Energía y la Comisión Reguladora de Energía, deberán tener constituido un sistema de incentivos que promueva y permita hacer rentable la generación de electricidad a través de energías </w:t>
            </w:r>
            <w:r w:rsidRPr="00513F0F">
              <w:rPr>
                <w:rFonts w:ascii="Verdana" w:hAnsi="Verdana"/>
                <w:color w:val="000000"/>
                <w:sz w:val="16"/>
                <w:szCs w:val="16"/>
              </w:rPr>
              <w:lastRenderedPageBreak/>
              <w:t>renovables, como la eólica, la solar y la minihidráulica por parte de la Comisión Federal de Electricidad, y</w:t>
            </w:r>
          </w:p>
        </w:tc>
        <w:tc>
          <w:tcPr>
            <w:tcW w:w="4810" w:type="dxa"/>
            <w:shd w:val="clear" w:color="auto" w:fill="auto"/>
          </w:tcPr>
          <w:p w14:paraId="14A5F26D"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d)</w:t>
            </w:r>
            <w:r w:rsidRPr="00513F0F">
              <w:rPr>
                <w:rFonts w:ascii="Verdana" w:hAnsi="Verdana"/>
                <w:color w:val="000000"/>
                <w:sz w:val="16"/>
                <w:szCs w:val="16"/>
                <w:lang w:val="en-US"/>
              </w:rPr>
              <w:t xml:space="preserve"> By the year 2020, according to the country goal in reducing emissions, the Secretary of Finance and Public Credit in coordination with the Secretary of Energy and the Energy Regulatory Commission, must have constituted an incentive system that promotes and allows making profitable electricity generation through renewable energy such as wind, solar and the mini-</w:t>
            </w:r>
            <w:r w:rsidRPr="00513F0F">
              <w:rPr>
                <w:rFonts w:ascii="Verdana" w:hAnsi="Verdana"/>
                <w:color w:val="000000"/>
                <w:sz w:val="16"/>
                <w:szCs w:val="16"/>
                <w:lang w:val="en-US"/>
              </w:rPr>
              <w:lastRenderedPageBreak/>
              <w:t>hydro by the Federal Electricity Commission, and</w:t>
            </w:r>
          </w:p>
        </w:tc>
      </w:tr>
      <w:tr w:rsidR="00A10E88" w:rsidRPr="00110F9A" w14:paraId="1987AE9B" w14:textId="77777777" w:rsidTr="00692DFA">
        <w:tc>
          <w:tcPr>
            <w:tcW w:w="4810" w:type="dxa"/>
            <w:shd w:val="clear" w:color="auto" w:fill="auto"/>
          </w:tcPr>
          <w:p w14:paraId="1017215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266B702"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006E2EB8" w14:textId="77777777" w:rsidTr="00692DFA">
        <w:tc>
          <w:tcPr>
            <w:tcW w:w="4810" w:type="dxa"/>
            <w:shd w:val="clear" w:color="auto" w:fill="auto"/>
          </w:tcPr>
          <w:p w14:paraId="054232D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e)</w:t>
            </w:r>
            <w:r w:rsidRPr="00513F0F">
              <w:rPr>
                <w:rFonts w:ascii="Verdana" w:hAnsi="Verdana"/>
                <w:color w:val="000000"/>
                <w:sz w:val="16"/>
                <w:szCs w:val="16"/>
              </w:rPr>
              <w:t xml:space="preserve"> La Secretaría de Energía en coordinación con la Comisión Federal de Electricidad y la Comisión Reguladora de Energía, promoverán que la generación eléctrica proveniente de fuentes de energía limpias alcance por lo menos 35 por ciento para el año 2024.</w:t>
            </w:r>
          </w:p>
        </w:tc>
        <w:tc>
          <w:tcPr>
            <w:tcW w:w="4810" w:type="dxa"/>
            <w:shd w:val="clear" w:color="auto" w:fill="auto"/>
          </w:tcPr>
          <w:p w14:paraId="57A56DB2"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e)</w:t>
            </w:r>
            <w:r w:rsidRPr="00513F0F">
              <w:rPr>
                <w:rFonts w:ascii="Verdana" w:hAnsi="Verdana"/>
                <w:color w:val="000000"/>
                <w:sz w:val="16"/>
                <w:szCs w:val="16"/>
                <w:lang w:val="en-US"/>
              </w:rPr>
              <w:t xml:space="preserve"> The Energy Secretary in coordination with the Federal Commission of Electricity and Energy Regulatory Commission, which will promote electricity generation from clean energy sources reach at least 35 percent by 2024.</w:t>
            </w:r>
          </w:p>
        </w:tc>
      </w:tr>
      <w:tr w:rsidR="00A10E88" w:rsidRPr="00110F9A" w14:paraId="01C745C9" w14:textId="77777777" w:rsidTr="00692DFA">
        <w:tc>
          <w:tcPr>
            <w:tcW w:w="4810" w:type="dxa"/>
            <w:shd w:val="clear" w:color="auto" w:fill="auto"/>
          </w:tcPr>
          <w:p w14:paraId="1E02EF4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1A27DF6"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53521829" w14:textId="77777777" w:rsidTr="00692DFA">
        <w:tc>
          <w:tcPr>
            <w:tcW w:w="4810" w:type="dxa"/>
            <w:shd w:val="clear" w:color="auto" w:fill="auto"/>
          </w:tcPr>
          <w:p w14:paraId="54CCF22E"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CUARTO.</w:t>
            </w:r>
            <w:r w:rsidRPr="00513F0F">
              <w:rPr>
                <w:rFonts w:ascii="Verdana" w:hAnsi="Verdana"/>
                <w:color w:val="000000"/>
                <w:sz w:val="16"/>
                <w:szCs w:val="16"/>
              </w:rPr>
              <w:t xml:space="preserve"> El Ejecutivo federal publicará las disposiciones para la operación y. administración del Registro o cualquier otra disposición necesaria para la aplicación de esta ley dentro de los doce meses siguientes a la publicación de esta ley en el Diario Oficial de la Federación.</w:t>
            </w:r>
          </w:p>
        </w:tc>
        <w:tc>
          <w:tcPr>
            <w:tcW w:w="4810" w:type="dxa"/>
            <w:shd w:val="clear" w:color="auto" w:fill="auto"/>
          </w:tcPr>
          <w:p w14:paraId="5573B776"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FOUR.</w:t>
            </w:r>
            <w:r w:rsidRPr="00513F0F">
              <w:rPr>
                <w:rFonts w:ascii="Verdana" w:hAnsi="Verdana"/>
                <w:color w:val="000000"/>
                <w:sz w:val="16"/>
                <w:szCs w:val="16"/>
                <w:lang w:val="en-US"/>
              </w:rPr>
              <w:t xml:space="preserve"> The Federal Executive published the provisions for the operation and. Registry management or any other provisions required for the implementation of this law within the publication of this law in the Official Daily of the Federation twelve months.</w:t>
            </w:r>
          </w:p>
        </w:tc>
      </w:tr>
      <w:tr w:rsidR="00A10E88" w:rsidRPr="00110F9A" w14:paraId="183D3D7E" w14:textId="77777777" w:rsidTr="00692DFA">
        <w:tc>
          <w:tcPr>
            <w:tcW w:w="4810" w:type="dxa"/>
            <w:shd w:val="clear" w:color="auto" w:fill="auto"/>
          </w:tcPr>
          <w:p w14:paraId="0F75C52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418032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5C025F17" w14:textId="77777777" w:rsidTr="00692DFA">
        <w:tc>
          <w:tcPr>
            <w:tcW w:w="4810" w:type="dxa"/>
            <w:shd w:val="clear" w:color="auto" w:fill="auto"/>
          </w:tcPr>
          <w:p w14:paraId="006CD435"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QUINTO.</w:t>
            </w:r>
            <w:r w:rsidRPr="00513F0F">
              <w:rPr>
                <w:rFonts w:ascii="Verdana" w:hAnsi="Verdana"/>
                <w:color w:val="000000"/>
                <w:sz w:val="16"/>
                <w:szCs w:val="16"/>
              </w:rPr>
              <w:t xml:space="preserve"> Se abroga el acuerdo de fecha 25 de abril de 2005 por el que se creó la Comisión Intersecretarial de Cambio Climático.</w:t>
            </w:r>
          </w:p>
        </w:tc>
        <w:tc>
          <w:tcPr>
            <w:tcW w:w="4810" w:type="dxa"/>
            <w:shd w:val="clear" w:color="auto" w:fill="auto"/>
          </w:tcPr>
          <w:p w14:paraId="6A15A907"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FIVE.</w:t>
            </w:r>
            <w:r w:rsidRPr="00513F0F">
              <w:rPr>
                <w:rFonts w:ascii="Verdana" w:hAnsi="Verdana"/>
                <w:color w:val="000000"/>
                <w:sz w:val="16"/>
                <w:szCs w:val="16"/>
                <w:lang w:val="en-US"/>
              </w:rPr>
              <w:t xml:space="preserve"> The agreement dated 25 April 2005 which created the Inter-Secretarial Commission on Climate Change is repealed.</w:t>
            </w:r>
          </w:p>
        </w:tc>
      </w:tr>
      <w:tr w:rsidR="00A10E88" w:rsidRPr="00110F9A" w14:paraId="725EF31C" w14:textId="77777777" w:rsidTr="00692DFA">
        <w:tc>
          <w:tcPr>
            <w:tcW w:w="4810" w:type="dxa"/>
            <w:shd w:val="clear" w:color="auto" w:fill="auto"/>
          </w:tcPr>
          <w:p w14:paraId="6206C9B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975AC4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7EA849FE" w14:textId="77777777" w:rsidTr="00692DFA">
        <w:tc>
          <w:tcPr>
            <w:tcW w:w="4810" w:type="dxa"/>
            <w:shd w:val="clear" w:color="auto" w:fill="auto"/>
          </w:tcPr>
          <w:p w14:paraId="3FA178C6"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Los grupos de trabajo de la comisión intersecretarial, sus funciones y procedimientos permanecerán en tanto no se implementen los establecidos en el presente decreto. Los expedientes en trámite relacionados con las solicitudes presentadas para la obtención de cartas de aprobación de proyectos del mecanismo para un desarrollo limpio, se seguirán realizando bajo las reglas vigentes previas a la publicación de esta Ley.</w:t>
            </w:r>
          </w:p>
        </w:tc>
        <w:tc>
          <w:tcPr>
            <w:tcW w:w="4810" w:type="dxa"/>
            <w:shd w:val="clear" w:color="auto" w:fill="auto"/>
          </w:tcPr>
          <w:p w14:paraId="30A32AA8"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 xml:space="preserve">The working groups of the Inter-Secretarial commission, its functions and procedures will remain until those established in this decree are implemented. The pending files relating to applications submitted to obtain letters of approval of projects for clean development mechanism, will be followed under the current rules prior to the publication of this Law. </w:t>
            </w:r>
          </w:p>
        </w:tc>
      </w:tr>
      <w:tr w:rsidR="00A10E88" w:rsidRPr="00110F9A" w14:paraId="7DAD72DD" w14:textId="77777777" w:rsidTr="00692DFA">
        <w:tc>
          <w:tcPr>
            <w:tcW w:w="4810" w:type="dxa"/>
            <w:shd w:val="clear" w:color="auto" w:fill="auto"/>
          </w:tcPr>
          <w:p w14:paraId="192B82BF"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5439B66"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22D4F96" w14:textId="77777777" w:rsidTr="00692DFA">
        <w:tc>
          <w:tcPr>
            <w:tcW w:w="4810" w:type="dxa"/>
            <w:shd w:val="clear" w:color="auto" w:fill="auto"/>
          </w:tcPr>
          <w:p w14:paraId="021C8E30"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 Estrategia Nacional de Cambio Climático continuará vigente hasta en tanto se publique una nueva durante el primer semestre del año 2013, conforme a los contenidos mínimos y disposiciones de esta Ley.</w:t>
            </w:r>
          </w:p>
        </w:tc>
        <w:tc>
          <w:tcPr>
            <w:tcW w:w="4810" w:type="dxa"/>
            <w:shd w:val="clear" w:color="auto" w:fill="auto"/>
          </w:tcPr>
          <w:p w14:paraId="1C876B55"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National Climate Change Strategy will continue in effect until a new strategy is published during the first half of 2013, according to the minimum content and provisions of this Law.</w:t>
            </w:r>
          </w:p>
        </w:tc>
      </w:tr>
      <w:tr w:rsidR="00A10E88" w:rsidRPr="00110F9A" w14:paraId="0B65CD7F" w14:textId="77777777" w:rsidTr="00692DFA">
        <w:tc>
          <w:tcPr>
            <w:tcW w:w="4810" w:type="dxa"/>
            <w:shd w:val="clear" w:color="auto" w:fill="auto"/>
          </w:tcPr>
          <w:p w14:paraId="6F52DE58"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928C04A"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482D8513" w14:textId="77777777" w:rsidTr="00692DFA">
        <w:tc>
          <w:tcPr>
            <w:tcW w:w="4810" w:type="dxa"/>
            <w:shd w:val="clear" w:color="auto" w:fill="auto"/>
          </w:tcPr>
          <w:p w14:paraId="5B894937"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El Programa Especial de Cambio Climático seguirá vigente hasta el 30 de noviembre del año 2012.</w:t>
            </w:r>
          </w:p>
        </w:tc>
        <w:tc>
          <w:tcPr>
            <w:tcW w:w="4810" w:type="dxa"/>
            <w:shd w:val="clear" w:color="auto" w:fill="auto"/>
          </w:tcPr>
          <w:p w14:paraId="3CCAB925"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Special Climate Change Program will remain in force until 30 November 2012.</w:t>
            </w:r>
          </w:p>
        </w:tc>
      </w:tr>
      <w:tr w:rsidR="00A10E88" w:rsidRPr="00110F9A" w14:paraId="4394D5A0" w14:textId="77777777" w:rsidTr="00692DFA">
        <w:tc>
          <w:tcPr>
            <w:tcW w:w="4810" w:type="dxa"/>
            <w:shd w:val="clear" w:color="auto" w:fill="auto"/>
          </w:tcPr>
          <w:p w14:paraId="1557126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86AC85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3D192D91" w14:textId="77777777" w:rsidTr="00692DFA">
        <w:tc>
          <w:tcPr>
            <w:tcW w:w="4810" w:type="dxa"/>
            <w:shd w:val="clear" w:color="auto" w:fill="auto"/>
          </w:tcPr>
          <w:p w14:paraId="3FD4260E"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SEXTO.</w:t>
            </w:r>
            <w:r w:rsidRPr="00513F0F">
              <w:rPr>
                <w:rFonts w:ascii="Verdana" w:hAnsi="Verdana"/>
                <w:color w:val="000000"/>
                <w:sz w:val="16"/>
                <w:szCs w:val="16"/>
              </w:rPr>
              <w:t xml:space="preserve"> En tanto no se expidan el Estatuto Orgánico, reglamentos y demás acuerdos de orden administrativo para el funcionamiento y operación del Instituto Nacional de Ecología y Cambio Climático, se continuarán aplicando los vigentes en lo que no se opongan a la presente Ley. La situación del personal de dicho organismo se regirá por las disposiciones relativas al Apartado B del artículo 123 de la Constitución Política de los Estados Unidos Mexicanos.</w:t>
            </w:r>
          </w:p>
        </w:tc>
        <w:tc>
          <w:tcPr>
            <w:tcW w:w="4810" w:type="dxa"/>
            <w:shd w:val="clear" w:color="auto" w:fill="auto"/>
          </w:tcPr>
          <w:p w14:paraId="48C4B323"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SIX.</w:t>
            </w:r>
            <w:r w:rsidRPr="00513F0F">
              <w:rPr>
                <w:rFonts w:ascii="Verdana" w:hAnsi="Verdana"/>
                <w:color w:val="000000"/>
                <w:sz w:val="16"/>
                <w:szCs w:val="16"/>
                <w:lang w:val="en-US"/>
              </w:rPr>
              <w:t xml:space="preserve"> Until the Organic Statutes, regulations and other administrative arrangements are published for the functioning and operation of the National Institute of Ecology and Climate Change, the current provisions will continue to apply as long as they do not oppose this Law. The situation of staff of the Agency will be regulated by the provisions relating to Section B of Article 123 of the Constitution of the United Mexican States.</w:t>
            </w:r>
          </w:p>
        </w:tc>
      </w:tr>
      <w:tr w:rsidR="00A10E88" w:rsidRPr="00110F9A" w14:paraId="3B1A5F4B" w14:textId="77777777" w:rsidTr="00692DFA">
        <w:tc>
          <w:tcPr>
            <w:tcW w:w="4810" w:type="dxa"/>
            <w:shd w:val="clear" w:color="auto" w:fill="auto"/>
          </w:tcPr>
          <w:p w14:paraId="09F5E41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93B82EC"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01D8DA13" w14:textId="77777777" w:rsidTr="00692DFA">
        <w:tc>
          <w:tcPr>
            <w:tcW w:w="4810" w:type="dxa"/>
            <w:shd w:val="clear" w:color="auto" w:fill="auto"/>
          </w:tcPr>
          <w:p w14:paraId="7DC685A0"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El Instituto contará con una Coordinación General de Cambio Climático con nivel, al menos de Dirección General.</w:t>
            </w:r>
          </w:p>
        </w:tc>
        <w:tc>
          <w:tcPr>
            <w:tcW w:w="4810" w:type="dxa"/>
            <w:shd w:val="clear" w:color="auto" w:fill="auto"/>
          </w:tcPr>
          <w:p w14:paraId="440152F8"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Institute will have a General Coordination of Climate Change level, at least a Directorate General.</w:t>
            </w:r>
          </w:p>
        </w:tc>
      </w:tr>
      <w:tr w:rsidR="00A10E88" w:rsidRPr="00110F9A" w14:paraId="4693D11F" w14:textId="77777777" w:rsidTr="00692DFA">
        <w:tc>
          <w:tcPr>
            <w:tcW w:w="4810" w:type="dxa"/>
            <w:shd w:val="clear" w:color="auto" w:fill="auto"/>
          </w:tcPr>
          <w:p w14:paraId="7732C68B"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71F7B2D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386885C0" w14:textId="77777777" w:rsidTr="00692DFA">
        <w:tc>
          <w:tcPr>
            <w:tcW w:w="4810" w:type="dxa"/>
            <w:shd w:val="clear" w:color="auto" w:fill="auto"/>
          </w:tcPr>
          <w:p w14:paraId="2FCA59F8"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El Estatuto Orgánico del Instituto deberá expedirse a más tardar dentro de los cinco meses siguientes contados a partir de la entrada en vigor de la presente Ley, debiendo incluir las atribuciones de la Coordinación General de Evaluación.</w:t>
            </w:r>
          </w:p>
        </w:tc>
        <w:tc>
          <w:tcPr>
            <w:tcW w:w="4810" w:type="dxa"/>
            <w:shd w:val="clear" w:color="auto" w:fill="auto"/>
          </w:tcPr>
          <w:p w14:paraId="00EA526B"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Organic Statute of the Institute will be issued no later than within five months from the date of entry into force of this Law and will include the powers of the General Coordination of Evaluation Organization.</w:t>
            </w:r>
          </w:p>
        </w:tc>
      </w:tr>
      <w:tr w:rsidR="00A10E88" w:rsidRPr="00110F9A" w14:paraId="67DDADED" w14:textId="77777777" w:rsidTr="00692DFA">
        <w:tc>
          <w:tcPr>
            <w:tcW w:w="4810" w:type="dxa"/>
            <w:shd w:val="clear" w:color="auto" w:fill="auto"/>
          </w:tcPr>
          <w:p w14:paraId="1CDFD70B"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2497A17"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70E82D28" w14:textId="77777777" w:rsidTr="00692DFA">
        <w:tc>
          <w:tcPr>
            <w:tcW w:w="4810" w:type="dxa"/>
            <w:shd w:val="clear" w:color="auto" w:fill="auto"/>
          </w:tcPr>
          <w:p w14:paraId="3E665AAE"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El Órgano Interno de Control en la Secretaría de Medio Ambiente y Recursos Naturales continuará ejerciendo las atribuciones de órgano interno de control del Instituto Nacional de Ecología y Cambio Climático.</w:t>
            </w:r>
          </w:p>
        </w:tc>
        <w:tc>
          <w:tcPr>
            <w:tcW w:w="4810" w:type="dxa"/>
            <w:shd w:val="clear" w:color="auto" w:fill="auto"/>
          </w:tcPr>
          <w:p w14:paraId="77B1892B"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Internal Control Entity in the Secretary of Environment and Natural Resources will continue to exercise the powers of internal control body of the National Institute of Ecology and Climate Change.</w:t>
            </w:r>
          </w:p>
        </w:tc>
      </w:tr>
      <w:tr w:rsidR="00A10E88" w:rsidRPr="00110F9A" w14:paraId="3C8F6F38" w14:textId="77777777" w:rsidTr="00692DFA">
        <w:tc>
          <w:tcPr>
            <w:tcW w:w="4810" w:type="dxa"/>
            <w:shd w:val="clear" w:color="auto" w:fill="auto"/>
          </w:tcPr>
          <w:p w14:paraId="16193F2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6198C376"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0A35C1C" w14:textId="77777777" w:rsidTr="00692DFA">
        <w:tc>
          <w:tcPr>
            <w:tcW w:w="4810" w:type="dxa"/>
            <w:shd w:val="clear" w:color="auto" w:fill="auto"/>
          </w:tcPr>
          <w:p w14:paraId="65AA79A7"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SÉPTIMO.</w:t>
            </w:r>
            <w:r w:rsidRPr="00513F0F">
              <w:rPr>
                <w:rFonts w:ascii="Verdana" w:hAnsi="Verdana"/>
                <w:color w:val="000000"/>
                <w:sz w:val="16"/>
                <w:szCs w:val="16"/>
              </w:rPr>
              <w:t xml:space="preserve"> La Secretaría de Medio Ambiente y Recursos Naturales, dentro de un plazo de dos meses, contados a partir de la entrada en vigor del presente decreto, deberá transferir los recursos económicos, </w:t>
            </w:r>
            <w:r w:rsidRPr="00513F0F">
              <w:rPr>
                <w:rFonts w:ascii="Verdana" w:hAnsi="Verdana"/>
                <w:color w:val="000000"/>
                <w:sz w:val="16"/>
                <w:szCs w:val="16"/>
              </w:rPr>
              <w:lastRenderedPageBreak/>
              <w:t>materiales y humanos al Instituto Nacional de Ecología y Cambio Climático que tenga asignados, los que se le asignen y aquellos de los que disponga actualmente el Instituto Nacional de Ecología correspondientes al ejercicio de las funciones que asume, a efecto de que éste pueda cumplir con las atribuciones previstas en esta Ley.</w:t>
            </w:r>
          </w:p>
        </w:tc>
        <w:tc>
          <w:tcPr>
            <w:tcW w:w="4810" w:type="dxa"/>
            <w:shd w:val="clear" w:color="auto" w:fill="auto"/>
          </w:tcPr>
          <w:p w14:paraId="5809F25A"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lastRenderedPageBreak/>
              <w:t>ARTICLE SEVEN.</w:t>
            </w:r>
            <w:r w:rsidRPr="00513F0F">
              <w:rPr>
                <w:rFonts w:ascii="Verdana" w:hAnsi="Verdana"/>
                <w:color w:val="000000"/>
                <w:sz w:val="16"/>
                <w:szCs w:val="16"/>
                <w:lang w:val="en-US"/>
              </w:rPr>
              <w:t xml:space="preserve"> The Secretary of Environment and Natural Resources, within a period of two months, from the date this decree takes effect will transfer the financial, material and human resources that the </w:t>
            </w:r>
            <w:r w:rsidRPr="00513F0F">
              <w:rPr>
                <w:rFonts w:ascii="Verdana" w:hAnsi="Verdana"/>
                <w:color w:val="000000"/>
                <w:sz w:val="16"/>
                <w:szCs w:val="16"/>
                <w:lang w:val="en-US"/>
              </w:rPr>
              <w:lastRenderedPageBreak/>
              <w:t>National Institute of Ecology and Climate Change have assigned, those that are assigned and those currently available to the National Institute of Ecology for the exercise of the functions assumed, in order that they can fulfill the duties provided in this Law.</w:t>
            </w:r>
          </w:p>
        </w:tc>
      </w:tr>
      <w:tr w:rsidR="00A10E88" w:rsidRPr="00110F9A" w14:paraId="0E66D0E6" w14:textId="77777777" w:rsidTr="00692DFA">
        <w:tc>
          <w:tcPr>
            <w:tcW w:w="4810" w:type="dxa"/>
            <w:shd w:val="clear" w:color="auto" w:fill="auto"/>
          </w:tcPr>
          <w:p w14:paraId="661169D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4516953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1134DE78" w14:textId="77777777" w:rsidTr="00692DFA">
        <w:tc>
          <w:tcPr>
            <w:tcW w:w="4810" w:type="dxa"/>
            <w:shd w:val="clear" w:color="auto" w:fill="auto"/>
          </w:tcPr>
          <w:p w14:paraId="1968B557"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 Secretaría de Medio Ambiente y Recursos Naturales atenderá las disposiciones y montos establecidos para el Instituto Nacional de Ecología y Cambio Climático, sujetándose a lo establecido por el Presupuesto de Egresos de la Federación y a la Ley Federal de Presupuesto y Responsabilidad Hacendaria.</w:t>
            </w:r>
          </w:p>
        </w:tc>
        <w:tc>
          <w:tcPr>
            <w:tcW w:w="4810" w:type="dxa"/>
            <w:shd w:val="clear" w:color="auto" w:fill="auto"/>
          </w:tcPr>
          <w:p w14:paraId="61017D68"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Secretary of Environment and Natural Resources will meet the provisions and amounts established for the National Institute of Ecology and Climate Change, subject to the provisions of the Expenditure Budget of the Federation and the Federal Budget and Fiscal Responsibility.</w:t>
            </w:r>
          </w:p>
        </w:tc>
      </w:tr>
      <w:tr w:rsidR="00A10E88" w:rsidRPr="00110F9A" w14:paraId="75BF1E85" w14:textId="77777777" w:rsidTr="00692DFA">
        <w:tc>
          <w:tcPr>
            <w:tcW w:w="4810" w:type="dxa"/>
            <w:shd w:val="clear" w:color="auto" w:fill="auto"/>
          </w:tcPr>
          <w:p w14:paraId="34475359"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2F55483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08EDCBB2" w14:textId="77777777" w:rsidTr="00692DFA">
        <w:tc>
          <w:tcPr>
            <w:tcW w:w="4810" w:type="dxa"/>
            <w:shd w:val="clear" w:color="auto" w:fill="auto"/>
          </w:tcPr>
          <w:p w14:paraId="4002C04A"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Los montos no ejercidos del presupuesto autorizado para el Instituto Nacional de Ecología en el Presupuesto de Egresos de la Federación para el ejercicio Fiscal del año en curso, al inicio de la vigencia de este decreto, serán ejercidos por el Instituto Nacional de Ecología y Cambio Climático.</w:t>
            </w:r>
          </w:p>
        </w:tc>
        <w:tc>
          <w:tcPr>
            <w:tcW w:w="4810" w:type="dxa"/>
            <w:shd w:val="clear" w:color="auto" w:fill="auto"/>
          </w:tcPr>
          <w:p w14:paraId="4497A6FB"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amounts not used of the budget authorized for the National Institute of Ecology in the Expenditure Budget of the Federation for the fiscal year in progress at the beginning of the term of this decree will be exercised by the National Institute of Ecology and Climate Change.</w:t>
            </w:r>
          </w:p>
        </w:tc>
      </w:tr>
      <w:tr w:rsidR="00A10E88" w:rsidRPr="00110F9A" w14:paraId="1638A6C4" w14:textId="77777777" w:rsidTr="00692DFA">
        <w:tc>
          <w:tcPr>
            <w:tcW w:w="4810" w:type="dxa"/>
            <w:shd w:val="clear" w:color="auto" w:fill="auto"/>
          </w:tcPr>
          <w:p w14:paraId="25AC1D58"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6EE7CDA"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2974F394" w14:textId="77777777" w:rsidTr="00692DFA">
        <w:tc>
          <w:tcPr>
            <w:tcW w:w="4810" w:type="dxa"/>
            <w:shd w:val="clear" w:color="auto" w:fill="auto"/>
          </w:tcPr>
          <w:p w14:paraId="16627271"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Octavo.</w:t>
            </w:r>
            <w:r w:rsidRPr="00513F0F">
              <w:rPr>
                <w:rFonts w:ascii="Verdana" w:hAnsi="Verdana"/>
                <w:color w:val="000000"/>
                <w:sz w:val="16"/>
                <w:szCs w:val="16"/>
              </w:rPr>
              <w:t xml:space="preserve"> El Director General del Instituto Nacional de Ecología y Cambio Climático deberá emitir la convocatoria pública para la selección de los consejeros sociales en un plazo de seis meses a partir de la fecha de la emisión del Estatuto Orgánico y una vez hecha la comisión contará con tres meses para realizar la selección de los Consejeros sociales.</w:t>
            </w:r>
          </w:p>
        </w:tc>
        <w:tc>
          <w:tcPr>
            <w:tcW w:w="4810" w:type="dxa"/>
            <w:shd w:val="clear" w:color="auto" w:fill="auto"/>
          </w:tcPr>
          <w:p w14:paraId="59CD063B"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Eight.</w:t>
            </w:r>
            <w:r w:rsidRPr="00513F0F">
              <w:rPr>
                <w:rFonts w:ascii="Verdana" w:hAnsi="Verdana"/>
                <w:color w:val="000000"/>
                <w:sz w:val="16"/>
                <w:szCs w:val="16"/>
                <w:lang w:val="en-US"/>
              </w:rPr>
              <w:t xml:space="preserve"> The Director General of the National Institute of Ecology and Climate Change will issue a public call for selection of social counselors within six months from the date of the issuance of the Organic Statute and once made, the commission will have three months for the selection of social Directors.</w:t>
            </w:r>
          </w:p>
        </w:tc>
      </w:tr>
      <w:tr w:rsidR="00A10E88" w:rsidRPr="00110F9A" w14:paraId="405F2EEB" w14:textId="77777777" w:rsidTr="00692DFA">
        <w:tc>
          <w:tcPr>
            <w:tcW w:w="4810" w:type="dxa"/>
            <w:shd w:val="clear" w:color="auto" w:fill="auto"/>
          </w:tcPr>
          <w:p w14:paraId="06B14F0F"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5B32A13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3FFB1FF1" w14:textId="77777777" w:rsidTr="00692DFA">
        <w:tc>
          <w:tcPr>
            <w:tcW w:w="4810" w:type="dxa"/>
            <w:shd w:val="clear" w:color="auto" w:fill="auto"/>
          </w:tcPr>
          <w:p w14:paraId="1E97BDD9"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NOVENO.</w:t>
            </w:r>
            <w:r w:rsidRPr="00513F0F">
              <w:rPr>
                <w:rFonts w:ascii="Verdana" w:hAnsi="Verdana"/>
                <w:color w:val="000000"/>
                <w:sz w:val="16"/>
                <w:szCs w:val="16"/>
              </w:rPr>
              <w:t xml:space="preserve"> El Fondo para el Cambio Climático deberá ser constituido por la Secretaria de Hacienda y Crédito Público sus reglas de operación aprobadas por su Comité Técnico, dentro de los seis meses siguientes a la publicación de esta Ley en el Diario Oficial de la Federación.</w:t>
            </w:r>
          </w:p>
        </w:tc>
        <w:tc>
          <w:tcPr>
            <w:tcW w:w="4810" w:type="dxa"/>
            <w:shd w:val="clear" w:color="auto" w:fill="auto"/>
          </w:tcPr>
          <w:p w14:paraId="3E5AE475"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NINE.</w:t>
            </w:r>
            <w:r w:rsidRPr="00513F0F">
              <w:rPr>
                <w:rFonts w:ascii="Verdana" w:hAnsi="Verdana"/>
                <w:color w:val="000000"/>
                <w:sz w:val="16"/>
                <w:szCs w:val="16"/>
                <w:lang w:val="en-US"/>
              </w:rPr>
              <w:t xml:space="preserve"> The Climate Change Fund will be established by the Secretary of Finance and Public Credit operating rules approved by its Technical Committee, within six months following the publication of this Law in the Official Daily of the Federation.</w:t>
            </w:r>
          </w:p>
        </w:tc>
      </w:tr>
      <w:tr w:rsidR="00A10E88" w:rsidRPr="00110F9A" w14:paraId="68F05EB1" w14:textId="77777777" w:rsidTr="00692DFA">
        <w:tc>
          <w:tcPr>
            <w:tcW w:w="4810" w:type="dxa"/>
            <w:shd w:val="clear" w:color="auto" w:fill="auto"/>
          </w:tcPr>
          <w:p w14:paraId="2005265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09B82AA"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23B634DF" w14:textId="77777777" w:rsidTr="00692DFA">
        <w:tc>
          <w:tcPr>
            <w:tcW w:w="4810" w:type="dxa"/>
            <w:shd w:val="clear" w:color="auto" w:fill="auto"/>
          </w:tcPr>
          <w:p w14:paraId="686D8936"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La operación del Fondo a que se refiere el artículo 83 de la presente Ley estará a cargo de la Sociedad Nacional de Crédito que funja como fiduciaria del fideicomiso público, sin estructura orgánica, que al efecto se constituya de conformidad con las disposiciones aplicables y cuya unidad responsable será la Secretaría de Medio Ambiente y Recursos Naturales. Dicha institución fiduciaria realizará todos los actos que sean necesarios para la operación del Fondo y el cumplimiento de su objeto en términos de la Ley.</w:t>
            </w:r>
          </w:p>
        </w:tc>
        <w:tc>
          <w:tcPr>
            <w:tcW w:w="4810" w:type="dxa"/>
            <w:shd w:val="clear" w:color="auto" w:fill="auto"/>
          </w:tcPr>
          <w:p w14:paraId="4D35CAE9"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operation of the Fund referred to in Article 83 of this Law will be the responsibility of the National Credit Society that acts as trustee of the Public Trust, without organic structure, that for the purpose is constituted in accordance with applicable regulations and whose sole responsible will be the Secretary of Environment and Natural Resources. Said fiduciary institution will perform all the acts necessary for the operation of the Fund and the fulfillment of its purpose in terms of the Law</w:t>
            </w:r>
          </w:p>
        </w:tc>
      </w:tr>
      <w:tr w:rsidR="00A10E88" w:rsidRPr="00110F9A" w14:paraId="583D02F4" w14:textId="77777777" w:rsidTr="00692DFA">
        <w:tc>
          <w:tcPr>
            <w:tcW w:w="4810" w:type="dxa"/>
            <w:shd w:val="clear" w:color="auto" w:fill="auto"/>
          </w:tcPr>
          <w:p w14:paraId="20171BE4"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195BB3E"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45DDA803" w14:textId="77777777" w:rsidTr="00692DFA">
        <w:tc>
          <w:tcPr>
            <w:tcW w:w="4810" w:type="dxa"/>
            <w:shd w:val="clear" w:color="auto" w:fill="auto"/>
          </w:tcPr>
          <w:p w14:paraId="37A724C8"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color w:val="000000"/>
                <w:sz w:val="16"/>
                <w:szCs w:val="16"/>
              </w:rPr>
              <w:t>El Banco Mexicano de Comercio Exterior, SC, extinguirá el Fondo Mexicano del Carbono (Fomecar) para transferir sus funciones al Fondo para el Cambio Climático. Las transacciones en curso se realizarán conforme a la regulación, convenios y contratos vigentes en lo que no se opongan a la presente Ley.</w:t>
            </w:r>
          </w:p>
        </w:tc>
        <w:tc>
          <w:tcPr>
            <w:tcW w:w="4810" w:type="dxa"/>
            <w:shd w:val="clear" w:color="auto" w:fill="auto"/>
          </w:tcPr>
          <w:p w14:paraId="223AD3D7"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color w:val="000000"/>
                <w:sz w:val="16"/>
                <w:szCs w:val="16"/>
                <w:lang w:val="en-US"/>
              </w:rPr>
              <w:t>The Mexican Foreign Trade Bank, SC, will terminate the Mexican Carbon Fund (Fomecar) to transfer its functions to the Fund for Climate Change. Ongoing transactions will be conducted in accordance with the regulation, agreements and contracts in force which are not contrary to this Law.</w:t>
            </w:r>
          </w:p>
        </w:tc>
      </w:tr>
      <w:tr w:rsidR="00A10E88" w:rsidRPr="00110F9A" w14:paraId="4A161A80" w14:textId="77777777" w:rsidTr="00692DFA">
        <w:tc>
          <w:tcPr>
            <w:tcW w:w="4810" w:type="dxa"/>
            <w:shd w:val="clear" w:color="auto" w:fill="auto"/>
          </w:tcPr>
          <w:p w14:paraId="63834AD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3ED9F198"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110F9A" w14:paraId="6A2714F8" w14:textId="77777777" w:rsidTr="00692DFA">
        <w:tc>
          <w:tcPr>
            <w:tcW w:w="4810" w:type="dxa"/>
            <w:shd w:val="clear" w:color="auto" w:fill="auto"/>
          </w:tcPr>
          <w:p w14:paraId="4D0388E0" w14:textId="77777777" w:rsidR="00A10E88" w:rsidRPr="00513F0F" w:rsidRDefault="00A10E88" w:rsidP="00A10E88">
            <w:pPr>
              <w:pStyle w:val="Texto"/>
              <w:spacing w:after="0" w:line="240" w:lineRule="auto"/>
              <w:ind w:firstLine="0"/>
              <w:rPr>
                <w:rFonts w:ascii="Verdana" w:hAnsi="Verdana"/>
                <w:color w:val="000000"/>
                <w:sz w:val="16"/>
                <w:szCs w:val="16"/>
              </w:rPr>
            </w:pPr>
            <w:r w:rsidRPr="00513F0F">
              <w:rPr>
                <w:rFonts w:ascii="Verdana" w:hAnsi="Verdana"/>
                <w:b/>
                <w:color w:val="000000"/>
                <w:sz w:val="16"/>
                <w:szCs w:val="16"/>
              </w:rPr>
              <w:t>ARTÍCULO DÉCIMO.</w:t>
            </w:r>
            <w:r w:rsidRPr="00513F0F">
              <w:rPr>
                <w:rFonts w:ascii="Verdana" w:hAnsi="Verdana"/>
                <w:color w:val="000000"/>
                <w:sz w:val="16"/>
                <w:szCs w:val="16"/>
              </w:rPr>
              <w:t xml:space="preserve"> El gobierno federal, las Entidades Federativas, y los Municipios a efecto de cumplir con lo dispuesto en esta Ley, deberán promover las reformas legales y administrativas necesarias a fin de fortalecer sus respectivas haciendas públicas, a través del impulso a su recaudación. Lo anterior, a fin de que dichos órdenes de gobierno cuenten con los recursos que respectivamente les permitan financiar las acciones derivadas de la entrada en vigor de la presente Ley.</w:t>
            </w:r>
          </w:p>
        </w:tc>
        <w:tc>
          <w:tcPr>
            <w:tcW w:w="4810" w:type="dxa"/>
            <w:shd w:val="clear" w:color="auto" w:fill="auto"/>
          </w:tcPr>
          <w:p w14:paraId="1BA6D431" w14:textId="77777777" w:rsidR="00A10E88" w:rsidRPr="00513F0F" w:rsidRDefault="00A10E88" w:rsidP="00A10E88">
            <w:pPr>
              <w:pStyle w:val="Texto"/>
              <w:spacing w:after="0" w:line="240" w:lineRule="auto"/>
              <w:ind w:firstLine="0"/>
              <w:rPr>
                <w:rFonts w:ascii="Verdana" w:hAnsi="Verdana"/>
                <w:color w:val="000000"/>
                <w:sz w:val="16"/>
                <w:szCs w:val="16"/>
                <w:lang w:val="en-US"/>
              </w:rPr>
            </w:pPr>
            <w:r w:rsidRPr="00513F0F">
              <w:rPr>
                <w:rFonts w:ascii="Verdana" w:hAnsi="Verdana"/>
                <w:b/>
                <w:color w:val="000000"/>
                <w:sz w:val="16"/>
                <w:szCs w:val="16"/>
                <w:lang w:val="en-US"/>
              </w:rPr>
              <w:t>ARTICLE TENTH.</w:t>
            </w:r>
            <w:r w:rsidRPr="00513F0F">
              <w:rPr>
                <w:rFonts w:ascii="Verdana" w:hAnsi="Verdana"/>
                <w:color w:val="000000"/>
                <w:sz w:val="16"/>
                <w:szCs w:val="16"/>
                <w:lang w:val="en-US"/>
              </w:rPr>
              <w:t xml:space="preserve"> The federal government, the Federal Entities (States and Mexico City) and </w:t>
            </w:r>
            <w:r w:rsidRPr="00513F0F">
              <w:rPr>
                <w:rFonts w:ascii="Verdana" w:hAnsi="Verdana"/>
                <w:i/>
                <w:color w:val="000000"/>
                <w:sz w:val="16"/>
                <w:szCs w:val="16"/>
                <w:lang w:val="en-US"/>
              </w:rPr>
              <w:t>municipios</w:t>
            </w:r>
            <w:r w:rsidRPr="00513F0F">
              <w:rPr>
                <w:rFonts w:ascii="Verdana" w:hAnsi="Verdana"/>
                <w:color w:val="000000"/>
                <w:sz w:val="16"/>
                <w:szCs w:val="16"/>
                <w:lang w:val="en-US"/>
              </w:rPr>
              <w:t xml:space="preserve"> in order to comply with the provisions of this Law will promote the legal and administrative reforms needed to strengthen their public finances, by boosting its revenue. This, so that these levels of government have the resources that allow them to finance respectively actions arising from the entry into force of this Law.</w:t>
            </w:r>
          </w:p>
        </w:tc>
      </w:tr>
      <w:tr w:rsidR="00A10E88" w:rsidRPr="00110F9A" w14:paraId="530CCF79" w14:textId="77777777" w:rsidTr="00692DFA">
        <w:tc>
          <w:tcPr>
            <w:tcW w:w="4810" w:type="dxa"/>
            <w:shd w:val="clear" w:color="auto" w:fill="auto"/>
          </w:tcPr>
          <w:p w14:paraId="785C5EA2"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c>
          <w:tcPr>
            <w:tcW w:w="4810" w:type="dxa"/>
            <w:shd w:val="clear" w:color="auto" w:fill="auto"/>
          </w:tcPr>
          <w:p w14:paraId="0AA76650" w14:textId="77777777" w:rsidR="00A10E88" w:rsidRPr="00513F0F" w:rsidRDefault="00A10E88" w:rsidP="00A10E88">
            <w:pPr>
              <w:pStyle w:val="Texto"/>
              <w:spacing w:after="0" w:line="240" w:lineRule="auto"/>
              <w:ind w:firstLine="0"/>
              <w:rPr>
                <w:rFonts w:ascii="Verdana" w:hAnsi="Verdana"/>
                <w:color w:val="000000"/>
                <w:sz w:val="16"/>
                <w:szCs w:val="16"/>
                <w:lang w:val="en-US"/>
              </w:rPr>
            </w:pPr>
          </w:p>
        </w:tc>
      </w:tr>
      <w:tr w:rsidR="00A10E88" w:rsidRPr="008F5C76" w14:paraId="5765921F" w14:textId="77777777" w:rsidTr="00692DFA">
        <w:tc>
          <w:tcPr>
            <w:tcW w:w="4810" w:type="dxa"/>
            <w:shd w:val="clear" w:color="auto" w:fill="auto"/>
          </w:tcPr>
          <w:p w14:paraId="2D802894" w14:textId="77777777" w:rsidR="00A10E88" w:rsidRPr="00513F0F" w:rsidRDefault="00A10E88" w:rsidP="00A10E88">
            <w:pPr>
              <w:pStyle w:val="Texto"/>
              <w:spacing w:after="0" w:line="240" w:lineRule="auto"/>
              <w:ind w:firstLine="0"/>
              <w:rPr>
                <w:rFonts w:ascii="Verdana" w:hAnsi="Verdana"/>
                <w:b/>
                <w:sz w:val="16"/>
                <w:szCs w:val="16"/>
              </w:rPr>
            </w:pPr>
            <w:r w:rsidRPr="00513F0F">
              <w:rPr>
                <w:rFonts w:ascii="Verdana" w:hAnsi="Verdana"/>
                <w:sz w:val="16"/>
                <w:szCs w:val="16"/>
              </w:rPr>
              <w:t xml:space="preserve">México, D.F., a 19 de abril de 2012.- Dip. </w:t>
            </w:r>
            <w:r w:rsidRPr="00513F0F">
              <w:rPr>
                <w:rFonts w:ascii="Verdana" w:hAnsi="Verdana"/>
                <w:b/>
                <w:sz w:val="16"/>
                <w:szCs w:val="16"/>
              </w:rPr>
              <w:t xml:space="preserve">Guadalupe </w:t>
            </w:r>
            <w:r w:rsidRPr="00513F0F">
              <w:rPr>
                <w:rFonts w:ascii="Verdana" w:hAnsi="Verdana"/>
                <w:b/>
                <w:sz w:val="16"/>
                <w:szCs w:val="16"/>
              </w:rPr>
              <w:lastRenderedPageBreak/>
              <w:t>Acosta Naranjo</w:t>
            </w:r>
            <w:r w:rsidRPr="00513F0F">
              <w:rPr>
                <w:rFonts w:ascii="Verdana" w:hAnsi="Verdana"/>
                <w:sz w:val="16"/>
                <w:szCs w:val="16"/>
              </w:rPr>
              <w:t xml:space="preserve">, Presidente.- Sen. </w:t>
            </w:r>
            <w:r w:rsidRPr="00513F0F">
              <w:rPr>
                <w:rFonts w:ascii="Verdana" w:hAnsi="Verdana"/>
                <w:b/>
                <w:sz w:val="16"/>
                <w:szCs w:val="16"/>
              </w:rPr>
              <w:t>José González Morfín</w:t>
            </w:r>
            <w:r w:rsidRPr="00513F0F">
              <w:rPr>
                <w:rFonts w:ascii="Verdana" w:hAnsi="Verdana"/>
                <w:sz w:val="16"/>
                <w:szCs w:val="16"/>
              </w:rPr>
              <w:t xml:space="preserve">, Presidente.- Dip. </w:t>
            </w:r>
            <w:r w:rsidRPr="00513F0F">
              <w:rPr>
                <w:rFonts w:ascii="Verdana" w:hAnsi="Verdana"/>
                <w:b/>
                <w:sz w:val="16"/>
                <w:szCs w:val="16"/>
              </w:rPr>
              <w:t>Mariano Quihuis Fragoso</w:t>
            </w:r>
            <w:r w:rsidRPr="00513F0F">
              <w:rPr>
                <w:rFonts w:ascii="Verdana" w:hAnsi="Verdana"/>
                <w:sz w:val="16"/>
                <w:szCs w:val="16"/>
              </w:rPr>
              <w:t xml:space="preserve">, Secretario.- Sen. </w:t>
            </w:r>
            <w:r w:rsidRPr="00513F0F">
              <w:rPr>
                <w:rFonts w:ascii="Verdana" w:hAnsi="Verdana"/>
                <w:b/>
                <w:sz w:val="16"/>
                <w:szCs w:val="16"/>
              </w:rPr>
              <w:t>Ludivina Menchaca Castellanos</w:t>
            </w:r>
            <w:r w:rsidRPr="00513F0F">
              <w:rPr>
                <w:rFonts w:ascii="Verdana" w:hAnsi="Verdana"/>
                <w:sz w:val="16"/>
                <w:szCs w:val="16"/>
              </w:rPr>
              <w:t>, Secretaria.- Rúbricas.</w:t>
            </w:r>
            <w:r w:rsidRPr="00513F0F">
              <w:rPr>
                <w:rFonts w:ascii="Verdana" w:hAnsi="Verdana"/>
                <w:b/>
                <w:sz w:val="16"/>
                <w:szCs w:val="16"/>
              </w:rPr>
              <w:t>"</w:t>
            </w:r>
          </w:p>
        </w:tc>
        <w:tc>
          <w:tcPr>
            <w:tcW w:w="4810" w:type="dxa"/>
            <w:shd w:val="clear" w:color="auto" w:fill="auto"/>
          </w:tcPr>
          <w:p w14:paraId="28A18484" w14:textId="77777777" w:rsidR="00A10E88" w:rsidRPr="00513F0F" w:rsidRDefault="00A10E88" w:rsidP="00A10E88">
            <w:pPr>
              <w:pStyle w:val="Texto"/>
              <w:spacing w:after="0" w:line="240" w:lineRule="auto"/>
              <w:ind w:firstLine="0"/>
              <w:rPr>
                <w:rFonts w:ascii="Verdana" w:hAnsi="Verdana"/>
                <w:sz w:val="16"/>
                <w:szCs w:val="16"/>
                <w:lang w:val="es-MX"/>
              </w:rPr>
            </w:pPr>
            <w:r w:rsidRPr="00513F0F">
              <w:rPr>
                <w:rFonts w:ascii="Verdana" w:hAnsi="Verdana"/>
                <w:sz w:val="16"/>
                <w:szCs w:val="16"/>
                <w:lang w:val="en-US"/>
              </w:rPr>
              <w:lastRenderedPageBreak/>
              <w:t xml:space="preserve">Mexico, Federal District, on April 19, 2012. </w:t>
            </w:r>
            <w:r w:rsidRPr="00513F0F">
              <w:rPr>
                <w:rFonts w:ascii="Verdana" w:hAnsi="Verdana"/>
                <w:sz w:val="16"/>
                <w:szCs w:val="16"/>
              </w:rPr>
              <w:t xml:space="preserve">Dip. </w:t>
            </w:r>
            <w:r w:rsidRPr="00513F0F">
              <w:rPr>
                <w:rFonts w:ascii="Verdana" w:hAnsi="Verdana"/>
                <w:b/>
                <w:sz w:val="16"/>
                <w:szCs w:val="16"/>
              </w:rPr>
              <w:lastRenderedPageBreak/>
              <w:t>Guadalupe Acosta Naranjo</w:t>
            </w:r>
            <w:r w:rsidRPr="00513F0F">
              <w:rPr>
                <w:rFonts w:ascii="Verdana" w:hAnsi="Verdana"/>
                <w:sz w:val="16"/>
                <w:szCs w:val="16"/>
              </w:rPr>
              <w:t xml:space="preserve">, President.- Sen. </w:t>
            </w:r>
            <w:r w:rsidRPr="00513F0F">
              <w:rPr>
                <w:rFonts w:ascii="Verdana" w:hAnsi="Verdana"/>
                <w:b/>
                <w:sz w:val="16"/>
                <w:szCs w:val="16"/>
              </w:rPr>
              <w:t>José González Morfín</w:t>
            </w:r>
            <w:r w:rsidRPr="00513F0F">
              <w:rPr>
                <w:rFonts w:ascii="Verdana" w:hAnsi="Verdana"/>
                <w:sz w:val="16"/>
                <w:szCs w:val="16"/>
              </w:rPr>
              <w:t xml:space="preserve">, President.- Dip. </w:t>
            </w:r>
            <w:r w:rsidRPr="00513F0F">
              <w:rPr>
                <w:rFonts w:ascii="Verdana" w:hAnsi="Verdana"/>
                <w:b/>
                <w:sz w:val="16"/>
                <w:szCs w:val="16"/>
              </w:rPr>
              <w:t>Mariano Quihuis Fragoso</w:t>
            </w:r>
            <w:r w:rsidRPr="00513F0F">
              <w:rPr>
                <w:rFonts w:ascii="Verdana" w:hAnsi="Verdana"/>
                <w:sz w:val="16"/>
                <w:szCs w:val="16"/>
              </w:rPr>
              <w:t xml:space="preserve">, Secretary.- Sen. </w:t>
            </w:r>
            <w:r w:rsidRPr="00513F0F">
              <w:rPr>
                <w:rFonts w:ascii="Verdana" w:hAnsi="Verdana"/>
                <w:b/>
                <w:sz w:val="16"/>
                <w:szCs w:val="16"/>
              </w:rPr>
              <w:t>Ludivina Menchaca Castellanos</w:t>
            </w:r>
            <w:r w:rsidRPr="00513F0F">
              <w:rPr>
                <w:rFonts w:ascii="Verdana" w:hAnsi="Verdana"/>
                <w:sz w:val="16"/>
                <w:szCs w:val="16"/>
              </w:rPr>
              <w:t>, Secretary.- Signed.</w:t>
            </w:r>
            <w:r w:rsidRPr="00513F0F">
              <w:rPr>
                <w:rFonts w:ascii="Verdana" w:hAnsi="Verdana"/>
                <w:b/>
                <w:sz w:val="16"/>
                <w:szCs w:val="16"/>
              </w:rPr>
              <w:t>"</w:t>
            </w:r>
          </w:p>
        </w:tc>
      </w:tr>
      <w:tr w:rsidR="00A10E88" w:rsidRPr="008F5C76" w14:paraId="40E566A1" w14:textId="77777777" w:rsidTr="00692DFA">
        <w:tc>
          <w:tcPr>
            <w:tcW w:w="4810" w:type="dxa"/>
            <w:shd w:val="clear" w:color="auto" w:fill="auto"/>
          </w:tcPr>
          <w:p w14:paraId="6EA384C1" w14:textId="77777777" w:rsidR="00A10E88" w:rsidRPr="00513F0F" w:rsidRDefault="00A10E88" w:rsidP="00A10E88">
            <w:pPr>
              <w:pStyle w:val="Texto"/>
              <w:spacing w:after="0" w:line="240" w:lineRule="auto"/>
              <w:ind w:firstLine="0"/>
              <w:rPr>
                <w:rFonts w:ascii="Verdana" w:hAnsi="Verdana"/>
                <w:sz w:val="16"/>
                <w:szCs w:val="16"/>
                <w:lang w:val="es-MX"/>
              </w:rPr>
            </w:pPr>
          </w:p>
        </w:tc>
        <w:tc>
          <w:tcPr>
            <w:tcW w:w="4810" w:type="dxa"/>
            <w:shd w:val="clear" w:color="auto" w:fill="auto"/>
          </w:tcPr>
          <w:p w14:paraId="1228C39F" w14:textId="77777777" w:rsidR="00A10E88" w:rsidRPr="00513F0F" w:rsidRDefault="00A10E88" w:rsidP="00A10E88">
            <w:pPr>
              <w:pStyle w:val="Texto"/>
              <w:spacing w:after="0" w:line="240" w:lineRule="auto"/>
              <w:ind w:firstLine="0"/>
              <w:rPr>
                <w:rFonts w:ascii="Verdana" w:hAnsi="Verdana"/>
                <w:sz w:val="16"/>
                <w:szCs w:val="16"/>
                <w:lang w:val="es-MX"/>
              </w:rPr>
            </w:pPr>
          </w:p>
        </w:tc>
      </w:tr>
      <w:tr w:rsidR="00A10E88" w:rsidRPr="008F5C76" w14:paraId="45F1D180" w14:textId="77777777" w:rsidTr="00692DFA">
        <w:tc>
          <w:tcPr>
            <w:tcW w:w="4810" w:type="dxa"/>
            <w:shd w:val="clear" w:color="auto" w:fill="auto"/>
          </w:tcPr>
          <w:p w14:paraId="3B9F0D59" w14:textId="77777777" w:rsidR="00A10E88" w:rsidRPr="00513F0F" w:rsidRDefault="00A10E88" w:rsidP="00A10E88">
            <w:pPr>
              <w:pStyle w:val="Texto"/>
              <w:spacing w:after="0" w:line="240" w:lineRule="auto"/>
              <w:ind w:firstLine="0"/>
              <w:rPr>
                <w:rFonts w:ascii="Verdana" w:hAnsi="Verdana"/>
                <w:sz w:val="16"/>
                <w:szCs w:val="16"/>
              </w:rPr>
            </w:pPr>
            <w:r w:rsidRPr="00513F0F">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cuatro de junio de dos mil doce.- </w:t>
            </w:r>
            <w:r w:rsidRPr="00513F0F">
              <w:rPr>
                <w:rFonts w:ascii="Verdana" w:hAnsi="Verdana"/>
                <w:b/>
                <w:sz w:val="16"/>
                <w:szCs w:val="16"/>
              </w:rPr>
              <w:t>Felipe de Jesús Calderón Hinojosa</w:t>
            </w:r>
            <w:r w:rsidRPr="00513F0F">
              <w:rPr>
                <w:rFonts w:ascii="Verdana" w:hAnsi="Verdana"/>
                <w:sz w:val="16"/>
                <w:szCs w:val="16"/>
              </w:rPr>
              <w:t xml:space="preserve">.- Rúbrica.- El Secretario de Gobernación, </w:t>
            </w:r>
            <w:r w:rsidRPr="00513F0F">
              <w:rPr>
                <w:rFonts w:ascii="Verdana" w:hAnsi="Verdana"/>
                <w:b/>
                <w:sz w:val="16"/>
                <w:szCs w:val="16"/>
              </w:rPr>
              <w:t>Alejandro Alfonso Poiré Romero</w:t>
            </w:r>
            <w:r w:rsidRPr="00513F0F">
              <w:rPr>
                <w:rFonts w:ascii="Verdana" w:hAnsi="Verdana"/>
                <w:sz w:val="16"/>
                <w:szCs w:val="16"/>
              </w:rPr>
              <w:t>.- Rúbrica.</w:t>
            </w:r>
          </w:p>
        </w:tc>
        <w:tc>
          <w:tcPr>
            <w:tcW w:w="4810" w:type="dxa"/>
            <w:shd w:val="clear" w:color="auto" w:fill="auto"/>
          </w:tcPr>
          <w:p w14:paraId="5FCFE785" w14:textId="77777777" w:rsidR="00A10E88" w:rsidRPr="00513F0F" w:rsidRDefault="00A10E88" w:rsidP="00A10E88">
            <w:pPr>
              <w:pStyle w:val="Texto"/>
              <w:spacing w:after="0" w:line="240" w:lineRule="auto"/>
              <w:ind w:firstLine="0"/>
              <w:rPr>
                <w:rFonts w:ascii="Verdana" w:hAnsi="Verdana"/>
                <w:sz w:val="16"/>
                <w:szCs w:val="16"/>
                <w:lang w:val="en-US"/>
              </w:rPr>
            </w:pPr>
            <w:r w:rsidRPr="00513F0F">
              <w:rPr>
                <w:rFonts w:ascii="Verdana" w:hAnsi="Verdana"/>
                <w:sz w:val="16"/>
                <w:szCs w:val="16"/>
                <w:lang w:val="en-US"/>
              </w:rPr>
              <w:t xml:space="preserve">In compliance with the provisions of Section I of Article 89 of the Constitution of the United Mexican States, and for its due publication and observance, I issue this Decree in the Residence of the Federal Executive in Mexico City, Federal District on June 4, two thousand twelve.- </w:t>
            </w:r>
            <w:r w:rsidRPr="00513F0F">
              <w:rPr>
                <w:rFonts w:ascii="Verdana" w:hAnsi="Verdana"/>
                <w:b/>
                <w:sz w:val="16"/>
                <w:szCs w:val="16"/>
                <w:lang w:val="en-US"/>
              </w:rPr>
              <w:t>Felipe de Jesus Calderon Hinojosa</w:t>
            </w:r>
            <w:r w:rsidRPr="00513F0F">
              <w:rPr>
                <w:rFonts w:ascii="Verdana" w:hAnsi="Verdana"/>
                <w:sz w:val="16"/>
                <w:szCs w:val="16"/>
                <w:lang w:val="en-US"/>
              </w:rPr>
              <w:t xml:space="preserve">.- Heading.- The Secretary of the Government, </w:t>
            </w:r>
            <w:r w:rsidRPr="00513F0F">
              <w:rPr>
                <w:rFonts w:ascii="Verdana" w:hAnsi="Verdana"/>
                <w:b/>
                <w:sz w:val="16"/>
                <w:szCs w:val="16"/>
                <w:lang w:val="en-US"/>
              </w:rPr>
              <w:t>Alfonso Alejandro Poiré Romero</w:t>
            </w:r>
            <w:r w:rsidRPr="00513F0F">
              <w:rPr>
                <w:rFonts w:ascii="Verdana" w:hAnsi="Verdana"/>
                <w:sz w:val="16"/>
                <w:szCs w:val="16"/>
                <w:lang w:val="en-US"/>
              </w:rPr>
              <w:t>. Signed.</w:t>
            </w:r>
          </w:p>
        </w:tc>
      </w:tr>
      <w:tr w:rsidR="00A10E88" w:rsidRPr="00692DFA" w14:paraId="498FDD80" w14:textId="77777777" w:rsidTr="00692DFA">
        <w:tc>
          <w:tcPr>
            <w:tcW w:w="4810" w:type="dxa"/>
            <w:shd w:val="clear" w:color="auto" w:fill="auto"/>
          </w:tcPr>
          <w:p w14:paraId="68FF02D3" w14:textId="77777777" w:rsidR="00A10E88" w:rsidRPr="00513F0F" w:rsidRDefault="00A10E88" w:rsidP="00A10E88">
            <w:pPr>
              <w:jc w:val="center"/>
              <w:rPr>
                <w:rFonts w:ascii="Verdana" w:hAnsi="Verdana" w:cs="Tahoma"/>
                <w:b/>
                <w:bCs/>
                <w:color w:val="008000"/>
                <w:sz w:val="16"/>
                <w:szCs w:val="16"/>
                <w:lang w:val="en-US"/>
              </w:rPr>
            </w:pPr>
          </w:p>
        </w:tc>
        <w:tc>
          <w:tcPr>
            <w:tcW w:w="4810" w:type="dxa"/>
            <w:shd w:val="clear" w:color="auto" w:fill="auto"/>
          </w:tcPr>
          <w:p w14:paraId="1A1C4500" w14:textId="77777777" w:rsidR="00A10E88" w:rsidRPr="00513F0F" w:rsidRDefault="00A10E88" w:rsidP="00A10E88">
            <w:pPr>
              <w:pStyle w:val="Texto"/>
              <w:spacing w:after="0" w:line="240" w:lineRule="auto"/>
              <w:ind w:firstLine="0"/>
              <w:rPr>
                <w:rFonts w:ascii="Verdana" w:hAnsi="Verdana"/>
                <w:sz w:val="16"/>
                <w:szCs w:val="16"/>
                <w:lang w:val="en-US"/>
              </w:rPr>
            </w:pPr>
          </w:p>
        </w:tc>
      </w:tr>
    </w:tbl>
    <w:p w14:paraId="2F3162CC" w14:textId="77777777" w:rsidR="00CD7122" w:rsidRDefault="00CD7122" w:rsidP="00A51F1B">
      <w:pPr>
        <w:pStyle w:val="Texto"/>
        <w:spacing w:after="0" w:line="240" w:lineRule="auto"/>
        <w:ind w:firstLine="0"/>
        <w:rPr>
          <w:rFonts w:ascii="Verdana" w:hAnsi="Verdana"/>
          <w:sz w:val="16"/>
          <w:szCs w:val="16"/>
          <w:lang w:val="en-US"/>
        </w:rPr>
      </w:pPr>
    </w:p>
    <w:p w14:paraId="14A80A26" w14:textId="77777777" w:rsidR="007D4F34" w:rsidRDefault="007D4F34" w:rsidP="00A51F1B">
      <w:pPr>
        <w:pStyle w:val="Texto"/>
        <w:spacing w:after="0" w:line="240" w:lineRule="auto"/>
        <w:ind w:firstLine="0"/>
        <w:rPr>
          <w:rFonts w:ascii="Verdana" w:hAnsi="Verdana"/>
          <w:sz w:val="16"/>
          <w:szCs w:val="16"/>
          <w:lang w:val="en-US"/>
        </w:rPr>
      </w:pPr>
    </w:p>
    <w:p w14:paraId="0D9A05B6" w14:textId="77777777" w:rsidR="007D4F34" w:rsidRDefault="007D4F34" w:rsidP="00A51F1B">
      <w:pPr>
        <w:pStyle w:val="Texto"/>
        <w:spacing w:after="0" w:line="240" w:lineRule="auto"/>
        <w:ind w:firstLine="0"/>
        <w:rPr>
          <w:rFonts w:ascii="Verdana" w:hAnsi="Verdana"/>
          <w:sz w:val="16"/>
          <w:szCs w:val="16"/>
          <w:lang w:val="en-US"/>
        </w:rPr>
      </w:pPr>
    </w:p>
    <w:p w14:paraId="68D9C98B" w14:textId="77777777" w:rsidR="007D4F34" w:rsidRDefault="007D4F34" w:rsidP="00A51F1B">
      <w:pPr>
        <w:pStyle w:val="Texto"/>
        <w:spacing w:after="0" w:line="240" w:lineRule="auto"/>
        <w:ind w:firstLine="0"/>
        <w:rPr>
          <w:rFonts w:ascii="Verdana" w:hAnsi="Verdana"/>
          <w:sz w:val="16"/>
          <w:szCs w:val="16"/>
          <w:lang w:val="en-US"/>
        </w:rPr>
      </w:pPr>
    </w:p>
    <w:p w14:paraId="0615BCB4" w14:textId="77777777" w:rsidR="007D4F34" w:rsidRDefault="007D4F34" w:rsidP="00A51F1B">
      <w:pPr>
        <w:pStyle w:val="Texto"/>
        <w:spacing w:after="0" w:line="240" w:lineRule="auto"/>
        <w:ind w:firstLine="0"/>
        <w:rPr>
          <w:rFonts w:ascii="Verdana" w:hAnsi="Verdana"/>
          <w:sz w:val="16"/>
          <w:szCs w:val="16"/>
          <w:lang w:val="en-US"/>
        </w:rPr>
      </w:pPr>
    </w:p>
    <w:p w14:paraId="0AF50BC0" w14:textId="77777777" w:rsidR="007D4F34" w:rsidRDefault="007D4F34" w:rsidP="00A51F1B">
      <w:pPr>
        <w:pStyle w:val="Texto"/>
        <w:spacing w:after="0" w:line="240" w:lineRule="auto"/>
        <w:ind w:firstLine="0"/>
        <w:rPr>
          <w:rFonts w:ascii="Verdana" w:hAnsi="Verdana"/>
          <w:sz w:val="16"/>
          <w:szCs w:val="16"/>
          <w:lang w:val="en-US"/>
        </w:rPr>
      </w:pPr>
    </w:p>
    <w:p w14:paraId="75D08DBA" w14:textId="77777777" w:rsidR="007D4F34" w:rsidRDefault="007D4F34" w:rsidP="00A51F1B">
      <w:pPr>
        <w:pStyle w:val="Texto"/>
        <w:spacing w:after="0" w:line="240" w:lineRule="auto"/>
        <w:ind w:firstLine="0"/>
        <w:rPr>
          <w:rFonts w:ascii="Verdana" w:hAnsi="Verdana"/>
          <w:sz w:val="16"/>
          <w:szCs w:val="16"/>
          <w:lang w:val="en-US"/>
        </w:rPr>
      </w:pPr>
    </w:p>
    <w:p w14:paraId="5CDA15A0" w14:textId="77777777" w:rsidR="007D4F34" w:rsidRDefault="007D4F34" w:rsidP="00A51F1B">
      <w:pPr>
        <w:pStyle w:val="Texto"/>
        <w:spacing w:after="0" w:line="240" w:lineRule="auto"/>
        <w:ind w:firstLine="0"/>
        <w:rPr>
          <w:rFonts w:ascii="Verdana" w:hAnsi="Verdana"/>
          <w:sz w:val="16"/>
          <w:szCs w:val="16"/>
          <w:lang w:val="en-US"/>
        </w:rPr>
      </w:pPr>
    </w:p>
    <w:p w14:paraId="357C7B1C" w14:textId="77777777" w:rsidR="007D4F34" w:rsidRDefault="007D4F34" w:rsidP="00A51F1B">
      <w:pPr>
        <w:pStyle w:val="Texto"/>
        <w:spacing w:after="0" w:line="240" w:lineRule="auto"/>
        <w:ind w:firstLine="0"/>
        <w:rPr>
          <w:rFonts w:ascii="Verdana" w:hAnsi="Verdana"/>
          <w:sz w:val="16"/>
          <w:szCs w:val="16"/>
          <w:lang w:val="en-US"/>
        </w:rPr>
      </w:pPr>
    </w:p>
    <w:p w14:paraId="038BAECD" w14:textId="77777777" w:rsidR="007D4F34" w:rsidRDefault="007D4F34" w:rsidP="00A51F1B">
      <w:pPr>
        <w:pStyle w:val="Texto"/>
        <w:spacing w:after="0" w:line="240" w:lineRule="auto"/>
        <w:ind w:firstLine="0"/>
        <w:rPr>
          <w:rFonts w:ascii="Verdana" w:hAnsi="Verdana"/>
          <w:sz w:val="16"/>
          <w:szCs w:val="16"/>
          <w:lang w:val="en-US"/>
        </w:rPr>
      </w:pPr>
    </w:p>
    <w:p w14:paraId="20BDA8D8" w14:textId="77777777" w:rsidR="007D4F34" w:rsidRDefault="007D4F34" w:rsidP="00A51F1B">
      <w:pPr>
        <w:pStyle w:val="Texto"/>
        <w:spacing w:after="0" w:line="240" w:lineRule="auto"/>
        <w:ind w:firstLine="0"/>
        <w:rPr>
          <w:rFonts w:ascii="Verdana" w:hAnsi="Verdana"/>
          <w:sz w:val="16"/>
          <w:szCs w:val="16"/>
          <w:lang w:val="en-US"/>
        </w:rPr>
      </w:pPr>
    </w:p>
    <w:p w14:paraId="27032D0E" w14:textId="77777777" w:rsidR="007D4F34" w:rsidRDefault="007D4F34" w:rsidP="00A51F1B">
      <w:pPr>
        <w:pStyle w:val="Texto"/>
        <w:spacing w:after="0" w:line="240" w:lineRule="auto"/>
        <w:ind w:firstLine="0"/>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7D4F34" w:rsidRPr="00110F9A" w14:paraId="3AC3625D" w14:textId="77777777" w:rsidTr="003030B7">
        <w:tc>
          <w:tcPr>
            <w:tcW w:w="4788" w:type="dxa"/>
            <w:shd w:val="clear" w:color="auto" w:fill="auto"/>
            <w:hideMark/>
          </w:tcPr>
          <w:p w14:paraId="3FE4299C" w14:textId="77777777" w:rsidR="007D4F34" w:rsidRPr="007D4F34" w:rsidRDefault="007D4F34" w:rsidP="003030B7">
            <w:pPr>
              <w:jc w:val="center"/>
              <w:rPr>
                <w:rFonts w:ascii="Verdana" w:hAnsi="Verdana"/>
                <w:b/>
                <w:sz w:val="16"/>
                <w:szCs w:val="16"/>
                <w:lang w:val="es-ES_tradnl" w:eastAsia="es-MX"/>
              </w:rPr>
            </w:pPr>
            <w:r w:rsidRPr="007D4F34">
              <w:rPr>
                <w:rFonts w:ascii="Verdana" w:hAnsi="Verdana"/>
                <w:b/>
                <w:sz w:val="16"/>
                <w:szCs w:val="16"/>
                <w:lang w:val="es-ES_tradnl" w:eastAsia="es-MX"/>
              </w:rPr>
              <w:t xml:space="preserve">REFORMA PUBLICADA EN EL DOF EL 1 DE JUNIO DE 2016 </w:t>
            </w:r>
          </w:p>
        </w:tc>
        <w:tc>
          <w:tcPr>
            <w:tcW w:w="4788" w:type="dxa"/>
            <w:shd w:val="clear" w:color="auto" w:fill="auto"/>
          </w:tcPr>
          <w:p w14:paraId="2F1D1001" w14:textId="77777777" w:rsidR="007D4F34" w:rsidRPr="007D4F34" w:rsidRDefault="007D4F34" w:rsidP="003030B7">
            <w:pPr>
              <w:jc w:val="center"/>
              <w:rPr>
                <w:rFonts w:ascii="Verdana" w:hAnsi="Verdana"/>
                <w:b/>
                <w:sz w:val="16"/>
                <w:szCs w:val="16"/>
                <w:lang w:val="en-US" w:eastAsia="es-MX"/>
              </w:rPr>
            </w:pPr>
            <w:r w:rsidRPr="007D4F34">
              <w:rPr>
                <w:rFonts w:ascii="Verdana" w:hAnsi="Verdana"/>
                <w:b/>
                <w:sz w:val="16"/>
                <w:szCs w:val="16"/>
                <w:lang w:val="en-US" w:eastAsia="es-MX"/>
              </w:rPr>
              <w:t>REFORM PUBLISHED IN THE DOF ON JUNE 1 OF 2016</w:t>
            </w:r>
          </w:p>
          <w:p w14:paraId="08FBB109" w14:textId="77777777" w:rsidR="007D4F34" w:rsidRPr="007D4F34" w:rsidRDefault="007D4F34" w:rsidP="003030B7">
            <w:pPr>
              <w:jc w:val="center"/>
              <w:rPr>
                <w:rFonts w:ascii="Verdana" w:hAnsi="Verdana"/>
                <w:b/>
                <w:sz w:val="16"/>
                <w:szCs w:val="16"/>
                <w:lang w:val="en-US" w:eastAsia="es-MX"/>
              </w:rPr>
            </w:pPr>
          </w:p>
        </w:tc>
      </w:tr>
      <w:tr w:rsidR="007D4F34" w:rsidRPr="00110F9A" w14:paraId="2C8D2C24" w14:textId="77777777" w:rsidTr="003030B7">
        <w:tc>
          <w:tcPr>
            <w:tcW w:w="4788" w:type="dxa"/>
            <w:shd w:val="clear" w:color="auto" w:fill="auto"/>
            <w:hideMark/>
          </w:tcPr>
          <w:p w14:paraId="74A1572F" w14:textId="77777777" w:rsidR="007D4F34" w:rsidRPr="007D4F34" w:rsidRDefault="007D4F34" w:rsidP="003030B7">
            <w:pPr>
              <w:jc w:val="center"/>
              <w:rPr>
                <w:rFonts w:ascii="Verdana" w:hAnsi="Verdana"/>
                <w:b/>
                <w:sz w:val="16"/>
                <w:szCs w:val="16"/>
                <w:lang w:val="es-ES_tradnl" w:eastAsia="es-MX"/>
              </w:rPr>
            </w:pPr>
            <w:r w:rsidRPr="007D4F34">
              <w:rPr>
                <w:rFonts w:ascii="Verdana" w:hAnsi="Verdana"/>
                <w:b/>
                <w:sz w:val="16"/>
                <w:szCs w:val="16"/>
                <w:lang w:val="es-ES_tradnl" w:eastAsia="es-MX"/>
              </w:rPr>
              <w:t>SECRETARIA DE MEDIO AMBIENTE Y RECURSOS NATURALES</w:t>
            </w:r>
          </w:p>
        </w:tc>
        <w:tc>
          <w:tcPr>
            <w:tcW w:w="4788" w:type="dxa"/>
            <w:shd w:val="clear" w:color="auto" w:fill="auto"/>
          </w:tcPr>
          <w:p w14:paraId="6C9A9843" w14:textId="77777777" w:rsidR="007D4F34" w:rsidRPr="007D4F34" w:rsidRDefault="007D4F34" w:rsidP="003030B7">
            <w:pPr>
              <w:jc w:val="center"/>
              <w:rPr>
                <w:rFonts w:ascii="Verdana" w:hAnsi="Verdana"/>
                <w:b/>
                <w:sz w:val="16"/>
                <w:szCs w:val="16"/>
                <w:lang w:val="en-US" w:eastAsia="es-MX"/>
              </w:rPr>
            </w:pPr>
            <w:r w:rsidRPr="007D4F34">
              <w:rPr>
                <w:rFonts w:ascii="Verdana" w:hAnsi="Verdana"/>
                <w:b/>
                <w:sz w:val="16"/>
                <w:szCs w:val="16"/>
                <w:lang w:val="en-US" w:eastAsia="es-MX"/>
              </w:rPr>
              <w:t>SECRETARY OF ENVIRONMENT AND NATURAL RESOURCES</w:t>
            </w:r>
          </w:p>
          <w:p w14:paraId="01D03BA7" w14:textId="77777777" w:rsidR="007D4F34" w:rsidRPr="007D4F34" w:rsidRDefault="007D4F34" w:rsidP="003030B7">
            <w:pPr>
              <w:jc w:val="center"/>
              <w:rPr>
                <w:rFonts w:ascii="Verdana" w:hAnsi="Verdana"/>
                <w:b/>
                <w:sz w:val="16"/>
                <w:szCs w:val="16"/>
                <w:lang w:val="en-US" w:eastAsia="es-MX"/>
              </w:rPr>
            </w:pPr>
          </w:p>
        </w:tc>
      </w:tr>
      <w:tr w:rsidR="007D4F34" w:rsidRPr="00110F9A" w14:paraId="29F1F1BB" w14:textId="77777777" w:rsidTr="003030B7">
        <w:tc>
          <w:tcPr>
            <w:tcW w:w="4788" w:type="dxa"/>
            <w:shd w:val="clear" w:color="auto" w:fill="auto"/>
            <w:hideMark/>
          </w:tcPr>
          <w:p w14:paraId="3EE33CF1" w14:textId="77777777" w:rsidR="007D4F34" w:rsidRPr="007D4F34" w:rsidRDefault="007D4F34" w:rsidP="003030B7">
            <w:pPr>
              <w:spacing w:before="120"/>
              <w:jc w:val="both"/>
              <w:outlineLvl w:val="0"/>
              <w:rPr>
                <w:rFonts w:ascii="Verdana" w:hAnsi="Verdana"/>
                <w:b/>
                <w:sz w:val="16"/>
                <w:szCs w:val="16"/>
                <w:lang w:val="es-MX" w:eastAsia="es-MX"/>
              </w:rPr>
            </w:pPr>
            <w:r w:rsidRPr="007D4F34">
              <w:rPr>
                <w:rFonts w:ascii="Verdana" w:hAnsi="Verdana"/>
                <w:b/>
                <w:sz w:val="16"/>
                <w:szCs w:val="16"/>
                <w:lang w:val="es-MX" w:eastAsia="es-MX"/>
              </w:rPr>
              <w:t xml:space="preserve">DECRETO por el que se reforman diversas disposiciones de </w:t>
            </w:r>
            <w:smartTag w:uri="urn:schemas-microsoft-com:office:smarttags" w:element="PersonName">
              <w:smartTagPr>
                <w:attr w:name="ProductID" w:val="la Ley General"/>
              </w:smartTagPr>
              <w:r w:rsidRPr="007D4F34">
                <w:rPr>
                  <w:rFonts w:ascii="Verdana" w:hAnsi="Verdana"/>
                  <w:b/>
                  <w:sz w:val="16"/>
                  <w:szCs w:val="16"/>
                  <w:lang w:val="es-MX" w:eastAsia="es-MX"/>
                </w:rPr>
                <w:t>la Ley General</w:t>
              </w:r>
            </w:smartTag>
            <w:r w:rsidRPr="007D4F34">
              <w:rPr>
                <w:rFonts w:ascii="Verdana" w:hAnsi="Verdana"/>
                <w:b/>
                <w:sz w:val="16"/>
                <w:szCs w:val="16"/>
                <w:lang w:val="es-MX" w:eastAsia="es-MX"/>
              </w:rPr>
              <w:t xml:space="preserve"> de Cambio Climático.</w:t>
            </w:r>
          </w:p>
        </w:tc>
        <w:tc>
          <w:tcPr>
            <w:tcW w:w="4788" w:type="dxa"/>
            <w:shd w:val="clear" w:color="auto" w:fill="auto"/>
            <w:hideMark/>
          </w:tcPr>
          <w:p w14:paraId="2EA5CE8E" w14:textId="77777777" w:rsidR="007D4F34" w:rsidRPr="007D4F34" w:rsidRDefault="007D4F34" w:rsidP="003030B7">
            <w:pPr>
              <w:spacing w:before="120"/>
              <w:jc w:val="both"/>
              <w:outlineLvl w:val="0"/>
              <w:rPr>
                <w:rFonts w:ascii="Verdana" w:hAnsi="Verdana"/>
                <w:b/>
                <w:sz w:val="16"/>
                <w:szCs w:val="16"/>
                <w:lang w:val="en-US" w:eastAsia="es-MX"/>
              </w:rPr>
            </w:pPr>
            <w:r w:rsidRPr="007D4F34">
              <w:rPr>
                <w:rFonts w:ascii="Verdana" w:hAnsi="Verdana"/>
                <w:b/>
                <w:sz w:val="16"/>
                <w:szCs w:val="16"/>
                <w:lang w:val="en-US" w:eastAsia="es-MX"/>
              </w:rPr>
              <w:t>DECREE by which various provisions of the General Law of Climate Change are reformed</w:t>
            </w:r>
          </w:p>
        </w:tc>
      </w:tr>
      <w:tr w:rsidR="007D4F34" w:rsidRPr="007D4F34" w14:paraId="41636952" w14:textId="77777777" w:rsidTr="003030B7">
        <w:tc>
          <w:tcPr>
            <w:tcW w:w="4788" w:type="dxa"/>
            <w:shd w:val="clear" w:color="auto" w:fill="auto"/>
            <w:hideMark/>
          </w:tcPr>
          <w:p w14:paraId="41D36C19" w14:textId="77777777" w:rsidR="007D4F34" w:rsidRPr="007D4F34" w:rsidRDefault="007D4F34" w:rsidP="003030B7">
            <w:pPr>
              <w:spacing w:after="101"/>
              <w:jc w:val="both"/>
              <w:outlineLvl w:val="1"/>
              <w:rPr>
                <w:rFonts w:ascii="Verdana" w:hAnsi="Verdana" w:cs="Arial"/>
                <w:sz w:val="16"/>
                <w:szCs w:val="16"/>
                <w:lang w:val="es-MX"/>
              </w:rPr>
            </w:pPr>
            <w:r w:rsidRPr="007D4F34">
              <w:rPr>
                <w:rFonts w:ascii="Verdana" w:hAnsi="Verdana" w:cs="Arial"/>
                <w:sz w:val="16"/>
                <w:szCs w:val="16"/>
                <w:lang w:val="es-MX"/>
              </w:rPr>
              <w:t>Al margen un sello con el Escudo Nacional, que dice: Estados Unidos Mexicanos.- Presidencia de la República.</w:t>
            </w:r>
          </w:p>
        </w:tc>
        <w:tc>
          <w:tcPr>
            <w:tcW w:w="4788" w:type="dxa"/>
            <w:shd w:val="clear" w:color="auto" w:fill="auto"/>
            <w:hideMark/>
          </w:tcPr>
          <w:p w14:paraId="66E6DAC3" w14:textId="77777777" w:rsidR="007D4F34" w:rsidRPr="007D4F34" w:rsidRDefault="007D4F34" w:rsidP="003030B7">
            <w:pPr>
              <w:spacing w:after="101"/>
              <w:jc w:val="both"/>
              <w:outlineLvl w:val="1"/>
              <w:rPr>
                <w:rFonts w:ascii="Verdana" w:hAnsi="Verdana" w:cs="Arial"/>
                <w:sz w:val="16"/>
                <w:szCs w:val="16"/>
                <w:lang w:val="en-US"/>
              </w:rPr>
            </w:pPr>
            <w:r w:rsidRPr="007D4F34">
              <w:rPr>
                <w:rFonts w:ascii="Verdana" w:hAnsi="Verdana" w:cs="Arial"/>
                <w:sz w:val="16"/>
                <w:szCs w:val="16"/>
                <w:lang w:val="en-US"/>
              </w:rPr>
              <w:t>In the margin a stamp with the National Seal, that says: United Mexican States. Presidency of the Republic.</w:t>
            </w:r>
          </w:p>
        </w:tc>
      </w:tr>
      <w:tr w:rsidR="007D4F34" w:rsidRPr="00110F9A" w14:paraId="3AF4B627" w14:textId="77777777" w:rsidTr="003030B7">
        <w:tc>
          <w:tcPr>
            <w:tcW w:w="4788" w:type="dxa"/>
            <w:shd w:val="clear" w:color="auto" w:fill="auto"/>
            <w:hideMark/>
          </w:tcPr>
          <w:p w14:paraId="1DCC39A5"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t>ENRIQUE PEÑA NIETO</w:t>
            </w:r>
            <w:r w:rsidRPr="007D4F34">
              <w:rPr>
                <w:rFonts w:ascii="Verdana" w:eastAsia="Calibri" w:hAnsi="Verdana" w:cs="Arial"/>
                <w:sz w:val="16"/>
                <w:szCs w:val="16"/>
              </w:rPr>
              <w:t>, Presidente de los Estados Unidos Mexicanos, a sus habitantes sabed:</w:t>
            </w:r>
          </w:p>
        </w:tc>
        <w:tc>
          <w:tcPr>
            <w:tcW w:w="4788" w:type="dxa"/>
            <w:shd w:val="clear" w:color="auto" w:fill="auto"/>
            <w:hideMark/>
          </w:tcPr>
          <w:p w14:paraId="3ECC3407" w14:textId="77777777" w:rsidR="007D4F34" w:rsidRPr="007D4F34" w:rsidRDefault="007D4F34" w:rsidP="003030B7">
            <w:pPr>
              <w:spacing w:after="101" w:line="216" w:lineRule="exact"/>
              <w:jc w:val="both"/>
              <w:rPr>
                <w:rFonts w:ascii="Verdana" w:eastAsia="Calibri" w:hAnsi="Verdana" w:cs="Arial"/>
                <w:sz w:val="16"/>
                <w:szCs w:val="16"/>
                <w:lang w:val="en-US"/>
              </w:rPr>
            </w:pPr>
            <w:r w:rsidRPr="007D4F34">
              <w:rPr>
                <w:rFonts w:ascii="Verdana" w:eastAsia="Calibri" w:hAnsi="Verdana" w:cs="Arial"/>
                <w:b/>
                <w:sz w:val="16"/>
                <w:szCs w:val="16"/>
                <w:lang w:val="en-US"/>
              </w:rPr>
              <w:t xml:space="preserve">ENRIQUE PEÑA NIETO, </w:t>
            </w:r>
            <w:r w:rsidRPr="007D4F34">
              <w:rPr>
                <w:rFonts w:ascii="Verdana" w:eastAsia="Calibri" w:hAnsi="Verdana" w:cs="Arial"/>
                <w:sz w:val="16"/>
                <w:szCs w:val="16"/>
                <w:lang w:val="en-US"/>
              </w:rPr>
              <w:t xml:space="preserve">President of the United Mexican States to its inhabitants makes known: </w:t>
            </w:r>
          </w:p>
        </w:tc>
      </w:tr>
      <w:tr w:rsidR="007D4F34" w:rsidRPr="00110F9A" w14:paraId="275B28C5" w14:textId="77777777" w:rsidTr="003030B7">
        <w:tc>
          <w:tcPr>
            <w:tcW w:w="4788" w:type="dxa"/>
            <w:shd w:val="clear" w:color="auto" w:fill="auto"/>
            <w:hideMark/>
          </w:tcPr>
          <w:p w14:paraId="58FCC631"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sz w:val="16"/>
                <w:szCs w:val="16"/>
              </w:rPr>
              <w:t xml:space="preserve">Que el Honorable Congreso de </w:t>
            </w:r>
            <w:smartTag w:uri="urn:schemas-microsoft-com:office:smarttags" w:element="PersonName">
              <w:smartTagPr>
                <w:attr w:name="ProductID" w:val="la Uni￳n"/>
              </w:smartTagPr>
              <w:r w:rsidRPr="007D4F34">
                <w:rPr>
                  <w:rFonts w:ascii="Verdana" w:eastAsia="Calibri" w:hAnsi="Verdana" w:cs="Arial"/>
                  <w:sz w:val="16"/>
                  <w:szCs w:val="16"/>
                </w:rPr>
                <w:t>la Unión</w:t>
              </w:r>
            </w:smartTag>
            <w:r w:rsidRPr="007D4F34">
              <w:rPr>
                <w:rFonts w:ascii="Verdana" w:eastAsia="Calibri" w:hAnsi="Verdana" w:cs="Arial"/>
                <w:sz w:val="16"/>
                <w:szCs w:val="16"/>
              </w:rPr>
              <w:t>, se ha servido dirigirme el siguiente</w:t>
            </w:r>
          </w:p>
        </w:tc>
        <w:tc>
          <w:tcPr>
            <w:tcW w:w="4788" w:type="dxa"/>
            <w:shd w:val="clear" w:color="auto" w:fill="auto"/>
            <w:hideMark/>
          </w:tcPr>
          <w:p w14:paraId="744C1F56" w14:textId="77777777" w:rsidR="007D4F34" w:rsidRPr="007D4F34" w:rsidRDefault="007D4F34" w:rsidP="003030B7">
            <w:pPr>
              <w:spacing w:after="101" w:line="216" w:lineRule="exact"/>
              <w:jc w:val="both"/>
              <w:rPr>
                <w:rFonts w:ascii="Verdana" w:eastAsia="Calibri" w:hAnsi="Verdana" w:cs="Arial"/>
                <w:sz w:val="16"/>
                <w:szCs w:val="16"/>
                <w:lang w:val="en-US"/>
              </w:rPr>
            </w:pPr>
            <w:r w:rsidRPr="007D4F34">
              <w:rPr>
                <w:rFonts w:ascii="Verdana" w:eastAsia="Calibri" w:hAnsi="Verdana" w:cs="Arial"/>
                <w:sz w:val="16"/>
                <w:szCs w:val="16"/>
                <w:lang w:val="en-US"/>
              </w:rPr>
              <w:t xml:space="preserve">That the Honorable Congress of the Union, has deemed appropriate to direct to me the following </w:t>
            </w:r>
          </w:p>
        </w:tc>
      </w:tr>
      <w:tr w:rsidR="007D4F34" w:rsidRPr="007D4F34" w14:paraId="1BBE960C" w14:textId="77777777" w:rsidTr="003030B7">
        <w:tc>
          <w:tcPr>
            <w:tcW w:w="4788" w:type="dxa"/>
            <w:shd w:val="clear" w:color="auto" w:fill="auto"/>
            <w:hideMark/>
          </w:tcPr>
          <w:p w14:paraId="6F37D139" w14:textId="77777777" w:rsidR="007D4F34" w:rsidRPr="007D4F34" w:rsidRDefault="007D4F34" w:rsidP="003030B7">
            <w:pPr>
              <w:spacing w:before="101" w:after="101" w:line="216" w:lineRule="atLeast"/>
              <w:jc w:val="center"/>
              <w:rPr>
                <w:rFonts w:ascii="Verdana" w:hAnsi="Verdana"/>
                <w:b/>
                <w:sz w:val="16"/>
                <w:szCs w:val="16"/>
                <w:lang w:val="es-ES_tradnl"/>
              </w:rPr>
            </w:pPr>
            <w:r w:rsidRPr="007D4F34">
              <w:rPr>
                <w:rFonts w:ascii="Verdana" w:hAnsi="Verdana"/>
                <w:b/>
                <w:sz w:val="16"/>
                <w:szCs w:val="16"/>
                <w:lang w:val="es-ES_tradnl"/>
              </w:rPr>
              <w:t>DECRETO</w:t>
            </w:r>
          </w:p>
        </w:tc>
        <w:tc>
          <w:tcPr>
            <w:tcW w:w="4788" w:type="dxa"/>
            <w:shd w:val="clear" w:color="auto" w:fill="auto"/>
            <w:hideMark/>
          </w:tcPr>
          <w:p w14:paraId="4B6278BC" w14:textId="77777777" w:rsidR="007D4F34" w:rsidRPr="007D4F34" w:rsidRDefault="007D4F34" w:rsidP="007D4F34">
            <w:pPr>
              <w:spacing w:before="101" w:after="101" w:line="216" w:lineRule="atLeast"/>
              <w:jc w:val="center"/>
              <w:rPr>
                <w:rFonts w:ascii="Verdana" w:hAnsi="Verdana"/>
                <w:b/>
                <w:sz w:val="16"/>
                <w:szCs w:val="16"/>
                <w:lang w:val="en-US"/>
              </w:rPr>
            </w:pPr>
            <w:r w:rsidRPr="007D4F34">
              <w:rPr>
                <w:rFonts w:ascii="Verdana" w:hAnsi="Verdana"/>
                <w:b/>
                <w:sz w:val="16"/>
                <w:szCs w:val="16"/>
                <w:lang w:val="en-US"/>
              </w:rPr>
              <w:t>DECREE</w:t>
            </w:r>
          </w:p>
        </w:tc>
      </w:tr>
      <w:tr w:rsidR="007D4F34" w:rsidRPr="00110F9A" w14:paraId="6318D475" w14:textId="77777777" w:rsidTr="003030B7">
        <w:tc>
          <w:tcPr>
            <w:tcW w:w="4788" w:type="dxa"/>
            <w:shd w:val="clear" w:color="auto" w:fill="auto"/>
            <w:hideMark/>
          </w:tcPr>
          <w:p w14:paraId="798F045A" w14:textId="77777777" w:rsidR="007D4F34" w:rsidRPr="007D4F34" w:rsidRDefault="007D4F34" w:rsidP="003030B7">
            <w:pPr>
              <w:spacing w:after="101" w:line="216" w:lineRule="exact"/>
              <w:jc w:val="both"/>
              <w:rPr>
                <w:rFonts w:ascii="Verdana" w:hAnsi="Verdana" w:cs="Arial"/>
                <w:bCs/>
                <w:sz w:val="16"/>
                <w:szCs w:val="16"/>
              </w:rPr>
            </w:pPr>
            <w:r w:rsidRPr="007D4F34">
              <w:rPr>
                <w:rFonts w:ascii="Verdana" w:hAnsi="Verdana" w:cs="Arial"/>
                <w:b/>
                <w:bCs/>
                <w:sz w:val="16"/>
                <w:szCs w:val="16"/>
              </w:rPr>
              <w:t>"</w:t>
            </w:r>
            <w:r w:rsidRPr="007D4F34">
              <w:rPr>
                <w:rFonts w:ascii="Verdana" w:hAnsi="Verdana" w:cs="Arial"/>
                <w:bCs/>
                <w:sz w:val="16"/>
                <w:szCs w:val="16"/>
              </w:rPr>
              <w:t xml:space="preserve">EL CONGRESO GENERAL </w:t>
            </w:r>
            <w:r w:rsidRPr="007D4F34">
              <w:rPr>
                <w:rFonts w:ascii="Verdana" w:hAnsi="Verdana" w:cs="Arial"/>
                <w:sz w:val="16"/>
                <w:szCs w:val="16"/>
              </w:rPr>
              <w:t>DE LOS ESTADOS UNIDOS MEXICANOS</w:t>
            </w:r>
            <w:r w:rsidRPr="007D4F34">
              <w:rPr>
                <w:rFonts w:ascii="Verdana" w:hAnsi="Verdana" w:cs="Arial"/>
                <w:bCs/>
                <w:sz w:val="16"/>
                <w:szCs w:val="16"/>
              </w:rPr>
              <w:t>, D E C R E T A:</w:t>
            </w:r>
          </w:p>
        </w:tc>
        <w:tc>
          <w:tcPr>
            <w:tcW w:w="4788" w:type="dxa"/>
            <w:shd w:val="clear" w:color="auto" w:fill="auto"/>
            <w:hideMark/>
          </w:tcPr>
          <w:p w14:paraId="7EA6E129" w14:textId="77777777" w:rsidR="007D4F34" w:rsidRPr="007D4F34" w:rsidRDefault="007D4F34" w:rsidP="003030B7">
            <w:pPr>
              <w:spacing w:after="101" w:line="216" w:lineRule="exact"/>
              <w:jc w:val="both"/>
              <w:rPr>
                <w:rFonts w:ascii="Verdana" w:hAnsi="Verdana" w:cs="Arial"/>
                <w:b/>
                <w:bCs/>
                <w:sz w:val="16"/>
                <w:szCs w:val="16"/>
                <w:lang w:val="en-US"/>
              </w:rPr>
            </w:pPr>
            <w:r w:rsidRPr="007D4F34">
              <w:rPr>
                <w:rFonts w:ascii="Verdana" w:hAnsi="Verdana" w:cs="Arial"/>
                <w:b/>
                <w:bCs/>
                <w:sz w:val="16"/>
                <w:szCs w:val="16"/>
                <w:lang w:val="en-US"/>
              </w:rPr>
              <w:t xml:space="preserve">THE GENERAL CONGRESS OF THE UNITED MEXICAN STATES DECREES: </w:t>
            </w:r>
          </w:p>
        </w:tc>
      </w:tr>
      <w:tr w:rsidR="007D4F34" w:rsidRPr="00110F9A" w14:paraId="52ED9313" w14:textId="77777777" w:rsidTr="003030B7">
        <w:tc>
          <w:tcPr>
            <w:tcW w:w="4788" w:type="dxa"/>
            <w:shd w:val="clear" w:color="auto" w:fill="auto"/>
            <w:hideMark/>
          </w:tcPr>
          <w:p w14:paraId="4A9B825E" w14:textId="77777777" w:rsidR="007D4F34" w:rsidRPr="007D4F34" w:rsidRDefault="007D4F34" w:rsidP="003030B7">
            <w:pPr>
              <w:spacing w:after="101" w:line="216" w:lineRule="exact"/>
              <w:jc w:val="both"/>
              <w:rPr>
                <w:rFonts w:ascii="Verdana" w:hAnsi="Verdana" w:cs="Arial"/>
                <w:b/>
                <w:bCs/>
                <w:sz w:val="16"/>
                <w:szCs w:val="16"/>
              </w:rPr>
            </w:pPr>
            <w:r w:rsidRPr="007D4F34">
              <w:rPr>
                <w:rFonts w:ascii="Verdana" w:hAnsi="Verdana" w:cs="Arial"/>
                <w:b/>
                <w:bCs/>
                <w:sz w:val="16"/>
                <w:szCs w:val="16"/>
              </w:rPr>
              <w:t xml:space="preserve">SE REFORMAN DIVERSAS DISPOSICIONES DE </w:t>
            </w:r>
            <w:smartTag w:uri="urn:schemas-microsoft-com:office:smarttags" w:element="PersonName">
              <w:smartTagPr>
                <w:attr w:name="ProductID" w:val="la Ley General"/>
              </w:smartTagPr>
              <w:r w:rsidRPr="007D4F34">
                <w:rPr>
                  <w:rFonts w:ascii="Verdana" w:hAnsi="Verdana" w:cs="Arial"/>
                  <w:b/>
                  <w:bCs/>
                  <w:sz w:val="16"/>
                  <w:szCs w:val="16"/>
                </w:rPr>
                <w:t>LA LEY GENERAL</w:t>
              </w:r>
            </w:smartTag>
            <w:r w:rsidRPr="007D4F34">
              <w:rPr>
                <w:rFonts w:ascii="Verdana" w:hAnsi="Verdana" w:cs="Arial"/>
                <w:b/>
                <w:bCs/>
                <w:sz w:val="16"/>
                <w:szCs w:val="16"/>
              </w:rPr>
              <w:t xml:space="preserve"> DE CAMBIO CLIMÁTICO.</w:t>
            </w:r>
          </w:p>
        </w:tc>
        <w:tc>
          <w:tcPr>
            <w:tcW w:w="4788" w:type="dxa"/>
            <w:shd w:val="clear" w:color="auto" w:fill="auto"/>
            <w:hideMark/>
          </w:tcPr>
          <w:p w14:paraId="4AE51F46" w14:textId="77777777" w:rsidR="007D4F34" w:rsidRPr="007D4F34" w:rsidRDefault="007D4F34" w:rsidP="003030B7">
            <w:pPr>
              <w:spacing w:after="101" w:line="216" w:lineRule="exact"/>
              <w:jc w:val="both"/>
              <w:rPr>
                <w:rFonts w:ascii="Verdana" w:hAnsi="Verdana" w:cs="Arial"/>
                <w:b/>
                <w:bCs/>
                <w:sz w:val="16"/>
                <w:szCs w:val="16"/>
                <w:lang w:val="en-US"/>
              </w:rPr>
            </w:pPr>
            <w:r w:rsidRPr="007D4F34">
              <w:rPr>
                <w:rFonts w:ascii="Verdana" w:hAnsi="Verdana" w:cs="Arial"/>
                <w:b/>
                <w:bCs/>
                <w:sz w:val="16"/>
                <w:szCs w:val="16"/>
                <w:lang w:val="en-US"/>
              </w:rPr>
              <w:t>VARIOUS PROVISIONS OF THE GENERAL LAW OF CLIMATE CHANGE ARE REFORMED</w:t>
            </w:r>
          </w:p>
        </w:tc>
      </w:tr>
      <w:tr w:rsidR="007D4F34" w:rsidRPr="00110F9A" w14:paraId="3B98138F" w14:textId="77777777" w:rsidTr="003030B7">
        <w:tc>
          <w:tcPr>
            <w:tcW w:w="4788" w:type="dxa"/>
            <w:shd w:val="clear" w:color="auto" w:fill="auto"/>
            <w:hideMark/>
          </w:tcPr>
          <w:p w14:paraId="7F302726"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t>Artículo Único.-</w:t>
            </w:r>
            <w:r w:rsidRPr="007D4F34">
              <w:rPr>
                <w:rFonts w:ascii="Verdana" w:eastAsia="Calibri" w:hAnsi="Verdana" w:cs="Arial"/>
                <w:sz w:val="16"/>
                <w:szCs w:val="16"/>
              </w:rPr>
              <w:t xml:space="preserve"> Se reforman las fracciones VII del artículo 28 y II del artículo 30 de </w:t>
            </w:r>
            <w:smartTag w:uri="urn:schemas-microsoft-com:office:smarttags" w:element="PersonName">
              <w:smartTagPr>
                <w:attr w:name="ProductID" w:val="la Ley General"/>
              </w:smartTagPr>
              <w:r w:rsidRPr="007D4F34">
                <w:rPr>
                  <w:rFonts w:ascii="Verdana" w:eastAsia="Calibri" w:hAnsi="Verdana" w:cs="Arial"/>
                  <w:sz w:val="16"/>
                  <w:szCs w:val="16"/>
                </w:rPr>
                <w:t>la Ley General</w:t>
              </w:r>
            </w:smartTag>
            <w:r w:rsidRPr="007D4F34">
              <w:rPr>
                <w:rFonts w:ascii="Verdana" w:eastAsia="Calibri" w:hAnsi="Verdana" w:cs="Arial"/>
                <w:sz w:val="16"/>
                <w:szCs w:val="16"/>
              </w:rPr>
              <w:t xml:space="preserve"> de Cambio Climático, para quedar como sigue:</w:t>
            </w:r>
          </w:p>
        </w:tc>
        <w:tc>
          <w:tcPr>
            <w:tcW w:w="4788" w:type="dxa"/>
            <w:shd w:val="clear" w:color="auto" w:fill="auto"/>
            <w:hideMark/>
          </w:tcPr>
          <w:p w14:paraId="755AE88B" w14:textId="77777777" w:rsidR="007D4F34" w:rsidRPr="007D4F34" w:rsidRDefault="007D4F34" w:rsidP="003030B7">
            <w:pPr>
              <w:spacing w:after="101" w:line="216" w:lineRule="exact"/>
              <w:jc w:val="both"/>
              <w:rPr>
                <w:rFonts w:ascii="Verdana" w:eastAsia="Calibri" w:hAnsi="Verdana" w:cs="Arial"/>
                <w:sz w:val="16"/>
                <w:szCs w:val="16"/>
                <w:lang w:val="en-US"/>
              </w:rPr>
            </w:pPr>
            <w:r w:rsidRPr="007D4F34">
              <w:rPr>
                <w:rFonts w:ascii="Verdana" w:eastAsia="Calibri" w:hAnsi="Verdana" w:cs="Arial"/>
                <w:b/>
                <w:sz w:val="16"/>
                <w:szCs w:val="16"/>
                <w:lang w:val="en-US"/>
              </w:rPr>
              <w:t xml:space="preserve">Sole Article. </w:t>
            </w:r>
            <w:r w:rsidRPr="007D4F34">
              <w:rPr>
                <w:rFonts w:ascii="Verdana" w:eastAsia="Calibri" w:hAnsi="Verdana" w:cs="Arial"/>
                <w:sz w:val="16"/>
                <w:szCs w:val="16"/>
                <w:lang w:val="en-US"/>
              </w:rPr>
              <w:t xml:space="preserve">The sections VII of article 28 and II of article 30 of the General Law of Climate Change are reformed to remain as follows: </w:t>
            </w:r>
          </w:p>
        </w:tc>
      </w:tr>
      <w:tr w:rsidR="007D4F34" w:rsidRPr="007D4F34" w14:paraId="3E02D440" w14:textId="77777777" w:rsidTr="003030B7">
        <w:tc>
          <w:tcPr>
            <w:tcW w:w="4788" w:type="dxa"/>
            <w:shd w:val="clear" w:color="auto" w:fill="auto"/>
            <w:hideMark/>
          </w:tcPr>
          <w:p w14:paraId="5433208D"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t>Artículo 28.</w:t>
            </w:r>
            <w:r w:rsidRPr="007D4F34">
              <w:rPr>
                <w:rFonts w:ascii="Verdana" w:eastAsia="Calibri" w:hAnsi="Verdana" w:cs="Arial"/>
                <w:sz w:val="16"/>
                <w:szCs w:val="16"/>
              </w:rPr>
              <w:t xml:space="preserve"> </w:t>
            </w:r>
            <w:r w:rsidRPr="007D4F34">
              <w:rPr>
                <w:rFonts w:ascii="Verdana" w:eastAsia="Calibri" w:hAnsi="Verdana" w:cs="Arial"/>
                <w:b/>
                <w:sz w:val="16"/>
                <w:szCs w:val="16"/>
              </w:rPr>
              <w:t>...</w:t>
            </w:r>
          </w:p>
        </w:tc>
        <w:tc>
          <w:tcPr>
            <w:tcW w:w="4788" w:type="dxa"/>
            <w:shd w:val="clear" w:color="auto" w:fill="auto"/>
            <w:hideMark/>
          </w:tcPr>
          <w:p w14:paraId="4874A5A0" w14:textId="77777777" w:rsidR="007D4F34" w:rsidRPr="007D4F34" w:rsidRDefault="007D4F34" w:rsidP="003030B7">
            <w:pPr>
              <w:spacing w:after="101" w:line="216" w:lineRule="exact"/>
              <w:jc w:val="both"/>
              <w:rPr>
                <w:rFonts w:ascii="Verdana" w:eastAsia="Calibri" w:hAnsi="Verdana" w:cs="Arial"/>
                <w:b/>
                <w:sz w:val="16"/>
                <w:szCs w:val="16"/>
                <w:lang w:val="en-US"/>
              </w:rPr>
            </w:pPr>
            <w:r w:rsidRPr="007D4F34">
              <w:rPr>
                <w:rFonts w:ascii="Verdana" w:eastAsia="Calibri" w:hAnsi="Verdana" w:cs="Arial"/>
                <w:b/>
                <w:sz w:val="16"/>
                <w:szCs w:val="16"/>
                <w:lang w:val="en-US"/>
              </w:rPr>
              <w:t>Article 28….</w:t>
            </w:r>
          </w:p>
        </w:tc>
      </w:tr>
      <w:tr w:rsidR="007D4F34" w:rsidRPr="007D4F34" w14:paraId="4280F5CA" w14:textId="77777777" w:rsidTr="003030B7">
        <w:tc>
          <w:tcPr>
            <w:tcW w:w="4788" w:type="dxa"/>
            <w:shd w:val="clear" w:color="auto" w:fill="auto"/>
            <w:hideMark/>
          </w:tcPr>
          <w:p w14:paraId="0D956F06"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t>I</w:t>
            </w:r>
            <w:r w:rsidRPr="007D4F34">
              <w:rPr>
                <w:rFonts w:ascii="Verdana" w:eastAsia="Calibri" w:hAnsi="Verdana" w:cs="Arial"/>
                <w:sz w:val="16"/>
                <w:szCs w:val="16"/>
              </w:rPr>
              <w:t xml:space="preserve">. a </w:t>
            </w:r>
            <w:r w:rsidRPr="007D4F34">
              <w:rPr>
                <w:rFonts w:ascii="Verdana" w:eastAsia="Calibri" w:hAnsi="Verdana" w:cs="Arial"/>
                <w:b/>
                <w:sz w:val="16"/>
                <w:szCs w:val="16"/>
              </w:rPr>
              <w:t>VI.</w:t>
            </w:r>
            <w:r w:rsidRPr="007D4F34">
              <w:rPr>
                <w:rFonts w:ascii="Verdana" w:eastAsia="Calibri" w:hAnsi="Verdana" w:cs="Arial"/>
                <w:sz w:val="16"/>
                <w:szCs w:val="16"/>
              </w:rPr>
              <w:t xml:space="preserve"> </w:t>
            </w:r>
            <w:r w:rsidRPr="007D4F34">
              <w:rPr>
                <w:rFonts w:ascii="Verdana" w:eastAsia="Calibri" w:hAnsi="Verdana" w:cs="Arial"/>
                <w:b/>
                <w:sz w:val="16"/>
                <w:szCs w:val="16"/>
              </w:rPr>
              <w:t>...</w:t>
            </w:r>
          </w:p>
        </w:tc>
        <w:tc>
          <w:tcPr>
            <w:tcW w:w="4788" w:type="dxa"/>
            <w:shd w:val="clear" w:color="auto" w:fill="auto"/>
            <w:hideMark/>
          </w:tcPr>
          <w:p w14:paraId="38D0EF81" w14:textId="77777777" w:rsidR="007D4F34" w:rsidRPr="007D4F34" w:rsidRDefault="007D4F34" w:rsidP="003030B7">
            <w:pPr>
              <w:spacing w:after="101" w:line="216" w:lineRule="exact"/>
              <w:jc w:val="both"/>
              <w:rPr>
                <w:rFonts w:ascii="Verdana" w:eastAsia="Calibri" w:hAnsi="Verdana" w:cs="Arial"/>
                <w:b/>
                <w:sz w:val="16"/>
                <w:szCs w:val="16"/>
                <w:lang w:val="en-US"/>
              </w:rPr>
            </w:pPr>
            <w:r w:rsidRPr="007D4F34">
              <w:rPr>
                <w:rFonts w:ascii="Verdana" w:eastAsia="Calibri" w:hAnsi="Verdana" w:cs="Arial"/>
                <w:b/>
                <w:sz w:val="16"/>
                <w:szCs w:val="16"/>
                <w:lang w:val="en-US"/>
              </w:rPr>
              <w:t xml:space="preserve">I </w:t>
            </w:r>
            <w:r w:rsidRPr="007D4F34">
              <w:rPr>
                <w:rFonts w:ascii="Verdana" w:eastAsia="Calibri" w:hAnsi="Verdana" w:cs="Arial"/>
                <w:sz w:val="16"/>
                <w:szCs w:val="16"/>
                <w:lang w:val="en-US"/>
              </w:rPr>
              <w:t xml:space="preserve">to </w:t>
            </w:r>
            <w:r w:rsidRPr="007D4F34">
              <w:rPr>
                <w:rFonts w:ascii="Verdana" w:eastAsia="Calibri" w:hAnsi="Verdana" w:cs="Arial"/>
                <w:b/>
                <w:sz w:val="16"/>
                <w:szCs w:val="16"/>
                <w:lang w:val="en-US"/>
              </w:rPr>
              <w:t>VI…..</w:t>
            </w:r>
          </w:p>
        </w:tc>
      </w:tr>
      <w:tr w:rsidR="007D4F34" w:rsidRPr="00110F9A" w14:paraId="36FD13E0" w14:textId="77777777" w:rsidTr="003030B7">
        <w:tc>
          <w:tcPr>
            <w:tcW w:w="4788" w:type="dxa"/>
            <w:shd w:val="clear" w:color="auto" w:fill="auto"/>
            <w:hideMark/>
          </w:tcPr>
          <w:p w14:paraId="68621CA0"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t xml:space="preserve">VII. </w:t>
            </w:r>
            <w:r w:rsidRPr="007D4F34">
              <w:rPr>
                <w:rFonts w:ascii="Verdana" w:eastAsia="Calibri" w:hAnsi="Verdana" w:cs="Arial"/>
                <w:sz w:val="16"/>
                <w:szCs w:val="16"/>
              </w:rPr>
              <w:t>Ordenamiento ecológico del territorio, desplazamiento interno de personas provocado por fenómenos relacionados con el cambio climático, asentamientos humanos y desarrollo urbano;</w:t>
            </w:r>
          </w:p>
        </w:tc>
        <w:tc>
          <w:tcPr>
            <w:tcW w:w="4788" w:type="dxa"/>
            <w:shd w:val="clear" w:color="auto" w:fill="auto"/>
            <w:hideMark/>
          </w:tcPr>
          <w:p w14:paraId="16F10297" w14:textId="77777777" w:rsidR="007D4F34" w:rsidRPr="007D4F34" w:rsidRDefault="007D4F34" w:rsidP="003030B7">
            <w:pPr>
              <w:spacing w:after="101" w:line="216" w:lineRule="exact"/>
              <w:jc w:val="both"/>
              <w:rPr>
                <w:rFonts w:ascii="Verdana" w:eastAsia="Calibri" w:hAnsi="Verdana" w:cs="Arial"/>
                <w:sz w:val="16"/>
                <w:szCs w:val="16"/>
                <w:lang w:val="en-US"/>
              </w:rPr>
            </w:pPr>
            <w:r w:rsidRPr="007D4F34">
              <w:rPr>
                <w:rFonts w:ascii="Verdana" w:eastAsia="Calibri" w:hAnsi="Verdana" w:cs="Arial"/>
                <w:b/>
                <w:sz w:val="16"/>
                <w:szCs w:val="16"/>
                <w:lang w:val="en-US"/>
              </w:rPr>
              <w:t xml:space="preserve">ViI. </w:t>
            </w:r>
            <w:r w:rsidRPr="007D4F34">
              <w:rPr>
                <w:rFonts w:ascii="Verdana" w:eastAsia="Calibri" w:hAnsi="Verdana" w:cs="Arial"/>
                <w:sz w:val="16"/>
                <w:szCs w:val="16"/>
                <w:lang w:val="en-US"/>
              </w:rPr>
              <w:t xml:space="preserve">Ecological ordinance of the territory, internal displacement of persons caused by phenomena related to climate change, human settlements and urban development; </w:t>
            </w:r>
          </w:p>
        </w:tc>
      </w:tr>
      <w:tr w:rsidR="007D4F34" w:rsidRPr="007D4F34" w14:paraId="5C6F1A43" w14:textId="77777777" w:rsidTr="003030B7">
        <w:tc>
          <w:tcPr>
            <w:tcW w:w="4788" w:type="dxa"/>
            <w:shd w:val="clear" w:color="auto" w:fill="auto"/>
            <w:hideMark/>
          </w:tcPr>
          <w:p w14:paraId="25F05AFC"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t>VIII.</w:t>
            </w:r>
            <w:r w:rsidRPr="007D4F34">
              <w:rPr>
                <w:rFonts w:ascii="Verdana" w:eastAsia="Calibri" w:hAnsi="Verdana" w:cs="Arial"/>
                <w:sz w:val="16"/>
                <w:szCs w:val="16"/>
              </w:rPr>
              <w:t xml:space="preserve"> y </w:t>
            </w:r>
            <w:r w:rsidRPr="007D4F34">
              <w:rPr>
                <w:rFonts w:ascii="Verdana" w:eastAsia="Calibri" w:hAnsi="Verdana" w:cs="Arial"/>
                <w:b/>
                <w:sz w:val="16"/>
                <w:szCs w:val="16"/>
              </w:rPr>
              <w:t>IX.</w:t>
            </w:r>
            <w:r w:rsidRPr="007D4F34">
              <w:rPr>
                <w:rFonts w:ascii="Verdana" w:eastAsia="Calibri" w:hAnsi="Verdana" w:cs="Arial"/>
                <w:sz w:val="16"/>
                <w:szCs w:val="16"/>
              </w:rPr>
              <w:t xml:space="preserve"> </w:t>
            </w:r>
            <w:r w:rsidRPr="007D4F34">
              <w:rPr>
                <w:rFonts w:ascii="Verdana" w:eastAsia="Calibri" w:hAnsi="Verdana" w:cs="Arial"/>
                <w:b/>
                <w:sz w:val="16"/>
                <w:szCs w:val="16"/>
              </w:rPr>
              <w:t>...</w:t>
            </w:r>
          </w:p>
        </w:tc>
        <w:tc>
          <w:tcPr>
            <w:tcW w:w="4788" w:type="dxa"/>
            <w:shd w:val="clear" w:color="auto" w:fill="auto"/>
            <w:hideMark/>
          </w:tcPr>
          <w:p w14:paraId="10DF2A86" w14:textId="77777777" w:rsidR="007D4F34" w:rsidRPr="007D4F34" w:rsidRDefault="007D4F34" w:rsidP="003030B7">
            <w:pPr>
              <w:spacing w:after="101" w:line="216" w:lineRule="exact"/>
              <w:jc w:val="both"/>
              <w:rPr>
                <w:rFonts w:ascii="Verdana" w:eastAsia="Calibri" w:hAnsi="Verdana" w:cs="Arial"/>
                <w:sz w:val="16"/>
                <w:szCs w:val="16"/>
                <w:lang w:val="en-US"/>
              </w:rPr>
            </w:pPr>
            <w:r w:rsidRPr="007D4F34">
              <w:rPr>
                <w:rFonts w:ascii="Verdana" w:eastAsia="Calibri" w:hAnsi="Verdana" w:cs="Arial"/>
                <w:b/>
                <w:sz w:val="16"/>
                <w:szCs w:val="16"/>
                <w:lang w:val="en-US"/>
              </w:rPr>
              <w:t>VIII.</w:t>
            </w:r>
            <w:r w:rsidRPr="007D4F34">
              <w:rPr>
                <w:rFonts w:ascii="Verdana" w:eastAsia="Calibri" w:hAnsi="Verdana" w:cs="Arial"/>
                <w:sz w:val="16"/>
                <w:szCs w:val="16"/>
                <w:lang w:val="en-US"/>
              </w:rPr>
              <w:t xml:space="preserve"> to </w:t>
            </w:r>
            <w:r w:rsidRPr="007D4F34">
              <w:rPr>
                <w:rFonts w:ascii="Verdana" w:eastAsia="Calibri" w:hAnsi="Verdana" w:cs="Arial"/>
                <w:b/>
                <w:sz w:val="16"/>
                <w:szCs w:val="16"/>
                <w:lang w:val="en-US"/>
              </w:rPr>
              <w:t>IX.</w:t>
            </w:r>
            <w:r w:rsidRPr="007D4F34">
              <w:rPr>
                <w:rFonts w:ascii="Verdana" w:eastAsia="Calibri" w:hAnsi="Verdana" w:cs="Arial"/>
                <w:sz w:val="16"/>
                <w:szCs w:val="16"/>
                <w:lang w:val="en-US"/>
              </w:rPr>
              <w:t xml:space="preserve"> </w:t>
            </w:r>
            <w:r w:rsidRPr="007D4F34">
              <w:rPr>
                <w:rFonts w:ascii="Verdana" w:eastAsia="Calibri" w:hAnsi="Verdana" w:cs="Arial"/>
                <w:b/>
                <w:sz w:val="16"/>
                <w:szCs w:val="16"/>
                <w:lang w:val="en-US"/>
              </w:rPr>
              <w:t>...</w:t>
            </w:r>
          </w:p>
        </w:tc>
      </w:tr>
      <w:tr w:rsidR="007D4F34" w:rsidRPr="007D4F34" w14:paraId="685709F9" w14:textId="77777777" w:rsidTr="003030B7">
        <w:tc>
          <w:tcPr>
            <w:tcW w:w="4788" w:type="dxa"/>
            <w:shd w:val="clear" w:color="auto" w:fill="auto"/>
            <w:hideMark/>
          </w:tcPr>
          <w:p w14:paraId="2D4F7666"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lastRenderedPageBreak/>
              <w:t>Artículo 30.</w:t>
            </w:r>
            <w:r w:rsidRPr="007D4F34">
              <w:rPr>
                <w:rFonts w:ascii="Verdana" w:eastAsia="Calibri" w:hAnsi="Verdana" w:cs="Arial"/>
                <w:sz w:val="16"/>
                <w:szCs w:val="16"/>
              </w:rPr>
              <w:t xml:space="preserve"> </w:t>
            </w:r>
            <w:r w:rsidRPr="007D4F34">
              <w:rPr>
                <w:rFonts w:ascii="Verdana" w:eastAsia="Calibri" w:hAnsi="Verdana" w:cs="Arial"/>
                <w:b/>
                <w:sz w:val="16"/>
                <w:szCs w:val="16"/>
              </w:rPr>
              <w:t>...</w:t>
            </w:r>
          </w:p>
        </w:tc>
        <w:tc>
          <w:tcPr>
            <w:tcW w:w="4788" w:type="dxa"/>
            <w:shd w:val="clear" w:color="auto" w:fill="auto"/>
            <w:hideMark/>
          </w:tcPr>
          <w:p w14:paraId="5C7DFCC5" w14:textId="77777777" w:rsidR="007D4F34" w:rsidRPr="007D4F34" w:rsidRDefault="007D4F34" w:rsidP="003030B7">
            <w:pPr>
              <w:spacing w:after="101" w:line="216" w:lineRule="exact"/>
              <w:jc w:val="both"/>
              <w:rPr>
                <w:rFonts w:ascii="Verdana" w:eastAsia="Calibri" w:hAnsi="Verdana" w:cs="Arial"/>
                <w:b/>
                <w:sz w:val="16"/>
                <w:szCs w:val="16"/>
                <w:lang w:val="en-US"/>
              </w:rPr>
            </w:pPr>
            <w:r w:rsidRPr="007D4F34">
              <w:rPr>
                <w:rFonts w:ascii="Verdana" w:eastAsia="Calibri" w:hAnsi="Verdana" w:cs="Arial"/>
                <w:b/>
                <w:sz w:val="16"/>
                <w:szCs w:val="16"/>
                <w:lang w:val="en-US"/>
              </w:rPr>
              <w:t>Article 30. ...</w:t>
            </w:r>
          </w:p>
        </w:tc>
      </w:tr>
      <w:tr w:rsidR="007D4F34" w:rsidRPr="007D4F34" w14:paraId="7020E76F" w14:textId="77777777" w:rsidTr="003030B7">
        <w:tc>
          <w:tcPr>
            <w:tcW w:w="4788" w:type="dxa"/>
            <w:shd w:val="clear" w:color="auto" w:fill="auto"/>
            <w:hideMark/>
          </w:tcPr>
          <w:p w14:paraId="6E2691B0"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t>I.</w:t>
            </w:r>
            <w:r w:rsidRPr="007D4F34">
              <w:rPr>
                <w:rFonts w:ascii="Verdana" w:eastAsia="Calibri" w:hAnsi="Verdana" w:cs="Arial"/>
                <w:sz w:val="16"/>
                <w:szCs w:val="16"/>
              </w:rPr>
              <w:t xml:space="preserve"> </w:t>
            </w:r>
            <w:r w:rsidRPr="007D4F34">
              <w:rPr>
                <w:rFonts w:ascii="Verdana" w:eastAsia="Calibri" w:hAnsi="Verdana" w:cs="Arial"/>
                <w:b/>
                <w:sz w:val="16"/>
                <w:szCs w:val="16"/>
              </w:rPr>
              <w:t>...</w:t>
            </w:r>
          </w:p>
        </w:tc>
        <w:tc>
          <w:tcPr>
            <w:tcW w:w="4788" w:type="dxa"/>
            <w:shd w:val="clear" w:color="auto" w:fill="auto"/>
            <w:hideMark/>
          </w:tcPr>
          <w:p w14:paraId="58AFECEB" w14:textId="77777777" w:rsidR="007D4F34" w:rsidRPr="007D4F34" w:rsidRDefault="007D4F34" w:rsidP="003030B7">
            <w:pPr>
              <w:spacing w:after="101" w:line="216" w:lineRule="exact"/>
              <w:jc w:val="both"/>
              <w:rPr>
                <w:rFonts w:ascii="Verdana" w:eastAsia="Calibri" w:hAnsi="Verdana" w:cs="Arial"/>
                <w:b/>
                <w:sz w:val="16"/>
                <w:szCs w:val="16"/>
                <w:lang w:val="en-US"/>
              </w:rPr>
            </w:pPr>
            <w:r w:rsidRPr="007D4F34">
              <w:rPr>
                <w:rFonts w:ascii="Verdana" w:eastAsia="Calibri" w:hAnsi="Verdana" w:cs="Arial"/>
                <w:b/>
                <w:sz w:val="16"/>
                <w:szCs w:val="16"/>
                <w:lang w:val="en-US"/>
              </w:rPr>
              <w:t>I. ...</w:t>
            </w:r>
          </w:p>
        </w:tc>
      </w:tr>
      <w:tr w:rsidR="007D4F34" w:rsidRPr="00110F9A" w14:paraId="54FB149F" w14:textId="77777777" w:rsidTr="003030B7">
        <w:tc>
          <w:tcPr>
            <w:tcW w:w="4788" w:type="dxa"/>
            <w:shd w:val="clear" w:color="auto" w:fill="auto"/>
            <w:hideMark/>
          </w:tcPr>
          <w:p w14:paraId="395B7507"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t>II.</w:t>
            </w:r>
            <w:r w:rsidRPr="007D4F34">
              <w:rPr>
                <w:rFonts w:ascii="Verdana" w:eastAsia="Calibri" w:hAnsi="Verdana" w:cs="Arial"/>
                <w:sz w:val="16"/>
                <w:szCs w:val="16"/>
              </w:rPr>
              <w:t xml:space="preserve"> Utilizar la información contenida en los atlas de riesgo para la elaboración de los planes de desarrollo urbano, reglamentos de construcción y ordenamiento territorial de las entidades federativas y municipios; y para prevenir y atender el posible desplazamiento interno de personas provocado por fenómenos relacionados con el cambio climático;</w:t>
            </w:r>
          </w:p>
        </w:tc>
        <w:tc>
          <w:tcPr>
            <w:tcW w:w="4788" w:type="dxa"/>
            <w:shd w:val="clear" w:color="auto" w:fill="auto"/>
            <w:hideMark/>
          </w:tcPr>
          <w:p w14:paraId="04A55002" w14:textId="77777777" w:rsidR="007D4F34" w:rsidRPr="007D4F34" w:rsidRDefault="007D4F34" w:rsidP="003030B7">
            <w:pPr>
              <w:spacing w:after="101" w:line="216" w:lineRule="exact"/>
              <w:jc w:val="both"/>
              <w:rPr>
                <w:rFonts w:ascii="Verdana" w:eastAsia="Calibri" w:hAnsi="Verdana" w:cs="Arial"/>
                <w:sz w:val="16"/>
                <w:szCs w:val="16"/>
                <w:lang w:val="en-US"/>
              </w:rPr>
            </w:pPr>
            <w:r w:rsidRPr="007D4F34">
              <w:rPr>
                <w:rFonts w:ascii="Verdana" w:eastAsia="Calibri" w:hAnsi="Verdana" w:cs="Arial"/>
                <w:b/>
                <w:sz w:val="16"/>
                <w:szCs w:val="16"/>
                <w:lang w:val="en-US"/>
              </w:rPr>
              <w:t xml:space="preserve">II. </w:t>
            </w:r>
            <w:r w:rsidRPr="007D4F34">
              <w:rPr>
                <w:rFonts w:ascii="Verdana" w:eastAsia="Calibri" w:hAnsi="Verdana" w:cs="Arial"/>
                <w:sz w:val="16"/>
                <w:szCs w:val="16"/>
                <w:lang w:val="en-US"/>
              </w:rPr>
              <w:t xml:space="preserve">Use the information contained in the risk atlas for the preparation of the plans for urban development, regulations for construction and territorial ordinance of the Federal Entities (States and Mexico City) and municipios; and to prevent and attend the possible internal displacement of persons caused by phenomena related to climate change; </w:t>
            </w:r>
          </w:p>
        </w:tc>
      </w:tr>
      <w:tr w:rsidR="007D4F34" w:rsidRPr="007D4F34" w14:paraId="312FA895" w14:textId="77777777" w:rsidTr="003030B7">
        <w:tc>
          <w:tcPr>
            <w:tcW w:w="4788" w:type="dxa"/>
            <w:shd w:val="clear" w:color="auto" w:fill="auto"/>
            <w:hideMark/>
          </w:tcPr>
          <w:p w14:paraId="3F5304EF"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t>III.</w:t>
            </w:r>
            <w:r w:rsidRPr="007D4F34">
              <w:rPr>
                <w:rFonts w:ascii="Verdana" w:eastAsia="Calibri" w:hAnsi="Verdana" w:cs="Arial"/>
                <w:sz w:val="16"/>
                <w:szCs w:val="16"/>
              </w:rPr>
              <w:t xml:space="preserve"> a </w:t>
            </w:r>
            <w:r w:rsidRPr="007D4F34">
              <w:rPr>
                <w:rFonts w:ascii="Verdana" w:eastAsia="Calibri" w:hAnsi="Verdana" w:cs="Arial"/>
                <w:b/>
                <w:sz w:val="16"/>
                <w:szCs w:val="16"/>
              </w:rPr>
              <w:t>XXIII.</w:t>
            </w:r>
            <w:r w:rsidRPr="007D4F34">
              <w:rPr>
                <w:rFonts w:ascii="Verdana" w:eastAsia="Calibri" w:hAnsi="Verdana" w:cs="Arial"/>
                <w:sz w:val="16"/>
                <w:szCs w:val="16"/>
              </w:rPr>
              <w:t xml:space="preserve"> </w:t>
            </w:r>
            <w:r w:rsidRPr="007D4F34">
              <w:rPr>
                <w:rFonts w:ascii="Verdana" w:eastAsia="Calibri" w:hAnsi="Verdana" w:cs="Arial"/>
                <w:b/>
                <w:sz w:val="16"/>
                <w:szCs w:val="16"/>
              </w:rPr>
              <w:t>...</w:t>
            </w:r>
          </w:p>
        </w:tc>
        <w:tc>
          <w:tcPr>
            <w:tcW w:w="4788" w:type="dxa"/>
            <w:shd w:val="clear" w:color="auto" w:fill="auto"/>
            <w:hideMark/>
          </w:tcPr>
          <w:p w14:paraId="6EF11140" w14:textId="77777777" w:rsidR="007D4F34" w:rsidRPr="007D4F34" w:rsidRDefault="007D4F34" w:rsidP="003030B7">
            <w:pPr>
              <w:spacing w:after="101" w:line="216" w:lineRule="exact"/>
              <w:jc w:val="both"/>
              <w:rPr>
                <w:rFonts w:ascii="Verdana" w:eastAsia="Calibri" w:hAnsi="Verdana" w:cs="Arial"/>
                <w:b/>
                <w:sz w:val="16"/>
                <w:szCs w:val="16"/>
                <w:lang w:val="en-US"/>
              </w:rPr>
            </w:pPr>
            <w:r w:rsidRPr="007D4F34">
              <w:rPr>
                <w:rFonts w:ascii="Verdana" w:eastAsia="Calibri" w:hAnsi="Verdana" w:cs="Arial"/>
                <w:b/>
                <w:sz w:val="16"/>
                <w:szCs w:val="16"/>
                <w:lang w:val="en-US"/>
              </w:rPr>
              <w:t>III. to XXIII. ...</w:t>
            </w:r>
          </w:p>
        </w:tc>
      </w:tr>
      <w:tr w:rsidR="007D4F34" w:rsidRPr="007D4F34" w14:paraId="1C949054" w14:textId="77777777" w:rsidTr="003030B7">
        <w:tc>
          <w:tcPr>
            <w:tcW w:w="4788" w:type="dxa"/>
            <w:shd w:val="clear" w:color="auto" w:fill="auto"/>
            <w:hideMark/>
          </w:tcPr>
          <w:p w14:paraId="0C631800" w14:textId="77777777" w:rsidR="007D4F34" w:rsidRPr="007D4F34" w:rsidRDefault="007D4F34" w:rsidP="003030B7">
            <w:pPr>
              <w:spacing w:before="101" w:after="101" w:line="216" w:lineRule="atLeast"/>
              <w:jc w:val="center"/>
              <w:rPr>
                <w:rFonts w:ascii="Verdana" w:eastAsia="Calibri" w:hAnsi="Verdana"/>
                <w:b/>
                <w:sz w:val="16"/>
                <w:szCs w:val="16"/>
                <w:lang w:val="es-ES_tradnl"/>
              </w:rPr>
            </w:pPr>
            <w:r w:rsidRPr="007D4F34">
              <w:rPr>
                <w:rFonts w:ascii="Verdana" w:eastAsia="Calibri" w:hAnsi="Verdana"/>
                <w:b/>
                <w:sz w:val="16"/>
                <w:szCs w:val="16"/>
                <w:lang w:val="es-ES_tradnl"/>
              </w:rPr>
              <w:t>Transitorio</w:t>
            </w:r>
          </w:p>
        </w:tc>
        <w:tc>
          <w:tcPr>
            <w:tcW w:w="4788" w:type="dxa"/>
            <w:shd w:val="clear" w:color="auto" w:fill="auto"/>
            <w:hideMark/>
          </w:tcPr>
          <w:p w14:paraId="509C707F" w14:textId="77777777" w:rsidR="007D4F34" w:rsidRPr="007D4F34" w:rsidRDefault="007D4F34" w:rsidP="007D4F34">
            <w:pPr>
              <w:spacing w:before="101" w:after="101" w:line="216" w:lineRule="atLeast"/>
              <w:jc w:val="center"/>
              <w:rPr>
                <w:rFonts w:ascii="Verdana" w:eastAsia="Calibri" w:hAnsi="Verdana"/>
                <w:b/>
                <w:sz w:val="16"/>
                <w:szCs w:val="16"/>
                <w:lang w:val="en-US"/>
              </w:rPr>
            </w:pPr>
            <w:r w:rsidRPr="007D4F34">
              <w:rPr>
                <w:rFonts w:ascii="Verdana" w:eastAsia="Calibri" w:hAnsi="Verdana"/>
                <w:b/>
                <w:sz w:val="16"/>
                <w:szCs w:val="16"/>
                <w:lang w:val="en-US"/>
              </w:rPr>
              <w:t xml:space="preserve">Transitional article </w:t>
            </w:r>
          </w:p>
        </w:tc>
      </w:tr>
      <w:tr w:rsidR="007D4F34" w:rsidRPr="00110F9A" w14:paraId="379E8106" w14:textId="77777777" w:rsidTr="003030B7">
        <w:tc>
          <w:tcPr>
            <w:tcW w:w="4788" w:type="dxa"/>
            <w:shd w:val="clear" w:color="auto" w:fill="auto"/>
            <w:hideMark/>
          </w:tcPr>
          <w:p w14:paraId="0A71B857"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b/>
                <w:sz w:val="16"/>
                <w:szCs w:val="16"/>
              </w:rPr>
              <w:t>Único.-</w:t>
            </w:r>
            <w:r w:rsidRPr="007D4F34">
              <w:rPr>
                <w:rFonts w:ascii="Verdana" w:eastAsia="Calibri" w:hAnsi="Verdana" w:cs="Arial"/>
                <w:sz w:val="16"/>
                <w:szCs w:val="16"/>
              </w:rPr>
              <w:t xml:space="preserve"> El presente Decreto entrará en vigor el día siguiente al de su publicación en el Diario Oficial de la Federación.</w:t>
            </w:r>
          </w:p>
        </w:tc>
        <w:tc>
          <w:tcPr>
            <w:tcW w:w="4788" w:type="dxa"/>
            <w:shd w:val="clear" w:color="auto" w:fill="auto"/>
            <w:hideMark/>
          </w:tcPr>
          <w:p w14:paraId="47B9A291" w14:textId="77777777" w:rsidR="007D4F34" w:rsidRPr="007D4F34" w:rsidRDefault="007D4F34" w:rsidP="003030B7">
            <w:pPr>
              <w:spacing w:after="101" w:line="216" w:lineRule="exact"/>
              <w:jc w:val="both"/>
              <w:rPr>
                <w:rFonts w:ascii="Verdana" w:eastAsia="Calibri" w:hAnsi="Verdana" w:cs="Arial"/>
                <w:sz w:val="16"/>
                <w:szCs w:val="16"/>
                <w:lang w:val="en-US"/>
              </w:rPr>
            </w:pPr>
            <w:r w:rsidRPr="007D4F34">
              <w:rPr>
                <w:rFonts w:ascii="Verdana" w:eastAsia="Calibri" w:hAnsi="Verdana" w:cs="Arial"/>
                <w:b/>
                <w:sz w:val="16"/>
                <w:szCs w:val="16"/>
                <w:lang w:val="en-US"/>
              </w:rPr>
              <w:t xml:space="preserve">Sole. </w:t>
            </w:r>
            <w:r w:rsidRPr="007D4F34">
              <w:rPr>
                <w:rFonts w:ascii="Verdana" w:eastAsia="Calibri" w:hAnsi="Verdana" w:cs="Arial"/>
                <w:sz w:val="16"/>
                <w:szCs w:val="16"/>
                <w:lang w:val="en-US"/>
              </w:rPr>
              <w:t xml:space="preserve">This Decree will take effect on the day following its publication in the Official Daily of the Federation. </w:t>
            </w:r>
          </w:p>
        </w:tc>
      </w:tr>
      <w:tr w:rsidR="007D4F34" w:rsidRPr="007D4F34" w14:paraId="2809E643" w14:textId="77777777" w:rsidTr="003030B7">
        <w:tc>
          <w:tcPr>
            <w:tcW w:w="4788" w:type="dxa"/>
            <w:shd w:val="clear" w:color="auto" w:fill="auto"/>
            <w:hideMark/>
          </w:tcPr>
          <w:p w14:paraId="56C88FAE" w14:textId="77777777" w:rsidR="007D4F34" w:rsidRPr="007D4F34" w:rsidRDefault="007D4F34" w:rsidP="003030B7">
            <w:pPr>
              <w:spacing w:after="101" w:line="216" w:lineRule="exact"/>
              <w:jc w:val="both"/>
              <w:rPr>
                <w:rFonts w:ascii="Verdana" w:eastAsia="Calibri" w:hAnsi="Verdana" w:cs="Arial"/>
                <w:sz w:val="16"/>
                <w:szCs w:val="16"/>
              </w:rPr>
            </w:pPr>
            <w:r w:rsidRPr="007D4F34">
              <w:rPr>
                <w:rFonts w:ascii="Verdana" w:eastAsia="Calibri" w:hAnsi="Verdana" w:cs="Arial"/>
                <w:sz w:val="16"/>
                <w:szCs w:val="16"/>
                <w:lang w:val="es-MX"/>
              </w:rPr>
              <w:t xml:space="preserve">Ciudad de México, a 27 de abril de 2016.- </w:t>
            </w:r>
            <w:r w:rsidRPr="007D4F34">
              <w:rPr>
                <w:rFonts w:ascii="Verdana" w:eastAsia="Calibri" w:hAnsi="Verdana" w:cs="Arial"/>
                <w:sz w:val="16"/>
                <w:szCs w:val="16"/>
                <w:lang w:val="en-US"/>
              </w:rPr>
              <w:t xml:space="preserve">Sen. </w:t>
            </w:r>
            <w:r w:rsidRPr="007D4F34">
              <w:rPr>
                <w:rFonts w:ascii="Verdana" w:eastAsia="Calibri" w:hAnsi="Verdana" w:cs="Arial"/>
                <w:b/>
                <w:sz w:val="16"/>
                <w:szCs w:val="16"/>
                <w:lang w:val="en-US"/>
              </w:rPr>
              <w:t>Roberto Gil Zuarth</w:t>
            </w:r>
            <w:r w:rsidRPr="007D4F34">
              <w:rPr>
                <w:rFonts w:ascii="Verdana" w:eastAsia="Calibri" w:hAnsi="Verdana" w:cs="Arial"/>
                <w:sz w:val="16"/>
                <w:szCs w:val="16"/>
                <w:lang w:val="en-US"/>
              </w:rPr>
              <w:t xml:space="preserve">, Presidente.- </w:t>
            </w:r>
            <w:r w:rsidRPr="007D4F34">
              <w:rPr>
                <w:rFonts w:ascii="Verdana" w:eastAsia="Calibri" w:hAnsi="Verdana" w:cs="Arial"/>
                <w:sz w:val="16"/>
                <w:szCs w:val="16"/>
                <w:lang w:val="es-MX"/>
              </w:rPr>
              <w:t xml:space="preserve">Dip. </w:t>
            </w:r>
            <w:r w:rsidRPr="007D4F34">
              <w:rPr>
                <w:rFonts w:ascii="Verdana" w:eastAsia="Calibri" w:hAnsi="Verdana" w:cs="Arial"/>
                <w:b/>
                <w:sz w:val="16"/>
                <w:szCs w:val="16"/>
                <w:lang w:val="es-MX"/>
              </w:rPr>
              <w:t>José de Jesús Zambrano Grijalva</w:t>
            </w:r>
            <w:r w:rsidRPr="007D4F34">
              <w:rPr>
                <w:rFonts w:ascii="Verdana" w:eastAsia="Calibri" w:hAnsi="Verdana" w:cs="Arial"/>
                <w:sz w:val="16"/>
                <w:szCs w:val="16"/>
                <w:lang w:val="es-MX"/>
              </w:rPr>
              <w:t>, Presiden</w:t>
            </w:r>
            <w:r w:rsidRPr="007D4F34">
              <w:rPr>
                <w:rFonts w:ascii="Verdana" w:eastAsia="Calibri" w:hAnsi="Verdana" w:cs="Arial"/>
                <w:sz w:val="16"/>
                <w:szCs w:val="16"/>
              </w:rPr>
              <w:t xml:space="preserve">te.- Sen. </w:t>
            </w:r>
            <w:r w:rsidRPr="007D4F34">
              <w:rPr>
                <w:rFonts w:ascii="Verdana" w:eastAsia="Calibri" w:hAnsi="Verdana" w:cs="Arial"/>
                <w:b/>
                <w:sz w:val="16"/>
                <w:szCs w:val="16"/>
              </w:rPr>
              <w:t>Luis Humberto Fernández Fuentes</w:t>
            </w:r>
            <w:r w:rsidRPr="007D4F34">
              <w:rPr>
                <w:rFonts w:ascii="Verdana" w:eastAsia="Calibri" w:hAnsi="Verdana" w:cs="Arial"/>
                <w:sz w:val="16"/>
                <w:szCs w:val="16"/>
              </w:rPr>
              <w:t xml:space="preserve">, Secretario.- Dip. </w:t>
            </w:r>
            <w:r w:rsidRPr="007D4F34">
              <w:rPr>
                <w:rFonts w:ascii="Verdana" w:eastAsia="Calibri" w:hAnsi="Verdana" w:cs="Arial"/>
                <w:b/>
                <w:sz w:val="16"/>
                <w:szCs w:val="16"/>
              </w:rPr>
              <w:t>Ana Guadalupe Perea Santos</w:t>
            </w:r>
            <w:r w:rsidRPr="007D4F34">
              <w:rPr>
                <w:rFonts w:ascii="Verdana" w:eastAsia="Calibri" w:hAnsi="Verdana" w:cs="Arial"/>
                <w:sz w:val="16"/>
                <w:szCs w:val="16"/>
              </w:rPr>
              <w:t>, Secretaria.- Rúbricas."</w:t>
            </w:r>
          </w:p>
        </w:tc>
        <w:tc>
          <w:tcPr>
            <w:tcW w:w="4788" w:type="dxa"/>
            <w:shd w:val="clear" w:color="auto" w:fill="auto"/>
            <w:hideMark/>
          </w:tcPr>
          <w:p w14:paraId="673CF182" w14:textId="77777777" w:rsidR="007D4F34" w:rsidRPr="007D4F34" w:rsidRDefault="007D4F34" w:rsidP="003030B7">
            <w:pPr>
              <w:spacing w:after="101" w:line="216" w:lineRule="exact"/>
              <w:jc w:val="both"/>
              <w:rPr>
                <w:rFonts w:ascii="Verdana" w:eastAsia="Calibri" w:hAnsi="Verdana" w:cs="Arial"/>
                <w:sz w:val="16"/>
                <w:szCs w:val="16"/>
                <w:lang w:val="en-US"/>
              </w:rPr>
            </w:pPr>
            <w:r w:rsidRPr="007D4F34">
              <w:rPr>
                <w:rFonts w:ascii="Verdana" w:eastAsia="Calibri" w:hAnsi="Verdana" w:cs="Arial"/>
                <w:sz w:val="16"/>
                <w:szCs w:val="16"/>
                <w:lang w:val="en-US"/>
              </w:rPr>
              <w:t>City of Mexico, on the 27</w:t>
            </w:r>
            <w:r w:rsidRPr="007D4F34">
              <w:rPr>
                <w:rFonts w:ascii="Verdana" w:eastAsia="Calibri" w:hAnsi="Verdana" w:cs="Arial"/>
                <w:sz w:val="16"/>
                <w:szCs w:val="16"/>
                <w:vertAlign w:val="superscript"/>
                <w:lang w:val="en-US"/>
              </w:rPr>
              <w:t>th</w:t>
            </w:r>
            <w:r w:rsidRPr="007D4F34">
              <w:rPr>
                <w:rFonts w:ascii="Verdana" w:eastAsia="Calibri" w:hAnsi="Verdana" w:cs="Arial"/>
                <w:sz w:val="16"/>
                <w:szCs w:val="16"/>
                <w:lang w:val="en-US"/>
              </w:rPr>
              <w:t xml:space="preserve"> of April of 2016. Sen. </w:t>
            </w:r>
            <w:r w:rsidRPr="007D4F34">
              <w:rPr>
                <w:rFonts w:ascii="Verdana" w:eastAsia="Calibri" w:hAnsi="Verdana" w:cs="Arial"/>
                <w:b/>
                <w:sz w:val="16"/>
                <w:szCs w:val="16"/>
                <w:lang w:val="en-US"/>
              </w:rPr>
              <w:t>Roberto Gil Zuarth</w:t>
            </w:r>
            <w:r w:rsidRPr="007D4F34">
              <w:rPr>
                <w:rFonts w:ascii="Verdana" w:eastAsia="Calibri" w:hAnsi="Verdana" w:cs="Arial"/>
                <w:sz w:val="16"/>
                <w:szCs w:val="16"/>
                <w:lang w:val="en-US"/>
              </w:rPr>
              <w:t xml:space="preserve">, President.- </w:t>
            </w:r>
            <w:r w:rsidRPr="007D4F34">
              <w:rPr>
                <w:rFonts w:ascii="Verdana" w:eastAsia="Calibri" w:hAnsi="Verdana" w:cs="Arial"/>
                <w:sz w:val="16"/>
                <w:szCs w:val="16"/>
                <w:lang w:val="es-MX"/>
              </w:rPr>
              <w:t xml:space="preserve">Dip. </w:t>
            </w:r>
            <w:r w:rsidRPr="007D4F34">
              <w:rPr>
                <w:rFonts w:ascii="Verdana" w:eastAsia="Calibri" w:hAnsi="Verdana" w:cs="Arial"/>
                <w:b/>
                <w:sz w:val="16"/>
                <w:szCs w:val="16"/>
                <w:lang w:val="es-MX"/>
              </w:rPr>
              <w:t>José de Jesús Zambrano Grijalva</w:t>
            </w:r>
            <w:r w:rsidRPr="007D4F34">
              <w:rPr>
                <w:rFonts w:ascii="Verdana" w:eastAsia="Calibri" w:hAnsi="Verdana" w:cs="Arial"/>
                <w:sz w:val="16"/>
                <w:szCs w:val="16"/>
                <w:lang w:val="es-MX"/>
              </w:rPr>
              <w:t xml:space="preserve">, President.- Sen. </w:t>
            </w:r>
            <w:r w:rsidRPr="007D4F34">
              <w:rPr>
                <w:rFonts w:ascii="Verdana" w:eastAsia="Calibri" w:hAnsi="Verdana" w:cs="Arial"/>
                <w:b/>
                <w:sz w:val="16"/>
                <w:szCs w:val="16"/>
                <w:lang w:val="es-MX"/>
              </w:rPr>
              <w:t>Luis Humberto Fernández Fuentes</w:t>
            </w:r>
            <w:r w:rsidRPr="007D4F34">
              <w:rPr>
                <w:rFonts w:ascii="Verdana" w:eastAsia="Calibri" w:hAnsi="Verdana" w:cs="Arial"/>
                <w:sz w:val="16"/>
                <w:szCs w:val="16"/>
                <w:lang w:val="es-MX"/>
              </w:rPr>
              <w:t xml:space="preserve">, Secretary.- </w:t>
            </w:r>
            <w:r w:rsidRPr="007D4F34">
              <w:rPr>
                <w:rFonts w:ascii="Verdana" w:eastAsia="Calibri" w:hAnsi="Verdana" w:cs="Arial"/>
                <w:sz w:val="16"/>
                <w:szCs w:val="16"/>
                <w:lang w:val="en-US"/>
              </w:rPr>
              <w:t xml:space="preserve">Dip. </w:t>
            </w:r>
            <w:r w:rsidRPr="007D4F34">
              <w:rPr>
                <w:rFonts w:ascii="Verdana" w:eastAsia="Calibri" w:hAnsi="Verdana" w:cs="Arial"/>
                <w:b/>
                <w:sz w:val="16"/>
                <w:szCs w:val="16"/>
                <w:lang w:val="en-US"/>
              </w:rPr>
              <w:t>Ana Guadalupe Perea Santos</w:t>
            </w:r>
            <w:r w:rsidRPr="007D4F34">
              <w:rPr>
                <w:rFonts w:ascii="Verdana" w:eastAsia="Calibri" w:hAnsi="Verdana" w:cs="Arial"/>
                <w:sz w:val="16"/>
                <w:szCs w:val="16"/>
                <w:lang w:val="en-US"/>
              </w:rPr>
              <w:t>, Secretaria.- Signed."</w:t>
            </w:r>
          </w:p>
        </w:tc>
      </w:tr>
      <w:tr w:rsidR="007D4F34" w:rsidRPr="00110F9A" w14:paraId="2FB0794A" w14:textId="77777777" w:rsidTr="003030B7">
        <w:tc>
          <w:tcPr>
            <w:tcW w:w="4788" w:type="dxa"/>
            <w:shd w:val="clear" w:color="auto" w:fill="auto"/>
            <w:hideMark/>
          </w:tcPr>
          <w:p w14:paraId="1ED3709C" w14:textId="77777777" w:rsidR="007D4F34" w:rsidRPr="007D4F34" w:rsidRDefault="007D4F34" w:rsidP="003030B7">
            <w:pPr>
              <w:spacing w:after="101" w:line="213" w:lineRule="exact"/>
              <w:jc w:val="both"/>
              <w:rPr>
                <w:rFonts w:ascii="Verdana" w:hAnsi="Verdana" w:cs="Arial"/>
                <w:sz w:val="16"/>
                <w:szCs w:val="16"/>
              </w:rPr>
            </w:pPr>
            <w:r w:rsidRPr="007D4F34">
              <w:rPr>
                <w:rFonts w:ascii="Verdana" w:eastAsia="Calibri" w:hAnsi="Verdana" w:cs="Arial"/>
                <w:sz w:val="16"/>
                <w:szCs w:val="16"/>
              </w:rPr>
              <w:t xml:space="preserve">En cumplimiento de lo dispuesto por la fracción I del Artículo 89 de </w:t>
            </w:r>
            <w:smartTag w:uri="urn:schemas-microsoft-com:office:smarttags" w:element="PersonName">
              <w:smartTagPr>
                <w:attr w:name="ProductID" w:val="la Constituci￳n Pol￭tica"/>
              </w:smartTagPr>
              <w:r w:rsidRPr="007D4F34">
                <w:rPr>
                  <w:rFonts w:ascii="Verdana" w:eastAsia="Calibri" w:hAnsi="Verdana" w:cs="Arial"/>
                  <w:sz w:val="16"/>
                  <w:szCs w:val="16"/>
                </w:rPr>
                <w:t>la Constitución Política</w:t>
              </w:r>
            </w:smartTag>
            <w:r w:rsidRPr="007D4F34">
              <w:rPr>
                <w:rFonts w:ascii="Verdana" w:eastAsia="Calibri" w:hAnsi="Verdana" w:cs="Arial"/>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7D4F34">
                <w:rPr>
                  <w:rFonts w:ascii="Verdana" w:eastAsia="Calibri" w:hAnsi="Verdana" w:cs="Arial"/>
                  <w:sz w:val="16"/>
                  <w:szCs w:val="16"/>
                </w:rPr>
                <w:t>la Residencia</w:t>
              </w:r>
            </w:smartTag>
            <w:r w:rsidRPr="007D4F34">
              <w:rPr>
                <w:rFonts w:ascii="Verdana" w:eastAsia="Calibri" w:hAnsi="Verdana" w:cs="Arial"/>
                <w:sz w:val="16"/>
                <w:szCs w:val="16"/>
              </w:rPr>
              <w:t xml:space="preserve"> del Poder Ejecutivo Federal, en </w:t>
            </w:r>
            <w:smartTag w:uri="urn:schemas-microsoft-com:office:smarttags" w:element="PersonName">
              <w:smartTagPr>
                <w:attr w:name="ProductID" w:val="la Ciudad"/>
              </w:smartTagPr>
              <w:r w:rsidRPr="007D4F34">
                <w:rPr>
                  <w:rFonts w:ascii="Verdana" w:eastAsia="Calibri" w:hAnsi="Verdana" w:cs="Arial"/>
                  <w:sz w:val="16"/>
                  <w:szCs w:val="16"/>
                </w:rPr>
                <w:t>la Ciudad</w:t>
              </w:r>
            </w:smartTag>
            <w:r w:rsidRPr="007D4F34">
              <w:rPr>
                <w:rFonts w:ascii="Verdana" w:eastAsia="Calibri" w:hAnsi="Verdana" w:cs="Arial"/>
                <w:sz w:val="16"/>
                <w:szCs w:val="16"/>
              </w:rPr>
              <w:t xml:space="preserve"> de México, a veintisiete de mayo de dos mil dieciséis.- </w:t>
            </w:r>
            <w:r w:rsidRPr="007D4F34">
              <w:rPr>
                <w:rFonts w:ascii="Verdana" w:hAnsi="Verdana" w:cs="Arial"/>
                <w:b/>
                <w:sz w:val="16"/>
                <w:szCs w:val="16"/>
              </w:rPr>
              <w:t>Enrique Peña Nieto</w:t>
            </w:r>
            <w:r w:rsidRPr="007D4F34">
              <w:rPr>
                <w:rFonts w:ascii="Verdana" w:hAnsi="Verdana" w:cs="Arial"/>
                <w:sz w:val="16"/>
                <w:szCs w:val="16"/>
              </w:rPr>
              <w:t xml:space="preserve">.- Rúbrica.- El Secretario de Gobernación, </w:t>
            </w:r>
            <w:r w:rsidRPr="007D4F34">
              <w:rPr>
                <w:rFonts w:ascii="Verdana" w:hAnsi="Verdana" w:cs="Arial"/>
                <w:b/>
                <w:sz w:val="16"/>
                <w:szCs w:val="16"/>
              </w:rPr>
              <w:t>Miguel Ángel Osorio Chong</w:t>
            </w:r>
            <w:r w:rsidRPr="007D4F34">
              <w:rPr>
                <w:rFonts w:ascii="Verdana" w:hAnsi="Verdana" w:cs="Arial"/>
                <w:sz w:val="16"/>
                <w:szCs w:val="16"/>
              </w:rPr>
              <w:t>.- Rúbrica.</w:t>
            </w:r>
          </w:p>
        </w:tc>
        <w:tc>
          <w:tcPr>
            <w:tcW w:w="4788" w:type="dxa"/>
            <w:shd w:val="clear" w:color="auto" w:fill="auto"/>
            <w:hideMark/>
          </w:tcPr>
          <w:p w14:paraId="3093C31A" w14:textId="77777777" w:rsidR="007D4F34" w:rsidRPr="007D4F34" w:rsidRDefault="007D4F34" w:rsidP="003030B7">
            <w:pPr>
              <w:spacing w:after="101" w:line="213" w:lineRule="exact"/>
              <w:jc w:val="both"/>
              <w:rPr>
                <w:rFonts w:ascii="Verdana" w:eastAsia="Calibri" w:hAnsi="Verdana" w:cs="Arial"/>
                <w:b/>
                <w:sz w:val="16"/>
                <w:szCs w:val="16"/>
                <w:lang w:val="en-US"/>
              </w:rPr>
            </w:pPr>
            <w:r w:rsidRPr="007D4F34">
              <w:rPr>
                <w:rFonts w:ascii="Verdana" w:eastAsia="Calibri" w:hAnsi="Verdana" w:cs="Arial"/>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on the twenty-ninth of May of two thousand sixteen. </w:t>
            </w:r>
            <w:r w:rsidRPr="007D4F34">
              <w:rPr>
                <w:rFonts w:ascii="Verdana" w:eastAsia="Calibri" w:hAnsi="Verdana" w:cs="Arial"/>
                <w:b/>
                <w:sz w:val="16"/>
                <w:szCs w:val="16"/>
                <w:lang w:val="en-US"/>
              </w:rPr>
              <w:t>Enrique Peña Nieto</w:t>
            </w:r>
            <w:r w:rsidRPr="007D4F34">
              <w:rPr>
                <w:rFonts w:ascii="Verdana" w:eastAsia="Calibri" w:hAnsi="Verdana" w:cs="Arial"/>
                <w:sz w:val="16"/>
                <w:szCs w:val="16"/>
                <w:lang w:val="en-US"/>
              </w:rPr>
              <w:t xml:space="preserve">.- Signed.- The Secretary of Government, </w:t>
            </w:r>
            <w:r w:rsidRPr="007D4F34">
              <w:rPr>
                <w:rFonts w:ascii="Verdana" w:eastAsia="Calibri" w:hAnsi="Verdana" w:cs="Arial"/>
                <w:b/>
                <w:sz w:val="16"/>
                <w:szCs w:val="16"/>
                <w:lang w:val="en-US"/>
              </w:rPr>
              <w:t>Miguel Ángel Osorio Chong</w:t>
            </w:r>
            <w:r w:rsidRPr="007D4F34">
              <w:rPr>
                <w:rFonts w:ascii="Verdana" w:eastAsia="Calibri" w:hAnsi="Verdana" w:cs="Arial"/>
                <w:sz w:val="16"/>
                <w:szCs w:val="16"/>
                <w:lang w:val="en-US"/>
              </w:rPr>
              <w:t>.-</w:t>
            </w:r>
          </w:p>
        </w:tc>
      </w:tr>
      <w:tr w:rsidR="007D4F34" w:rsidRPr="00110F9A" w14:paraId="07D6F48F" w14:textId="77777777" w:rsidTr="003030B7">
        <w:tc>
          <w:tcPr>
            <w:tcW w:w="4788" w:type="dxa"/>
            <w:shd w:val="clear" w:color="auto" w:fill="auto"/>
          </w:tcPr>
          <w:p w14:paraId="2029D23E" w14:textId="77777777" w:rsidR="007D4F34" w:rsidRPr="007D4F34" w:rsidRDefault="007D4F34" w:rsidP="003030B7">
            <w:pPr>
              <w:spacing w:after="101" w:line="216" w:lineRule="exact"/>
              <w:jc w:val="both"/>
              <w:rPr>
                <w:rFonts w:ascii="Verdana" w:eastAsia="Calibri" w:hAnsi="Verdana" w:cs="Arial"/>
                <w:sz w:val="16"/>
                <w:szCs w:val="16"/>
                <w:lang w:val="en-US"/>
              </w:rPr>
            </w:pPr>
          </w:p>
        </w:tc>
        <w:tc>
          <w:tcPr>
            <w:tcW w:w="4788" w:type="dxa"/>
            <w:shd w:val="clear" w:color="auto" w:fill="auto"/>
          </w:tcPr>
          <w:p w14:paraId="7F735D80" w14:textId="77777777" w:rsidR="007D4F34" w:rsidRPr="007D4F34" w:rsidRDefault="007D4F34" w:rsidP="003030B7">
            <w:pPr>
              <w:spacing w:after="101" w:line="216" w:lineRule="exact"/>
              <w:jc w:val="both"/>
              <w:rPr>
                <w:rFonts w:ascii="Verdana" w:eastAsia="Calibri" w:hAnsi="Verdana" w:cs="Arial"/>
                <w:sz w:val="16"/>
                <w:szCs w:val="16"/>
                <w:lang w:val="en-US"/>
              </w:rPr>
            </w:pPr>
          </w:p>
        </w:tc>
      </w:tr>
    </w:tbl>
    <w:p w14:paraId="5C70CB91" w14:textId="77777777" w:rsidR="007D4F34" w:rsidRDefault="007D4F34" w:rsidP="00A51F1B">
      <w:pPr>
        <w:pStyle w:val="Texto"/>
        <w:spacing w:after="0" w:line="240" w:lineRule="auto"/>
        <w:ind w:firstLine="0"/>
        <w:rPr>
          <w:rFonts w:ascii="Verdana" w:hAnsi="Verdana"/>
          <w:sz w:val="16"/>
          <w:szCs w:val="16"/>
          <w:lang w:val="en-US"/>
        </w:rPr>
      </w:pPr>
    </w:p>
    <w:p w14:paraId="6E3E6DAA" w14:textId="77777777" w:rsidR="00C23F3F" w:rsidRDefault="00C23F3F" w:rsidP="00A51F1B">
      <w:pPr>
        <w:pStyle w:val="Texto"/>
        <w:spacing w:after="0" w:line="240" w:lineRule="auto"/>
        <w:ind w:firstLine="0"/>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C23F3F" w:rsidRPr="00110F9A" w14:paraId="3EDF7F01" w14:textId="77777777" w:rsidTr="00FC4E04">
        <w:tc>
          <w:tcPr>
            <w:tcW w:w="9576" w:type="dxa"/>
            <w:gridSpan w:val="2"/>
            <w:shd w:val="clear" w:color="auto" w:fill="auto"/>
          </w:tcPr>
          <w:p w14:paraId="6C01F37D" w14:textId="77777777" w:rsidR="00C23F3F" w:rsidRPr="00C23F3F" w:rsidRDefault="00C23F3F" w:rsidP="00C23F3F">
            <w:pPr>
              <w:jc w:val="center"/>
              <w:rPr>
                <w:rFonts w:ascii="Verdana" w:hAnsi="Verdana"/>
                <w:b/>
                <w:sz w:val="16"/>
                <w:szCs w:val="16"/>
                <w:lang w:val="en-US" w:eastAsia="es-MX"/>
              </w:rPr>
            </w:pPr>
          </w:p>
          <w:p w14:paraId="21E6EF6F" w14:textId="77777777" w:rsidR="00C23F3F" w:rsidRPr="00C23F3F" w:rsidRDefault="00C23F3F" w:rsidP="00C23F3F">
            <w:pPr>
              <w:jc w:val="center"/>
              <w:rPr>
                <w:rFonts w:ascii="Verdana" w:hAnsi="Verdana"/>
                <w:b/>
                <w:sz w:val="16"/>
                <w:szCs w:val="16"/>
                <w:lang w:val="en-US" w:eastAsia="es-MX"/>
              </w:rPr>
            </w:pPr>
            <w:r w:rsidRPr="00C23F3F">
              <w:rPr>
                <w:rFonts w:ascii="Verdana" w:hAnsi="Verdana"/>
                <w:b/>
                <w:sz w:val="16"/>
                <w:szCs w:val="16"/>
                <w:lang w:val="en-US" w:eastAsia="es-MX"/>
              </w:rPr>
              <w:t>REFORM PUBLISHED IN THE DOF JULY 13, 2018</w:t>
            </w:r>
          </w:p>
          <w:p w14:paraId="337C33E4" w14:textId="77777777" w:rsidR="00C23F3F" w:rsidRPr="00C23F3F" w:rsidRDefault="00C23F3F" w:rsidP="00C23F3F">
            <w:pPr>
              <w:jc w:val="center"/>
              <w:rPr>
                <w:rFonts w:ascii="Verdana" w:hAnsi="Verdana"/>
                <w:b/>
                <w:sz w:val="16"/>
                <w:szCs w:val="16"/>
                <w:lang w:val="en-US" w:eastAsia="es-MX"/>
              </w:rPr>
            </w:pPr>
          </w:p>
        </w:tc>
      </w:tr>
      <w:tr w:rsidR="00C23F3F" w:rsidRPr="00110F9A" w14:paraId="2A389BAD" w14:textId="77777777" w:rsidTr="00FC4E04">
        <w:tc>
          <w:tcPr>
            <w:tcW w:w="4788" w:type="dxa"/>
            <w:shd w:val="clear" w:color="auto" w:fill="auto"/>
          </w:tcPr>
          <w:p w14:paraId="1F1826A7" w14:textId="77777777" w:rsidR="00C23F3F" w:rsidRPr="00C23F3F" w:rsidRDefault="00C23F3F" w:rsidP="00C23F3F">
            <w:pPr>
              <w:jc w:val="center"/>
              <w:rPr>
                <w:rFonts w:ascii="Verdana" w:hAnsi="Verdana"/>
                <w:b/>
                <w:sz w:val="16"/>
                <w:szCs w:val="16"/>
                <w:lang w:val="es-ES_tradnl" w:eastAsia="es-MX"/>
              </w:rPr>
            </w:pPr>
            <w:r w:rsidRPr="00C23F3F">
              <w:rPr>
                <w:rFonts w:ascii="Verdana" w:hAnsi="Verdana"/>
                <w:b/>
                <w:sz w:val="16"/>
                <w:szCs w:val="16"/>
                <w:lang w:val="es-ES_tradnl" w:eastAsia="es-MX"/>
              </w:rPr>
              <w:t>SECRETARIA DE MEDIO AMBIENTE Y RECURSOS NATURALES</w:t>
            </w:r>
          </w:p>
        </w:tc>
        <w:tc>
          <w:tcPr>
            <w:tcW w:w="4788" w:type="dxa"/>
            <w:shd w:val="clear" w:color="auto" w:fill="auto"/>
          </w:tcPr>
          <w:p w14:paraId="7C8F8D9C" w14:textId="77777777" w:rsidR="00C23F3F" w:rsidRPr="00C23F3F" w:rsidRDefault="00C23F3F" w:rsidP="00C23F3F">
            <w:pPr>
              <w:jc w:val="center"/>
              <w:rPr>
                <w:rFonts w:ascii="Verdana" w:hAnsi="Verdana"/>
                <w:b/>
                <w:sz w:val="16"/>
                <w:szCs w:val="16"/>
                <w:lang w:val="en-US" w:eastAsia="es-MX"/>
              </w:rPr>
            </w:pPr>
            <w:r w:rsidRPr="00C23F3F">
              <w:rPr>
                <w:rFonts w:ascii="Verdana" w:hAnsi="Verdana"/>
                <w:b/>
                <w:sz w:val="16"/>
                <w:szCs w:val="16"/>
                <w:lang w:val="en-US" w:eastAsia="es-MX"/>
              </w:rPr>
              <w:t>SECRETARY OF ENVIRONMENT AND NATURAL RESOURCES</w:t>
            </w:r>
          </w:p>
        </w:tc>
      </w:tr>
      <w:tr w:rsidR="00C23F3F" w:rsidRPr="00110F9A" w14:paraId="2CD38FA2" w14:textId="77777777" w:rsidTr="00FC4E04">
        <w:tc>
          <w:tcPr>
            <w:tcW w:w="4788" w:type="dxa"/>
            <w:shd w:val="clear" w:color="auto" w:fill="auto"/>
          </w:tcPr>
          <w:p w14:paraId="58B8F504" w14:textId="77777777" w:rsidR="00C23F3F" w:rsidRPr="00C23F3F" w:rsidRDefault="00C23F3F" w:rsidP="00C23F3F">
            <w:pPr>
              <w:spacing w:before="120"/>
              <w:jc w:val="both"/>
              <w:outlineLvl w:val="0"/>
              <w:rPr>
                <w:rFonts w:ascii="Verdana" w:hAnsi="Verdana"/>
                <w:b/>
                <w:sz w:val="16"/>
                <w:szCs w:val="16"/>
                <w:lang w:val="es-MX" w:eastAsia="es-MX"/>
              </w:rPr>
            </w:pPr>
            <w:r w:rsidRPr="00C23F3F">
              <w:rPr>
                <w:rFonts w:ascii="Verdana" w:hAnsi="Verdana"/>
                <w:b/>
                <w:sz w:val="16"/>
                <w:szCs w:val="16"/>
                <w:lang w:val="es-MX" w:eastAsia="es-MX"/>
              </w:rPr>
              <w:t>DECRETO por el que se reforman y adicionan diversas disposiciones de la Ley General de Cambio Climático.</w:t>
            </w:r>
          </w:p>
        </w:tc>
        <w:tc>
          <w:tcPr>
            <w:tcW w:w="4788" w:type="dxa"/>
            <w:shd w:val="clear" w:color="auto" w:fill="auto"/>
          </w:tcPr>
          <w:p w14:paraId="4A9C8AFF" w14:textId="77777777" w:rsidR="00C23F3F" w:rsidRPr="00C23F3F" w:rsidRDefault="00C23F3F" w:rsidP="00C23F3F">
            <w:pPr>
              <w:spacing w:before="120"/>
              <w:jc w:val="both"/>
              <w:outlineLvl w:val="0"/>
              <w:rPr>
                <w:rFonts w:ascii="Verdana" w:hAnsi="Verdana"/>
                <w:b/>
                <w:sz w:val="16"/>
                <w:szCs w:val="16"/>
                <w:lang w:val="en-US" w:eastAsia="es-MX"/>
              </w:rPr>
            </w:pPr>
            <w:r w:rsidRPr="00C23F3F">
              <w:rPr>
                <w:rFonts w:ascii="Verdana" w:hAnsi="Verdana"/>
                <w:b/>
                <w:sz w:val="16"/>
                <w:szCs w:val="16"/>
                <w:lang w:val="en-US" w:eastAsia="es-MX"/>
              </w:rPr>
              <w:t xml:space="preserve">DECREE by which various provisions of the General Law of Climate Change are reformed and added. </w:t>
            </w:r>
          </w:p>
          <w:p w14:paraId="728D2BBB" w14:textId="77777777" w:rsidR="00C23F3F" w:rsidRPr="00C23F3F" w:rsidRDefault="00C23F3F" w:rsidP="00C23F3F">
            <w:pPr>
              <w:spacing w:before="120"/>
              <w:jc w:val="both"/>
              <w:outlineLvl w:val="0"/>
              <w:rPr>
                <w:rFonts w:ascii="Verdana" w:hAnsi="Verdana"/>
                <w:b/>
                <w:sz w:val="16"/>
                <w:szCs w:val="16"/>
                <w:lang w:val="en-US" w:eastAsia="es-MX"/>
              </w:rPr>
            </w:pPr>
          </w:p>
        </w:tc>
      </w:tr>
      <w:tr w:rsidR="00C23F3F" w:rsidRPr="00C23F3F" w14:paraId="1C9DE318" w14:textId="77777777" w:rsidTr="00FC4E04">
        <w:tc>
          <w:tcPr>
            <w:tcW w:w="4788" w:type="dxa"/>
            <w:shd w:val="clear" w:color="auto" w:fill="auto"/>
          </w:tcPr>
          <w:p w14:paraId="4B3A0681" w14:textId="77777777" w:rsidR="00C23F3F" w:rsidRPr="00C23F3F" w:rsidRDefault="00C23F3F" w:rsidP="00C23F3F">
            <w:pPr>
              <w:spacing w:after="101"/>
              <w:jc w:val="both"/>
              <w:outlineLvl w:val="1"/>
              <w:rPr>
                <w:rFonts w:ascii="Verdana" w:hAnsi="Verdana" w:cs="Arial"/>
                <w:sz w:val="16"/>
                <w:szCs w:val="16"/>
                <w:lang w:val="es-MX"/>
              </w:rPr>
            </w:pPr>
            <w:r w:rsidRPr="00C23F3F">
              <w:rPr>
                <w:rFonts w:ascii="Verdana" w:hAnsi="Verdana" w:cs="Arial"/>
                <w:sz w:val="16"/>
                <w:szCs w:val="16"/>
                <w:lang w:val="es-MX"/>
              </w:rPr>
              <w:t>Al margen un sello con el Escudo Nacional, que dice: Estados Unidos Mexicanos.- Presidencia de la República.</w:t>
            </w:r>
          </w:p>
        </w:tc>
        <w:tc>
          <w:tcPr>
            <w:tcW w:w="4788" w:type="dxa"/>
            <w:shd w:val="clear" w:color="auto" w:fill="auto"/>
          </w:tcPr>
          <w:p w14:paraId="0C1855BD" w14:textId="77777777" w:rsidR="00C23F3F" w:rsidRPr="00C23F3F" w:rsidRDefault="00C23F3F" w:rsidP="00C23F3F">
            <w:pPr>
              <w:spacing w:after="101"/>
              <w:jc w:val="both"/>
              <w:outlineLvl w:val="1"/>
              <w:rPr>
                <w:rFonts w:ascii="Verdana" w:hAnsi="Verdana" w:cs="Arial"/>
                <w:sz w:val="16"/>
                <w:szCs w:val="16"/>
                <w:lang w:val="en-US"/>
              </w:rPr>
            </w:pPr>
            <w:r w:rsidRPr="00C23F3F">
              <w:rPr>
                <w:rFonts w:ascii="Verdana" w:hAnsi="Verdana" w:cs="Arial"/>
                <w:sz w:val="16"/>
                <w:szCs w:val="16"/>
                <w:lang w:val="en-US"/>
              </w:rPr>
              <w:t xml:space="preserve">In the margin a stamp with the National Seal, that says: United Mexican States. Presidency of the Republic. </w:t>
            </w:r>
          </w:p>
        </w:tc>
      </w:tr>
      <w:tr w:rsidR="00C23F3F" w:rsidRPr="00110F9A" w14:paraId="35962C69" w14:textId="77777777" w:rsidTr="00FC4E04">
        <w:tc>
          <w:tcPr>
            <w:tcW w:w="4788" w:type="dxa"/>
            <w:shd w:val="clear" w:color="auto" w:fill="auto"/>
          </w:tcPr>
          <w:p w14:paraId="701DC25E" w14:textId="77777777" w:rsidR="00C23F3F" w:rsidRPr="00C23F3F" w:rsidRDefault="00C23F3F" w:rsidP="00C23F3F">
            <w:pPr>
              <w:spacing w:after="101" w:line="224" w:lineRule="exact"/>
              <w:jc w:val="both"/>
              <w:rPr>
                <w:rFonts w:ascii="Verdana" w:hAnsi="Verdana" w:cs="Arial"/>
                <w:sz w:val="16"/>
                <w:szCs w:val="16"/>
              </w:rPr>
            </w:pPr>
            <w:r w:rsidRPr="00C23F3F">
              <w:rPr>
                <w:rFonts w:ascii="Verdana" w:hAnsi="Verdana" w:cs="Arial"/>
                <w:b/>
                <w:sz w:val="16"/>
                <w:szCs w:val="16"/>
              </w:rPr>
              <w:t>ENRIQUE PEÑA NIETO</w:t>
            </w:r>
            <w:r w:rsidRPr="00C23F3F">
              <w:rPr>
                <w:rFonts w:ascii="Verdana" w:hAnsi="Verdana" w:cs="Arial"/>
                <w:sz w:val="16"/>
                <w:szCs w:val="16"/>
              </w:rPr>
              <w:t>, Presidente de los Estados Unidos Mexicanos, a sus habitantes sabed:</w:t>
            </w:r>
          </w:p>
        </w:tc>
        <w:tc>
          <w:tcPr>
            <w:tcW w:w="4788" w:type="dxa"/>
            <w:shd w:val="clear" w:color="auto" w:fill="auto"/>
          </w:tcPr>
          <w:p w14:paraId="40B68842" w14:textId="77777777" w:rsidR="00C23F3F" w:rsidRPr="00C23F3F" w:rsidRDefault="00C23F3F" w:rsidP="00C23F3F">
            <w:pPr>
              <w:spacing w:after="101" w:line="224" w:lineRule="exact"/>
              <w:jc w:val="both"/>
              <w:rPr>
                <w:rFonts w:ascii="Verdana" w:hAnsi="Verdana" w:cs="Arial"/>
                <w:sz w:val="16"/>
                <w:szCs w:val="16"/>
                <w:lang w:val="en-US"/>
              </w:rPr>
            </w:pPr>
            <w:r w:rsidRPr="00C23F3F">
              <w:rPr>
                <w:rFonts w:ascii="Verdana" w:hAnsi="Verdana" w:cs="Arial"/>
                <w:b/>
                <w:sz w:val="16"/>
                <w:szCs w:val="16"/>
                <w:lang w:val="en-US"/>
              </w:rPr>
              <w:t xml:space="preserve">ENRIQUE PEÑA NIETO, </w:t>
            </w:r>
            <w:r w:rsidRPr="00C23F3F">
              <w:rPr>
                <w:rFonts w:ascii="Verdana" w:hAnsi="Verdana" w:cs="Arial"/>
                <w:sz w:val="16"/>
                <w:szCs w:val="16"/>
                <w:lang w:val="en-US"/>
              </w:rPr>
              <w:t xml:space="preserve">President of the United Mexican States, to its people makes known: </w:t>
            </w:r>
          </w:p>
        </w:tc>
      </w:tr>
      <w:tr w:rsidR="00C23F3F" w:rsidRPr="00110F9A" w14:paraId="4925D286" w14:textId="77777777" w:rsidTr="00FC4E04">
        <w:tc>
          <w:tcPr>
            <w:tcW w:w="4788" w:type="dxa"/>
            <w:shd w:val="clear" w:color="auto" w:fill="auto"/>
          </w:tcPr>
          <w:p w14:paraId="5D328937" w14:textId="77777777" w:rsidR="00C23F3F" w:rsidRPr="00C23F3F" w:rsidRDefault="00C23F3F" w:rsidP="00C23F3F">
            <w:pPr>
              <w:spacing w:after="101" w:line="224" w:lineRule="exact"/>
              <w:jc w:val="both"/>
              <w:rPr>
                <w:rFonts w:ascii="Verdana" w:hAnsi="Verdana" w:cs="Arial"/>
                <w:sz w:val="16"/>
                <w:szCs w:val="16"/>
              </w:rPr>
            </w:pPr>
            <w:r w:rsidRPr="00C23F3F">
              <w:rPr>
                <w:rFonts w:ascii="Verdana" w:hAnsi="Verdana" w:cs="Arial"/>
                <w:sz w:val="16"/>
                <w:szCs w:val="16"/>
              </w:rPr>
              <w:t>Que el Honorable Congreso de la Unión, se ha servido dirigirme el siguiente</w:t>
            </w:r>
          </w:p>
        </w:tc>
        <w:tc>
          <w:tcPr>
            <w:tcW w:w="4788" w:type="dxa"/>
            <w:shd w:val="clear" w:color="auto" w:fill="auto"/>
          </w:tcPr>
          <w:p w14:paraId="76C6F159" w14:textId="77777777" w:rsidR="00C23F3F" w:rsidRPr="00C23F3F" w:rsidRDefault="00C23F3F" w:rsidP="00C23F3F">
            <w:pPr>
              <w:spacing w:after="101" w:line="224" w:lineRule="exact"/>
              <w:jc w:val="both"/>
              <w:rPr>
                <w:rFonts w:ascii="Verdana" w:hAnsi="Verdana" w:cs="Arial"/>
                <w:sz w:val="16"/>
                <w:szCs w:val="16"/>
                <w:lang w:val="en-US"/>
              </w:rPr>
            </w:pPr>
            <w:r w:rsidRPr="00C23F3F">
              <w:rPr>
                <w:rFonts w:ascii="Verdana" w:hAnsi="Verdana" w:cs="Arial"/>
                <w:sz w:val="16"/>
                <w:szCs w:val="16"/>
                <w:lang w:val="en-US"/>
              </w:rPr>
              <w:t xml:space="preserve">That the Honorable Congress of the Union has directed to me the following </w:t>
            </w:r>
          </w:p>
        </w:tc>
      </w:tr>
      <w:tr w:rsidR="00C23F3F" w:rsidRPr="00C23F3F" w14:paraId="66ED973F" w14:textId="77777777" w:rsidTr="00FC4E04">
        <w:tc>
          <w:tcPr>
            <w:tcW w:w="4788" w:type="dxa"/>
            <w:shd w:val="clear" w:color="auto" w:fill="auto"/>
          </w:tcPr>
          <w:p w14:paraId="4B0A4DCC" w14:textId="77777777" w:rsidR="00C23F3F" w:rsidRPr="00C23F3F" w:rsidRDefault="00C23F3F" w:rsidP="00C23F3F">
            <w:pPr>
              <w:spacing w:before="101" w:after="101" w:line="224" w:lineRule="exact"/>
              <w:jc w:val="center"/>
              <w:rPr>
                <w:rFonts w:ascii="Verdana" w:hAnsi="Verdana"/>
                <w:b/>
                <w:sz w:val="16"/>
                <w:szCs w:val="16"/>
                <w:lang w:val="es-ES_tradnl"/>
              </w:rPr>
            </w:pPr>
            <w:r w:rsidRPr="00C23F3F">
              <w:rPr>
                <w:rFonts w:ascii="Verdana" w:hAnsi="Verdana"/>
                <w:b/>
                <w:sz w:val="16"/>
                <w:szCs w:val="16"/>
                <w:lang w:val="es-ES_tradnl"/>
              </w:rPr>
              <w:t>DECRETO</w:t>
            </w:r>
          </w:p>
        </w:tc>
        <w:tc>
          <w:tcPr>
            <w:tcW w:w="4788" w:type="dxa"/>
            <w:shd w:val="clear" w:color="auto" w:fill="auto"/>
          </w:tcPr>
          <w:p w14:paraId="65577342" w14:textId="77777777" w:rsidR="00C23F3F" w:rsidRPr="00C23F3F" w:rsidRDefault="00C23F3F" w:rsidP="00C23F3F">
            <w:pPr>
              <w:spacing w:before="101" w:after="101" w:line="224" w:lineRule="exact"/>
              <w:jc w:val="center"/>
              <w:rPr>
                <w:rFonts w:ascii="Verdana" w:hAnsi="Verdana"/>
                <w:b/>
                <w:sz w:val="16"/>
                <w:szCs w:val="16"/>
                <w:lang w:val="en-US"/>
              </w:rPr>
            </w:pPr>
            <w:r w:rsidRPr="00C23F3F">
              <w:rPr>
                <w:rFonts w:ascii="Verdana" w:hAnsi="Verdana"/>
                <w:b/>
                <w:sz w:val="16"/>
                <w:szCs w:val="16"/>
                <w:lang w:val="en-US"/>
              </w:rPr>
              <w:t>DECREE</w:t>
            </w:r>
          </w:p>
        </w:tc>
      </w:tr>
      <w:tr w:rsidR="00C23F3F" w:rsidRPr="00110F9A" w14:paraId="582C2D90" w14:textId="77777777" w:rsidTr="00FC4E04">
        <w:tc>
          <w:tcPr>
            <w:tcW w:w="4788" w:type="dxa"/>
            <w:shd w:val="clear" w:color="auto" w:fill="auto"/>
          </w:tcPr>
          <w:p w14:paraId="43D037C9"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t>"EL CONGRESO GENERAL DE LOS ESTADOS UNIDOS MEXICANOS, DECRETA:</w:t>
            </w:r>
          </w:p>
        </w:tc>
        <w:tc>
          <w:tcPr>
            <w:tcW w:w="4788" w:type="dxa"/>
            <w:shd w:val="clear" w:color="auto" w:fill="auto"/>
          </w:tcPr>
          <w:p w14:paraId="25F8E314" w14:textId="77777777" w:rsidR="00C23F3F" w:rsidRPr="00C23F3F" w:rsidRDefault="00C23F3F" w:rsidP="00C23F3F">
            <w:pPr>
              <w:spacing w:after="101" w:line="224" w:lineRule="exact"/>
              <w:jc w:val="both"/>
              <w:rPr>
                <w:rFonts w:ascii="Verdana" w:hAnsi="Verdana" w:cs="Arial"/>
                <w:b/>
                <w:sz w:val="16"/>
                <w:szCs w:val="16"/>
                <w:lang w:val="en-US"/>
              </w:rPr>
            </w:pPr>
            <w:r w:rsidRPr="00C23F3F">
              <w:rPr>
                <w:rFonts w:ascii="Verdana" w:hAnsi="Verdana" w:cs="Arial"/>
                <w:b/>
                <w:sz w:val="16"/>
                <w:szCs w:val="16"/>
                <w:lang w:val="en-US"/>
              </w:rPr>
              <w:t xml:space="preserve">THE GENERAL CONGRESS OF THE UNITED MEXICAN STATES DECREES: </w:t>
            </w:r>
          </w:p>
        </w:tc>
      </w:tr>
      <w:tr w:rsidR="00C23F3F" w:rsidRPr="00110F9A" w14:paraId="077476A8" w14:textId="77777777" w:rsidTr="00FC4E04">
        <w:tc>
          <w:tcPr>
            <w:tcW w:w="4788" w:type="dxa"/>
            <w:shd w:val="clear" w:color="auto" w:fill="auto"/>
          </w:tcPr>
          <w:p w14:paraId="31DCC91A"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t>SE REFORMAN Y ADICIONAN DIVERSAS DISPOSICIONES DE LA LEY GENERAL DE CAMBIO CLIMÁTICO.</w:t>
            </w:r>
          </w:p>
        </w:tc>
        <w:tc>
          <w:tcPr>
            <w:tcW w:w="4788" w:type="dxa"/>
            <w:shd w:val="clear" w:color="auto" w:fill="auto"/>
          </w:tcPr>
          <w:p w14:paraId="7E1BB179" w14:textId="77777777" w:rsidR="00C23F3F" w:rsidRPr="00C23F3F" w:rsidRDefault="00C23F3F" w:rsidP="00C23F3F">
            <w:pPr>
              <w:spacing w:after="101" w:line="224" w:lineRule="exact"/>
              <w:jc w:val="both"/>
              <w:rPr>
                <w:rFonts w:ascii="Verdana" w:hAnsi="Verdana" w:cs="Arial"/>
                <w:b/>
                <w:sz w:val="16"/>
                <w:szCs w:val="16"/>
                <w:lang w:val="en-US"/>
              </w:rPr>
            </w:pPr>
            <w:r w:rsidRPr="00C23F3F">
              <w:rPr>
                <w:rFonts w:ascii="Verdana" w:hAnsi="Verdana" w:cs="Arial"/>
                <w:b/>
                <w:sz w:val="16"/>
                <w:szCs w:val="16"/>
                <w:lang w:val="en-US"/>
              </w:rPr>
              <w:t>DECREE BY WHICH VARIOUS PROVISIONS OF THE GENERAL LAW OF CLIMATE CHANGE ARE REFORMED AND ADDED.</w:t>
            </w:r>
          </w:p>
        </w:tc>
      </w:tr>
      <w:tr w:rsidR="00C23F3F" w:rsidRPr="00110F9A" w14:paraId="352C2D92" w14:textId="77777777" w:rsidTr="00FC4E04">
        <w:tc>
          <w:tcPr>
            <w:tcW w:w="4788" w:type="dxa"/>
            <w:shd w:val="clear" w:color="auto" w:fill="auto"/>
          </w:tcPr>
          <w:p w14:paraId="19F8BCB6" w14:textId="77777777" w:rsidR="00C23F3F" w:rsidRPr="00C23F3F" w:rsidRDefault="00C23F3F" w:rsidP="00C23F3F">
            <w:pPr>
              <w:spacing w:after="101" w:line="224" w:lineRule="exact"/>
              <w:jc w:val="both"/>
              <w:rPr>
                <w:rFonts w:ascii="Verdana" w:hAnsi="Verdana" w:cs="Arial"/>
                <w:sz w:val="16"/>
                <w:szCs w:val="16"/>
              </w:rPr>
            </w:pPr>
            <w:r w:rsidRPr="00C23F3F">
              <w:rPr>
                <w:rFonts w:ascii="Verdana" w:hAnsi="Verdana" w:cs="Arial"/>
                <w:b/>
                <w:sz w:val="16"/>
                <w:szCs w:val="16"/>
              </w:rPr>
              <w:t xml:space="preserve">Artículo Único.- </w:t>
            </w:r>
            <w:r w:rsidRPr="00C23F3F">
              <w:rPr>
                <w:rFonts w:ascii="Verdana" w:hAnsi="Verdana" w:cs="Arial"/>
                <w:sz w:val="16"/>
                <w:szCs w:val="16"/>
              </w:rPr>
              <w:t xml:space="preserve">Se reforman los artículos 2., </w:t>
            </w:r>
            <w:r w:rsidRPr="00C23F3F">
              <w:rPr>
                <w:rFonts w:ascii="Verdana" w:hAnsi="Verdana" w:cs="Arial"/>
                <w:sz w:val="16"/>
                <w:szCs w:val="16"/>
              </w:rPr>
              <w:lastRenderedPageBreak/>
              <w:t>fracciones II y VII; 7o., fracciones III y IV; 15, fracción V; 28, primer párrafo; 31, segundo párrafo; 37, primer párrafo; 47, fracciones IV y VI; 57, fracción IV; 63, primer párrafo; 64, primer párrafo y fracción X; 74, primer párrafo; 87, primer párrafo; 94, primer párrafo; 95; y 98, primer párrafo; se adicionan al artículo 2. una fracción VIII; al artículo 3. las fracciones I, IX, X, XII, XIV, XXIX, XXXI y XXXIX, recorriéndose las subsecuentes en su orden; al artículo 26 una fracción XIII y un último párrafo; al artículo 28 un segundo párrafo; al artículo 31 un tercer párrafo; al artículo 47 una fracción XIX; al artículo 58 las fracciones III y IV, recorriéndose la actual III para quedar como V; al artículo 63, los párrafos segundo, tercero, cuarto y quinto; al artículo 94 un segundo párrafo; un segundo, tercero y cuarto párrafos al artículo Segundo Transitorio del Decreto por el que se expide la Ley General de Cambio Climático, publicado en el Diario Oficial de la Federación el 6 de junio de 2012; de la Ley General de Cambio Climático, para quedar como sigue:</w:t>
            </w:r>
          </w:p>
        </w:tc>
        <w:tc>
          <w:tcPr>
            <w:tcW w:w="4788" w:type="dxa"/>
            <w:shd w:val="clear" w:color="auto" w:fill="auto"/>
          </w:tcPr>
          <w:p w14:paraId="766C5600"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lastRenderedPageBreak/>
              <w:t>Sole Article.-</w:t>
            </w:r>
            <w:r w:rsidRPr="00C23F3F">
              <w:rPr>
                <w:lang w:val="en-US"/>
              </w:rPr>
              <w:t xml:space="preserve"> </w:t>
            </w:r>
            <w:r w:rsidRPr="00C23F3F">
              <w:rPr>
                <w:rFonts w:ascii="Verdana" w:hAnsi="Verdana"/>
                <w:sz w:val="16"/>
                <w:szCs w:val="16"/>
                <w:lang w:val="en-US"/>
              </w:rPr>
              <w:t xml:space="preserve">Articles 2, sections II and VII are </w:t>
            </w:r>
            <w:r w:rsidRPr="00C23F3F">
              <w:rPr>
                <w:rFonts w:ascii="Verdana" w:hAnsi="Verdana"/>
                <w:sz w:val="16"/>
                <w:szCs w:val="16"/>
                <w:lang w:val="en-US"/>
              </w:rPr>
              <w:lastRenderedPageBreak/>
              <w:t>reformed;</w:t>
            </w:r>
            <w:r w:rsidRPr="00C23F3F">
              <w:rPr>
                <w:lang w:val="en-US"/>
              </w:rPr>
              <w:t xml:space="preserve"> </w:t>
            </w:r>
            <w:r w:rsidRPr="00C23F3F">
              <w:rPr>
                <w:rFonts w:ascii="Verdana" w:hAnsi="Verdana"/>
                <w:sz w:val="16"/>
                <w:szCs w:val="16"/>
                <w:lang w:val="en-US"/>
              </w:rPr>
              <w:t>7, Sections III and IV;</w:t>
            </w:r>
            <w:r w:rsidRPr="00C23F3F">
              <w:rPr>
                <w:lang w:val="en-US"/>
              </w:rPr>
              <w:t xml:space="preserve"> </w:t>
            </w:r>
            <w:r w:rsidRPr="00C23F3F">
              <w:rPr>
                <w:rFonts w:ascii="Verdana" w:hAnsi="Verdana"/>
                <w:sz w:val="16"/>
                <w:szCs w:val="16"/>
                <w:lang w:val="en-US"/>
              </w:rPr>
              <w:t>15, section V;</w:t>
            </w:r>
            <w:r w:rsidRPr="00C23F3F">
              <w:rPr>
                <w:lang w:val="en-US"/>
              </w:rPr>
              <w:t xml:space="preserve"> </w:t>
            </w:r>
            <w:r w:rsidRPr="00C23F3F">
              <w:rPr>
                <w:rFonts w:ascii="Verdana" w:hAnsi="Verdana"/>
                <w:sz w:val="16"/>
                <w:szCs w:val="16"/>
                <w:lang w:val="en-US"/>
              </w:rPr>
              <w:t>28, first paragraph;</w:t>
            </w:r>
            <w:r w:rsidRPr="00C23F3F">
              <w:rPr>
                <w:lang w:val="en-US"/>
              </w:rPr>
              <w:t xml:space="preserve"> </w:t>
            </w:r>
            <w:r w:rsidRPr="00C23F3F">
              <w:rPr>
                <w:rFonts w:ascii="Verdana" w:hAnsi="Verdana"/>
                <w:sz w:val="16"/>
                <w:szCs w:val="16"/>
                <w:lang w:val="en-US"/>
              </w:rPr>
              <w:t>31, second paragraph;</w:t>
            </w:r>
            <w:r w:rsidRPr="00C23F3F">
              <w:rPr>
                <w:lang w:val="en-US"/>
              </w:rPr>
              <w:t xml:space="preserve"> </w:t>
            </w:r>
            <w:r w:rsidRPr="00C23F3F">
              <w:rPr>
                <w:rFonts w:ascii="Verdana" w:hAnsi="Verdana"/>
                <w:sz w:val="16"/>
                <w:szCs w:val="16"/>
                <w:lang w:val="en-US"/>
              </w:rPr>
              <w:t>37, first paragraph;</w:t>
            </w:r>
            <w:r w:rsidRPr="00C23F3F">
              <w:rPr>
                <w:lang w:val="en-US"/>
              </w:rPr>
              <w:t xml:space="preserve"> </w:t>
            </w:r>
            <w:r w:rsidRPr="00C23F3F">
              <w:rPr>
                <w:rFonts w:ascii="Verdana" w:hAnsi="Verdana"/>
                <w:sz w:val="16"/>
                <w:szCs w:val="16"/>
                <w:lang w:val="en-US"/>
              </w:rPr>
              <w:t>47, sections IV and VI;</w:t>
            </w:r>
            <w:r w:rsidRPr="00C23F3F">
              <w:rPr>
                <w:lang w:val="en-US"/>
              </w:rPr>
              <w:t xml:space="preserve"> </w:t>
            </w:r>
            <w:r w:rsidRPr="00C23F3F">
              <w:rPr>
                <w:rFonts w:ascii="Verdana" w:hAnsi="Verdana"/>
                <w:sz w:val="16"/>
                <w:szCs w:val="16"/>
                <w:lang w:val="en-US"/>
              </w:rPr>
              <w:t>57, section IV;</w:t>
            </w:r>
            <w:r w:rsidRPr="00C23F3F">
              <w:rPr>
                <w:lang w:val="en-US"/>
              </w:rPr>
              <w:t xml:space="preserve"> </w:t>
            </w:r>
            <w:r w:rsidRPr="00C23F3F">
              <w:rPr>
                <w:rFonts w:ascii="Verdana" w:hAnsi="Verdana"/>
                <w:sz w:val="16"/>
                <w:szCs w:val="16"/>
                <w:lang w:val="en-US"/>
              </w:rPr>
              <w:t>63, first paragraph;</w:t>
            </w:r>
            <w:r w:rsidRPr="00C23F3F">
              <w:rPr>
                <w:lang w:val="en-US"/>
              </w:rPr>
              <w:t xml:space="preserve"> </w:t>
            </w:r>
            <w:r w:rsidRPr="00C23F3F">
              <w:rPr>
                <w:rFonts w:ascii="Verdana" w:hAnsi="Verdana"/>
                <w:sz w:val="16"/>
                <w:szCs w:val="16"/>
                <w:lang w:val="en-US"/>
              </w:rPr>
              <w:t>64, first paragraph and section X;</w:t>
            </w:r>
            <w:r w:rsidRPr="00C23F3F">
              <w:rPr>
                <w:lang w:val="en-US"/>
              </w:rPr>
              <w:t xml:space="preserve"> </w:t>
            </w:r>
            <w:r w:rsidRPr="00C23F3F">
              <w:rPr>
                <w:rFonts w:ascii="Verdana" w:hAnsi="Verdana"/>
                <w:sz w:val="16"/>
                <w:szCs w:val="16"/>
                <w:lang w:val="en-US"/>
              </w:rPr>
              <w:t>74, first paragraph;</w:t>
            </w:r>
            <w:r w:rsidRPr="00C23F3F">
              <w:rPr>
                <w:lang w:val="en-US"/>
              </w:rPr>
              <w:t xml:space="preserve"> </w:t>
            </w:r>
            <w:r w:rsidRPr="00C23F3F">
              <w:rPr>
                <w:rFonts w:ascii="Verdana" w:hAnsi="Verdana"/>
                <w:sz w:val="16"/>
                <w:szCs w:val="16"/>
                <w:lang w:val="en-US"/>
              </w:rPr>
              <w:t>87, first paragraph;</w:t>
            </w:r>
            <w:r w:rsidRPr="00C23F3F">
              <w:rPr>
                <w:lang w:val="en-US"/>
              </w:rPr>
              <w:t xml:space="preserve"> </w:t>
            </w:r>
            <w:r w:rsidRPr="00C23F3F">
              <w:rPr>
                <w:rFonts w:ascii="Verdana" w:hAnsi="Verdana"/>
                <w:sz w:val="16"/>
                <w:szCs w:val="16"/>
                <w:lang w:val="en-US"/>
              </w:rPr>
              <w:t>94, first paragraph;</w:t>
            </w:r>
            <w:r w:rsidRPr="00C23F3F">
              <w:rPr>
                <w:lang w:val="en-US"/>
              </w:rPr>
              <w:t xml:space="preserve"> </w:t>
            </w:r>
            <w:r w:rsidRPr="00C23F3F">
              <w:rPr>
                <w:rFonts w:ascii="Verdana" w:hAnsi="Verdana"/>
                <w:sz w:val="16"/>
                <w:szCs w:val="16"/>
                <w:lang w:val="en-US"/>
              </w:rPr>
              <w:t>95;</w:t>
            </w:r>
            <w:r w:rsidRPr="00C23F3F">
              <w:rPr>
                <w:lang w:val="en-US"/>
              </w:rPr>
              <w:t xml:space="preserve"> </w:t>
            </w:r>
            <w:r w:rsidRPr="00C23F3F">
              <w:rPr>
                <w:rFonts w:ascii="Verdana" w:hAnsi="Verdana"/>
                <w:sz w:val="16"/>
                <w:szCs w:val="16"/>
                <w:lang w:val="en-US"/>
              </w:rPr>
              <w:t>and 98, first paragraph are reformed;</w:t>
            </w:r>
            <w:r w:rsidRPr="00C23F3F">
              <w:rPr>
                <w:lang w:val="en-US"/>
              </w:rPr>
              <w:t xml:space="preserve"> </w:t>
            </w:r>
            <w:r w:rsidRPr="00C23F3F">
              <w:rPr>
                <w:rFonts w:ascii="Verdana" w:hAnsi="Verdana"/>
                <w:sz w:val="16"/>
                <w:szCs w:val="16"/>
                <w:lang w:val="en-US"/>
              </w:rPr>
              <w:t>additions are made of section VIII to article 2;</w:t>
            </w:r>
            <w:r w:rsidRPr="00C23F3F">
              <w:rPr>
                <w:lang w:val="en-US"/>
              </w:rPr>
              <w:t xml:space="preserve"> </w:t>
            </w:r>
            <w:r w:rsidRPr="00C23F3F">
              <w:rPr>
                <w:rFonts w:ascii="Verdana" w:hAnsi="Verdana"/>
                <w:sz w:val="16"/>
                <w:szCs w:val="16"/>
                <w:lang w:val="en-US"/>
              </w:rPr>
              <w:t>the sections I, IX, X, XII, XIV, XXIX, XXXI and XXXIX, moving the subsequent sections in their order to article 3;</w:t>
            </w:r>
            <w:r w:rsidRPr="00C23F3F">
              <w:rPr>
                <w:lang w:val="en-US"/>
              </w:rPr>
              <w:t xml:space="preserve"> </w:t>
            </w:r>
            <w:r w:rsidRPr="00C23F3F">
              <w:rPr>
                <w:rFonts w:ascii="Verdana" w:hAnsi="Verdana"/>
                <w:sz w:val="16"/>
                <w:szCs w:val="16"/>
                <w:lang w:val="en-US"/>
              </w:rPr>
              <w:t>to article 26, a section XIII and a last paragraph;</w:t>
            </w:r>
            <w:r w:rsidRPr="00C23F3F">
              <w:rPr>
                <w:lang w:val="en-US"/>
              </w:rPr>
              <w:t xml:space="preserve"> </w:t>
            </w:r>
            <w:r w:rsidRPr="00C23F3F">
              <w:rPr>
                <w:rFonts w:ascii="Verdana" w:hAnsi="Verdana"/>
                <w:sz w:val="16"/>
                <w:szCs w:val="16"/>
                <w:lang w:val="en-US"/>
              </w:rPr>
              <w:t>to article 28 a second paragraph;</w:t>
            </w:r>
            <w:r w:rsidRPr="00C23F3F">
              <w:rPr>
                <w:lang w:val="en-US"/>
              </w:rPr>
              <w:t xml:space="preserve"> </w:t>
            </w:r>
            <w:r w:rsidRPr="00C23F3F">
              <w:rPr>
                <w:rFonts w:ascii="Verdana" w:hAnsi="Verdana"/>
                <w:sz w:val="16"/>
                <w:szCs w:val="16"/>
                <w:lang w:val="en-US"/>
              </w:rPr>
              <w:t>to article 31 a third paragraph;</w:t>
            </w:r>
            <w:r w:rsidRPr="00C23F3F">
              <w:rPr>
                <w:lang w:val="en-US"/>
              </w:rPr>
              <w:t xml:space="preserve"> </w:t>
            </w:r>
            <w:r w:rsidRPr="00C23F3F">
              <w:rPr>
                <w:rFonts w:ascii="Verdana" w:hAnsi="Verdana"/>
                <w:sz w:val="16"/>
                <w:szCs w:val="16"/>
                <w:lang w:val="en-US"/>
              </w:rPr>
              <w:t>to article 47 a section XIX;</w:t>
            </w:r>
            <w:r w:rsidRPr="00C23F3F">
              <w:rPr>
                <w:lang w:val="en-US"/>
              </w:rPr>
              <w:t xml:space="preserve"> </w:t>
            </w:r>
            <w:r w:rsidRPr="00C23F3F">
              <w:rPr>
                <w:rFonts w:ascii="Verdana" w:hAnsi="Verdana"/>
                <w:sz w:val="16"/>
                <w:szCs w:val="16"/>
                <w:lang w:val="en-US"/>
              </w:rPr>
              <w:t>to article 58 the sections III and IV, moving the current III to remain as V;</w:t>
            </w:r>
            <w:r w:rsidRPr="00C23F3F">
              <w:rPr>
                <w:lang w:val="en-US"/>
              </w:rPr>
              <w:t xml:space="preserve"> </w:t>
            </w:r>
            <w:r w:rsidRPr="00C23F3F">
              <w:rPr>
                <w:rFonts w:ascii="Verdana" w:hAnsi="Verdana"/>
                <w:sz w:val="16"/>
                <w:szCs w:val="16"/>
                <w:lang w:val="en-US"/>
              </w:rPr>
              <w:t>to article 63, the second, third, fourth and fifth paragraphs;</w:t>
            </w:r>
            <w:r w:rsidRPr="00C23F3F">
              <w:rPr>
                <w:lang w:val="en-US"/>
              </w:rPr>
              <w:t xml:space="preserve"> </w:t>
            </w:r>
            <w:r w:rsidRPr="00C23F3F">
              <w:rPr>
                <w:rFonts w:ascii="Verdana" w:hAnsi="Verdana"/>
                <w:sz w:val="16"/>
                <w:szCs w:val="16"/>
                <w:lang w:val="en-US"/>
              </w:rPr>
              <w:t>to article 94 a second paragraph;</w:t>
            </w:r>
            <w:r w:rsidRPr="00C23F3F">
              <w:rPr>
                <w:lang w:val="en-US"/>
              </w:rPr>
              <w:t xml:space="preserve"> </w:t>
            </w:r>
            <w:r w:rsidRPr="00C23F3F">
              <w:rPr>
                <w:rFonts w:ascii="Verdana" w:hAnsi="Verdana"/>
                <w:sz w:val="16"/>
                <w:szCs w:val="16"/>
                <w:lang w:val="en-US"/>
              </w:rPr>
              <w:t>a second, third and fourth paragraphs to the Second Transitional Article of the Decree by which the General Law of Climate Change are added, published in the Official Daily of the Federation on June 6, 2012;</w:t>
            </w:r>
            <w:r w:rsidRPr="00C23F3F">
              <w:rPr>
                <w:lang w:val="en-US"/>
              </w:rPr>
              <w:t xml:space="preserve"> </w:t>
            </w:r>
            <w:r w:rsidRPr="00C23F3F">
              <w:rPr>
                <w:rFonts w:ascii="Verdana" w:hAnsi="Verdana"/>
                <w:sz w:val="16"/>
                <w:szCs w:val="16"/>
                <w:lang w:val="en-US"/>
              </w:rPr>
              <w:t>of the General Law on Climate Change, to read as follows:</w:t>
            </w:r>
            <w:r w:rsidRPr="00C23F3F">
              <w:rPr>
                <w:lang w:val="en-US"/>
              </w:rPr>
              <w:t xml:space="preserve"> </w:t>
            </w:r>
          </w:p>
        </w:tc>
      </w:tr>
      <w:tr w:rsidR="00C23F3F" w:rsidRPr="00110F9A" w14:paraId="3797EF7E" w14:textId="77777777" w:rsidTr="00FC4E04">
        <w:tc>
          <w:tcPr>
            <w:tcW w:w="4788" w:type="dxa"/>
            <w:shd w:val="clear" w:color="auto" w:fill="auto"/>
          </w:tcPr>
          <w:p w14:paraId="7ADCFF58" w14:textId="77777777" w:rsidR="00C23F3F" w:rsidRPr="00C23F3F" w:rsidRDefault="00C23F3F" w:rsidP="00C23F3F">
            <w:pPr>
              <w:spacing w:after="101" w:line="224" w:lineRule="exact"/>
              <w:jc w:val="both"/>
              <w:rPr>
                <w:rFonts w:ascii="Verdana" w:hAnsi="Verdana" w:cs="Arial"/>
                <w:sz w:val="16"/>
                <w:szCs w:val="16"/>
              </w:rPr>
            </w:pPr>
            <w:r w:rsidRPr="00C23F3F">
              <w:rPr>
                <w:rFonts w:ascii="Verdana" w:hAnsi="Verdana" w:cs="Arial"/>
                <w:b/>
                <w:sz w:val="16"/>
                <w:szCs w:val="16"/>
              </w:rPr>
              <w:lastRenderedPageBreak/>
              <w:t xml:space="preserve">Artículo 2. </w:t>
            </w:r>
            <w:r w:rsidRPr="00C23F3F">
              <w:rPr>
                <w:rFonts w:ascii="Verdana" w:hAnsi="Verdana" w:cs="Arial"/>
                <w:sz w:val="16"/>
                <w:szCs w:val="16"/>
              </w:rPr>
              <w:t>Esta Ley tiene por objeto:</w:t>
            </w:r>
          </w:p>
        </w:tc>
        <w:tc>
          <w:tcPr>
            <w:tcW w:w="4788" w:type="dxa"/>
            <w:shd w:val="clear" w:color="auto" w:fill="auto"/>
          </w:tcPr>
          <w:p w14:paraId="0B3CD3D9"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Article 2.</w:t>
            </w:r>
            <w:r w:rsidRPr="00C23F3F">
              <w:rPr>
                <w:lang w:val="en-US"/>
              </w:rPr>
              <w:t xml:space="preserve"> </w:t>
            </w:r>
            <w:r w:rsidRPr="00C23F3F">
              <w:rPr>
                <w:rFonts w:ascii="Verdana" w:hAnsi="Verdana"/>
                <w:sz w:val="16"/>
                <w:szCs w:val="16"/>
                <w:lang w:val="en-US"/>
              </w:rPr>
              <w:t>The purpose of this Law is:</w:t>
            </w:r>
            <w:r w:rsidRPr="00C23F3F">
              <w:rPr>
                <w:lang w:val="en-US"/>
              </w:rPr>
              <w:t xml:space="preserve"> </w:t>
            </w:r>
          </w:p>
        </w:tc>
      </w:tr>
      <w:tr w:rsidR="00C23F3F" w:rsidRPr="00C23F3F" w14:paraId="1D1AFBF1" w14:textId="77777777" w:rsidTr="00FC4E04">
        <w:tc>
          <w:tcPr>
            <w:tcW w:w="4788" w:type="dxa"/>
            <w:shd w:val="clear" w:color="auto" w:fill="auto"/>
          </w:tcPr>
          <w:p w14:paraId="5ACB8F6F"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t>I. ...</w:t>
            </w:r>
          </w:p>
        </w:tc>
        <w:tc>
          <w:tcPr>
            <w:tcW w:w="4788" w:type="dxa"/>
            <w:shd w:val="clear" w:color="auto" w:fill="auto"/>
          </w:tcPr>
          <w:p w14:paraId="4E4A8D49" w14:textId="77777777" w:rsidR="00C23F3F" w:rsidRPr="00C23F3F" w:rsidRDefault="00C23F3F" w:rsidP="00C23F3F">
            <w:pPr>
              <w:spacing w:after="101" w:line="224" w:lineRule="atLeast"/>
              <w:jc w:val="both"/>
            </w:pPr>
            <w:r w:rsidRPr="00C23F3F">
              <w:rPr>
                <w:rFonts w:ascii="Verdana" w:hAnsi="Verdana"/>
                <w:b/>
                <w:bCs/>
                <w:sz w:val="16"/>
                <w:szCs w:val="16"/>
              </w:rPr>
              <w:t>I. ...</w:t>
            </w:r>
            <w:r w:rsidRPr="00C23F3F">
              <w:t xml:space="preserve"> </w:t>
            </w:r>
          </w:p>
        </w:tc>
      </w:tr>
      <w:tr w:rsidR="00C23F3F" w:rsidRPr="00110F9A" w14:paraId="50A52853" w14:textId="77777777" w:rsidTr="00FC4E04">
        <w:tc>
          <w:tcPr>
            <w:tcW w:w="4788" w:type="dxa"/>
            <w:shd w:val="clear" w:color="auto" w:fill="auto"/>
          </w:tcPr>
          <w:p w14:paraId="2F401EE6" w14:textId="77777777" w:rsidR="00C23F3F" w:rsidRPr="00C23F3F" w:rsidRDefault="00C23F3F" w:rsidP="00C23F3F">
            <w:pPr>
              <w:spacing w:after="101" w:line="224" w:lineRule="exact"/>
              <w:jc w:val="both"/>
              <w:rPr>
                <w:rFonts w:ascii="Verdana" w:hAnsi="Verdana" w:cs="Arial"/>
                <w:sz w:val="16"/>
                <w:szCs w:val="16"/>
              </w:rPr>
            </w:pPr>
            <w:r w:rsidRPr="00C23F3F">
              <w:rPr>
                <w:rFonts w:ascii="Verdana" w:hAnsi="Verdana" w:cs="Arial"/>
                <w:b/>
                <w:sz w:val="16"/>
                <w:szCs w:val="16"/>
              </w:rPr>
              <w:t xml:space="preserve">II. </w:t>
            </w:r>
            <w:r w:rsidRPr="00C23F3F">
              <w:rPr>
                <w:rFonts w:ascii="Verdana" w:hAnsi="Verdana" w:cs="Arial"/>
                <w:sz w:val="16"/>
                <w:szCs w:val="16"/>
              </w:rPr>
              <w:t>Regular las emisiones de gases y compuestos de efecto invernadero para que México contribuya a lograr la estabilización de sus concentraciones en la atmósfera a un nivel que impida interferencias antropógenas peligrosas en el sistema climático considerando, en su caso, lo previsto por el artículo 2. de la Convención Marco de las Naciones Unidas sobre el Cambio Climático y demás disposiciones derivadas de la misma;</w:t>
            </w:r>
          </w:p>
        </w:tc>
        <w:tc>
          <w:tcPr>
            <w:tcW w:w="4788" w:type="dxa"/>
            <w:shd w:val="clear" w:color="auto" w:fill="auto"/>
          </w:tcPr>
          <w:p w14:paraId="49EE28EF"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II.</w:t>
            </w:r>
            <w:r w:rsidRPr="00C23F3F">
              <w:rPr>
                <w:lang w:val="en-US"/>
              </w:rPr>
              <w:t xml:space="preserve"> </w:t>
            </w:r>
            <w:r w:rsidRPr="00C23F3F">
              <w:rPr>
                <w:rFonts w:ascii="Verdana" w:hAnsi="Verdana"/>
                <w:sz w:val="16"/>
                <w:szCs w:val="16"/>
                <w:lang w:val="en-US"/>
              </w:rPr>
              <w:t>To regulate the emissions of greenhouse gases and compounds so that Mexico may contribute to achieving the stabilization of their concentrations in the atmosphere at a level that prevents dangerous anthropogenic interferences in the climate system considering, if applicable, the provisions of Article 2</w:t>
            </w:r>
            <w:r w:rsidRPr="00C23F3F">
              <w:rPr>
                <w:lang w:val="en-US"/>
              </w:rPr>
              <w:t xml:space="preserve"> </w:t>
            </w:r>
            <w:r w:rsidRPr="00C23F3F">
              <w:rPr>
                <w:rFonts w:ascii="Verdana" w:hAnsi="Verdana"/>
                <w:sz w:val="16"/>
                <w:szCs w:val="16"/>
                <w:lang w:val="en-US"/>
              </w:rPr>
              <w:t>of the United Nations Framework Convention on Climate Change and other provisions derived from it;</w:t>
            </w:r>
            <w:r w:rsidRPr="00C23F3F">
              <w:rPr>
                <w:lang w:val="en-US"/>
              </w:rPr>
              <w:t xml:space="preserve"> </w:t>
            </w:r>
          </w:p>
        </w:tc>
      </w:tr>
      <w:tr w:rsidR="00C23F3F" w:rsidRPr="00C23F3F" w14:paraId="6BF6CD03" w14:textId="77777777" w:rsidTr="00FC4E04">
        <w:tc>
          <w:tcPr>
            <w:tcW w:w="4788" w:type="dxa"/>
            <w:shd w:val="clear" w:color="auto" w:fill="auto"/>
          </w:tcPr>
          <w:p w14:paraId="6B08C746"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t xml:space="preserve">III. </w:t>
            </w:r>
            <w:r w:rsidRPr="00C23F3F">
              <w:rPr>
                <w:rFonts w:ascii="Verdana" w:hAnsi="Verdana" w:cs="Arial"/>
                <w:sz w:val="16"/>
                <w:szCs w:val="16"/>
              </w:rPr>
              <w:t xml:space="preserve">a </w:t>
            </w:r>
            <w:r w:rsidRPr="00C23F3F">
              <w:rPr>
                <w:rFonts w:ascii="Verdana" w:hAnsi="Verdana" w:cs="Arial"/>
                <w:b/>
                <w:sz w:val="16"/>
                <w:szCs w:val="16"/>
              </w:rPr>
              <w:t>V. ...</w:t>
            </w:r>
          </w:p>
        </w:tc>
        <w:tc>
          <w:tcPr>
            <w:tcW w:w="4788" w:type="dxa"/>
            <w:shd w:val="clear" w:color="auto" w:fill="auto"/>
          </w:tcPr>
          <w:p w14:paraId="4AD1C170" w14:textId="77777777" w:rsidR="00C23F3F" w:rsidRPr="00C23F3F" w:rsidRDefault="00C23F3F" w:rsidP="00C23F3F">
            <w:pPr>
              <w:spacing w:after="101" w:line="224" w:lineRule="atLeast"/>
              <w:jc w:val="both"/>
            </w:pPr>
            <w:r w:rsidRPr="00C23F3F">
              <w:rPr>
                <w:rFonts w:ascii="Verdana" w:hAnsi="Verdana"/>
                <w:b/>
                <w:bCs/>
                <w:sz w:val="16"/>
                <w:szCs w:val="16"/>
              </w:rPr>
              <w:t>III.</w:t>
            </w:r>
            <w:r w:rsidRPr="00C23F3F">
              <w:t xml:space="preserve"> </w:t>
            </w:r>
            <w:r w:rsidRPr="00C23F3F">
              <w:rPr>
                <w:rFonts w:ascii="Verdana" w:hAnsi="Verdana"/>
                <w:sz w:val="16"/>
                <w:szCs w:val="16"/>
              </w:rPr>
              <w:t>to</w:t>
            </w:r>
            <w:r w:rsidRPr="00C23F3F">
              <w:t xml:space="preserve"> </w:t>
            </w:r>
            <w:r w:rsidRPr="00C23F3F">
              <w:rPr>
                <w:rFonts w:ascii="Verdana" w:hAnsi="Verdana"/>
                <w:b/>
                <w:bCs/>
                <w:sz w:val="16"/>
                <w:szCs w:val="16"/>
              </w:rPr>
              <w:t>V. ...</w:t>
            </w:r>
            <w:r w:rsidRPr="00C23F3F">
              <w:t xml:space="preserve"> </w:t>
            </w:r>
          </w:p>
        </w:tc>
      </w:tr>
      <w:tr w:rsidR="00C23F3F" w:rsidRPr="00110F9A" w14:paraId="3993958D" w14:textId="77777777" w:rsidTr="00FC4E04">
        <w:tc>
          <w:tcPr>
            <w:tcW w:w="4788" w:type="dxa"/>
            <w:shd w:val="clear" w:color="auto" w:fill="auto"/>
          </w:tcPr>
          <w:p w14:paraId="7623D86F" w14:textId="77777777" w:rsidR="00C23F3F" w:rsidRPr="00C23F3F" w:rsidRDefault="00C23F3F" w:rsidP="00C23F3F">
            <w:pPr>
              <w:spacing w:after="101" w:line="224" w:lineRule="exact"/>
              <w:jc w:val="both"/>
              <w:rPr>
                <w:rFonts w:ascii="Verdana" w:hAnsi="Verdana" w:cs="Arial"/>
                <w:sz w:val="16"/>
                <w:szCs w:val="16"/>
              </w:rPr>
            </w:pPr>
            <w:r w:rsidRPr="00C23F3F">
              <w:rPr>
                <w:rFonts w:ascii="Verdana" w:hAnsi="Verdana" w:cs="Arial"/>
                <w:b/>
                <w:sz w:val="16"/>
                <w:szCs w:val="16"/>
              </w:rPr>
              <w:t xml:space="preserve">VI. </w:t>
            </w:r>
            <w:r w:rsidRPr="00C23F3F">
              <w:rPr>
                <w:rFonts w:ascii="Verdana" w:hAnsi="Verdana" w:cs="Arial"/>
                <w:sz w:val="16"/>
                <w:szCs w:val="16"/>
              </w:rPr>
              <w:t>Establecer las bases para la concertación con la sociedad;</w:t>
            </w:r>
          </w:p>
        </w:tc>
        <w:tc>
          <w:tcPr>
            <w:tcW w:w="4788" w:type="dxa"/>
            <w:shd w:val="clear" w:color="auto" w:fill="auto"/>
          </w:tcPr>
          <w:p w14:paraId="58330D57"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VI.</w:t>
            </w:r>
            <w:r w:rsidRPr="00C23F3F">
              <w:rPr>
                <w:lang w:val="en-US"/>
              </w:rPr>
              <w:t xml:space="preserve"> </w:t>
            </w:r>
            <w:r w:rsidRPr="00C23F3F">
              <w:rPr>
                <w:rFonts w:ascii="Verdana" w:hAnsi="Verdana"/>
                <w:sz w:val="16"/>
                <w:szCs w:val="16"/>
                <w:lang w:val="en-US"/>
              </w:rPr>
              <w:t>Establish the criteria for the cooperation with society;</w:t>
            </w:r>
            <w:r w:rsidRPr="00C23F3F">
              <w:rPr>
                <w:lang w:val="en-US"/>
              </w:rPr>
              <w:t xml:space="preserve"> </w:t>
            </w:r>
          </w:p>
        </w:tc>
      </w:tr>
      <w:tr w:rsidR="00C23F3F" w:rsidRPr="00110F9A" w14:paraId="62D1873F" w14:textId="77777777" w:rsidTr="00FC4E04">
        <w:tc>
          <w:tcPr>
            <w:tcW w:w="4788" w:type="dxa"/>
            <w:shd w:val="clear" w:color="auto" w:fill="auto"/>
          </w:tcPr>
          <w:p w14:paraId="6DDD1EFB" w14:textId="77777777" w:rsidR="00C23F3F" w:rsidRPr="00C23F3F" w:rsidRDefault="00C23F3F" w:rsidP="00C23F3F">
            <w:pPr>
              <w:spacing w:after="101" w:line="224" w:lineRule="exact"/>
              <w:jc w:val="both"/>
              <w:rPr>
                <w:rFonts w:ascii="Verdana" w:hAnsi="Verdana" w:cs="Arial"/>
                <w:sz w:val="16"/>
                <w:szCs w:val="16"/>
              </w:rPr>
            </w:pPr>
            <w:r w:rsidRPr="00C23F3F">
              <w:rPr>
                <w:rFonts w:ascii="Verdana" w:hAnsi="Verdana" w:cs="Arial"/>
                <w:b/>
                <w:sz w:val="16"/>
                <w:szCs w:val="16"/>
              </w:rPr>
              <w:t xml:space="preserve">VII. </w:t>
            </w:r>
            <w:r w:rsidRPr="00C23F3F">
              <w:rPr>
                <w:rFonts w:ascii="Verdana" w:hAnsi="Verdana" w:cs="Arial"/>
                <w:sz w:val="16"/>
                <w:szCs w:val="16"/>
              </w:rPr>
              <w:t>Promover la transición hacia una economía competitiva, sustentable, de bajas emisiones de carbono y resiliente a los fenómenos hidrometeorológicos extremos asociados al cambio climático, y</w:t>
            </w:r>
          </w:p>
        </w:tc>
        <w:tc>
          <w:tcPr>
            <w:tcW w:w="4788" w:type="dxa"/>
            <w:shd w:val="clear" w:color="auto" w:fill="auto"/>
          </w:tcPr>
          <w:p w14:paraId="56FA7E71"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VII.</w:t>
            </w:r>
            <w:r w:rsidRPr="00C23F3F">
              <w:rPr>
                <w:lang w:val="en-US"/>
              </w:rPr>
              <w:t xml:space="preserve"> </w:t>
            </w:r>
            <w:r w:rsidRPr="00C23F3F">
              <w:rPr>
                <w:rFonts w:ascii="Verdana" w:hAnsi="Verdana"/>
                <w:sz w:val="16"/>
                <w:szCs w:val="16"/>
                <w:lang w:val="en-US"/>
              </w:rPr>
              <w:t>To promote the transition towards a competitive, sustainable, low carbon economy and resilient to the extreme hydrometeorological phenomena associated with climate change, and</w:t>
            </w:r>
            <w:r w:rsidRPr="00C23F3F">
              <w:rPr>
                <w:lang w:val="en-US"/>
              </w:rPr>
              <w:t xml:space="preserve"> </w:t>
            </w:r>
          </w:p>
        </w:tc>
      </w:tr>
      <w:tr w:rsidR="00C23F3F" w:rsidRPr="00110F9A" w14:paraId="216B3160" w14:textId="77777777" w:rsidTr="00FC4E04">
        <w:tc>
          <w:tcPr>
            <w:tcW w:w="4788" w:type="dxa"/>
            <w:shd w:val="clear" w:color="auto" w:fill="auto"/>
          </w:tcPr>
          <w:p w14:paraId="1B3E5FB2" w14:textId="77777777" w:rsidR="00C23F3F" w:rsidRPr="00C23F3F" w:rsidRDefault="00C23F3F" w:rsidP="00C23F3F">
            <w:pPr>
              <w:spacing w:after="101" w:line="224" w:lineRule="exact"/>
              <w:jc w:val="both"/>
              <w:rPr>
                <w:rFonts w:ascii="Verdana" w:hAnsi="Verdana" w:cs="Arial"/>
                <w:sz w:val="16"/>
                <w:szCs w:val="16"/>
              </w:rPr>
            </w:pPr>
            <w:r w:rsidRPr="00C23F3F">
              <w:rPr>
                <w:rFonts w:ascii="Verdana" w:hAnsi="Verdana" w:cs="Arial"/>
                <w:b/>
                <w:sz w:val="16"/>
                <w:szCs w:val="16"/>
              </w:rPr>
              <w:t>VIII.</w:t>
            </w:r>
            <w:r w:rsidRPr="00C23F3F">
              <w:rPr>
                <w:rFonts w:ascii="Verdana" w:hAnsi="Verdana" w:cs="Arial"/>
                <w:sz w:val="16"/>
                <w:szCs w:val="16"/>
              </w:rPr>
              <w:t xml:space="preserve"> Establecer las bases para que México contribuya al cumplimiento del Acuerdo de París, que tiene entre sus objetivos mantener el aumento de la temperatura media mundial por debajo de </w:t>
            </w:r>
            <w:smartTag w:uri="urn:schemas-microsoft-com:office:smarttags" w:element="metricconverter">
              <w:smartTagPr>
                <w:attr w:name="ProductID" w:val="2 ﾰC"/>
              </w:smartTagPr>
              <w:r w:rsidRPr="00C23F3F">
                <w:rPr>
                  <w:rFonts w:ascii="Verdana" w:hAnsi="Verdana" w:cs="Arial"/>
                  <w:sz w:val="16"/>
                  <w:szCs w:val="16"/>
                </w:rPr>
                <w:t>2 °C</w:t>
              </w:r>
            </w:smartTag>
            <w:r w:rsidRPr="00C23F3F">
              <w:rPr>
                <w:rFonts w:ascii="Verdana" w:hAnsi="Verdana" w:cs="Arial"/>
                <w:sz w:val="16"/>
                <w:szCs w:val="16"/>
              </w:rPr>
              <w:t xml:space="preserve">, con respecto a los niveles preindustriales, y proseguir con los esfuerzos para limitar ese aumento de la temperatura a </w:t>
            </w:r>
            <w:smartTag w:uri="urn:schemas-microsoft-com:office:smarttags" w:element="metricconverter">
              <w:smartTagPr>
                <w:attr w:name="ProductID" w:val="1.5 ﾰC"/>
              </w:smartTagPr>
              <w:r w:rsidRPr="00C23F3F">
                <w:rPr>
                  <w:rFonts w:ascii="Verdana" w:hAnsi="Verdana" w:cs="Arial"/>
                  <w:sz w:val="16"/>
                  <w:szCs w:val="16"/>
                </w:rPr>
                <w:t>1.5 °C</w:t>
              </w:r>
            </w:smartTag>
            <w:r w:rsidRPr="00C23F3F">
              <w:rPr>
                <w:rFonts w:ascii="Verdana" w:hAnsi="Verdana" w:cs="Arial"/>
                <w:sz w:val="16"/>
                <w:szCs w:val="16"/>
              </w:rPr>
              <w:t>, con respecto a los niveles preindustriales, reconociendo que ello reduciría considerablemente los riesgos y los efectos del cambio climático.</w:t>
            </w:r>
          </w:p>
        </w:tc>
        <w:tc>
          <w:tcPr>
            <w:tcW w:w="4788" w:type="dxa"/>
            <w:shd w:val="clear" w:color="auto" w:fill="auto"/>
          </w:tcPr>
          <w:p w14:paraId="42E9E10B"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VIII.</w:t>
            </w:r>
            <w:r w:rsidRPr="00C23F3F">
              <w:rPr>
                <w:lang w:val="en-US"/>
              </w:rPr>
              <w:t xml:space="preserve"> </w:t>
            </w:r>
            <w:r w:rsidRPr="00C23F3F">
              <w:rPr>
                <w:rFonts w:ascii="Verdana" w:hAnsi="Verdana"/>
                <w:sz w:val="16"/>
                <w:szCs w:val="16"/>
                <w:lang w:val="en-US"/>
              </w:rPr>
              <w:t>To establish the criteria for Mexico to contribute to the compliance with the Paris Agreement, which has among its objectives to maintain the increase of the global average temperature below</w:t>
            </w:r>
            <w:r w:rsidRPr="00C23F3F">
              <w:rPr>
                <w:lang w:val="en-US"/>
              </w:rPr>
              <w:t xml:space="preserve"> </w:t>
            </w:r>
            <w:r w:rsidRPr="00C23F3F">
              <w:rPr>
                <w:rFonts w:ascii="Verdana" w:hAnsi="Verdana"/>
                <w:sz w:val="16"/>
                <w:szCs w:val="16"/>
                <w:lang w:val="en-US"/>
              </w:rPr>
              <w:t>2°C, with respect to the pre-industrial levels, and to continue efforts to limit this increase of the temperature to</w:t>
            </w:r>
            <w:r w:rsidRPr="00C23F3F">
              <w:rPr>
                <w:lang w:val="en-US"/>
              </w:rPr>
              <w:t xml:space="preserve"> </w:t>
            </w:r>
            <w:r w:rsidRPr="00C23F3F">
              <w:rPr>
                <w:rFonts w:ascii="Verdana" w:hAnsi="Verdana"/>
                <w:sz w:val="16"/>
                <w:szCs w:val="16"/>
                <w:lang w:val="en-US"/>
              </w:rPr>
              <w:t>1.5°C, with respect to pre-industrial levels, recognizing that this would considerably reduce the risks and effects of climate change.</w:t>
            </w:r>
            <w:r w:rsidRPr="00C23F3F">
              <w:rPr>
                <w:lang w:val="en-US"/>
              </w:rPr>
              <w:t xml:space="preserve"> </w:t>
            </w:r>
          </w:p>
        </w:tc>
      </w:tr>
      <w:tr w:rsidR="00C23F3F" w:rsidRPr="00110F9A" w14:paraId="7892ACC1" w14:textId="77777777" w:rsidTr="00FC4E04">
        <w:tc>
          <w:tcPr>
            <w:tcW w:w="4788" w:type="dxa"/>
            <w:shd w:val="clear" w:color="auto" w:fill="auto"/>
          </w:tcPr>
          <w:p w14:paraId="2851E334" w14:textId="77777777" w:rsidR="00C23F3F" w:rsidRPr="00C23F3F" w:rsidRDefault="00C23F3F" w:rsidP="00C23F3F">
            <w:pPr>
              <w:spacing w:after="101" w:line="224" w:lineRule="exact"/>
              <w:jc w:val="both"/>
              <w:rPr>
                <w:rFonts w:ascii="Verdana" w:hAnsi="Verdana" w:cs="Arial"/>
                <w:sz w:val="16"/>
                <w:szCs w:val="16"/>
              </w:rPr>
            </w:pPr>
            <w:r w:rsidRPr="00C23F3F">
              <w:rPr>
                <w:rFonts w:ascii="Verdana" w:hAnsi="Verdana" w:cs="Arial"/>
                <w:b/>
                <w:sz w:val="16"/>
                <w:szCs w:val="16"/>
              </w:rPr>
              <w:t xml:space="preserve">Artículo 3. </w:t>
            </w:r>
            <w:r w:rsidRPr="00C23F3F">
              <w:rPr>
                <w:rFonts w:ascii="Verdana" w:hAnsi="Verdana" w:cs="Arial"/>
                <w:sz w:val="16"/>
                <w:szCs w:val="16"/>
              </w:rPr>
              <w:t>Para efectos de esta Ley se entenderá por:</w:t>
            </w:r>
          </w:p>
        </w:tc>
        <w:tc>
          <w:tcPr>
            <w:tcW w:w="4788" w:type="dxa"/>
            <w:shd w:val="clear" w:color="auto" w:fill="auto"/>
          </w:tcPr>
          <w:p w14:paraId="688605A0"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Article 3.</w:t>
            </w:r>
            <w:r w:rsidRPr="00C23F3F">
              <w:rPr>
                <w:lang w:val="en-US"/>
              </w:rPr>
              <w:t xml:space="preserve"> </w:t>
            </w:r>
            <w:r w:rsidRPr="00C23F3F">
              <w:rPr>
                <w:rFonts w:ascii="Verdana" w:hAnsi="Verdana"/>
                <w:sz w:val="16"/>
                <w:szCs w:val="16"/>
                <w:lang w:val="en-US"/>
              </w:rPr>
              <w:t>For purposes of this Law, the following definitions will apply:</w:t>
            </w:r>
            <w:r w:rsidRPr="00C23F3F">
              <w:rPr>
                <w:lang w:val="en-US"/>
              </w:rPr>
              <w:t xml:space="preserve"> </w:t>
            </w:r>
          </w:p>
        </w:tc>
      </w:tr>
      <w:tr w:rsidR="00C23F3F" w:rsidRPr="00110F9A" w14:paraId="2486C141" w14:textId="77777777" w:rsidTr="00FC4E04">
        <w:tc>
          <w:tcPr>
            <w:tcW w:w="4788" w:type="dxa"/>
            <w:shd w:val="clear" w:color="auto" w:fill="auto"/>
          </w:tcPr>
          <w:p w14:paraId="2DFA5BF4" w14:textId="77777777" w:rsidR="00C23F3F" w:rsidRPr="00C23F3F" w:rsidRDefault="00C23F3F" w:rsidP="00C23F3F">
            <w:pPr>
              <w:spacing w:after="101" w:line="224" w:lineRule="exact"/>
              <w:jc w:val="both"/>
              <w:rPr>
                <w:rFonts w:ascii="Verdana" w:hAnsi="Verdana" w:cs="Arial"/>
                <w:sz w:val="16"/>
                <w:szCs w:val="16"/>
              </w:rPr>
            </w:pPr>
            <w:r w:rsidRPr="00C23F3F">
              <w:rPr>
                <w:rFonts w:ascii="Verdana" w:hAnsi="Verdana" w:cs="Arial"/>
                <w:b/>
                <w:sz w:val="16"/>
                <w:szCs w:val="16"/>
              </w:rPr>
              <w:t>I. Acuerdo de París:</w:t>
            </w:r>
            <w:r w:rsidRPr="00C23F3F">
              <w:rPr>
                <w:rFonts w:ascii="Verdana" w:hAnsi="Verdana" w:cs="Arial"/>
                <w:sz w:val="16"/>
                <w:szCs w:val="16"/>
              </w:rPr>
              <w:t xml:space="preserve"> Convenio adoptado mediante la decisión 1/CP.21 durante el 21er período de sesiones de la Conferencia de las Partes de la Convención Marco de las Naciones Unidas sobre el Cambio Climático.</w:t>
            </w:r>
          </w:p>
        </w:tc>
        <w:tc>
          <w:tcPr>
            <w:tcW w:w="4788" w:type="dxa"/>
            <w:shd w:val="clear" w:color="auto" w:fill="auto"/>
          </w:tcPr>
          <w:p w14:paraId="78A67295"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I. Paris Agreement:</w:t>
            </w:r>
            <w:r w:rsidRPr="00C23F3F">
              <w:rPr>
                <w:lang w:val="en-US"/>
              </w:rPr>
              <w:t xml:space="preserve"> </w:t>
            </w:r>
            <w:r w:rsidRPr="00C23F3F">
              <w:rPr>
                <w:rFonts w:ascii="Verdana" w:hAnsi="Verdana"/>
                <w:sz w:val="16"/>
                <w:szCs w:val="16"/>
                <w:lang w:val="en-US"/>
              </w:rPr>
              <w:t>Agreement adopted by the decision 1/CP.21 during the 21st session of</w:t>
            </w:r>
            <w:r w:rsidRPr="00C23F3F">
              <w:rPr>
                <w:lang w:val="en-US"/>
              </w:rPr>
              <w:t xml:space="preserve"> </w:t>
            </w:r>
            <w:r w:rsidRPr="00C23F3F">
              <w:rPr>
                <w:rFonts w:ascii="Verdana" w:hAnsi="Verdana"/>
                <w:sz w:val="16"/>
                <w:szCs w:val="16"/>
                <w:lang w:val="en-US"/>
              </w:rPr>
              <w:t>the Conference of the Parties to the United Nations Framework Convention on Climate Change.</w:t>
            </w:r>
            <w:r w:rsidRPr="00C23F3F">
              <w:rPr>
                <w:lang w:val="en-US"/>
              </w:rPr>
              <w:t xml:space="preserve"> </w:t>
            </w:r>
          </w:p>
        </w:tc>
      </w:tr>
      <w:tr w:rsidR="00C23F3F" w:rsidRPr="00C23F3F" w14:paraId="0ABD66F4" w14:textId="77777777" w:rsidTr="00FC4E04">
        <w:tc>
          <w:tcPr>
            <w:tcW w:w="4788" w:type="dxa"/>
            <w:shd w:val="clear" w:color="auto" w:fill="auto"/>
          </w:tcPr>
          <w:p w14:paraId="60B0AFA8"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lastRenderedPageBreak/>
              <w:t>II. Adaptación: ...</w:t>
            </w:r>
          </w:p>
        </w:tc>
        <w:tc>
          <w:tcPr>
            <w:tcW w:w="4788" w:type="dxa"/>
            <w:shd w:val="clear" w:color="auto" w:fill="auto"/>
          </w:tcPr>
          <w:p w14:paraId="754FA016"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II.</w:t>
            </w:r>
            <w:r w:rsidRPr="00C23F3F">
              <w:rPr>
                <w:lang w:val="en-US"/>
              </w:rPr>
              <w:t xml:space="preserve"> </w:t>
            </w:r>
            <w:r w:rsidRPr="00C23F3F">
              <w:rPr>
                <w:rFonts w:ascii="Verdana" w:hAnsi="Verdana"/>
                <w:b/>
                <w:bCs/>
                <w:sz w:val="16"/>
                <w:szCs w:val="16"/>
                <w:lang w:val="en-US"/>
              </w:rPr>
              <w:t>Adaptation: ...</w:t>
            </w:r>
            <w:r w:rsidRPr="00C23F3F">
              <w:rPr>
                <w:lang w:val="en-US"/>
              </w:rPr>
              <w:t xml:space="preserve"> </w:t>
            </w:r>
          </w:p>
        </w:tc>
      </w:tr>
      <w:tr w:rsidR="00C23F3F" w:rsidRPr="00C23F3F" w14:paraId="1505E447" w14:textId="77777777" w:rsidTr="00FC4E04">
        <w:tc>
          <w:tcPr>
            <w:tcW w:w="4788" w:type="dxa"/>
            <w:shd w:val="clear" w:color="auto" w:fill="auto"/>
          </w:tcPr>
          <w:p w14:paraId="1F2354F7"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t>III. Atlas de riesgo: ...</w:t>
            </w:r>
          </w:p>
        </w:tc>
        <w:tc>
          <w:tcPr>
            <w:tcW w:w="4788" w:type="dxa"/>
            <w:shd w:val="clear" w:color="auto" w:fill="auto"/>
          </w:tcPr>
          <w:p w14:paraId="297F55A8"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III.</w:t>
            </w:r>
            <w:r w:rsidRPr="00C23F3F">
              <w:rPr>
                <w:lang w:val="en-US"/>
              </w:rPr>
              <w:t xml:space="preserve"> </w:t>
            </w:r>
            <w:r w:rsidRPr="00C23F3F">
              <w:rPr>
                <w:rFonts w:ascii="Verdana" w:hAnsi="Verdana"/>
                <w:b/>
                <w:bCs/>
                <w:sz w:val="16"/>
                <w:szCs w:val="16"/>
                <w:lang w:val="en-US"/>
              </w:rPr>
              <w:t>Risk Atlas: ...</w:t>
            </w:r>
            <w:r w:rsidRPr="00C23F3F">
              <w:rPr>
                <w:lang w:val="en-US"/>
              </w:rPr>
              <w:t xml:space="preserve"> </w:t>
            </w:r>
          </w:p>
        </w:tc>
      </w:tr>
      <w:tr w:rsidR="00C23F3F" w:rsidRPr="00C23F3F" w14:paraId="4EEEF139" w14:textId="77777777" w:rsidTr="00FC4E04">
        <w:tc>
          <w:tcPr>
            <w:tcW w:w="4788" w:type="dxa"/>
            <w:shd w:val="clear" w:color="auto" w:fill="auto"/>
          </w:tcPr>
          <w:p w14:paraId="1E132DE5"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t>IV. Cambio climático: ...</w:t>
            </w:r>
          </w:p>
        </w:tc>
        <w:tc>
          <w:tcPr>
            <w:tcW w:w="4788" w:type="dxa"/>
            <w:shd w:val="clear" w:color="auto" w:fill="auto"/>
          </w:tcPr>
          <w:p w14:paraId="60D46336"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IV.</w:t>
            </w:r>
            <w:r w:rsidRPr="00C23F3F">
              <w:rPr>
                <w:lang w:val="en-US"/>
              </w:rPr>
              <w:t xml:space="preserve"> </w:t>
            </w:r>
            <w:r w:rsidRPr="00C23F3F">
              <w:rPr>
                <w:rFonts w:ascii="Verdana" w:hAnsi="Verdana"/>
                <w:b/>
                <w:bCs/>
                <w:sz w:val="16"/>
                <w:szCs w:val="16"/>
                <w:lang w:val="en-US"/>
              </w:rPr>
              <w:t>Climate change: ...</w:t>
            </w:r>
            <w:r w:rsidRPr="00C23F3F">
              <w:rPr>
                <w:lang w:val="en-US"/>
              </w:rPr>
              <w:t xml:space="preserve"> </w:t>
            </w:r>
          </w:p>
        </w:tc>
      </w:tr>
      <w:tr w:rsidR="00C23F3F" w:rsidRPr="00C23F3F" w14:paraId="1CC2D59D" w14:textId="77777777" w:rsidTr="00FC4E04">
        <w:tc>
          <w:tcPr>
            <w:tcW w:w="4788" w:type="dxa"/>
            <w:shd w:val="clear" w:color="auto" w:fill="auto"/>
          </w:tcPr>
          <w:p w14:paraId="3FA8F30C"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t>V. Comisión: ...</w:t>
            </w:r>
          </w:p>
        </w:tc>
        <w:tc>
          <w:tcPr>
            <w:tcW w:w="4788" w:type="dxa"/>
            <w:shd w:val="clear" w:color="auto" w:fill="auto"/>
          </w:tcPr>
          <w:p w14:paraId="4F80D6F2"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V. Commission: ...</w:t>
            </w:r>
            <w:r w:rsidRPr="00C23F3F">
              <w:rPr>
                <w:lang w:val="en-US"/>
              </w:rPr>
              <w:t xml:space="preserve"> </w:t>
            </w:r>
          </w:p>
        </w:tc>
      </w:tr>
      <w:tr w:rsidR="00C23F3F" w:rsidRPr="00C23F3F" w14:paraId="3F4B9DD1" w14:textId="77777777" w:rsidTr="00FC4E04">
        <w:tc>
          <w:tcPr>
            <w:tcW w:w="4788" w:type="dxa"/>
            <w:shd w:val="clear" w:color="auto" w:fill="auto"/>
          </w:tcPr>
          <w:p w14:paraId="79899763"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t>VI. Compuestos de efecto invernadero: ...</w:t>
            </w:r>
          </w:p>
        </w:tc>
        <w:tc>
          <w:tcPr>
            <w:tcW w:w="4788" w:type="dxa"/>
            <w:shd w:val="clear" w:color="auto" w:fill="auto"/>
          </w:tcPr>
          <w:p w14:paraId="2E81A960"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VI.</w:t>
            </w:r>
            <w:r w:rsidRPr="00C23F3F">
              <w:rPr>
                <w:lang w:val="en-US"/>
              </w:rPr>
              <w:t xml:space="preserve"> </w:t>
            </w:r>
            <w:r w:rsidRPr="00C23F3F">
              <w:rPr>
                <w:rFonts w:ascii="Verdana" w:hAnsi="Verdana"/>
                <w:b/>
                <w:bCs/>
                <w:sz w:val="16"/>
                <w:szCs w:val="16"/>
                <w:lang w:val="en-US"/>
              </w:rPr>
              <w:t>Greenhouse compounds: ...</w:t>
            </w:r>
            <w:r w:rsidRPr="00C23F3F">
              <w:rPr>
                <w:lang w:val="en-US"/>
              </w:rPr>
              <w:t xml:space="preserve"> </w:t>
            </w:r>
          </w:p>
        </w:tc>
      </w:tr>
      <w:tr w:rsidR="00C23F3F" w:rsidRPr="00C23F3F" w14:paraId="5B5311A1" w14:textId="77777777" w:rsidTr="00FC4E04">
        <w:tc>
          <w:tcPr>
            <w:tcW w:w="4788" w:type="dxa"/>
            <w:shd w:val="clear" w:color="auto" w:fill="auto"/>
          </w:tcPr>
          <w:p w14:paraId="52F241E0"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t>VII. Comunicación Nacional: ...</w:t>
            </w:r>
          </w:p>
        </w:tc>
        <w:tc>
          <w:tcPr>
            <w:tcW w:w="4788" w:type="dxa"/>
            <w:shd w:val="clear" w:color="auto" w:fill="auto"/>
          </w:tcPr>
          <w:p w14:paraId="32D61E3E"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VII.</w:t>
            </w:r>
            <w:r w:rsidRPr="00C23F3F">
              <w:rPr>
                <w:lang w:val="en-US"/>
              </w:rPr>
              <w:t xml:space="preserve"> </w:t>
            </w:r>
            <w:r w:rsidRPr="00C23F3F">
              <w:rPr>
                <w:rFonts w:ascii="Verdana" w:hAnsi="Verdana"/>
                <w:b/>
                <w:bCs/>
                <w:sz w:val="16"/>
                <w:szCs w:val="16"/>
                <w:lang w:val="en-US"/>
              </w:rPr>
              <w:t>National Communication: ...</w:t>
            </w:r>
            <w:r w:rsidRPr="00C23F3F">
              <w:rPr>
                <w:lang w:val="en-US"/>
              </w:rPr>
              <w:t xml:space="preserve"> </w:t>
            </w:r>
          </w:p>
        </w:tc>
      </w:tr>
      <w:tr w:rsidR="00C23F3F" w:rsidRPr="00C23F3F" w14:paraId="25767B16" w14:textId="77777777" w:rsidTr="00FC4E04">
        <w:tc>
          <w:tcPr>
            <w:tcW w:w="4788" w:type="dxa"/>
            <w:shd w:val="clear" w:color="auto" w:fill="auto"/>
          </w:tcPr>
          <w:p w14:paraId="1CD836EA" w14:textId="77777777" w:rsidR="00C23F3F" w:rsidRPr="00C23F3F" w:rsidRDefault="00C23F3F" w:rsidP="00C23F3F">
            <w:pPr>
              <w:spacing w:after="101" w:line="224" w:lineRule="exact"/>
              <w:jc w:val="both"/>
              <w:rPr>
                <w:rFonts w:ascii="Verdana" w:hAnsi="Verdana" w:cs="Arial"/>
                <w:b/>
                <w:sz w:val="16"/>
                <w:szCs w:val="16"/>
              </w:rPr>
            </w:pPr>
            <w:r w:rsidRPr="00C23F3F">
              <w:rPr>
                <w:rFonts w:ascii="Verdana" w:hAnsi="Verdana" w:cs="Arial"/>
                <w:b/>
                <w:sz w:val="16"/>
                <w:szCs w:val="16"/>
              </w:rPr>
              <w:t>VIII. Consejo: ...</w:t>
            </w:r>
          </w:p>
        </w:tc>
        <w:tc>
          <w:tcPr>
            <w:tcW w:w="4788" w:type="dxa"/>
            <w:shd w:val="clear" w:color="auto" w:fill="auto"/>
          </w:tcPr>
          <w:p w14:paraId="2DBF784A" w14:textId="77777777" w:rsidR="00C23F3F" w:rsidRPr="00C23F3F" w:rsidRDefault="00C23F3F" w:rsidP="00C23F3F">
            <w:pPr>
              <w:spacing w:after="101" w:line="224" w:lineRule="atLeast"/>
              <w:jc w:val="both"/>
              <w:rPr>
                <w:lang w:val="en-US"/>
              </w:rPr>
            </w:pPr>
            <w:r w:rsidRPr="00C23F3F">
              <w:rPr>
                <w:rFonts w:ascii="Verdana" w:hAnsi="Verdana"/>
                <w:b/>
                <w:bCs/>
                <w:sz w:val="16"/>
                <w:szCs w:val="16"/>
                <w:lang w:val="en-US"/>
              </w:rPr>
              <w:t>VIII.</w:t>
            </w:r>
            <w:r w:rsidRPr="00C23F3F">
              <w:rPr>
                <w:lang w:val="en-US"/>
              </w:rPr>
              <w:t xml:space="preserve"> </w:t>
            </w:r>
            <w:r w:rsidRPr="00C23F3F">
              <w:rPr>
                <w:rFonts w:ascii="Verdana" w:hAnsi="Verdana"/>
                <w:b/>
                <w:bCs/>
                <w:sz w:val="16"/>
                <w:szCs w:val="16"/>
                <w:lang w:val="en-US"/>
              </w:rPr>
              <w:t>Counsel: ...</w:t>
            </w:r>
            <w:r w:rsidRPr="00C23F3F">
              <w:rPr>
                <w:lang w:val="en-US"/>
              </w:rPr>
              <w:t xml:space="preserve"> </w:t>
            </w:r>
          </w:p>
        </w:tc>
      </w:tr>
      <w:tr w:rsidR="00C23F3F" w:rsidRPr="00110F9A" w14:paraId="30886A50" w14:textId="77777777" w:rsidTr="00FC4E04">
        <w:tc>
          <w:tcPr>
            <w:tcW w:w="4788" w:type="dxa"/>
            <w:shd w:val="clear" w:color="auto" w:fill="auto"/>
          </w:tcPr>
          <w:p w14:paraId="4D5CCA6A" w14:textId="77777777" w:rsidR="00C23F3F" w:rsidRPr="00C23F3F" w:rsidRDefault="00C23F3F" w:rsidP="00C23F3F">
            <w:pPr>
              <w:spacing w:after="101" w:line="230" w:lineRule="exact"/>
              <w:jc w:val="both"/>
              <w:rPr>
                <w:rFonts w:ascii="Verdana" w:hAnsi="Verdana" w:cs="Arial"/>
                <w:sz w:val="16"/>
                <w:szCs w:val="16"/>
              </w:rPr>
            </w:pPr>
            <w:r w:rsidRPr="00C23F3F">
              <w:rPr>
                <w:rFonts w:ascii="Verdana" w:hAnsi="Verdana" w:cs="Arial"/>
                <w:b/>
                <w:sz w:val="16"/>
                <w:szCs w:val="16"/>
              </w:rPr>
              <w:t>IX. Contaminantes climáticos de vida corta:</w:t>
            </w:r>
            <w:r w:rsidRPr="00C23F3F">
              <w:rPr>
                <w:rFonts w:ascii="Verdana" w:hAnsi="Verdana" w:cs="Arial"/>
                <w:sz w:val="16"/>
                <w:szCs w:val="16"/>
              </w:rPr>
              <w:t xml:space="preserve"> Llamados también forzadores climáticos de vida corta, son aquellos compuestos de efecto invernadero, gases, aerosoles o partículas de carbono negro, cuya vida media en la atmósfera después de ser emitidos se estima en semanas o hasta décadas, en un rango siempre inferior a la vida media del bióxido de carbono, estimada ésta última en 100 o más años.</w:t>
            </w:r>
          </w:p>
        </w:tc>
        <w:tc>
          <w:tcPr>
            <w:tcW w:w="4788" w:type="dxa"/>
            <w:shd w:val="clear" w:color="auto" w:fill="auto"/>
          </w:tcPr>
          <w:p w14:paraId="7BCE3306"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IX.</w:t>
            </w:r>
            <w:r w:rsidRPr="00C23F3F">
              <w:rPr>
                <w:lang w:val="en-US"/>
              </w:rPr>
              <w:t xml:space="preserve"> </w:t>
            </w:r>
            <w:r w:rsidRPr="00C23F3F">
              <w:rPr>
                <w:rFonts w:ascii="Verdana" w:hAnsi="Verdana"/>
                <w:b/>
                <w:bCs/>
                <w:sz w:val="16"/>
                <w:szCs w:val="16"/>
                <w:lang w:val="en-US"/>
              </w:rPr>
              <w:t>Short-lived Climate Pollutants:</w:t>
            </w:r>
            <w:r w:rsidRPr="00C23F3F">
              <w:rPr>
                <w:lang w:val="en-US"/>
              </w:rPr>
              <w:t xml:space="preserve"> </w:t>
            </w:r>
            <w:r w:rsidRPr="00C23F3F">
              <w:rPr>
                <w:rFonts w:ascii="Verdana" w:hAnsi="Verdana"/>
                <w:sz w:val="16"/>
                <w:szCs w:val="16"/>
                <w:lang w:val="en-US"/>
              </w:rPr>
              <w:t>Also called</w:t>
            </w:r>
            <w:r w:rsidRPr="00C23F3F">
              <w:rPr>
                <w:lang w:val="en-US"/>
              </w:rPr>
              <w:t xml:space="preserve"> </w:t>
            </w:r>
            <w:r w:rsidRPr="00C23F3F">
              <w:rPr>
                <w:rFonts w:ascii="Verdana" w:hAnsi="Verdana"/>
                <w:b/>
                <w:bCs/>
                <w:sz w:val="16"/>
                <w:szCs w:val="16"/>
                <w:lang w:val="en-US"/>
              </w:rPr>
              <w:t>Short-Lived Climate Forcers</w:t>
            </w:r>
            <w:r w:rsidRPr="00C23F3F">
              <w:rPr>
                <w:rFonts w:ascii="Verdana" w:hAnsi="Verdana"/>
                <w:sz w:val="16"/>
                <w:szCs w:val="16"/>
                <w:lang w:val="en-US"/>
              </w:rPr>
              <w:t>, are those greenhouse compounds, gases, aerosols or black carbon particles, whose average life in the atmosphere after being emitted is estimated in weeks or even decades, in a range always lower than the average life of carbon dioxide, estimated in 100 or more years.</w:t>
            </w:r>
            <w:r w:rsidRPr="00C23F3F">
              <w:rPr>
                <w:lang w:val="en-US"/>
              </w:rPr>
              <w:t xml:space="preserve">  </w:t>
            </w:r>
          </w:p>
        </w:tc>
      </w:tr>
      <w:tr w:rsidR="00C23F3F" w:rsidRPr="00110F9A" w14:paraId="7365EA21" w14:textId="77777777" w:rsidTr="00FC4E04">
        <w:tc>
          <w:tcPr>
            <w:tcW w:w="4788" w:type="dxa"/>
            <w:shd w:val="clear" w:color="auto" w:fill="auto"/>
          </w:tcPr>
          <w:p w14:paraId="7C633FB9" w14:textId="77777777" w:rsidR="00C23F3F" w:rsidRPr="00C23F3F" w:rsidRDefault="00C23F3F" w:rsidP="00C23F3F">
            <w:pPr>
              <w:spacing w:after="101" w:line="230" w:lineRule="exact"/>
              <w:jc w:val="both"/>
              <w:rPr>
                <w:rFonts w:ascii="Verdana" w:hAnsi="Verdana" w:cs="Arial"/>
                <w:sz w:val="16"/>
                <w:szCs w:val="16"/>
              </w:rPr>
            </w:pPr>
            <w:r w:rsidRPr="00C23F3F">
              <w:rPr>
                <w:rFonts w:ascii="Verdana" w:hAnsi="Verdana" w:cs="Arial"/>
                <w:b/>
                <w:sz w:val="16"/>
                <w:szCs w:val="16"/>
              </w:rPr>
              <w:t>X. Contribuciones determinadas a nivel nacional:</w:t>
            </w:r>
            <w:r w:rsidRPr="00C23F3F">
              <w:rPr>
                <w:rFonts w:ascii="Verdana" w:hAnsi="Verdana" w:cs="Arial"/>
                <w:sz w:val="16"/>
                <w:szCs w:val="16"/>
              </w:rPr>
              <w:t xml:space="preserve"> conjunto de objetivos y metas, asumidas por México, en el marco del Acuerdo de París, en materia de mitigación y adaptación al cambio climático para cumplir los objetivos a largo plazo de la Convención Marco de las Naciones Unidas para el Cambio Climático.</w:t>
            </w:r>
          </w:p>
        </w:tc>
        <w:tc>
          <w:tcPr>
            <w:tcW w:w="4788" w:type="dxa"/>
            <w:shd w:val="clear" w:color="auto" w:fill="auto"/>
          </w:tcPr>
          <w:p w14:paraId="0690930C"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 Contributions determined at the national level:</w:t>
            </w:r>
            <w:r w:rsidRPr="00C23F3F">
              <w:rPr>
                <w:lang w:val="en-US"/>
              </w:rPr>
              <w:t xml:space="preserve"> </w:t>
            </w:r>
            <w:r w:rsidRPr="00C23F3F">
              <w:rPr>
                <w:rFonts w:ascii="Verdana" w:hAnsi="Verdana"/>
                <w:sz w:val="16"/>
                <w:szCs w:val="16"/>
                <w:lang w:val="en-US"/>
              </w:rPr>
              <w:t>set of objectives and goals, assumed by Mexico, within the framework of the Paris Agreement, on mitigation and adaptation to climate change to meet the long-term objectives of the United Nations Framework Convention for Climate Change.</w:t>
            </w:r>
            <w:r w:rsidRPr="00C23F3F">
              <w:rPr>
                <w:lang w:val="en-US"/>
              </w:rPr>
              <w:t xml:space="preserve"> </w:t>
            </w:r>
          </w:p>
        </w:tc>
      </w:tr>
      <w:tr w:rsidR="00C23F3F" w:rsidRPr="00C23F3F" w14:paraId="0F077672" w14:textId="77777777" w:rsidTr="00FC4E04">
        <w:tc>
          <w:tcPr>
            <w:tcW w:w="4788" w:type="dxa"/>
            <w:shd w:val="clear" w:color="auto" w:fill="auto"/>
          </w:tcPr>
          <w:p w14:paraId="27D3EBBA"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XI. Convención: ...</w:t>
            </w:r>
          </w:p>
        </w:tc>
        <w:tc>
          <w:tcPr>
            <w:tcW w:w="4788" w:type="dxa"/>
            <w:shd w:val="clear" w:color="auto" w:fill="auto"/>
          </w:tcPr>
          <w:p w14:paraId="0806FC3D"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XI.</w:t>
            </w:r>
            <w:r w:rsidRPr="00C23F3F">
              <w:rPr>
                <w:lang w:val="en-US"/>
              </w:rPr>
              <w:t xml:space="preserve"> </w:t>
            </w:r>
            <w:r w:rsidRPr="00C23F3F">
              <w:rPr>
                <w:rFonts w:ascii="Verdana" w:hAnsi="Verdana"/>
                <w:b/>
                <w:bCs/>
                <w:sz w:val="16"/>
                <w:szCs w:val="16"/>
                <w:lang w:val="en-US"/>
              </w:rPr>
              <w:t>Convention: ...</w:t>
            </w:r>
            <w:r w:rsidRPr="00C23F3F">
              <w:rPr>
                <w:lang w:val="en-US"/>
              </w:rPr>
              <w:t xml:space="preserve"> </w:t>
            </w:r>
          </w:p>
        </w:tc>
      </w:tr>
      <w:tr w:rsidR="00C23F3F" w:rsidRPr="00110F9A" w14:paraId="665528AD" w14:textId="77777777" w:rsidTr="00FC4E04">
        <w:tc>
          <w:tcPr>
            <w:tcW w:w="4788" w:type="dxa"/>
            <w:shd w:val="clear" w:color="auto" w:fill="auto"/>
          </w:tcPr>
          <w:p w14:paraId="2C57B56D" w14:textId="77777777" w:rsidR="00C23F3F" w:rsidRPr="00C23F3F" w:rsidRDefault="00C23F3F" w:rsidP="00C23F3F">
            <w:pPr>
              <w:spacing w:after="101" w:line="230" w:lineRule="exact"/>
              <w:jc w:val="both"/>
              <w:rPr>
                <w:rFonts w:ascii="Verdana" w:hAnsi="Verdana" w:cs="Arial"/>
                <w:sz w:val="16"/>
                <w:szCs w:val="16"/>
              </w:rPr>
            </w:pPr>
            <w:r w:rsidRPr="00C23F3F">
              <w:rPr>
                <w:rFonts w:ascii="Verdana" w:hAnsi="Verdana" w:cs="Arial"/>
                <w:b/>
                <w:sz w:val="16"/>
                <w:szCs w:val="16"/>
              </w:rPr>
              <w:t>XII. Carbono negro:</w:t>
            </w:r>
            <w:r w:rsidRPr="00C23F3F">
              <w:rPr>
                <w:rFonts w:ascii="Verdana" w:hAnsi="Verdana" w:cs="Arial"/>
                <w:sz w:val="16"/>
                <w:szCs w:val="16"/>
              </w:rPr>
              <w:t xml:space="preserve"> material particulado producido por la combustión incompleta de combustibles fósiles o de biomasa, y que contribuye al calentamiento global como contaminante climático de vida corta.</w:t>
            </w:r>
          </w:p>
        </w:tc>
        <w:tc>
          <w:tcPr>
            <w:tcW w:w="4788" w:type="dxa"/>
            <w:shd w:val="clear" w:color="auto" w:fill="auto"/>
          </w:tcPr>
          <w:p w14:paraId="3BD7F169"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XII.</w:t>
            </w:r>
            <w:r w:rsidRPr="00C23F3F">
              <w:rPr>
                <w:lang w:val="en-US"/>
              </w:rPr>
              <w:t xml:space="preserve"> </w:t>
            </w:r>
            <w:r w:rsidRPr="00C23F3F">
              <w:rPr>
                <w:rFonts w:ascii="Verdana" w:hAnsi="Verdana"/>
                <w:b/>
                <w:bCs/>
                <w:sz w:val="16"/>
                <w:szCs w:val="16"/>
                <w:lang w:val="en-US"/>
              </w:rPr>
              <w:t>Black carbon:</w:t>
            </w:r>
            <w:r w:rsidRPr="00C23F3F">
              <w:rPr>
                <w:lang w:val="en-US"/>
              </w:rPr>
              <w:t xml:space="preserve"> </w:t>
            </w:r>
            <w:r w:rsidRPr="00C23F3F">
              <w:rPr>
                <w:rFonts w:ascii="Verdana" w:hAnsi="Verdana"/>
                <w:sz w:val="16"/>
                <w:szCs w:val="16"/>
                <w:lang w:val="en-US"/>
              </w:rPr>
              <w:t>particulate material produced by the incomplete combustion of fossil fuels or biomass, and which contributes to global warming as a short-lived climate pollutant.</w:t>
            </w:r>
            <w:r w:rsidRPr="00C23F3F">
              <w:rPr>
                <w:lang w:val="en-US"/>
              </w:rPr>
              <w:t xml:space="preserve"> </w:t>
            </w:r>
          </w:p>
        </w:tc>
      </w:tr>
      <w:tr w:rsidR="00C23F3F" w:rsidRPr="00C23F3F" w14:paraId="79879A01" w14:textId="77777777" w:rsidTr="00FC4E04">
        <w:tc>
          <w:tcPr>
            <w:tcW w:w="4788" w:type="dxa"/>
            <w:shd w:val="clear" w:color="auto" w:fill="auto"/>
          </w:tcPr>
          <w:p w14:paraId="6C066563"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XIII. Corredores Biológicos: ...</w:t>
            </w:r>
          </w:p>
        </w:tc>
        <w:tc>
          <w:tcPr>
            <w:tcW w:w="4788" w:type="dxa"/>
            <w:shd w:val="clear" w:color="auto" w:fill="auto"/>
          </w:tcPr>
          <w:p w14:paraId="4C6C806C"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XIII.</w:t>
            </w:r>
            <w:r w:rsidRPr="00C23F3F">
              <w:rPr>
                <w:lang w:val="en-US"/>
              </w:rPr>
              <w:t xml:space="preserve"> </w:t>
            </w:r>
            <w:r w:rsidRPr="00C23F3F">
              <w:rPr>
                <w:rFonts w:ascii="Verdana" w:hAnsi="Verdana"/>
                <w:b/>
                <w:bCs/>
                <w:sz w:val="16"/>
                <w:szCs w:val="16"/>
                <w:lang w:val="en-US"/>
              </w:rPr>
              <w:t>Biological Corridors: ...</w:t>
            </w:r>
            <w:r w:rsidRPr="00C23F3F">
              <w:rPr>
                <w:lang w:val="en-US"/>
              </w:rPr>
              <w:t xml:space="preserve"> </w:t>
            </w:r>
          </w:p>
        </w:tc>
      </w:tr>
      <w:tr w:rsidR="00C23F3F" w:rsidRPr="00110F9A" w14:paraId="60F18ECB" w14:textId="77777777" w:rsidTr="00FC4E04">
        <w:tc>
          <w:tcPr>
            <w:tcW w:w="4788" w:type="dxa"/>
            <w:shd w:val="clear" w:color="auto" w:fill="auto"/>
          </w:tcPr>
          <w:p w14:paraId="622C1258" w14:textId="77777777" w:rsidR="00C23F3F" w:rsidRPr="00C23F3F" w:rsidRDefault="00C23F3F" w:rsidP="00C23F3F">
            <w:pPr>
              <w:spacing w:after="101" w:line="230" w:lineRule="exact"/>
              <w:jc w:val="both"/>
              <w:rPr>
                <w:rFonts w:ascii="Verdana" w:hAnsi="Verdana" w:cs="Arial"/>
                <w:sz w:val="16"/>
                <w:szCs w:val="16"/>
              </w:rPr>
            </w:pPr>
            <w:r w:rsidRPr="00C23F3F">
              <w:rPr>
                <w:rFonts w:ascii="Verdana" w:hAnsi="Verdana" w:cs="Arial"/>
                <w:b/>
                <w:sz w:val="16"/>
                <w:szCs w:val="16"/>
              </w:rPr>
              <w:t>XIV. CORSIA:</w:t>
            </w:r>
            <w:r w:rsidRPr="00C23F3F">
              <w:rPr>
                <w:rFonts w:ascii="Verdana" w:hAnsi="Verdana" w:cs="Arial"/>
                <w:sz w:val="16"/>
                <w:szCs w:val="16"/>
              </w:rPr>
              <w:t xml:space="preserve"> Esquema de reducción y compensación de emisiones de gases de efecto invernadero para la aviación internacional de la Organización de la Aviación Civil Internacional.</w:t>
            </w:r>
          </w:p>
        </w:tc>
        <w:tc>
          <w:tcPr>
            <w:tcW w:w="4788" w:type="dxa"/>
            <w:shd w:val="clear" w:color="auto" w:fill="auto"/>
          </w:tcPr>
          <w:p w14:paraId="4FC8AF15" w14:textId="77777777" w:rsidR="00C23F3F" w:rsidRPr="00C23F3F" w:rsidRDefault="00C23F3F" w:rsidP="00C23F3F">
            <w:pPr>
              <w:spacing w:after="101" w:line="230" w:lineRule="atLeast"/>
              <w:jc w:val="both"/>
              <w:rPr>
                <w:rFonts w:ascii="Verdana" w:hAnsi="Verdana"/>
                <w:sz w:val="16"/>
                <w:szCs w:val="16"/>
                <w:lang w:val="en-US"/>
              </w:rPr>
            </w:pPr>
            <w:r w:rsidRPr="00C23F3F">
              <w:rPr>
                <w:rFonts w:ascii="Verdana" w:hAnsi="Verdana"/>
                <w:b/>
                <w:bCs/>
                <w:sz w:val="16"/>
                <w:szCs w:val="16"/>
                <w:lang w:val="en-US"/>
              </w:rPr>
              <w:t>XIV.</w:t>
            </w:r>
            <w:r w:rsidRPr="00C23F3F">
              <w:rPr>
                <w:rFonts w:ascii="Verdana" w:hAnsi="Verdana"/>
                <w:sz w:val="16"/>
                <w:szCs w:val="16"/>
                <w:lang w:val="en-US"/>
              </w:rPr>
              <w:t xml:space="preserve"> </w:t>
            </w:r>
            <w:r w:rsidRPr="00C23F3F">
              <w:rPr>
                <w:rFonts w:ascii="Verdana" w:hAnsi="Verdana"/>
                <w:b/>
                <w:bCs/>
                <w:sz w:val="16"/>
                <w:szCs w:val="16"/>
                <w:lang w:val="en-US"/>
              </w:rPr>
              <w:t>CORSIA:</w:t>
            </w:r>
            <w:r w:rsidRPr="00C23F3F">
              <w:rPr>
                <w:rFonts w:ascii="Verdana" w:hAnsi="Verdana"/>
                <w:sz w:val="16"/>
                <w:szCs w:val="16"/>
                <w:lang w:val="en-US"/>
              </w:rPr>
              <w:t xml:space="preserve"> </w:t>
            </w:r>
            <w:r w:rsidRPr="00C23F3F">
              <w:rPr>
                <w:rFonts w:ascii="Verdana" w:hAnsi="Verdana"/>
                <w:b/>
                <w:sz w:val="16"/>
                <w:szCs w:val="16"/>
                <w:lang w:val="en-US"/>
              </w:rPr>
              <w:t>Carbon Offsetting and Reduction Scheme for International Aviation</w:t>
            </w:r>
            <w:r w:rsidRPr="00C23F3F">
              <w:rPr>
                <w:rFonts w:ascii="Verdana" w:hAnsi="Verdana"/>
                <w:sz w:val="16"/>
                <w:szCs w:val="16"/>
                <w:lang w:val="en-US"/>
              </w:rPr>
              <w:t xml:space="preserve"> of greenhouse gas emissions for international aviation of the International Civil Aviation Organization.  </w:t>
            </w:r>
          </w:p>
        </w:tc>
      </w:tr>
      <w:tr w:rsidR="00C23F3F" w:rsidRPr="00C23F3F" w14:paraId="2C9F7E03" w14:textId="77777777" w:rsidTr="00FC4E04">
        <w:tc>
          <w:tcPr>
            <w:tcW w:w="4788" w:type="dxa"/>
            <w:shd w:val="clear" w:color="auto" w:fill="auto"/>
          </w:tcPr>
          <w:p w14:paraId="2DFFFD9B"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XV. Degradación: ...</w:t>
            </w:r>
          </w:p>
        </w:tc>
        <w:tc>
          <w:tcPr>
            <w:tcW w:w="4788" w:type="dxa"/>
            <w:shd w:val="clear" w:color="auto" w:fill="auto"/>
          </w:tcPr>
          <w:p w14:paraId="50B0E073"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XV</w:t>
            </w:r>
            <w:r w:rsidRPr="00C23F3F">
              <w:rPr>
                <w:lang w:val="en-US"/>
              </w:rPr>
              <w:t xml:space="preserve"> </w:t>
            </w:r>
            <w:r w:rsidRPr="00C23F3F">
              <w:rPr>
                <w:rFonts w:ascii="Verdana" w:hAnsi="Verdana"/>
                <w:b/>
                <w:bCs/>
                <w:sz w:val="16"/>
                <w:szCs w:val="16"/>
                <w:lang w:val="en-US"/>
              </w:rPr>
              <w:t>Degradation: ...</w:t>
            </w:r>
            <w:r w:rsidRPr="00C23F3F">
              <w:rPr>
                <w:lang w:val="en-US"/>
              </w:rPr>
              <w:t xml:space="preserve"> </w:t>
            </w:r>
          </w:p>
        </w:tc>
      </w:tr>
      <w:tr w:rsidR="00C23F3F" w:rsidRPr="00C23F3F" w14:paraId="13CB0E79" w14:textId="77777777" w:rsidTr="00FC4E04">
        <w:tc>
          <w:tcPr>
            <w:tcW w:w="4788" w:type="dxa"/>
            <w:shd w:val="clear" w:color="auto" w:fill="auto"/>
          </w:tcPr>
          <w:p w14:paraId="7DB1F195"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XVI. Emisiones: ...</w:t>
            </w:r>
          </w:p>
        </w:tc>
        <w:tc>
          <w:tcPr>
            <w:tcW w:w="4788" w:type="dxa"/>
            <w:shd w:val="clear" w:color="auto" w:fill="auto"/>
          </w:tcPr>
          <w:p w14:paraId="2E8DDFAF"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XVI.</w:t>
            </w:r>
            <w:r w:rsidRPr="00C23F3F">
              <w:rPr>
                <w:lang w:val="en-US"/>
              </w:rPr>
              <w:t xml:space="preserve"> </w:t>
            </w:r>
            <w:r w:rsidRPr="00C23F3F">
              <w:rPr>
                <w:rFonts w:ascii="Verdana" w:hAnsi="Verdana"/>
                <w:b/>
                <w:bCs/>
                <w:sz w:val="16"/>
                <w:szCs w:val="16"/>
                <w:lang w:val="en-US"/>
              </w:rPr>
              <w:t>Emissions: ...</w:t>
            </w:r>
            <w:r w:rsidRPr="00C23F3F">
              <w:rPr>
                <w:lang w:val="en-US"/>
              </w:rPr>
              <w:t xml:space="preserve"> </w:t>
            </w:r>
          </w:p>
        </w:tc>
      </w:tr>
      <w:tr w:rsidR="00C23F3F" w:rsidRPr="00C23F3F" w14:paraId="766C4640" w14:textId="77777777" w:rsidTr="00FC4E04">
        <w:tc>
          <w:tcPr>
            <w:tcW w:w="4788" w:type="dxa"/>
            <w:shd w:val="clear" w:color="auto" w:fill="auto"/>
          </w:tcPr>
          <w:p w14:paraId="6FF6FFE3"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XVII. Emisiones de línea base: ...</w:t>
            </w:r>
          </w:p>
        </w:tc>
        <w:tc>
          <w:tcPr>
            <w:tcW w:w="4788" w:type="dxa"/>
            <w:shd w:val="clear" w:color="auto" w:fill="auto"/>
          </w:tcPr>
          <w:p w14:paraId="71C38FB0"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XVII.</w:t>
            </w:r>
            <w:r w:rsidRPr="00C23F3F">
              <w:rPr>
                <w:lang w:val="en-US"/>
              </w:rPr>
              <w:t xml:space="preserve"> </w:t>
            </w:r>
            <w:r w:rsidRPr="00C23F3F">
              <w:rPr>
                <w:rFonts w:ascii="Verdana" w:hAnsi="Verdana"/>
                <w:b/>
                <w:bCs/>
                <w:sz w:val="16"/>
                <w:szCs w:val="16"/>
                <w:lang w:val="en-US"/>
              </w:rPr>
              <w:t>Baseline emissions: ...</w:t>
            </w:r>
            <w:r w:rsidRPr="00C23F3F">
              <w:rPr>
                <w:lang w:val="en-US"/>
              </w:rPr>
              <w:t xml:space="preserve"> </w:t>
            </w:r>
          </w:p>
        </w:tc>
      </w:tr>
      <w:tr w:rsidR="00C23F3F" w:rsidRPr="00C23F3F" w14:paraId="34EE6231" w14:textId="77777777" w:rsidTr="00FC4E04">
        <w:tc>
          <w:tcPr>
            <w:tcW w:w="4788" w:type="dxa"/>
            <w:shd w:val="clear" w:color="auto" w:fill="auto"/>
          </w:tcPr>
          <w:p w14:paraId="32CFF412"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XVIII. Escenario de línea base: ...</w:t>
            </w:r>
          </w:p>
        </w:tc>
        <w:tc>
          <w:tcPr>
            <w:tcW w:w="4788" w:type="dxa"/>
            <w:shd w:val="clear" w:color="auto" w:fill="auto"/>
          </w:tcPr>
          <w:p w14:paraId="6ED322E3"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XVIII.</w:t>
            </w:r>
            <w:r w:rsidRPr="00C23F3F">
              <w:rPr>
                <w:lang w:val="en-US"/>
              </w:rPr>
              <w:t xml:space="preserve"> </w:t>
            </w:r>
            <w:r w:rsidRPr="00C23F3F">
              <w:rPr>
                <w:rFonts w:ascii="Verdana" w:hAnsi="Verdana"/>
                <w:b/>
                <w:bCs/>
                <w:sz w:val="16"/>
                <w:szCs w:val="16"/>
                <w:lang w:val="en-US"/>
              </w:rPr>
              <w:t>Baseline scenario: ...</w:t>
            </w:r>
            <w:r w:rsidRPr="00C23F3F">
              <w:rPr>
                <w:lang w:val="en-US"/>
              </w:rPr>
              <w:t xml:space="preserve"> </w:t>
            </w:r>
          </w:p>
        </w:tc>
      </w:tr>
      <w:tr w:rsidR="00C23F3F" w:rsidRPr="00C23F3F" w14:paraId="1B4B3A41" w14:textId="77777777" w:rsidTr="00FC4E04">
        <w:tc>
          <w:tcPr>
            <w:tcW w:w="4788" w:type="dxa"/>
            <w:shd w:val="clear" w:color="auto" w:fill="auto"/>
          </w:tcPr>
          <w:p w14:paraId="3839B1DE"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XIX. Estrategia Nacional: ...</w:t>
            </w:r>
          </w:p>
        </w:tc>
        <w:tc>
          <w:tcPr>
            <w:tcW w:w="4788" w:type="dxa"/>
            <w:shd w:val="clear" w:color="auto" w:fill="auto"/>
          </w:tcPr>
          <w:p w14:paraId="186950BE"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XIX</w:t>
            </w:r>
            <w:r w:rsidRPr="00C23F3F">
              <w:rPr>
                <w:lang w:val="en-US"/>
              </w:rPr>
              <w:t xml:space="preserve"> </w:t>
            </w:r>
            <w:r w:rsidRPr="00C23F3F">
              <w:rPr>
                <w:rFonts w:ascii="Verdana" w:hAnsi="Verdana"/>
                <w:b/>
                <w:bCs/>
                <w:sz w:val="16"/>
                <w:szCs w:val="16"/>
                <w:lang w:val="en-US"/>
              </w:rPr>
              <w:t>National Strategy: ...</w:t>
            </w:r>
            <w:r w:rsidRPr="00C23F3F">
              <w:rPr>
                <w:lang w:val="en-US"/>
              </w:rPr>
              <w:t xml:space="preserve"> </w:t>
            </w:r>
          </w:p>
        </w:tc>
      </w:tr>
      <w:tr w:rsidR="00C23F3F" w:rsidRPr="00C23F3F" w14:paraId="20780405" w14:textId="77777777" w:rsidTr="00FC4E04">
        <w:tc>
          <w:tcPr>
            <w:tcW w:w="4788" w:type="dxa"/>
            <w:shd w:val="clear" w:color="auto" w:fill="auto"/>
          </w:tcPr>
          <w:p w14:paraId="3006900E"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 Fomento de capacidad: ...</w:t>
            </w:r>
          </w:p>
        </w:tc>
        <w:tc>
          <w:tcPr>
            <w:tcW w:w="4788" w:type="dxa"/>
            <w:shd w:val="clear" w:color="auto" w:fill="auto"/>
          </w:tcPr>
          <w:p w14:paraId="06D124A8"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w:t>
            </w:r>
            <w:r w:rsidRPr="00C23F3F">
              <w:rPr>
                <w:lang w:val="en-US"/>
              </w:rPr>
              <w:t xml:space="preserve"> </w:t>
            </w:r>
            <w:r w:rsidRPr="00C23F3F">
              <w:rPr>
                <w:rFonts w:ascii="Verdana" w:hAnsi="Verdana"/>
                <w:b/>
                <w:bCs/>
                <w:sz w:val="16"/>
                <w:szCs w:val="16"/>
                <w:lang w:val="en-US"/>
              </w:rPr>
              <w:t>Capacity building: ...</w:t>
            </w:r>
            <w:r w:rsidRPr="00C23F3F">
              <w:rPr>
                <w:lang w:val="en-US"/>
              </w:rPr>
              <w:t xml:space="preserve"> </w:t>
            </w:r>
          </w:p>
        </w:tc>
      </w:tr>
      <w:tr w:rsidR="00C23F3F" w:rsidRPr="00C23F3F" w14:paraId="79656C1C" w14:textId="77777777" w:rsidTr="00FC4E04">
        <w:tc>
          <w:tcPr>
            <w:tcW w:w="4788" w:type="dxa"/>
            <w:shd w:val="clear" w:color="auto" w:fill="auto"/>
          </w:tcPr>
          <w:p w14:paraId="373EF621"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XXI. Fondo: ...</w:t>
            </w:r>
          </w:p>
        </w:tc>
        <w:tc>
          <w:tcPr>
            <w:tcW w:w="4788" w:type="dxa"/>
            <w:shd w:val="clear" w:color="auto" w:fill="auto"/>
          </w:tcPr>
          <w:p w14:paraId="05752051"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XXI.</w:t>
            </w:r>
            <w:r w:rsidRPr="00C23F3F">
              <w:rPr>
                <w:lang w:val="en-US"/>
              </w:rPr>
              <w:t xml:space="preserve"> </w:t>
            </w:r>
            <w:r w:rsidRPr="00C23F3F">
              <w:rPr>
                <w:rFonts w:ascii="Verdana" w:hAnsi="Verdana"/>
                <w:b/>
                <w:bCs/>
                <w:sz w:val="16"/>
                <w:szCs w:val="16"/>
                <w:lang w:val="en-US"/>
              </w:rPr>
              <w:t>Background: ...</w:t>
            </w:r>
            <w:r w:rsidRPr="00C23F3F">
              <w:rPr>
                <w:lang w:val="en-US"/>
              </w:rPr>
              <w:t xml:space="preserve"> </w:t>
            </w:r>
          </w:p>
        </w:tc>
      </w:tr>
      <w:tr w:rsidR="00C23F3F" w:rsidRPr="00C23F3F" w14:paraId="738AA8A7" w14:textId="77777777" w:rsidTr="00FC4E04">
        <w:tc>
          <w:tcPr>
            <w:tcW w:w="4788" w:type="dxa"/>
            <w:shd w:val="clear" w:color="auto" w:fill="auto"/>
          </w:tcPr>
          <w:p w14:paraId="42F16037"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XXII. Fuentes emisoras: ...</w:t>
            </w:r>
          </w:p>
        </w:tc>
        <w:tc>
          <w:tcPr>
            <w:tcW w:w="4788" w:type="dxa"/>
            <w:shd w:val="clear" w:color="auto" w:fill="auto"/>
          </w:tcPr>
          <w:p w14:paraId="4104E324"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XXII.</w:t>
            </w:r>
            <w:r w:rsidRPr="00C23F3F">
              <w:rPr>
                <w:lang w:val="en-US"/>
              </w:rPr>
              <w:t xml:space="preserve"> </w:t>
            </w:r>
            <w:r w:rsidRPr="00C23F3F">
              <w:rPr>
                <w:rFonts w:ascii="Verdana" w:hAnsi="Verdana"/>
                <w:b/>
                <w:bCs/>
                <w:sz w:val="16"/>
                <w:szCs w:val="16"/>
                <w:lang w:val="en-US"/>
              </w:rPr>
              <w:t>Issuing sources: ...</w:t>
            </w:r>
            <w:r w:rsidRPr="00C23F3F">
              <w:rPr>
                <w:lang w:val="en-US"/>
              </w:rPr>
              <w:t xml:space="preserve"> </w:t>
            </w:r>
          </w:p>
        </w:tc>
      </w:tr>
      <w:tr w:rsidR="00C23F3F" w:rsidRPr="00C23F3F" w14:paraId="22F2CD2C" w14:textId="77777777" w:rsidTr="00FC4E04">
        <w:tc>
          <w:tcPr>
            <w:tcW w:w="4788" w:type="dxa"/>
            <w:shd w:val="clear" w:color="auto" w:fill="auto"/>
          </w:tcPr>
          <w:p w14:paraId="297500EF"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XXIII. Gases de efecto invernadero: ...</w:t>
            </w:r>
          </w:p>
        </w:tc>
        <w:tc>
          <w:tcPr>
            <w:tcW w:w="4788" w:type="dxa"/>
            <w:shd w:val="clear" w:color="auto" w:fill="auto"/>
          </w:tcPr>
          <w:p w14:paraId="08B1AAD1"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XXIII.</w:t>
            </w:r>
            <w:r w:rsidRPr="00C23F3F">
              <w:rPr>
                <w:lang w:val="en-US"/>
              </w:rPr>
              <w:t xml:space="preserve"> </w:t>
            </w:r>
            <w:r w:rsidRPr="00C23F3F">
              <w:rPr>
                <w:rFonts w:ascii="Verdana" w:hAnsi="Verdana"/>
                <w:b/>
                <w:bCs/>
                <w:sz w:val="16"/>
                <w:szCs w:val="16"/>
                <w:lang w:val="en-US"/>
              </w:rPr>
              <w:t>Greenhouse gases: ...</w:t>
            </w:r>
            <w:r w:rsidRPr="00C23F3F">
              <w:rPr>
                <w:lang w:val="en-US"/>
              </w:rPr>
              <w:t xml:space="preserve"> </w:t>
            </w:r>
          </w:p>
        </w:tc>
      </w:tr>
      <w:tr w:rsidR="00C23F3F" w:rsidRPr="00C23F3F" w14:paraId="5C8CB839" w14:textId="77777777" w:rsidTr="00FC4E04">
        <w:tc>
          <w:tcPr>
            <w:tcW w:w="4788" w:type="dxa"/>
            <w:shd w:val="clear" w:color="auto" w:fill="auto"/>
          </w:tcPr>
          <w:p w14:paraId="57B5E221"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XXIV. INECC: ...</w:t>
            </w:r>
          </w:p>
        </w:tc>
        <w:tc>
          <w:tcPr>
            <w:tcW w:w="4788" w:type="dxa"/>
            <w:shd w:val="clear" w:color="auto" w:fill="auto"/>
          </w:tcPr>
          <w:p w14:paraId="77B10153"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XXIV.</w:t>
            </w:r>
            <w:r w:rsidRPr="00C23F3F">
              <w:rPr>
                <w:lang w:val="en-US"/>
              </w:rPr>
              <w:t xml:space="preserve"> </w:t>
            </w:r>
            <w:r w:rsidRPr="00C23F3F">
              <w:rPr>
                <w:rFonts w:ascii="Verdana" w:hAnsi="Verdana"/>
                <w:b/>
                <w:bCs/>
                <w:sz w:val="16"/>
                <w:szCs w:val="16"/>
                <w:lang w:val="en-US"/>
              </w:rPr>
              <w:t>INECC: ...</w:t>
            </w:r>
            <w:r w:rsidRPr="00C23F3F">
              <w:rPr>
                <w:lang w:val="en-US"/>
              </w:rPr>
              <w:t xml:space="preserve"> </w:t>
            </w:r>
          </w:p>
        </w:tc>
      </w:tr>
      <w:tr w:rsidR="00C23F3F" w:rsidRPr="00C23F3F" w14:paraId="77936716" w14:textId="77777777" w:rsidTr="00FC4E04">
        <w:tc>
          <w:tcPr>
            <w:tcW w:w="4788" w:type="dxa"/>
            <w:shd w:val="clear" w:color="auto" w:fill="auto"/>
          </w:tcPr>
          <w:p w14:paraId="1D845247"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XXV. Inventario: ...</w:t>
            </w:r>
          </w:p>
        </w:tc>
        <w:tc>
          <w:tcPr>
            <w:tcW w:w="4788" w:type="dxa"/>
            <w:shd w:val="clear" w:color="auto" w:fill="auto"/>
          </w:tcPr>
          <w:p w14:paraId="78553306"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XXV.</w:t>
            </w:r>
            <w:r w:rsidRPr="00C23F3F">
              <w:rPr>
                <w:lang w:val="en-US"/>
              </w:rPr>
              <w:t xml:space="preserve"> </w:t>
            </w:r>
            <w:r w:rsidRPr="00C23F3F">
              <w:rPr>
                <w:rFonts w:ascii="Verdana" w:hAnsi="Verdana"/>
                <w:b/>
                <w:bCs/>
                <w:sz w:val="16"/>
                <w:szCs w:val="16"/>
                <w:lang w:val="en-US"/>
              </w:rPr>
              <w:t>Inventory: ...</w:t>
            </w:r>
            <w:r w:rsidRPr="00C23F3F">
              <w:rPr>
                <w:lang w:val="en-US"/>
              </w:rPr>
              <w:t xml:space="preserve"> </w:t>
            </w:r>
          </w:p>
        </w:tc>
      </w:tr>
      <w:tr w:rsidR="00C23F3F" w:rsidRPr="00C23F3F" w14:paraId="7287E751" w14:textId="77777777" w:rsidTr="00FC4E04">
        <w:tc>
          <w:tcPr>
            <w:tcW w:w="4788" w:type="dxa"/>
            <w:shd w:val="clear" w:color="auto" w:fill="auto"/>
          </w:tcPr>
          <w:p w14:paraId="6CE6A536"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XXVI. Ley: ...</w:t>
            </w:r>
          </w:p>
        </w:tc>
        <w:tc>
          <w:tcPr>
            <w:tcW w:w="4788" w:type="dxa"/>
            <w:shd w:val="clear" w:color="auto" w:fill="auto"/>
          </w:tcPr>
          <w:p w14:paraId="675CE9F2"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XXVI.</w:t>
            </w:r>
            <w:r w:rsidRPr="00C23F3F">
              <w:rPr>
                <w:lang w:val="en-US"/>
              </w:rPr>
              <w:t xml:space="preserve"> </w:t>
            </w:r>
            <w:r w:rsidRPr="00C23F3F">
              <w:rPr>
                <w:rFonts w:ascii="Verdana" w:hAnsi="Verdana"/>
                <w:b/>
                <w:bCs/>
                <w:sz w:val="16"/>
                <w:szCs w:val="16"/>
                <w:lang w:val="en-US"/>
              </w:rPr>
              <w:t>Law: ...</w:t>
            </w:r>
            <w:r w:rsidRPr="00C23F3F">
              <w:rPr>
                <w:lang w:val="en-US"/>
              </w:rPr>
              <w:t xml:space="preserve"> </w:t>
            </w:r>
          </w:p>
        </w:tc>
      </w:tr>
      <w:tr w:rsidR="00C23F3F" w:rsidRPr="00110F9A" w14:paraId="7D8C740F" w14:textId="77777777" w:rsidTr="00FC4E04">
        <w:tc>
          <w:tcPr>
            <w:tcW w:w="4788" w:type="dxa"/>
            <w:shd w:val="clear" w:color="auto" w:fill="auto"/>
          </w:tcPr>
          <w:p w14:paraId="62C1F8AC"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XXVII. Mecanismo para un desarrollo limpio: ...</w:t>
            </w:r>
          </w:p>
        </w:tc>
        <w:tc>
          <w:tcPr>
            <w:tcW w:w="4788" w:type="dxa"/>
            <w:shd w:val="clear" w:color="auto" w:fill="auto"/>
          </w:tcPr>
          <w:p w14:paraId="466DCE34"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XXVII.</w:t>
            </w:r>
            <w:r w:rsidRPr="00C23F3F">
              <w:rPr>
                <w:lang w:val="en-US"/>
              </w:rPr>
              <w:t xml:space="preserve"> </w:t>
            </w:r>
            <w:r w:rsidRPr="00C23F3F">
              <w:rPr>
                <w:rFonts w:ascii="Verdana" w:hAnsi="Verdana"/>
                <w:b/>
                <w:bCs/>
                <w:sz w:val="16"/>
                <w:szCs w:val="16"/>
                <w:lang w:val="en-US"/>
              </w:rPr>
              <w:t>Mechanism for a clean development: ...</w:t>
            </w:r>
            <w:r w:rsidRPr="00C23F3F">
              <w:rPr>
                <w:lang w:val="en-US"/>
              </w:rPr>
              <w:t xml:space="preserve"> </w:t>
            </w:r>
          </w:p>
        </w:tc>
      </w:tr>
      <w:tr w:rsidR="00C23F3F" w:rsidRPr="00C23F3F" w14:paraId="5069B714" w14:textId="77777777" w:rsidTr="00FC4E04">
        <w:tc>
          <w:tcPr>
            <w:tcW w:w="4788" w:type="dxa"/>
            <w:shd w:val="clear" w:color="auto" w:fill="auto"/>
          </w:tcPr>
          <w:p w14:paraId="104D551E"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lastRenderedPageBreak/>
              <w:t>XXVIII. Mitigación: ...</w:t>
            </w:r>
          </w:p>
        </w:tc>
        <w:tc>
          <w:tcPr>
            <w:tcW w:w="4788" w:type="dxa"/>
            <w:shd w:val="clear" w:color="auto" w:fill="auto"/>
          </w:tcPr>
          <w:p w14:paraId="01C72882"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XXVIII.</w:t>
            </w:r>
            <w:r w:rsidRPr="00C23F3F">
              <w:rPr>
                <w:lang w:val="en-US"/>
              </w:rPr>
              <w:t xml:space="preserve"> </w:t>
            </w:r>
            <w:r w:rsidRPr="00C23F3F">
              <w:rPr>
                <w:rFonts w:ascii="Verdana" w:hAnsi="Verdana"/>
                <w:b/>
                <w:bCs/>
                <w:sz w:val="16"/>
                <w:szCs w:val="16"/>
                <w:lang w:val="en-US"/>
              </w:rPr>
              <w:t>Mitigation: ...</w:t>
            </w:r>
            <w:r w:rsidRPr="00C23F3F">
              <w:rPr>
                <w:lang w:val="en-US"/>
              </w:rPr>
              <w:t xml:space="preserve"> </w:t>
            </w:r>
          </w:p>
        </w:tc>
      </w:tr>
      <w:tr w:rsidR="00C23F3F" w:rsidRPr="00110F9A" w14:paraId="1946766E" w14:textId="77777777" w:rsidTr="00FC4E04">
        <w:tc>
          <w:tcPr>
            <w:tcW w:w="4788" w:type="dxa"/>
            <w:shd w:val="clear" w:color="auto" w:fill="auto"/>
          </w:tcPr>
          <w:p w14:paraId="02A1486C" w14:textId="77777777" w:rsidR="00C23F3F" w:rsidRPr="00C23F3F" w:rsidRDefault="00C23F3F" w:rsidP="00C23F3F">
            <w:pPr>
              <w:spacing w:after="101" w:line="230" w:lineRule="exact"/>
              <w:jc w:val="both"/>
              <w:rPr>
                <w:rFonts w:ascii="Verdana" w:hAnsi="Verdana" w:cs="Arial"/>
                <w:sz w:val="16"/>
                <w:szCs w:val="16"/>
              </w:rPr>
            </w:pPr>
            <w:r w:rsidRPr="00C23F3F">
              <w:rPr>
                <w:rFonts w:ascii="Verdana" w:hAnsi="Verdana" w:cs="Arial"/>
                <w:b/>
                <w:sz w:val="16"/>
                <w:szCs w:val="16"/>
              </w:rPr>
              <w:t>XXIX. Panel Intergubernamental de Expertos sobre Cambio Climático (IPCC):</w:t>
            </w:r>
            <w:r w:rsidRPr="00C23F3F">
              <w:rPr>
                <w:rFonts w:ascii="Verdana" w:hAnsi="Verdana" w:cs="Arial"/>
                <w:sz w:val="16"/>
                <w:szCs w:val="16"/>
              </w:rPr>
              <w:t xml:space="preserve"> Órgano internacional encargado de evaluar los conocimientos científicos relativos al cambio climático.</w:t>
            </w:r>
          </w:p>
        </w:tc>
        <w:tc>
          <w:tcPr>
            <w:tcW w:w="4788" w:type="dxa"/>
            <w:shd w:val="clear" w:color="auto" w:fill="auto"/>
          </w:tcPr>
          <w:p w14:paraId="00640CAA"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XXIX.</w:t>
            </w:r>
            <w:r w:rsidRPr="00C23F3F">
              <w:rPr>
                <w:lang w:val="en-US"/>
              </w:rPr>
              <w:t xml:space="preserve"> </w:t>
            </w:r>
            <w:r w:rsidRPr="00C23F3F">
              <w:rPr>
                <w:rFonts w:ascii="Verdana" w:hAnsi="Verdana"/>
                <w:b/>
                <w:bCs/>
                <w:sz w:val="16"/>
                <w:szCs w:val="16"/>
                <w:lang w:val="en-US"/>
              </w:rPr>
              <w:t>Intergovernmental Panel on Climate Change (IPCC):</w:t>
            </w:r>
            <w:r w:rsidRPr="00C23F3F">
              <w:rPr>
                <w:lang w:val="en-US"/>
              </w:rPr>
              <w:t xml:space="preserve"> </w:t>
            </w:r>
            <w:r w:rsidRPr="00C23F3F">
              <w:rPr>
                <w:rFonts w:ascii="Verdana" w:hAnsi="Verdana"/>
                <w:sz w:val="16"/>
                <w:szCs w:val="16"/>
                <w:lang w:val="en-US"/>
              </w:rPr>
              <w:t>International body responsible for evaluating scientific knowledge related to climate change.</w:t>
            </w:r>
            <w:r w:rsidRPr="00C23F3F">
              <w:rPr>
                <w:lang w:val="en-US"/>
              </w:rPr>
              <w:t xml:space="preserve"> </w:t>
            </w:r>
          </w:p>
        </w:tc>
      </w:tr>
      <w:tr w:rsidR="00C23F3F" w:rsidRPr="00C23F3F" w14:paraId="56A7A197" w14:textId="77777777" w:rsidTr="00FC4E04">
        <w:tc>
          <w:tcPr>
            <w:tcW w:w="4788" w:type="dxa"/>
            <w:shd w:val="clear" w:color="auto" w:fill="auto"/>
          </w:tcPr>
          <w:p w14:paraId="3F3A2BED"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XXX. Programa: ...</w:t>
            </w:r>
          </w:p>
        </w:tc>
        <w:tc>
          <w:tcPr>
            <w:tcW w:w="4788" w:type="dxa"/>
            <w:shd w:val="clear" w:color="auto" w:fill="auto"/>
          </w:tcPr>
          <w:p w14:paraId="35B4081A" w14:textId="77777777" w:rsidR="00C23F3F" w:rsidRPr="00C23F3F" w:rsidRDefault="00C23F3F" w:rsidP="00C23F3F">
            <w:pPr>
              <w:spacing w:after="101" w:line="230" w:lineRule="atLeast"/>
              <w:jc w:val="both"/>
            </w:pPr>
            <w:r w:rsidRPr="00C23F3F">
              <w:rPr>
                <w:rFonts w:ascii="Verdana" w:hAnsi="Verdana"/>
                <w:b/>
                <w:bCs/>
                <w:sz w:val="16"/>
                <w:szCs w:val="16"/>
              </w:rPr>
              <w:t>XXX.</w:t>
            </w:r>
            <w:r w:rsidRPr="00C23F3F">
              <w:t xml:space="preserve"> </w:t>
            </w:r>
            <w:r w:rsidRPr="00C23F3F">
              <w:rPr>
                <w:rFonts w:ascii="Verdana" w:hAnsi="Verdana"/>
                <w:b/>
                <w:bCs/>
                <w:sz w:val="16"/>
                <w:szCs w:val="16"/>
              </w:rPr>
              <w:t>Program: ...</w:t>
            </w:r>
            <w:r w:rsidRPr="00C23F3F">
              <w:t xml:space="preserve"> </w:t>
            </w:r>
          </w:p>
        </w:tc>
      </w:tr>
      <w:tr w:rsidR="00C23F3F" w:rsidRPr="00110F9A" w14:paraId="54A7B8B1" w14:textId="77777777" w:rsidTr="00FC4E04">
        <w:tc>
          <w:tcPr>
            <w:tcW w:w="4788" w:type="dxa"/>
            <w:shd w:val="clear" w:color="auto" w:fill="auto"/>
          </w:tcPr>
          <w:p w14:paraId="77EEF704" w14:textId="77777777" w:rsidR="00C23F3F" w:rsidRPr="00C23F3F" w:rsidRDefault="00C23F3F" w:rsidP="00C23F3F">
            <w:pPr>
              <w:spacing w:after="101" w:line="230" w:lineRule="exact"/>
              <w:jc w:val="both"/>
              <w:rPr>
                <w:rFonts w:ascii="Verdana" w:hAnsi="Verdana" w:cs="Arial"/>
                <w:sz w:val="16"/>
                <w:szCs w:val="16"/>
              </w:rPr>
            </w:pPr>
            <w:r w:rsidRPr="00C23F3F">
              <w:rPr>
                <w:rFonts w:ascii="Verdana" w:hAnsi="Verdana" w:cs="Arial"/>
                <w:b/>
                <w:sz w:val="16"/>
                <w:szCs w:val="16"/>
              </w:rPr>
              <w:t>XXXI. Política Nacional de Adaptación:</w:t>
            </w:r>
            <w:r w:rsidRPr="00C23F3F">
              <w:rPr>
                <w:rFonts w:ascii="Verdana" w:hAnsi="Verdana" w:cs="Arial"/>
                <w:sz w:val="16"/>
                <w:szCs w:val="16"/>
              </w:rPr>
              <w:t xml:space="preserve"> Proceso de identificación de necesidades de adaptación al mediano y largo plazo, y de desarrollo e implementación de estrategias, programas y acciones para atenderlas.</w:t>
            </w:r>
          </w:p>
        </w:tc>
        <w:tc>
          <w:tcPr>
            <w:tcW w:w="4788" w:type="dxa"/>
            <w:shd w:val="clear" w:color="auto" w:fill="auto"/>
          </w:tcPr>
          <w:p w14:paraId="25875A80"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XXXI.</w:t>
            </w:r>
            <w:r w:rsidRPr="00C23F3F">
              <w:rPr>
                <w:lang w:val="en-US"/>
              </w:rPr>
              <w:t xml:space="preserve"> </w:t>
            </w:r>
            <w:r w:rsidRPr="00C23F3F">
              <w:rPr>
                <w:rFonts w:ascii="Verdana" w:hAnsi="Verdana"/>
                <w:b/>
                <w:bCs/>
                <w:sz w:val="16"/>
                <w:szCs w:val="16"/>
                <w:lang w:val="en-US"/>
              </w:rPr>
              <w:t>National Adaptation Policy:</w:t>
            </w:r>
            <w:r w:rsidRPr="00C23F3F">
              <w:rPr>
                <w:lang w:val="en-US"/>
              </w:rPr>
              <w:t xml:space="preserve"> </w:t>
            </w:r>
            <w:r w:rsidRPr="00C23F3F">
              <w:rPr>
                <w:rFonts w:ascii="Verdana" w:hAnsi="Verdana"/>
                <w:sz w:val="16"/>
                <w:szCs w:val="16"/>
                <w:lang w:val="en-US"/>
              </w:rPr>
              <w:t>Process of identifying adaptation needs in the medium and long term, and developing and implementing strategies, programs and actions to address them.</w:t>
            </w:r>
            <w:r w:rsidRPr="00C23F3F">
              <w:rPr>
                <w:lang w:val="en-US"/>
              </w:rPr>
              <w:t xml:space="preserve"> </w:t>
            </w:r>
          </w:p>
        </w:tc>
      </w:tr>
      <w:tr w:rsidR="00C23F3F" w:rsidRPr="00C23F3F" w14:paraId="682DF2D6" w14:textId="77777777" w:rsidTr="00FC4E04">
        <w:tc>
          <w:tcPr>
            <w:tcW w:w="4788" w:type="dxa"/>
            <w:shd w:val="clear" w:color="auto" w:fill="auto"/>
          </w:tcPr>
          <w:p w14:paraId="4165301F"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XXXII. Protocolo de Kioto: ...</w:t>
            </w:r>
          </w:p>
        </w:tc>
        <w:tc>
          <w:tcPr>
            <w:tcW w:w="4788" w:type="dxa"/>
            <w:shd w:val="clear" w:color="auto" w:fill="auto"/>
          </w:tcPr>
          <w:p w14:paraId="61F3FC96"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XXXII.</w:t>
            </w:r>
            <w:r w:rsidRPr="00C23F3F">
              <w:rPr>
                <w:lang w:val="en-US"/>
              </w:rPr>
              <w:t xml:space="preserve"> </w:t>
            </w:r>
            <w:r w:rsidRPr="00C23F3F">
              <w:rPr>
                <w:rFonts w:ascii="Verdana" w:hAnsi="Verdana"/>
                <w:b/>
                <w:bCs/>
                <w:sz w:val="16"/>
                <w:szCs w:val="16"/>
                <w:lang w:val="en-US"/>
              </w:rPr>
              <w:t>Kyoto Protocol: ...</w:t>
            </w:r>
            <w:r w:rsidRPr="00C23F3F">
              <w:rPr>
                <w:lang w:val="en-US"/>
              </w:rPr>
              <w:t xml:space="preserve"> </w:t>
            </w:r>
          </w:p>
        </w:tc>
      </w:tr>
      <w:tr w:rsidR="00C23F3F" w:rsidRPr="00C23F3F" w14:paraId="47056758" w14:textId="77777777" w:rsidTr="00FC4E04">
        <w:tc>
          <w:tcPr>
            <w:tcW w:w="4788" w:type="dxa"/>
            <w:shd w:val="clear" w:color="auto" w:fill="auto"/>
          </w:tcPr>
          <w:p w14:paraId="45C9EE9B"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XXXIII. Reducciones certificadas de emisiones: ...</w:t>
            </w:r>
          </w:p>
        </w:tc>
        <w:tc>
          <w:tcPr>
            <w:tcW w:w="4788" w:type="dxa"/>
            <w:shd w:val="clear" w:color="auto" w:fill="auto"/>
          </w:tcPr>
          <w:p w14:paraId="6ED39B9A"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XXXIII.</w:t>
            </w:r>
            <w:r w:rsidRPr="00C23F3F">
              <w:rPr>
                <w:lang w:val="en-US"/>
              </w:rPr>
              <w:t xml:space="preserve"> </w:t>
            </w:r>
            <w:r w:rsidRPr="00C23F3F">
              <w:rPr>
                <w:rFonts w:ascii="Verdana" w:hAnsi="Verdana"/>
                <w:b/>
                <w:bCs/>
                <w:sz w:val="16"/>
                <w:szCs w:val="16"/>
                <w:lang w:val="en-US"/>
              </w:rPr>
              <w:t>Certified emissions reductions: ...</w:t>
            </w:r>
            <w:r w:rsidRPr="00C23F3F">
              <w:rPr>
                <w:lang w:val="en-US"/>
              </w:rPr>
              <w:t xml:space="preserve"> </w:t>
            </w:r>
          </w:p>
        </w:tc>
      </w:tr>
      <w:tr w:rsidR="00C23F3F" w:rsidRPr="00C23F3F" w14:paraId="1607D097" w14:textId="77777777" w:rsidTr="00FC4E04">
        <w:tc>
          <w:tcPr>
            <w:tcW w:w="4788" w:type="dxa"/>
            <w:shd w:val="clear" w:color="auto" w:fill="auto"/>
          </w:tcPr>
          <w:p w14:paraId="355A734F"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XXXIV. Registro: ...</w:t>
            </w:r>
          </w:p>
        </w:tc>
        <w:tc>
          <w:tcPr>
            <w:tcW w:w="4788" w:type="dxa"/>
            <w:shd w:val="clear" w:color="auto" w:fill="auto"/>
          </w:tcPr>
          <w:p w14:paraId="6A067D75"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XXXIV.</w:t>
            </w:r>
            <w:r w:rsidRPr="00C23F3F">
              <w:rPr>
                <w:lang w:val="en-US"/>
              </w:rPr>
              <w:t xml:space="preserve"> </w:t>
            </w:r>
            <w:r w:rsidRPr="00C23F3F">
              <w:rPr>
                <w:rFonts w:ascii="Verdana" w:hAnsi="Verdana"/>
                <w:b/>
                <w:bCs/>
                <w:sz w:val="16"/>
                <w:szCs w:val="16"/>
                <w:lang w:val="en-US"/>
              </w:rPr>
              <w:t>Registry: ...</w:t>
            </w:r>
            <w:r w:rsidRPr="00C23F3F">
              <w:rPr>
                <w:lang w:val="en-US"/>
              </w:rPr>
              <w:t xml:space="preserve"> </w:t>
            </w:r>
          </w:p>
        </w:tc>
      </w:tr>
      <w:tr w:rsidR="00C23F3F" w:rsidRPr="00C23F3F" w14:paraId="7B96E282" w14:textId="77777777" w:rsidTr="00FC4E04">
        <w:tc>
          <w:tcPr>
            <w:tcW w:w="4788" w:type="dxa"/>
            <w:shd w:val="clear" w:color="auto" w:fill="auto"/>
          </w:tcPr>
          <w:p w14:paraId="44D9F796"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XXXV. Resiliencia: ...</w:t>
            </w:r>
          </w:p>
        </w:tc>
        <w:tc>
          <w:tcPr>
            <w:tcW w:w="4788" w:type="dxa"/>
            <w:shd w:val="clear" w:color="auto" w:fill="auto"/>
          </w:tcPr>
          <w:p w14:paraId="78FC2150"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XXXV.</w:t>
            </w:r>
            <w:r w:rsidRPr="00C23F3F">
              <w:rPr>
                <w:lang w:val="en-US"/>
              </w:rPr>
              <w:t xml:space="preserve"> </w:t>
            </w:r>
            <w:r w:rsidRPr="00C23F3F">
              <w:rPr>
                <w:rFonts w:ascii="Verdana" w:hAnsi="Verdana"/>
                <w:b/>
                <w:bCs/>
                <w:sz w:val="16"/>
                <w:szCs w:val="16"/>
                <w:lang w:val="en-US"/>
              </w:rPr>
              <w:t>Resilience: ...</w:t>
            </w:r>
            <w:r w:rsidRPr="00C23F3F">
              <w:rPr>
                <w:lang w:val="en-US"/>
              </w:rPr>
              <w:t xml:space="preserve"> </w:t>
            </w:r>
          </w:p>
        </w:tc>
      </w:tr>
      <w:tr w:rsidR="00C23F3F" w:rsidRPr="00C23F3F" w14:paraId="70C1A24D" w14:textId="77777777" w:rsidTr="00FC4E04">
        <w:tc>
          <w:tcPr>
            <w:tcW w:w="4788" w:type="dxa"/>
            <w:shd w:val="clear" w:color="auto" w:fill="auto"/>
          </w:tcPr>
          <w:p w14:paraId="667C9D85"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XXXVI. Resistencia: ...</w:t>
            </w:r>
          </w:p>
        </w:tc>
        <w:tc>
          <w:tcPr>
            <w:tcW w:w="4788" w:type="dxa"/>
            <w:shd w:val="clear" w:color="auto" w:fill="auto"/>
          </w:tcPr>
          <w:p w14:paraId="55B3E0BD"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XXXVI.</w:t>
            </w:r>
            <w:r w:rsidRPr="00C23F3F">
              <w:rPr>
                <w:lang w:val="en-US"/>
              </w:rPr>
              <w:t xml:space="preserve"> </w:t>
            </w:r>
            <w:r w:rsidRPr="00C23F3F">
              <w:rPr>
                <w:rFonts w:ascii="Verdana" w:hAnsi="Verdana"/>
                <w:b/>
                <w:bCs/>
                <w:sz w:val="16"/>
                <w:szCs w:val="16"/>
                <w:lang w:val="en-US"/>
              </w:rPr>
              <w:t>Resistance: ...</w:t>
            </w:r>
            <w:r w:rsidRPr="00C23F3F">
              <w:rPr>
                <w:lang w:val="en-US"/>
              </w:rPr>
              <w:t xml:space="preserve"> </w:t>
            </w:r>
          </w:p>
        </w:tc>
      </w:tr>
      <w:tr w:rsidR="00C23F3F" w:rsidRPr="00C23F3F" w14:paraId="4CFB04FA" w14:textId="77777777" w:rsidTr="00FC4E04">
        <w:tc>
          <w:tcPr>
            <w:tcW w:w="4788" w:type="dxa"/>
            <w:shd w:val="clear" w:color="auto" w:fill="auto"/>
          </w:tcPr>
          <w:p w14:paraId="4F7C568A"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XXXVII. Riesgo: ...</w:t>
            </w:r>
          </w:p>
        </w:tc>
        <w:tc>
          <w:tcPr>
            <w:tcW w:w="4788" w:type="dxa"/>
            <w:shd w:val="clear" w:color="auto" w:fill="auto"/>
          </w:tcPr>
          <w:p w14:paraId="7010BBA1"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XXXVII.</w:t>
            </w:r>
            <w:r w:rsidRPr="00C23F3F">
              <w:rPr>
                <w:lang w:val="en-US"/>
              </w:rPr>
              <w:t xml:space="preserve"> </w:t>
            </w:r>
            <w:r w:rsidRPr="00C23F3F">
              <w:rPr>
                <w:rFonts w:ascii="Verdana" w:hAnsi="Verdana"/>
                <w:b/>
                <w:bCs/>
                <w:sz w:val="16"/>
                <w:szCs w:val="16"/>
                <w:lang w:val="en-US"/>
              </w:rPr>
              <w:t>Risk: ...</w:t>
            </w:r>
            <w:r w:rsidRPr="00C23F3F">
              <w:rPr>
                <w:lang w:val="en-US"/>
              </w:rPr>
              <w:t xml:space="preserve"> </w:t>
            </w:r>
          </w:p>
        </w:tc>
      </w:tr>
      <w:tr w:rsidR="00C23F3F" w:rsidRPr="00C23F3F" w14:paraId="5E99050F" w14:textId="77777777" w:rsidTr="00FC4E04">
        <w:tc>
          <w:tcPr>
            <w:tcW w:w="4788" w:type="dxa"/>
            <w:shd w:val="clear" w:color="auto" w:fill="auto"/>
          </w:tcPr>
          <w:p w14:paraId="54FABD77" w14:textId="77777777" w:rsidR="00C23F3F" w:rsidRPr="00C23F3F" w:rsidRDefault="00C23F3F" w:rsidP="00C23F3F">
            <w:pPr>
              <w:spacing w:after="101" w:line="230" w:lineRule="exact"/>
              <w:jc w:val="both"/>
              <w:rPr>
                <w:rFonts w:ascii="Verdana" w:hAnsi="Verdana" w:cs="Arial"/>
                <w:b/>
                <w:sz w:val="16"/>
                <w:szCs w:val="16"/>
              </w:rPr>
            </w:pPr>
            <w:r w:rsidRPr="00C23F3F">
              <w:rPr>
                <w:rFonts w:ascii="Verdana" w:hAnsi="Verdana" w:cs="Arial"/>
                <w:b/>
                <w:sz w:val="16"/>
                <w:szCs w:val="16"/>
              </w:rPr>
              <w:t>XXXVIII. Secretaría: ...</w:t>
            </w:r>
          </w:p>
        </w:tc>
        <w:tc>
          <w:tcPr>
            <w:tcW w:w="4788" w:type="dxa"/>
            <w:shd w:val="clear" w:color="auto" w:fill="auto"/>
          </w:tcPr>
          <w:p w14:paraId="3243657C"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XXXVIII.</w:t>
            </w:r>
            <w:r w:rsidRPr="00C23F3F">
              <w:rPr>
                <w:lang w:val="en-US"/>
              </w:rPr>
              <w:t xml:space="preserve"> </w:t>
            </w:r>
            <w:r w:rsidRPr="00C23F3F">
              <w:rPr>
                <w:rFonts w:ascii="Verdana" w:hAnsi="Verdana"/>
                <w:b/>
                <w:bCs/>
                <w:sz w:val="16"/>
                <w:szCs w:val="16"/>
                <w:lang w:val="en-US"/>
              </w:rPr>
              <w:t>Secretary: ...</w:t>
            </w:r>
            <w:r w:rsidRPr="00C23F3F">
              <w:rPr>
                <w:lang w:val="en-US"/>
              </w:rPr>
              <w:t xml:space="preserve"> </w:t>
            </w:r>
          </w:p>
        </w:tc>
      </w:tr>
      <w:tr w:rsidR="00C23F3F" w:rsidRPr="00110F9A" w14:paraId="1F750A72" w14:textId="77777777" w:rsidTr="00FC4E04">
        <w:tc>
          <w:tcPr>
            <w:tcW w:w="4788" w:type="dxa"/>
            <w:shd w:val="clear" w:color="auto" w:fill="auto"/>
          </w:tcPr>
          <w:p w14:paraId="2F640770" w14:textId="77777777" w:rsidR="00C23F3F" w:rsidRPr="00C23F3F" w:rsidRDefault="00C23F3F" w:rsidP="00C23F3F">
            <w:pPr>
              <w:spacing w:after="101" w:line="230" w:lineRule="exact"/>
              <w:jc w:val="both"/>
              <w:rPr>
                <w:rFonts w:ascii="Verdana" w:hAnsi="Verdana" w:cs="Arial"/>
                <w:sz w:val="16"/>
                <w:szCs w:val="16"/>
              </w:rPr>
            </w:pPr>
            <w:r w:rsidRPr="00C23F3F">
              <w:rPr>
                <w:rFonts w:ascii="Verdana" w:hAnsi="Verdana" w:cs="Arial"/>
                <w:b/>
                <w:sz w:val="16"/>
                <w:szCs w:val="16"/>
              </w:rPr>
              <w:t>XXXIX. Sistemas de alerta temprana:</w:t>
            </w:r>
            <w:r w:rsidRPr="00C23F3F">
              <w:rPr>
                <w:rFonts w:ascii="Verdana" w:hAnsi="Verdana" w:cs="Arial"/>
                <w:sz w:val="16"/>
                <w:szCs w:val="16"/>
              </w:rPr>
              <w:t xml:space="preserve"> Conjunto de instrumentos de medición y monitoreo terrestre, marino, aéreo y espacial, que organizados armónicamente con el Sistema Nacional de Protección Civil pueden advertir a la población, de manera expedita y a través de medios electrónicos de telecomunicación, sobre su situación de vulnerabilidad y riesgo ante fenómenos hidrometeorológicos extremos relacionados con el cambio climático.</w:t>
            </w:r>
          </w:p>
        </w:tc>
        <w:tc>
          <w:tcPr>
            <w:tcW w:w="4788" w:type="dxa"/>
            <w:shd w:val="clear" w:color="auto" w:fill="auto"/>
          </w:tcPr>
          <w:p w14:paraId="2B7E1840" w14:textId="77777777" w:rsidR="00C23F3F" w:rsidRPr="00C23F3F" w:rsidRDefault="00C23F3F" w:rsidP="00C23F3F">
            <w:pPr>
              <w:spacing w:after="101" w:line="230" w:lineRule="atLeast"/>
              <w:jc w:val="both"/>
              <w:rPr>
                <w:lang w:val="en-US"/>
              </w:rPr>
            </w:pPr>
            <w:r w:rsidRPr="00C23F3F">
              <w:rPr>
                <w:rFonts w:ascii="Verdana" w:hAnsi="Verdana"/>
                <w:b/>
                <w:bCs/>
                <w:sz w:val="16"/>
                <w:szCs w:val="16"/>
                <w:lang w:val="en-US"/>
              </w:rPr>
              <w:t>XXXIX.</w:t>
            </w:r>
            <w:r w:rsidRPr="00C23F3F">
              <w:rPr>
                <w:lang w:val="en-US"/>
              </w:rPr>
              <w:t xml:space="preserve"> </w:t>
            </w:r>
            <w:r w:rsidRPr="00C23F3F">
              <w:rPr>
                <w:rFonts w:ascii="Verdana" w:hAnsi="Verdana"/>
                <w:b/>
                <w:bCs/>
                <w:sz w:val="16"/>
                <w:szCs w:val="16"/>
                <w:lang w:val="en-US"/>
              </w:rPr>
              <w:t xml:space="preserve">Early warning systems: </w:t>
            </w:r>
            <w:r w:rsidRPr="00C23F3F">
              <w:rPr>
                <w:rFonts w:ascii="Verdana" w:hAnsi="Verdana"/>
                <w:bCs/>
                <w:sz w:val="16"/>
                <w:szCs w:val="16"/>
                <w:lang w:val="en-US"/>
              </w:rPr>
              <w:t>A</w:t>
            </w:r>
            <w:r w:rsidRPr="00C23F3F">
              <w:rPr>
                <w:lang w:val="en-US"/>
              </w:rPr>
              <w:t xml:space="preserve"> </w:t>
            </w:r>
            <w:r w:rsidRPr="00C23F3F">
              <w:rPr>
                <w:rFonts w:ascii="Verdana" w:hAnsi="Verdana"/>
                <w:sz w:val="16"/>
                <w:szCs w:val="16"/>
                <w:lang w:val="en-US"/>
              </w:rPr>
              <w:t>set of terrestrial, marine, air and space measurement and monitoring instruments that, harmonized with the National Civil Protection System, can</w:t>
            </w:r>
            <w:r w:rsidRPr="00C23F3F">
              <w:rPr>
                <w:lang w:val="en-US"/>
              </w:rPr>
              <w:t xml:space="preserve"> </w:t>
            </w:r>
            <w:r w:rsidRPr="00C23F3F">
              <w:rPr>
                <w:rFonts w:ascii="Verdana" w:hAnsi="Verdana"/>
                <w:bCs/>
                <w:sz w:val="16"/>
                <w:szCs w:val="16"/>
                <w:lang w:val="en-US"/>
              </w:rPr>
              <w:t>alert</w:t>
            </w:r>
            <w:r w:rsidRPr="00C23F3F">
              <w:rPr>
                <w:lang w:val="en-US"/>
              </w:rPr>
              <w:t xml:space="preserve"> </w:t>
            </w:r>
            <w:r w:rsidRPr="00C23F3F">
              <w:rPr>
                <w:rFonts w:ascii="Verdana" w:hAnsi="Verdana"/>
                <w:sz w:val="16"/>
                <w:szCs w:val="16"/>
                <w:lang w:val="en-US"/>
              </w:rPr>
              <w:t>the population, in an expeditious manner and through the electronic media of telecommunication, of their situation of vulnerability and risk to extreme hydrometeorological phenomena related to climate change.</w:t>
            </w:r>
            <w:r w:rsidRPr="00C23F3F">
              <w:rPr>
                <w:lang w:val="en-US"/>
              </w:rPr>
              <w:t xml:space="preserve"> </w:t>
            </w:r>
          </w:p>
        </w:tc>
      </w:tr>
      <w:tr w:rsidR="00C23F3F" w:rsidRPr="00C23F3F" w14:paraId="2899DE1F" w14:textId="77777777" w:rsidTr="00FC4E04">
        <w:tc>
          <w:tcPr>
            <w:tcW w:w="4788" w:type="dxa"/>
            <w:shd w:val="clear" w:color="auto" w:fill="auto"/>
          </w:tcPr>
          <w:p w14:paraId="681E7DEB"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XL. Sumidero: ...</w:t>
            </w:r>
          </w:p>
        </w:tc>
        <w:tc>
          <w:tcPr>
            <w:tcW w:w="4788" w:type="dxa"/>
            <w:shd w:val="clear" w:color="auto" w:fill="auto"/>
          </w:tcPr>
          <w:p w14:paraId="74D19DA6"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XL</w:t>
            </w:r>
            <w:r w:rsidRPr="00C23F3F">
              <w:rPr>
                <w:lang w:val="en-US"/>
              </w:rPr>
              <w:t xml:space="preserve"> </w:t>
            </w:r>
            <w:r w:rsidRPr="00C23F3F">
              <w:rPr>
                <w:rFonts w:ascii="Verdana" w:hAnsi="Verdana"/>
                <w:b/>
                <w:bCs/>
                <w:sz w:val="16"/>
                <w:szCs w:val="16"/>
                <w:lang w:val="en-US"/>
              </w:rPr>
              <w:t>Sump: ...</w:t>
            </w:r>
            <w:r w:rsidRPr="00C23F3F">
              <w:rPr>
                <w:lang w:val="en-US"/>
              </w:rPr>
              <w:t xml:space="preserve"> </w:t>
            </w:r>
          </w:p>
        </w:tc>
      </w:tr>
      <w:tr w:rsidR="00C23F3F" w:rsidRPr="00110F9A" w14:paraId="66B92635" w14:textId="77777777" w:rsidTr="00FC4E04">
        <w:tc>
          <w:tcPr>
            <w:tcW w:w="4788" w:type="dxa"/>
            <w:shd w:val="clear" w:color="auto" w:fill="auto"/>
          </w:tcPr>
          <w:p w14:paraId="31EB05A2"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XLI. Toneladas de bióxido de carbono equivalentes: ...</w:t>
            </w:r>
          </w:p>
        </w:tc>
        <w:tc>
          <w:tcPr>
            <w:tcW w:w="4788" w:type="dxa"/>
            <w:shd w:val="clear" w:color="auto" w:fill="auto"/>
          </w:tcPr>
          <w:p w14:paraId="2043DE70"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XLI.</w:t>
            </w:r>
            <w:r w:rsidRPr="00C23F3F">
              <w:rPr>
                <w:lang w:val="en-US"/>
              </w:rPr>
              <w:t xml:space="preserve"> </w:t>
            </w:r>
            <w:r w:rsidRPr="00C23F3F">
              <w:rPr>
                <w:rFonts w:ascii="Verdana" w:hAnsi="Verdana"/>
                <w:b/>
                <w:bCs/>
                <w:sz w:val="16"/>
                <w:szCs w:val="16"/>
                <w:lang w:val="en-US"/>
              </w:rPr>
              <w:t>Tons of carbon dioxide equivalents: ...</w:t>
            </w:r>
            <w:r w:rsidRPr="00C23F3F">
              <w:rPr>
                <w:lang w:val="en-US"/>
              </w:rPr>
              <w:t xml:space="preserve"> </w:t>
            </w:r>
          </w:p>
        </w:tc>
      </w:tr>
      <w:tr w:rsidR="00C23F3F" w:rsidRPr="00C23F3F" w14:paraId="4D32A15F" w14:textId="77777777" w:rsidTr="00FC4E04">
        <w:tc>
          <w:tcPr>
            <w:tcW w:w="4788" w:type="dxa"/>
            <w:shd w:val="clear" w:color="auto" w:fill="auto"/>
          </w:tcPr>
          <w:p w14:paraId="67FBAFF2"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XLII. Vulnerabilidad: ...</w:t>
            </w:r>
          </w:p>
        </w:tc>
        <w:tc>
          <w:tcPr>
            <w:tcW w:w="4788" w:type="dxa"/>
            <w:shd w:val="clear" w:color="auto" w:fill="auto"/>
          </w:tcPr>
          <w:p w14:paraId="3D99B7F2"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XLII.</w:t>
            </w:r>
            <w:r w:rsidRPr="00C23F3F">
              <w:rPr>
                <w:lang w:val="en-US"/>
              </w:rPr>
              <w:t xml:space="preserve"> </w:t>
            </w:r>
            <w:r w:rsidRPr="00C23F3F">
              <w:rPr>
                <w:rFonts w:ascii="Verdana" w:hAnsi="Verdana"/>
                <w:b/>
                <w:bCs/>
                <w:sz w:val="16"/>
                <w:szCs w:val="16"/>
                <w:lang w:val="en-US"/>
              </w:rPr>
              <w:t>Vulnerability: ...</w:t>
            </w:r>
            <w:r w:rsidRPr="00C23F3F">
              <w:rPr>
                <w:lang w:val="en-US"/>
              </w:rPr>
              <w:t xml:space="preserve"> </w:t>
            </w:r>
          </w:p>
        </w:tc>
      </w:tr>
      <w:tr w:rsidR="00C23F3F" w:rsidRPr="00110F9A" w14:paraId="4DDC06B0" w14:textId="77777777" w:rsidTr="00FC4E04">
        <w:tc>
          <w:tcPr>
            <w:tcW w:w="4788" w:type="dxa"/>
            <w:shd w:val="clear" w:color="auto" w:fill="auto"/>
          </w:tcPr>
          <w:p w14:paraId="2A6586EA"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Artículo 7o. </w:t>
            </w:r>
            <w:r w:rsidRPr="00C23F3F">
              <w:rPr>
                <w:rFonts w:ascii="Verdana" w:hAnsi="Verdana" w:cs="Arial"/>
                <w:sz w:val="16"/>
                <w:szCs w:val="16"/>
              </w:rPr>
              <w:t>Son atribuciones de la federación las siguientes:</w:t>
            </w:r>
          </w:p>
        </w:tc>
        <w:tc>
          <w:tcPr>
            <w:tcW w:w="4788" w:type="dxa"/>
            <w:shd w:val="clear" w:color="auto" w:fill="auto"/>
          </w:tcPr>
          <w:p w14:paraId="13F58AD7"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Article 7.</w:t>
            </w:r>
            <w:r w:rsidRPr="00C23F3F">
              <w:rPr>
                <w:lang w:val="en-US"/>
              </w:rPr>
              <w:t xml:space="preserve"> </w:t>
            </w:r>
            <w:r w:rsidRPr="00C23F3F">
              <w:rPr>
                <w:rFonts w:ascii="Verdana" w:hAnsi="Verdana"/>
                <w:sz w:val="16"/>
                <w:szCs w:val="16"/>
                <w:lang w:val="en-US"/>
              </w:rPr>
              <w:t>The following are the powers of the federation:</w:t>
            </w:r>
            <w:r w:rsidRPr="00C23F3F">
              <w:rPr>
                <w:lang w:val="en-US"/>
              </w:rPr>
              <w:t xml:space="preserve"> </w:t>
            </w:r>
          </w:p>
        </w:tc>
      </w:tr>
      <w:tr w:rsidR="00C23F3F" w:rsidRPr="00C23F3F" w14:paraId="447814DB" w14:textId="77777777" w:rsidTr="00FC4E04">
        <w:tc>
          <w:tcPr>
            <w:tcW w:w="4788" w:type="dxa"/>
            <w:shd w:val="clear" w:color="auto" w:fill="auto"/>
          </w:tcPr>
          <w:p w14:paraId="0CF96AB4"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I. </w:t>
            </w:r>
            <w:r w:rsidRPr="00C23F3F">
              <w:rPr>
                <w:rFonts w:ascii="Verdana" w:hAnsi="Verdana" w:cs="Arial"/>
                <w:sz w:val="16"/>
                <w:szCs w:val="16"/>
              </w:rPr>
              <w:t xml:space="preserve">y </w:t>
            </w:r>
            <w:r w:rsidRPr="00C23F3F">
              <w:rPr>
                <w:rFonts w:ascii="Verdana" w:hAnsi="Verdana" w:cs="Arial"/>
                <w:b/>
                <w:sz w:val="16"/>
                <w:szCs w:val="16"/>
              </w:rPr>
              <w:t>II. ...</w:t>
            </w:r>
          </w:p>
        </w:tc>
        <w:tc>
          <w:tcPr>
            <w:tcW w:w="4788" w:type="dxa"/>
            <w:shd w:val="clear" w:color="auto" w:fill="auto"/>
          </w:tcPr>
          <w:p w14:paraId="577F29EC" w14:textId="77777777" w:rsidR="00C23F3F" w:rsidRPr="00C23F3F" w:rsidRDefault="00C23F3F" w:rsidP="00C23F3F">
            <w:pPr>
              <w:spacing w:after="101" w:line="232" w:lineRule="atLeast"/>
              <w:jc w:val="both"/>
            </w:pPr>
            <w:r w:rsidRPr="00C23F3F">
              <w:rPr>
                <w:rFonts w:ascii="Verdana" w:hAnsi="Verdana"/>
                <w:b/>
                <w:bCs/>
                <w:sz w:val="16"/>
                <w:szCs w:val="16"/>
              </w:rPr>
              <w:t>I.</w:t>
            </w:r>
            <w:r w:rsidRPr="00C23F3F">
              <w:t xml:space="preserve"> </w:t>
            </w:r>
            <w:r w:rsidRPr="00C23F3F">
              <w:rPr>
                <w:rFonts w:ascii="Verdana" w:hAnsi="Verdana"/>
                <w:sz w:val="16"/>
                <w:szCs w:val="16"/>
              </w:rPr>
              <w:t>and</w:t>
            </w:r>
            <w:r w:rsidRPr="00C23F3F">
              <w:t xml:space="preserve"> </w:t>
            </w:r>
            <w:r w:rsidRPr="00C23F3F">
              <w:rPr>
                <w:rFonts w:ascii="Verdana" w:hAnsi="Verdana"/>
                <w:b/>
                <w:bCs/>
                <w:sz w:val="16"/>
                <w:szCs w:val="16"/>
              </w:rPr>
              <w:t>II.</w:t>
            </w:r>
            <w:r w:rsidRPr="00C23F3F">
              <w:t xml:space="preserve"> </w:t>
            </w:r>
            <w:r w:rsidRPr="00C23F3F">
              <w:rPr>
                <w:rFonts w:ascii="Verdana" w:hAnsi="Verdana"/>
                <w:b/>
                <w:bCs/>
                <w:sz w:val="16"/>
                <w:szCs w:val="16"/>
              </w:rPr>
              <w:t>...</w:t>
            </w:r>
            <w:r w:rsidRPr="00C23F3F">
              <w:t xml:space="preserve"> </w:t>
            </w:r>
          </w:p>
        </w:tc>
      </w:tr>
      <w:tr w:rsidR="00C23F3F" w:rsidRPr="00110F9A" w14:paraId="204D5D97" w14:textId="77777777" w:rsidTr="00FC4E04">
        <w:tc>
          <w:tcPr>
            <w:tcW w:w="4788" w:type="dxa"/>
            <w:shd w:val="clear" w:color="auto" w:fill="auto"/>
          </w:tcPr>
          <w:p w14:paraId="4DC4F265"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III. </w:t>
            </w:r>
            <w:r w:rsidRPr="00C23F3F">
              <w:rPr>
                <w:rFonts w:ascii="Verdana" w:hAnsi="Verdana" w:cs="Arial"/>
                <w:sz w:val="16"/>
                <w:szCs w:val="16"/>
              </w:rPr>
              <w:t>Formular, conducir y publicar, con la participación de la sociedad, la Estrategia Nacional, el Programa, y las contribuciones determinadas a nivel nacional,</w:t>
            </w:r>
            <w:r w:rsidRPr="00C23F3F">
              <w:rPr>
                <w:rFonts w:ascii="Verdana" w:hAnsi="Verdana" w:cs="Arial"/>
                <w:b/>
                <w:sz w:val="16"/>
                <w:szCs w:val="16"/>
              </w:rPr>
              <w:t xml:space="preserve"> </w:t>
            </w:r>
            <w:r w:rsidRPr="00C23F3F">
              <w:rPr>
                <w:rFonts w:ascii="Verdana" w:hAnsi="Verdana" w:cs="Arial"/>
                <w:sz w:val="16"/>
                <w:szCs w:val="16"/>
              </w:rPr>
              <w:t>así como llevar a cabo su instrumentación, seguimiento y evaluación;</w:t>
            </w:r>
          </w:p>
        </w:tc>
        <w:tc>
          <w:tcPr>
            <w:tcW w:w="4788" w:type="dxa"/>
            <w:shd w:val="clear" w:color="auto" w:fill="auto"/>
          </w:tcPr>
          <w:p w14:paraId="1793E88E"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III.</w:t>
            </w:r>
            <w:r w:rsidRPr="00C23F3F">
              <w:rPr>
                <w:lang w:val="en-US"/>
              </w:rPr>
              <w:t xml:space="preserve"> </w:t>
            </w:r>
            <w:r w:rsidRPr="00C23F3F">
              <w:rPr>
                <w:rFonts w:ascii="Verdana" w:hAnsi="Verdana"/>
                <w:sz w:val="16"/>
                <w:szCs w:val="16"/>
                <w:lang w:val="en-US"/>
              </w:rPr>
              <w:t>Formulate, conduct and publish, with the participation of society, the National Strategy, the Program, and the contributions determined at the national level,</w:t>
            </w:r>
            <w:r w:rsidRPr="00C23F3F">
              <w:rPr>
                <w:lang w:val="en-US"/>
              </w:rPr>
              <w:t xml:space="preserve"> </w:t>
            </w:r>
            <w:r w:rsidRPr="00C23F3F">
              <w:rPr>
                <w:rFonts w:ascii="Verdana" w:hAnsi="Verdana"/>
                <w:sz w:val="16"/>
                <w:szCs w:val="16"/>
                <w:lang w:val="en-US"/>
              </w:rPr>
              <w:t>as well as carrying out their implementation, monitoring and evaluation;</w:t>
            </w:r>
            <w:r w:rsidRPr="00C23F3F">
              <w:rPr>
                <w:lang w:val="en-US"/>
              </w:rPr>
              <w:t xml:space="preserve"> </w:t>
            </w:r>
          </w:p>
        </w:tc>
      </w:tr>
      <w:tr w:rsidR="00C23F3F" w:rsidRPr="00110F9A" w14:paraId="69CAF2B1" w14:textId="77777777" w:rsidTr="00FC4E04">
        <w:tc>
          <w:tcPr>
            <w:tcW w:w="4788" w:type="dxa"/>
            <w:shd w:val="clear" w:color="auto" w:fill="auto"/>
          </w:tcPr>
          <w:p w14:paraId="530C20B4"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IV. </w:t>
            </w:r>
            <w:r w:rsidRPr="00C23F3F">
              <w:rPr>
                <w:rFonts w:ascii="Verdana" w:hAnsi="Verdana" w:cs="Arial"/>
                <w:sz w:val="16"/>
                <w:szCs w:val="16"/>
              </w:rPr>
              <w:t>Elaborar, actualizar, publicar y aplicar el atlas nacional de riesgo y la Política Nacional de Adaptación, y emitir los criterios para la elaboración de los atlas de riesgo estatales;</w:t>
            </w:r>
          </w:p>
        </w:tc>
        <w:tc>
          <w:tcPr>
            <w:tcW w:w="4788" w:type="dxa"/>
            <w:shd w:val="clear" w:color="auto" w:fill="auto"/>
          </w:tcPr>
          <w:p w14:paraId="134F71BC"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IV.</w:t>
            </w:r>
            <w:r w:rsidRPr="00C23F3F">
              <w:rPr>
                <w:lang w:val="en-US"/>
              </w:rPr>
              <w:t xml:space="preserve"> </w:t>
            </w:r>
            <w:r w:rsidRPr="00C23F3F">
              <w:rPr>
                <w:rFonts w:ascii="Verdana" w:hAnsi="Verdana"/>
                <w:sz w:val="16"/>
                <w:szCs w:val="16"/>
                <w:lang w:val="en-US"/>
              </w:rPr>
              <w:t>Prepare, update, publish and apply the national risk atlas and the National Adaptation Policy, and issue the criteria for the development of state risk atlases;</w:t>
            </w:r>
            <w:r w:rsidRPr="00C23F3F">
              <w:rPr>
                <w:lang w:val="en-US"/>
              </w:rPr>
              <w:t xml:space="preserve"> </w:t>
            </w:r>
          </w:p>
        </w:tc>
      </w:tr>
      <w:tr w:rsidR="00C23F3F" w:rsidRPr="00C23F3F" w14:paraId="63DD4B7C" w14:textId="77777777" w:rsidTr="00FC4E04">
        <w:tc>
          <w:tcPr>
            <w:tcW w:w="4788" w:type="dxa"/>
            <w:shd w:val="clear" w:color="auto" w:fill="auto"/>
          </w:tcPr>
          <w:p w14:paraId="29CD4F63"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V. </w:t>
            </w:r>
            <w:r w:rsidRPr="00C23F3F">
              <w:rPr>
                <w:rFonts w:ascii="Verdana" w:hAnsi="Verdana" w:cs="Arial"/>
                <w:sz w:val="16"/>
                <w:szCs w:val="16"/>
              </w:rPr>
              <w:t xml:space="preserve">a </w:t>
            </w:r>
            <w:r w:rsidRPr="00C23F3F">
              <w:rPr>
                <w:rFonts w:ascii="Verdana" w:hAnsi="Verdana" w:cs="Arial"/>
                <w:b/>
                <w:sz w:val="16"/>
                <w:szCs w:val="16"/>
              </w:rPr>
              <w:t>XXVIII. ...</w:t>
            </w:r>
          </w:p>
        </w:tc>
        <w:tc>
          <w:tcPr>
            <w:tcW w:w="4788" w:type="dxa"/>
            <w:shd w:val="clear" w:color="auto" w:fill="auto"/>
          </w:tcPr>
          <w:p w14:paraId="446B4FB2" w14:textId="77777777" w:rsidR="00C23F3F" w:rsidRPr="00C23F3F" w:rsidRDefault="00C23F3F" w:rsidP="00C23F3F">
            <w:pPr>
              <w:spacing w:after="101" w:line="232" w:lineRule="atLeast"/>
              <w:jc w:val="both"/>
            </w:pPr>
            <w:r w:rsidRPr="00C23F3F">
              <w:rPr>
                <w:rFonts w:ascii="Verdana" w:hAnsi="Verdana"/>
                <w:b/>
                <w:bCs/>
                <w:sz w:val="16"/>
                <w:szCs w:val="16"/>
              </w:rPr>
              <w:t>V.</w:t>
            </w:r>
            <w:r w:rsidRPr="00C23F3F">
              <w:t xml:space="preserve"> </w:t>
            </w:r>
            <w:r w:rsidRPr="00C23F3F">
              <w:rPr>
                <w:rFonts w:ascii="Verdana" w:hAnsi="Verdana"/>
                <w:sz w:val="16"/>
                <w:szCs w:val="16"/>
              </w:rPr>
              <w:t>to</w:t>
            </w:r>
            <w:r w:rsidRPr="00C23F3F">
              <w:t xml:space="preserve"> </w:t>
            </w:r>
            <w:r w:rsidRPr="00C23F3F">
              <w:rPr>
                <w:rFonts w:ascii="Verdana" w:hAnsi="Verdana"/>
                <w:b/>
                <w:bCs/>
                <w:sz w:val="16"/>
                <w:szCs w:val="16"/>
              </w:rPr>
              <w:t>XXVIII.</w:t>
            </w:r>
            <w:r w:rsidRPr="00C23F3F">
              <w:t xml:space="preserve"> </w:t>
            </w:r>
            <w:r w:rsidRPr="00C23F3F">
              <w:rPr>
                <w:rFonts w:ascii="Verdana" w:hAnsi="Verdana"/>
                <w:b/>
                <w:bCs/>
                <w:sz w:val="16"/>
                <w:szCs w:val="16"/>
              </w:rPr>
              <w:t>...</w:t>
            </w:r>
            <w:r w:rsidRPr="00C23F3F">
              <w:t xml:space="preserve"> </w:t>
            </w:r>
          </w:p>
        </w:tc>
      </w:tr>
      <w:tr w:rsidR="00C23F3F" w:rsidRPr="00110F9A" w14:paraId="274A53C9" w14:textId="77777777" w:rsidTr="00FC4E04">
        <w:tc>
          <w:tcPr>
            <w:tcW w:w="4788" w:type="dxa"/>
            <w:shd w:val="clear" w:color="auto" w:fill="auto"/>
          </w:tcPr>
          <w:p w14:paraId="3BA5BC7F"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Artículo 15. </w:t>
            </w:r>
            <w:r w:rsidRPr="00C23F3F">
              <w:rPr>
                <w:rFonts w:ascii="Verdana" w:hAnsi="Verdana" w:cs="Arial"/>
                <w:sz w:val="16"/>
                <w:szCs w:val="16"/>
              </w:rPr>
              <w:t>El Instituto Nacional de Ecología y Cambio Climático (INECC) tiene por objeto:</w:t>
            </w:r>
          </w:p>
        </w:tc>
        <w:tc>
          <w:tcPr>
            <w:tcW w:w="4788" w:type="dxa"/>
            <w:shd w:val="clear" w:color="auto" w:fill="auto"/>
          </w:tcPr>
          <w:p w14:paraId="603D35EB"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Article 15.</w:t>
            </w:r>
            <w:r w:rsidRPr="00C23F3F">
              <w:rPr>
                <w:lang w:val="en-US"/>
              </w:rPr>
              <w:t xml:space="preserve"> </w:t>
            </w:r>
            <w:r w:rsidRPr="00C23F3F">
              <w:rPr>
                <w:rFonts w:ascii="Verdana" w:hAnsi="Verdana"/>
                <w:sz w:val="16"/>
                <w:szCs w:val="16"/>
                <w:lang w:val="en-US"/>
              </w:rPr>
              <w:t>The National Institute of Ecology and Climate Change (INECC) aims to:</w:t>
            </w:r>
            <w:r w:rsidRPr="00C23F3F">
              <w:rPr>
                <w:lang w:val="en-US"/>
              </w:rPr>
              <w:t xml:space="preserve"> </w:t>
            </w:r>
          </w:p>
        </w:tc>
      </w:tr>
      <w:tr w:rsidR="00C23F3F" w:rsidRPr="00C23F3F" w14:paraId="3A9F9AEA" w14:textId="77777777" w:rsidTr="00FC4E04">
        <w:tc>
          <w:tcPr>
            <w:tcW w:w="4788" w:type="dxa"/>
            <w:shd w:val="clear" w:color="auto" w:fill="auto"/>
          </w:tcPr>
          <w:p w14:paraId="697D1092"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I. </w:t>
            </w:r>
            <w:r w:rsidRPr="00C23F3F">
              <w:rPr>
                <w:rFonts w:ascii="Verdana" w:hAnsi="Verdana" w:cs="Arial"/>
                <w:sz w:val="16"/>
                <w:szCs w:val="16"/>
              </w:rPr>
              <w:t xml:space="preserve">a </w:t>
            </w:r>
            <w:r w:rsidRPr="00C23F3F">
              <w:rPr>
                <w:rFonts w:ascii="Verdana" w:hAnsi="Verdana" w:cs="Arial"/>
                <w:b/>
                <w:sz w:val="16"/>
                <w:szCs w:val="16"/>
              </w:rPr>
              <w:t>IV. ...</w:t>
            </w:r>
          </w:p>
        </w:tc>
        <w:tc>
          <w:tcPr>
            <w:tcW w:w="4788" w:type="dxa"/>
            <w:shd w:val="clear" w:color="auto" w:fill="auto"/>
          </w:tcPr>
          <w:p w14:paraId="7DF1A6F9" w14:textId="77777777" w:rsidR="00C23F3F" w:rsidRPr="00C23F3F" w:rsidRDefault="00C23F3F" w:rsidP="00C23F3F">
            <w:pPr>
              <w:spacing w:after="101" w:line="232" w:lineRule="atLeast"/>
              <w:jc w:val="both"/>
            </w:pPr>
            <w:r w:rsidRPr="00C23F3F">
              <w:rPr>
                <w:rFonts w:ascii="Verdana" w:hAnsi="Verdana"/>
                <w:b/>
                <w:bCs/>
                <w:sz w:val="16"/>
                <w:szCs w:val="16"/>
              </w:rPr>
              <w:t>I.</w:t>
            </w:r>
            <w:r w:rsidRPr="00C23F3F">
              <w:t xml:space="preserve"> </w:t>
            </w:r>
            <w:r w:rsidRPr="00C23F3F">
              <w:rPr>
                <w:rFonts w:ascii="Verdana" w:hAnsi="Verdana"/>
                <w:sz w:val="16"/>
                <w:szCs w:val="16"/>
              </w:rPr>
              <w:t>to</w:t>
            </w:r>
            <w:r w:rsidRPr="00C23F3F">
              <w:t xml:space="preserve"> </w:t>
            </w:r>
            <w:r w:rsidRPr="00C23F3F">
              <w:rPr>
                <w:rFonts w:ascii="Verdana" w:hAnsi="Verdana"/>
                <w:b/>
                <w:bCs/>
                <w:sz w:val="16"/>
                <w:szCs w:val="16"/>
              </w:rPr>
              <w:t>IV.</w:t>
            </w:r>
            <w:r w:rsidRPr="00C23F3F">
              <w:t xml:space="preserve"> </w:t>
            </w:r>
            <w:r w:rsidRPr="00C23F3F">
              <w:rPr>
                <w:rFonts w:ascii="Verdana" w:hAnsi="Verdana"/>
                <w:b/>
                <w:bCs/>
                <w:sz w:val="16"/>
                <w:szCs w:val="16"/>
              </w:rPr>
              <w:t>...</w:t>
            </w:r>
            <w:r w:rsidRPr="00C23F3F">
              <w:t xml:space="preserve"> </w:t>
            </w:r>
          </w:p>
        </w:tc>
      </w:tr>
      <w:tr w:rsidR="00C23F3F" w:rsidRPr="00110F9A" w14:paraId="29E91CA8" w14:textId="77777777" w:rsidTr="00FC4E04">
        <w:tc>
          <w:tcPr>
            <w:tcW w:w="4788" w:type="dxa"/>
            <w:shd w:val="clear" w:color="auto" w:fill="auto"/>
          </w:tcPr>
          <w:p w14:paraId="1806D19C"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lastRenderedPageBreak/>
              <w:t xml:space="preserve">V. </w:t>
            </w:r>
            <w:r w:rsidRPr="00C23F3F">
              <w:rPr>
                <w:rFonts w:ascii="Verdana" w:hAnsi="Verdana" w:cs="Arial"/>
                <w:sz w:val="16"/>
                <w:szCs w:val="16"/>
              </w:rPr>
              <w:t>Realizar análisis de prospectiva sectorial, y colaborar en la elaboración de estrategias, planes, programas, instrumentos, contribuciones determinadas a nivel nacional y acciones relacionadas con el desarrollo sustentable, el medio ambiente y el cambio climático, incluyendo la estimación de los costos futuros asociados al cambio climático, y los beneficios derivados de las acciones para enfrentarlo;</w:t>
            </w:r>
          </w:p>
        </w:tc>
        <w:tc>
          <w:tcPr>
            <w:tcW w:w="4788" w:type="dxa"/>
            <w:shd w:val="clear" w:color="auto" w:fill="auto"/>
          </w:tcPr>
          <w:p w14:paraId="58A415E7"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V.</w:t>
            </w:r>
            <w:r w:rsidRPr="00C23F3F">
              <w:rPr>
                <w:lang w:val="en-US"/>
              </w:rPr>
              <w:t xml:space="preserve"> </w:t>
            </w:r>
            <w:r w:rsidRPr="00C23F3F">
              <w:rPr>
                <w:rFonts w:ascii="Verdana" w:hAnsi="Verdana"/>
                <w:sz w:val="16"/>
                <w:szCs w:val="16"/>
                <w:lang w:val="en-US"/>
              </w:rPr>
              <w:t>Perform sectoral foresight analysis and collaborate in the preparation of strategies, plans, programs, instruments, contributions determined at the national level and actions related to sustainable development, the environment and climate change, including the estimation of future costs associated with climate change, and the benefits derived from actions to address it;</w:t>
            </w:r>
            <w:r w:rsidRPr="00C23F3F">
              <w:rPr>
                <w:lang w:val="en-US"/>
              </w:rPr>
              <w:t xml:space="preserve"> </w:t>
            </w:r>
          </w:p>
        </w:tc>
      </w:tr>
      <w:tr w:rsidR="00C23F3F" w:rsidRPr="00C23F3F" w14:paraId="6E789201" w14:textId="77777777" w:rsidTr="00FC4E04">
        <w:tc>
          <w:tcPr>
            <w:tcW w:w="4788" w:type="dxa"/>
            <w:shd w:val="clear" w:color="auto" w:fill="auto"/>
          </w:tcPr>
          <w:p w14:paraId="6EFD156C"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VI. </w:t>
            </w:r>
            <w:r w:rsidRPr="00C23F3F">
              <w:rPr>
                <w:rFonts w:ascii="Verdana" w:hAnsi="Verdana" w:cs="Arial"/>
                <w:sz w:val="16"/>
                <w:szCs w:val="16"/>
              </w:rPr>
              <w:t xml:space="preserve">y </w:t>
            </w:r>
            <w:r w:rsidRPr="00C23F3F">
              <w:rPr>
                <w:rFonts w:ascii="Verdana" w:hAnsi="Verdana" w:cs="Arial"/>
                <w:b/>
                <w:sz w:val="16"/>
                <w:szCs w:val="16"/>
              </w:rPr>
              <w:t>VII. ...</w:t>
            </w:r>
          </w:p>
        </w:tc>
        <w:tc>
          <w:tcPr>
            <w:tcW w:w="4788" w:type="dxa"/>
            <w:shd w:val="clear" w:color="auto" w:fill="auto"/>
          </w:tcPr>
          <w:p w14:paraId="7E2BB981" w14:textId="77777777" w:rsidR="00C23F3F" w:rsidRPr="00C23F3F" w:rsidRDefault="00C23F3F" w:rsidP="00C23F3F">
            <w:pPr>
              <w:spacing w:after="101" w:line="232" w:lineRule="atLeast"/>
              <w:jc w:val="both"/>
            </w:pPr>
            <w:r w:rsidRPr="00C23F3F">
              <w:rPr>
                <w:rFonts w:ascii="Verdana" w:hAnsi="Verdana"/>
                <w:b/>
                <w:bCs/>
                <w:sz w:val="16"/>
                <w:szCs w:val="16"/>
              </w:rPr>
              <w:t>VI.</w:t>
            </w:r>
            <w:r w:rsidRPr="00C23F3F">
              <w:t xml:space="preserve"> </w:t>
            </w:r>
            <w:r w:rsidRPr="00C23F3F">
              <w:rPr>
                <w:rFonts w:ascii="Verdana" w:hAnsi="Verdana"/>
                <w:sz w:val="16"/>
                <w:szCs w:val="16"/>
              </w:rPr>
              <w:t>and</w:t>
            </w:r>
            <w:r w:rsidRPr="00C23F3F">
              <w:t xml:space="preserve"> </w:t>
            </w:r>
            <w:r w:rsidRPr="00C23F3F">
              <w:rPr>
                <w:rFonts w:ascii="Verdana" w:hAnsi="Verdana"/>
                <w:b/>
                <w:bCs/>
                <w:sz w:val="16"/>
                <w:szCs w:val="16"/>
              </w:rPr>
              <w:t>VII.</w:t>
            </w:r>
            <w:r w:rsidRPr="00C23F3F">
              <w:t xml:space="preserve"> </w:t>
            </w:r>
            <w:r w:rsidRPr="00C23F3F">
              <w:rPr>
                <w:rFonts w:ascii="Verdana" w:hAnsi="Verdana"/>
                <w:b/>
                <w:bCs/>
                <w:sz w:val="16"/>
                <w:szCs w:val="16"/>
              </w:rPr>
              <w:t>...</w:t>
            </w:r>
            <w:r w:rsidRPr="00C23F3F">
              <w:t xml:space="preserve"> </w:t>
            </w:r>
          </w:p>
        </w:tc>
      </w:tr>
      <w:tr w:rsidR="00C23F3F" w:rsidRPr="00110F9A" w14:paraId="0E4AB531" w14:textId="77777777" w:rsidTr="00FC4E04">
        <w:tc>
          <w:tcPr>
            <w:tcW w:w="4788" w:type="dxa"/>
            <w:shd w:val="clear" w:color="auto" w:fill="auto"/>
          </w:tcPr>
          <w:p w14:paraId="22863237"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Artículo 26. </w:t>
            </w:r>
            <w:r w:rsidRPr="00C23F3F">
              <w:rPr>
                <w:rFonts w:ascii="Verdana" w:hAnsi="Verdana" w:cs="Arial"/>
                <w:sz w:val="16"/>
                <w:szCs w:val="16"/>
              </w:rPr>
              <w:t>En la formulación de la política nacional de cambio climático se observarán los principios de:</w:t>
            </w:r>
          </w:p>
        </w:tc>
        <w:tc>
          <w:tcPr>
            <w:tcW w:w="4788" w:type="dxa"/>
            <w:shd w:val="clear" w:color="auto" w:fill="auto"/>
          </w:tcPr>
          <w:p w14:paraId="11413995"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Article 26.</w:t>
            </w:r>
            <w:r w:rsidRPr="00C23F3F">
              <w:rPr>
                <w:lang w:val="en-US"/>
              </w:rPr>
              <w:t xml:space="preserve"> </w:t>
            </w:r>
            <w:r w:rsidRPr="00C23F3F">
              <w:rPr>
                <w:rFonts w:ascii="Verdana" w:hAnsi="Verdana"/>
                <w:sz w:val="16"/>
                <w:szCs w:val="16"/>
                <w:lang w:val="en-US"/>
              </w:rPr>
              <w:t>The following principles will be observed in the formulation of the national climate change policy:</w:t>
            </w:r>
            <w:r w:rsidRPr="00C23F3F">
              <w:rPr>
                <w:lang w:val="en-US"/>
              </w:rPr>
              <w:t xml:space="preserve"> </w:t>
            </w:r>
          </w:p>
        </w:tc>
      </w:tr>
      <w:tr w:rsidR="00C23F3F" w:rsidRPr="00C23F3F" w14:paraId="7239FE8D" w14:textId="77777777" w:rsidTr="00FC4E04">
        <w:tc>
          <w:tcPr>
            <w:tcW w:w="4788" w:type="dxa"/>
            <w:shd w:val="clear" w:color="auto" w:fill="auto"/>
          </w:tcPr>
          <w:p w14:paraId="6315C4C8"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I. </w:t>
            </w:r>
            <w:r w:rsidRPr="00C23F3F">
              <w:rPr>
                <w:rFonts w:ascii="Verdana" w:hAnsi="Verdana" w:cs="Arial"/>
                <w:sz w:val="16"/>
                <w:szCs w:val="16"/>
              </w:rPr>
              <w:t xml:space="preserve">a </w:t>
            </w:r>
            <w:r w:rsidRPr="00C23F3F">
              <w:rPr>
                <w:rFonts w:ascii="Verdana" w:hAnsi="Verdana" w:cs="Arial"/>
                <w:b/>
                <w:sz w:val="16"/>
                <w:szCs w:val="16"/>
              </w:rPr>
              <w:t>X. ...</w:t>
            </w:r>
          </w:p>
        </w:tc>
        <w:tc>
          <w:tcPr>
            <w:tcW w:w="4788" w:type="dxa"/>
            <w:shd w:val="clear" w:color="auto" w:fill="auto"/>
          </w:tcPr>
          <w:p w14:paraId="552B1E65" w14:textId="77777777" w:rsidR="00C23F3F" w:rsidRPr="00C23F3F" w:rsidRDefault="00C23F3F" w:rsidP="00C23F3F">
            <w:pPr>
              <w:spacing w:after="101" w:line="232" w:lineRule="atLeast"/>
              <w:jc w:val="both"/>
            </w:pPr>
            <w:r w:rsidRPr="00C23F3F">
              <w:rPr>
                <w:rFonts w:ascii="Verdana" w:hAnsi="Verdana"/>
                <w:b/>
                <w:bCs/>
                <w:sz w:val="16"/>
                <w:szCs w:val="16"/>
              </w:rPr>
              <w:t>I.</w:t>
            </w:r>
            <w:r w:rsidRPr="00C23F3F">
              <w:t xml:space="preserve"> </w:t>
            </w:r>
            <w:r w:rsidRPr="00C23F3F">
              <w:rPr>
                <w:rFonts w:ascii="Verdana" w:hAnsi="Verdana"/>
                <w:sz w:val="16"/>
                <w:szCs w:val="16"/>
              </w:rPr>
              <w:t>to</w:t>
            </w:r>
            <w:r w:rsidRPr="00C23F3F">
              <w:t xml:space="preserve"> </w:t>
            </w:r>
            <w:r w:rsidRPr="00C23F3F">
              <w:rPr>
                <w:rFonts w:ascii="Verdana" w:hAnsi="Verdana"/>
                <w:b/>
                <w:bCs/>
                <w:sz w:val="16"/>
                <w:szCs w:val="16"/>
              </w:rPr>
              <w:t>X. ...</w:t>
            </w:r>
            <w:r w:rsidRPr="00C23F3F">
              <w:t xml:space="preserve"> </w:t>
            </w:r>
          </w:p>
        </w:tc>
      </w:tr>
      <w:tr w:rsidR="00C23F3F" w:rsidRPr="00110F9A" w14:paraId="31DE1418" w14:textId="77777777" w:rsidTr="00FC4E04">
        <w:tc>
          <w:tcPr>
            <w:tcW w:w="4788" w:type="dxa"/>
            <w:shd w:val="clear" w:color="auto" w:fill="auto"/>
          </w:tcPr>
          <w:p w14:paraId="35E75CB6"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XI. </w:t>
            </w:r>
            <w:r w:rsidRPr="00C23F3F">
              <w:rPr>
                <w:rFonts w:ascii="Verdana" w:hAnsi="Verdana" w:cs="Arial"/>
                <w:sz w:val="16"/>
                <w:szCs w:val="16"/>
              </w:rPr>
              <w:t>Conservación de los ecosistemas y su biodiversidad, dando prioridad a los humedales, manglares, arrecifes, dunas, zonas y lagunas costeras, que brindan servicios ambientales, fundamental para reducir la vulnerabilidad</w:t>
            </w:r>
            <w:r w:rsidRPr="00C23F3F">
              <w:rPr>
                <w:rFonts w:ascii="Verdana" w:hAnsi="Verdana" w:cs="Arial"/>
                <w:b/>
                <w:sz w:val="16"/>
                <w:szCs w:val="16"/>
              </w:rPr>
              <w:t>;</w:t>
            </w:r>
          </w:p>
        </w:tc>
        <w:tc>
          <w:tcPr>
            <w:tcW w:w="4788" w:type="dxa"/>
            <w:shd w:val="clear" w:color="auto" w:fill="auto"/>
          </w:tcPr>
          <w:p w14:paraId="07DC84C4"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XI.</w:t>
            </w:r>
            <w:r w:rsidRPr="00C23F3F">
              <w:rPr>
                <w:lang w:val="en-US"/>
              </w:rPr>
              <w:t xml:space="preserve"> </w:t>
            </w:r>
            <w:r w:rsidRPr="00C23F3F">
              <w:rPr>
                <w:rFonts w:ascii="Verdana" w:hAnsi="Verdana"/>
                <w:sz w:val="16"/>
                <w:szCs w:val="16"/>
                <w:lang w:val="en-US"/>
              </w:rPr>
              <w:t>Conservation of ecosystems and their biodiversity, giving priority to wetlands, mangroves, reefs, dunes, coastal zones and lagoons, which provide environmental services, fundamental to reduce vulnerability</w:t>
            </w:r>
            <w:r w:rsidRPr="00C23F3F">
              <w:rPr>
                <w:rFonts w:ascii="Verdana" w:hAnsi="Verdana"/>
                <w:b/>
                <w:bCs/>
                <w:sz w:val="16"/>
                <w:szCs w:val="16"/>
                <w:lang w:val="en-US"/>
              </w:rPr>
              <w:t>;</w:t>
            </w:r>
            <w:r w:rsidRPr="00C23F3F">
              <w:rPr>
                <w:lang w:val="en-US"/>
              </w:rPr>
              <w:t xml:space="preserve"> </w:t>
            </w:r>
          </w:p>
        </w:tc>
      </w:tr>
      <w:tr w:rsidR="00C23F3F" w:rsidRPr="00110F9A" w14:paraId="3C81614B" w14:textId="77777777" w:rsidTr="00FC4E04">
        <w:tc>
          <w:tcPr>
            <w:tcW w:w="4788" w:type="dxa"/>
            <w:shd w:val="clear" w:color="auto" w:fill="auto"/>
          </w:tcPr>
          <w:p w14:paraId="2FB59BBC"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XII. </w:t>
            </w:r>
            <w:r w:rsidRPr="00C23F3F">
              <w:rPr>
                <w:rFonts w:ascii="Verdana" w:hAnsi="Verdana" w:cs="Arial"/>
                <w:sz w:val="16"/>
                <w:szCs w:val="16"/>
              </w:rPr>
              <w:t>Compromiso con la economía y el desarrollo económico nacional, para lograr la sustentabilidad sin vulnerar su competitividad frente a los mercados internacionales, y</w:t>
            </w:r>
          </w:p>
        </w:tc>
        <w:tc>
          <w:tcPr>
            <w:tcW w:w="4788" w:type="dxa"/>
            <w:shd w:val="clear" w:color="auto" w:fill="auto"/>
          </w:tcPr>
          <w:p w14:paraId="65244BEB"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XII.</w:t>
            </w:r>
            <w:r w:rsidRPr="00C23F3F">
              <w:rPr>
                <w:lang w:val="en-US"/>
              </w:rPr>
              <w:t xml:space="preserve"> </w:t>
            </w:r>
            <w:r w:rsidRPr="00C23F3F">
              <w:rPr>
                <w:rFonts w:ascii="Verdana" w:hAnsi="Verdana"/>
                <w:sz w:val="16"/>
                <w:szCs w:val="16"/>
                <w:lang w:val="en-US"/>
              </w:rPr>
              <w:t>Commitment to the economy and national economic development, to achieve sustainability without violating competitiveness toward international markets, and</w:t>
            </w:r>
            <w:r w:rsidRPr="00C23F3F">
              <w:rPr>
                <w:lang w:val="en-US"/>
              </w:rPr>
              <w:t xml:space="preserve"> </w:t>
            </w:r>
          </w:p>
        </w:tc>
      </w:tr>
      <w:tr w:rsidR="00C23F3F" w:rsidRPr="00110F9A" w14:paraId="1FD76AE3" w14:textId="77777777" w:rsidTr="00FC4E04">
        <w:tc>
          <w:tcPr>
            <w:tcW w:w="4788" w:type="dxa"/>
            <w:shd w:val="clear" w:color="auto" w:fill="auto"/>
          </w:tcPr>
          <w:p w14:paraId="4A7E5BCD"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XIII. </w:t>
            </w:r>
            <w:r w:rsidRPr="00C23F3F">
              <w:rPr>
                <w:rFonts w:ascii="Verdana" w:hAnsi="Verdana" w:cs="Arial"/>
                <w:sz w:val="16"/>
                <w:szCs w:val="16"/>
              </w:rPr>
              <w:t>Progresividad, las metas para el cumplimiento de esta Ley deberán presentar una progresión y gradualidad a lo largo del tiempo, teniendo en cuenta el principio de responsabilidades comunes pero diferenciadas y sus capacidades respectivas, a la luz de las diferentes circunstancias nacionales, y en el contexto del desarrollo sostenible y de los esfuerzos por erradicar la pobreza; asimismo, se deberá considerar la necesidad de recibir apoyos de los países desarrollados para lograr la aplicación efectiva de las medidas que se requieran para su cumplimiento; sin que represente un retroceso respecto a metas anteriores, considerando, la mejor información científica disponible y los avances tecnológicos, todo ello en el contexto del desarrollo sostenible.</w:t>
            </w:r>
          </w:p>
        </w:tc>
        <w:tc>
          <w:tcPr>
            <w:tcW w:w="4788" w:type="dxa"/>
            <w:shd w:val="clear" w:color="auto" w:fill="auto"/>
          </w:tcPr>
          <w:p w14:paraId="6C94B457"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XIII.</w:t>
            </w:r>
            <w:r w:rsidRPr="00C23F3F">
              <w:rPr>
                <w:lang w:val="en-US"/>
              </w:rPr>
              <w:t xml:space="preserve"> </w:t>
            </w:r>
            <w:r w:rsidRPr="00C23F3F">
              <w:rPr>
                <w:rFonts w:ascii="Verdana" w:hAnsi="Verdana"/>
                <w:sz w:val="16"/>
                <w:szCs w:val="16"/>
                <w:lang w:val="en-US"/>
              </w:rPr>
              <w:t>Progressivity, the goals for the compliance to this Law must present a progression and gradualness over time, taking into account the principle of common but differentiated responsibilities and their respective capacities, in light of the different national circumstances, and in the context of sustainable development and efforts to eradicate poverty;</w:t>
            </w:r>
            <w:r w:rsidRPr="00C23F3F">
              <w:rPr>
                <w:lang w:val="en-US"/>
              </w:rPr>
              <w:t xml:space="preserve"> </w:t>
            </w:r>
            <w:r w:rsidRPr="00C23F3F">
              <w:rPr>
                <w:rFonts w:ascii="Verdana" w:hAnsi="Verdana"/>
                <w:sz w:val="16"/>
                <w:szCs w:val="16"/>
                <w:lang w:val="en-US"/>
              </w:rPr>
              <w:t>likewise, the need to receive support from developed countries to achieve the effective application of the measures required for compliance must be considered;</w:t>
            </w:r>
            <w:r w:rsidRPr="00C23F3F">
              <w:rPr>
                <w:lang w:val="en-US"/>
              </w:rPr>
              <w:t xml:space="preserve"> </w:t>
            </w:r>
            <w:r w:rsidRPr="00C23F3F">
              <w:rPr>
                <w:rFonts w:ascii="Verdana" w:hAnsi="Verdana"/>
                <w:sz w:val="16"/>
                <w:szCs w:val="16"/>
                <w:lang w:val="en-US"/>
              </w:rPr>
              <w:t>without representing a setback with respect to previous goals, considering the best available scientific information and technological advances, all in the context of sustainable development.</w:t>
            </w:r>
            <w:r w:rsidRPr="00C23F3F">
              <w:rPr>
                <w:lang w:val="en-US"/>
              </w:rPr>
              <w:t xml:space="preserve"> </w:t>
            </w:r>
          </w:p>
        </w:tc>
      </w:tr>
      <w:tr w:rsidR="00C23F3F" w:rsidRPr="00110F9A" w14:paraId="7828E0BB" w14:textId="77777777" w:rsidTr="00FC4E04">
        <w:tc>
          <w:tcPr>
            <w:tcW w:w="4788" w:type="dxa"/>
            <w:shd w:val="clear" w:color="auto" w:fill="auto"/>
          </w:tcPr>
          <w:p w14:paraId="262C54EB"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sz w:val="16"/>
                <w:szCs w:val="16"/>
              </w:rPr>
              <w:t>Al adoptar medidas para hacer frente al cambio climático, se deberán respetar irrestrictamente los derechos humanos, el derecho a la salud, los derechos de los pueblos indígenas, las comunidades locales, los migrantes, los niños, las personas con discapacidad y las personas en situaciones de vulnerabilidad y el derecho al desarrollo, así como la igualdad de género, el empoderamiento de la mujer y la equidad intergeneracional.</w:t>
            </w:r>
          </w:p>
        </w:tc>
        <w:tc>
          <w:tcPr>
            <w:tcW w:w="4788" w:type="dxa"/>
            <w:shd w:val="clear" w:color="auto" w:fill="auto"/>
          </w:tcPr>
          <w:p w14:paraId="0DC275AB" w14:textId="77777777" w:rsidR="00C23F3F" w:rsidRPr="00C23F3F" w:rsidRDefault="00C23F3F" w:rsidP="00C23F3F">
            <w:pPr>
              <w:spacing w:after="101" w:line="232" w:lineRule="atLeast"/>
              <w:jc w:val="both"/>
              <w:rPr>
                <w:lang w:val="en-US"/>
              </w:rPr>
            </w:pPr>
            <w:r w:rsidRPr="00C23F3F">
              <w:rPr>
                <w:rFonts w:ascii="Verdana" w:hAnsi="Verdana"/>
                <w:sz w:val="16"/>
                <w:szCs w:val="16"/>
                <w:lang w:val="en-US"/>
              </w:rPr>
              <w:t xml:space="preserve">When adopting measures for confronting climate change, human rights, the right to health, the rights of indigenous peoples, local communities, migrants, children, persons with disabilities and people in vulnerable situations and the right to development, as well as gender equality, the empowerment of women and intergenerational equality must be respected without restriction.  </w:t>
            </w:r>
          </w:p>
        </w:tc>
      </w:tr>
      <w:tr w:rsidR="00C23F3F" w:rsidRPr="00110F9A" w14:paraId="1176AB71" w14:textId="77777777" w:rsidTr="00FC4E04">
        <w:tc>
          <w:tcPr>
            <w:tcW w:w="4788" w:type="dxa"/>
            <w:shd w:val="clear" w:color="auto" w:fill="auto"/>
          </w:tcPr>
          <w:p w14:paraId="53426E4D"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Artículo 28. </w:t>
            </w:r>
            <w:r w:rsidRPr="00C23F3F">
              <w:rPr>
                <w:rFonts w:ascii="Verdana" w:hAnsi="Verdana" w:cs="Arial"/>
                <w:sz w:val="16"/>
                <w:szCs w:val="16"/>
              </w:rPr>
              <w:t>La federación deberá de elaborar una Política Nacional de Adaptación en el marco del Sistema Nacional de Cambio Climático.</w:t>
            </w:r>
          </w:p>
        </w:tc>
        <w:tc>
          <w:tcPr>
            <w:tcW w:w="4788" w:type="dxa"/>
            <w:shd w:val="clear" w:color="auto" w:fill="auto"/>
          </w:tcPr>
          <w:p w14:paraId="368E704B"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Article 28.</w:t>
            </w:r>
            <w:r w:rsidRPr="00C23F3F">
              <w:rPr>
                <w:lang w:val="en-US"/>
              </w:rPr>
              <w:t xml:space="preserve"> </w:t>
            </w:r>
            <w:r w:rsidRPr="00C23F3F">
              <w:rPr>
                <w:rFonts w:ascii="Verdana" w:hAnsi="Verdana"/>
                <w:sz w:val="16"/>
                <w:szCs w:val="16"/>
                <w:lang w:val="en-US"/>
              </w:rPr>
              <w:t>The federation must prepare a National Adaptation Policy within the framework of the National Climate Change System.</w:t>
            </w:r>
            <w:r w:rsidRPr="00C23F3F">
              <w:rPr>
                <w:lang w:val="en-US"/>
              </w:rPr>
              <w:t xml:space="preserve"> </w:t>
            </w:r>
          </w:p>
        </w:tc>
      </w:tr>
      <w:tr w:rsidR="00C23F3F" w:rsidRPr="00110F9A" w14:paraId="572AB435" w14:textId="77777777" w:rsidTr="00FC4E04">
        <w:tc>
          <w:tcPr>
            <w:tcW w:w="4788" w:type="dxa"/>
            <w:shd w:val="clear" w:color="auto" w:fill="auto"/>
          </w:tcPr>
          <w:p w14:paraId="109BB863"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sz w:val="16"/>
                <w:szCs w:val="16"/>
              </w:rPr>
              <w:t xml:space="preserve">La federación, las entidades federativas y los municipios, en el ámbito de sus competencias, deberán ejecutar acciones para la adaptación en la elaboración de las políticas, la Estrategia Nacional, el Programa </w:t>
            </w:r>
            <w:r w:rsidRPr="00C23F3F">
              <w:rPr>
                <w:rFonts w:ascii="Verdana" w:hAnsi="Verdana" w:cs="Arial"/>
                <w:sz w:val="16"/>
                <w:szCs w:val="16"/>
              </w:rPr>
              <w:lastRenderedPageBreak/>
              <w:t>Especial de Cambio Climático, la Política Nacional de Adaptación y los programas en los siguientes ámbitos:</w:t>
            </w:r>
          </w:p>
        </w:tc>
        <w:tc>
          <w:tcPr>
            <w:tcW w:w="4788" w:type="dxa"/>
            <w:shd w:val="clear" w:color="auto" w:fill="auto"/>
          </w:tcPr>
          <w:p w14:paraId="40FD797E" w14:textId="77777777" w:rsidR="00C23F3F" w:rsidRPr="00C23F3F" w:rsidRDefault="00C23F3F" w:rsidP="00C23F3F">
            <w:pPr>
              <w:spacing w:after="101" w:line="232" w:lineRule="atLeast"/>
              <w:jc w:val="both"/>
              <w:rPr>
                <w:lang w:val="en-US"/>
              </w:rPr>
            </w:pPr>
            <w:r w:rsidRPr="00C23F3F">
              <w:rPr>
                <w:rFonts w:ascii="Verdana" w:hAnsi="Verdana"/>
                <w:sz w:val="16"/>
                <w:szCs w:val="16"/>
                <w:lang w:val="en-US"/>
              </w:rPr>
              <w:lastRenderedPageBreak/>
              <w:t xml:space="preserve">The federation, the states and the municipalities, within the scope of their authority, must execute actions for adaptation in the preparation of the policies, the National Strategy, the Special Climate Change Program, </w:t>
            </w:r>
            <w:r w:rsidRPr="00C23F3F">
              <w:rPr>
                <w:rFonts w:ascii="Verdana" w:hAnsi="Verdana"/>
                <w:sz w:val="16"/>
                <w:szCs w:val="16"/>
                <w:lang w:val="en-US"/>
              </w:rPr>
              <w:lastRenderedPageBreak/>
              <w:t>the National Adaptation Policy and the programs in the following fields:</w:t>
            </w:r>
            <w:r w:rsidRPr="00C23F3F">
              <w:rPr>
                <w:lang w:val="en-US"/>
              </w:rPr>
              <w:t xml:space="preserve"> </w:t>
            </w:r>
          </w:p>
        </w:tc>
      </w:tr>
      <w:tr w:rsidR="00C23F3F" w:rsidRPr="00C23F3F" w14:paraId="6FB36066" w14:textId="77777777" w:rsidTr="00FC4E04">
        <w:tc>
          <w:tcPr>
            <w:tcW w:w="4788" w:type="dxa"/>
            <w:shd w:val="clear" w:color="auto" w:fill="auto"/>
          </w:tcPr>
          <w:p w14:paraId="1C504280"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lastRenderedPageBreak/>
              <w:t xml:space="preserve">I. </w:t>
            </w:r>
            <w:r w:rsidRPr="00C23F3F">
              <w:rPr>
                <w:rFonts w:ascii="Verdana" w:hAnsi="Verdana" w:cs="Arial"/>
                <w:sz w:val="16"/>
                <w:szCs w:val="16"/>
              </w:rPr>
              <w:t xml:space="preserve">a </w:t>
            </w:r>
            <w:r w:rsidRPr="00C23F3F">
              <w:rPr>
                <w:rFonts w:ascii="Verdana" w:hAnsi="Verdana" w:cs="Arial"/>
                <w:b/>
                <w:sz w:val="16"/>
                <w:szCs w:val="16"/>
              </w:rPr>
              <w:t>IX. ...</w:t>
            </w:r>
          </w:p>
        </w:tc>
        <w:tc>
          <w:tcPr>
            <w:tcW w:w="4788" w:type="dxa"/>
            <w:shd w:val="clear" w:color="auto" w:fill="auto"/>
          </w:tcPr>
          <w:p w14:paraId="4E13FBE5" w14:textId="77777777" w:rsidR="00C23F3F" w:rsidRPr="00C23F3F" w:rsidRDefault="00C23F3F" w:rsidP="00C23F3F">
            <w:pPr>
              <w:spacing w:after="101" w:line="232" w:lineRule="atLeast"/>
              <w:jc w:val="both"/>
            </w:pPr>
            <w:r w:rsidRPr="00C23F3F">
              <w:rPr>
                <w:rFonts w:ascii="Verdana" w:hAnsi="Verdana"/>
                <w:b/>
                <w:bCs/>
                <w:sz w:val="16"/>
                <w:szCs w:val="16"/>
              </w:rPr>
              <w:t>I.</w:t>
            </w:r>
            <w:r w:rsidRPr="00C23F3F">
              <w:t xml:space="preserve"> </w:t>
            </w:r>
            <w:r w:rsidRPr="00C23F3F">
              <w:rPr>
                <w:rFonts w:ascii="Verdana" w:hAnsi="Verdana"/>
                <w:sz w:val="16"/>
                <w:szCs w:val="16"/>
              </w:rPr>
              <w:t>to</w:t>
            </w:r>
            <w:r w:rsidRPr="00C23F3F">
              <w:t xml:space="preserve"> </w:t>
            </w:r>
            <w:r w:rsidRPr="00C23F3F">
              <w:rPr>
                <w:rFonts w:ascii="Verdana" w:hAnsi="Verdana"/>
                <w:b/>
                <w:bCs/>
                <w:sz w:val="16"/>
                <w:szCs w:val="16"/>
              </w:rPr>
              <w:t>IX.</w:t>
            </w:r>
            <w:r w:rsidRPr="00C23F3F">
              <w:t xml:space="preserve"> </w:t>
            </w:r>
            <w:r w:rsidRPr="00C23F3F">
              <w:rPr>
                <w:rFonts w:ascii="Verdana" w:hAnsi="Verdana"/>
                <w:b/>
                <w:bCs/>
                <w:sz w:val="16"/>
                <w:szCs w:val="16"/>
              </w:rPr>
              <w:t>...</w:t>
            </w:r>
            <w:r w:rsidRPr="00C23F3F">
              <w:t xml:space="preserve"> </w:t>
            </w:r>
          </w:p>
        </w:tc>
      </w:tr>
      <w:tr w:rsidR="00C23F3F" w:rsidRPr="00C23F3F" w14:paraId="4FF5BEDD" w14:textId="77777777" w:rsidTr="00FC4E04">
        <w:tc>
          <w:tcPr>
            <w:tcW w:w="4788" w:type="dxa"/>
            <w:shd w:val="clear" w:color="auto" w:fill="auto"/>
          </w:tcPr>
          <w:p w14:paraId="4F860B96"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Artículo 31. ...</w:t>
            </w:r>
          </w:p>
        </w:tc>
        <w:tc>
          <w:tcPr>
            <w:tcW w:w="4788" w:type="dxa"/>
            <w:shd w:val="clear" w:color="auto" w:fill="auto"/>
          </w:tcPr>
          <w:p w14:paraId="64774DEF" w14:textId="77777777" w:rsidR="00C23F3F" w:rsidRPr="00C23F3F" w:rsidRDefault="00C23F3F" w:rsidP="00C23F3F">
            <w:pPr>
              <w:spacing w:after="101" w:line="232" w:lineRule="atLeast"/>
              <w:jc w:val="both"/>
            </w:pPr>
            <w:r w:rsidRPr="00C23F3F">
              <w:rPr>
                <w:rFonts w:ascii="Verdana" w:hAnsi="Verdana"/>
                <w:b/>
                <w:bCs/>
                <w:sz w:val="16"/>
                <w:szCs w:val="16"/>
              </w:rPr>
              <w:t>Article 31. ...</w:t>
            </w:r>
            <w:r w:rsidRPr="00C23F3F">
              <w:t xml:space="preserve"> </w:t>
            </w:r>
          </w:p>
        </w:tc>
      </w:tr>
      <w:tr w:rsidR="00C23F3F" w:rsidRPr="00110F9A" w14:paraId="5829F786" w14:textId="77777777" w:rsidTr="00FC4E04">
        <w:tc>
          <w:tcPr>
            <w:tcW w:w="4788" w:type="dxa"/>
            <w:shd w:val="clear" w:color="auto" w:fill="auto"/>
          </w:tcPr>
          <w:p w14:paraId="21A7F37D"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sz w:val="16"/>
                <w:szCs w:val="16"/>
              </w:rPr>
              <w:t>Esta política deberá establecer planes, programas, acciones, instrumentos económicos, de política y regulatorios para el logro gradual de metas de reducción de emisiones específicas, por sectores y tomando como referencia los escenarios de línea base y líneas de base por sector que se establezcan en los instrumentos previstos por la presente Ley, considerando las contribuciones determinadas a nivel nacional para el cumplimiento de los objetivos del Acuerdo de París, el acceso a recursos financieros, la transferencia de tecnología y el desarrollo de capacidades, así como cualquier otro tratado internacional suscrito por el Estado mexicano en materia de cambio climático.</w:t>
            </w:r>
          </w:p>
        </w:tc>
        <w:tc>
          <w:tcPr>
            <w:tcW w:w="4788" w:type="dxa"/>
            <w:shd w:val="clear" w:color="auto" w:fill="auto"/>
          </w:tcPr>
          <w:p w14:paraId="4334B5A9" w14:textId="77777777" w:rsidR="00C23F3F" w:rsidRPr="00C23F3F" w:rsidRDefault="00C23F3F" w:rsidP="00C23F3F">
            <w:pPr>
              <w:spacing w:after="101" w:line="232" w:lineRule="atLeast"/>
              <w:jc w:val="both"/>
              <w:rPr>
                <w:lang w:val="en-US"/>
              </w:rPr>
            </w:pPr>
            <w:r w:rsidRPr="00C23F3F">
              <w:rPr>
                <w:rFonts w:ascii="Verdana" w:hAnsi="Verdana"/>
                <w:sz w:val="16"/>
                <w:szCs w:val="16"/>
                <w:lang w:val="en-US"/>
              </w:rPr>
              <w:t>This policy must establish plans, programs, actions, economic, policy and regulatory instruments for the gradual achievement of specific emission reduction goals, by sector and taking as reference the baseline scenarios and baselines by sector that are established in the instruments detailed in this Law, taking into consideration the contributions determined at the national level for the compliance with the objectives of the Paris Agreement, the access to financial resources, technology transfer and the development of capacities, as well as any other international treaty executed by the Mexican State on climate change.</w:t>
            </w:r>
            <w:r w:rsidRPr="00C23F3F">
              <w:rPr>
                <w:lang w:val="en-US"/>
              </w:rPr>
              <w:t xml:space="preserve"> </w:t>
            </w:r>
          </w:p>
        </w:tc>
      </w:tr>
      <w:tr w:rsidR="00C23F3F" w:rsidRPr="00110F9A" w14:paraId="15889BEB" w14:textId="77777777" w:rsidTr="00FC4E04">
        <w:tc>
          <w:tcPr>
            <w:tcW w:w="4788" w:type="dxa"/>
            <w:shd w:val="clear" w:color="auto" w:fill="auto"/>
          </w:tcPr>
          <w:p w14:paraId="5D09B56E"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sz w:val="16"/>
                <w:szCs w:val="16"/>
              </w:rPr>
              <w:t>La política debe cuidar que la línea base a comprometer por México no limite el crecimiento económico del país, y en la elaboración de dicha línea deben participar los sectores productivos, en coordinación con los organismos nacionales que intervengan en la política económica.</w:t>
            </w:r>
          </w:p>
        </w:tc>
        <w:tc>
          <w:tcPr>
            <w:tcW w:w="4788" w:type="dxa"/>
            <w:shd w:val="clear" w:color="auto" w:fill="auto"/>
          </w:tcPr>
          <w:p w14:paraId="5882306D" w14:textId="77777777" w:rsidR="00C23F3F" w:rsidRPr="00C23F3F" w:rsidRDefault="00C23F3F" w:rsidP="00C23F3F">
            <w:pPr>
              <w:spacing w:after="101" w:line="232" w:lineRule="atLeast"/>
              <w:jc w:val="both"/>
              <w:rPr>
                <w:lang w:val="en-US"/>
              </w:rPr>
            </w:pPr>
            <w:r w:rsidRPr="00C23F3F">
              <w:rPr>
                <w:rFonts w:ascii="Verdana" w:hAnsi="Verdana"/>
                <w:sz w:val="16"/>
                <w:szCs w:val="16"/>
                <w:lang w:val="en-US"/>
              </w:rPr>
              <w:t>The policy must take care that the base line to be committed by Mexico does not limit the economic growth of the country, and in the preparation of this line the productive sectors must participate, in coordination with the national organisms that intervene in the economic policy.</w:t>
            </w:r>
            <w:r w:rsidRPr="00C23F3F">
              <w:rPr>
                <w:lang w:val="en-US"/>
              </w:rPr>
              <w:t xml:space="preserve"> </w:t>
            </w:r>
          </w:p>
        </w:tc>
      </w:tr>
      <w:tr w:rsidR="00C23F3F" w:rsidRPr="00110F9A" w14:paraId="0CB51F43" w14:textId="77777777" w:rsidTr="00FC4E04">
        <w:tc>
          <w:tcPr>
            <w:tcW w:w="4788" w:type="dxa"/>
            <w:shd w:val="clear" w:color="auto" w:fill="auto"/>
          </w:tcPr>
          <w:p w14:paraId="34D24370"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Artículo 37. </w:t>
            </w:r>
            <w:r w:rsidRPr="00C23F3F">
              <w:rPr>
                <w:rFonts w:ascii="Verdana" w:hAnsi="Verdana" w:cs="Arial"/>
                <w:sz w:val="16"/>
                <w:szCs w:val="16"/>
              </w:rPr>
              <w:t>Para los efectos de esta Ley serán reconocidos los programas y demás instrumentos de mitigación que se han desarrollado a partir del Protocolo de Kioto, la Convención, el Acuerdo de París y cualquier otro que se encuentre debidamente certificado por alguna organización con reconocimiento internacional.</w:t>
            </w:r>
          </w:p>
        </w:tc>
        <w:tc>
          <w:tcPr>
            <w:tcW w:w="4788" w:type="dxa"/>
            <w:shd w:val="clear" w:color="auto" w:fill="auto"/>
          </w:tcPr>
          <w:p w14:paraId="0171FAF4"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Article 37.</w:t>
            </w:r>
            <w:r w:rsidRPr="00C23F3F">
              <w:rPr>
                <w:lang w:val="en-US"/>
              </w:rPr>
              <w:t xml:space="preserve"> </w:t>
            </w:r>
            <w:r w:rsidRPr="00C23F3F">
              <w:rPr>
                <w:rFonts w:ascii="Verdana" w:hAnsi="Verdana"/>
                <w:sz w:val="16"/>
                <w:szCs w:val="16"/>
                <w:lang w:val="en-US"/>
              </w:rPr>
              <w:t xml:space="preserve">For the purposes of this Law, programs and other mitigation instruments that have been developed based on the Kyoto Protocol, the Convention, the Paris Agreement and any other that is duly certified by an organization with international recognition will be recognized. </w:t>
            </w:r>
          </w:p>
        </w:tc>
      </w:tr>
      <w:tr w:rsidR="00C23F3F" w:rsidRPr="00C23F3F" w14:paraId="45CF8F12" w14:textId="77777777" w:rsidTr="00FC4E04">
        <w:tc>
          <w:tcPr>
            <w:tcW w:w="4788" w:type="dxa"/>
            <w:shd w:val="clear" w:color="auto" w:fill="auto"/>
          </w:tcPr>
          <w:p w14:paraId="1B7CFECC"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w:t>
            </w:r>
          </w:p>
        </w:tc>
        <w:tc>
          <w:tcPr>
            <w:tcW w:w="4788" w:type="dxa"/>
            <w:shd w:val="clear" w:color="auto" w:fill="auto"/>
          </w:tcPr>
          <w:p w14:paraId="25479298" w14:textId="77777777" w:rsidR="00C23F3F" w:rsidRPr="00C23F3F" w:rsidRDefault="00C23F3F" w:rsidP="00C23F3F">
            <w:pPr>
              <w:spacing w:after="101" w:line="232" w:lineRule="atLeast"/>
              <w:jc w:val="both"/>
            </w:pPr>
            <w:r w:rsidRPr="00C23F3F">
              <w:rPr>
                <w:rFonts w:ascii="Verdana" w:hAnsi="Verdana"/>
                <w:b/>
                <w:bCs/>
                <w:sz w:val="16"/>
                <w:szCs w:val="16"/>
              </w:rPr>
              <w:t>...</w:t>
            </w:r>
            <w:r w:rsidRPr="00C23F3F">
              <w:t xml:space="preserve"> </w:t>
            </w:r>
          </w:p>
        </w:tc>
      </w:tr>
      <w:tr w:rsidR="00C23F3F" w:rsidRPr="00110F9A" w14:paraId="1266B719" w14:textId="77777777" w:rsidTr="00FC4E04">
        <w:tc>
          <w:tcPr>
            <w:tcW w:w="4788" w:type="dxa"/>
            <w:shd w:val="clear" w:color="auto" w:fill="auto"/>
          </w:tcPr>
          <w:p w14:paraId="46B0906D"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Artículo 47. </w:t>
            </w:r>
            <w:r w:rsidRPr="00C23F3F">
              <w:rPr>
                <w:rFonts w:ascii="Verdana" w:hAnsi="Verdana" w:cs="Arial"/>
                <w:sz w:val="16"/>
                <w:szCs w:val="16"/>
              </w:rPr>
              <w:t>La Comisión ejercerá las atribuciones siguientes:</w:t>
            </w:r>
          </w:p>
        </w:tc>
        <w:tc>
          <w:tcPr>
            <w:tcW w:w="4788" w:type="dxa"/>
            <w:shd w:val="clear" w:color="auto" w:fill="auto"/>
          </w:tcPr>
          <w:p w14:paraId="7EA17086"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Article 47.</w:t>
            </w:r>
            <w:r w:rsidRPr="00C23F3F">
              <w:rPr>
                <w:lang w:val="en-US"/>
              </w:rPr>
              <w:t xml:space="preserve"> </w:t>
            </w:r>
            <w:r w:rsidRPr="00C23F3F">
              <w:rPr>
                <w:rFonts w:ascii="Verdana" w:hAnsi="Verdana"/>
                <w:sz w:val="16"/>
                <w:szCs w:val="16"/>
                <w:lang w:val="en-US"/>
              </w:rPr>
              <w:t>The Commission will exercise the following powers:</w:t>
            </w:r>
            <w:r w:rsidRPr="00C23F3F">
              <w:rPr>
                <w:lang w:val="en-US"/>
              </w:rPr>
              <w:t xml:space="preserve"> </w:t>
            </w:r>
          </w:p>
        </w:tc>
      </w:tr>
      <w:tr w:rsidR="00C23F3F" w:rsidRPr="00C23F3F" w14:paraId="69B26898" w14:textId="77777777" w:rsidTr="00FC4E04">
        <w:tc>
          <w:tcPr>
            <w:tcW w:w="4788" w:type="dxa"/>
            <w:shd w:val="clear" w:color="auto" w:fill="auto"/>
          </w:tcPr>
          <w:p w14:paraId="098AFBA6"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I. </w:t>
            </w:r>
            <w:r w:rsidRPr="00C23F3F">
              <w:rPr>
                <w:rFonts w:ascii="Verdana" w:hAnsi="Verdana" w:cs="Arial"/>
                <w:sz w:val="16"/>
                <w:szCs w:val="16"/>
              </w:rPr>
              <w:t xml:space="preserve">a </w:t>
            </w:r>
            <w:r w:rsidRPr="00C23F3F">
              <w:rPr>
                <w:rFonts w:ascii="Verdana" w:hAnsi="Verdana" w:cs="Arial"/>
                <w:b/>
                <w:sz w:val="16"/>
                <w:szCs w:val="16"/>
              </w:rPr>
              <w:t>III. ...</w:t>
            </w:r>
          </w:p>
        </w:tc>
        <w:tc>
          <w:tcPr>
            <w:tcW w:w="4788" w:type="dxa"/>
            <w:shd w:val="clear" w:color="auto" w:fill="auto"/>
          </w:tcPr>
          <w:p w14:paraId="33E4C04F" w14:textId="77777777" w:rsidR="00C23F3F" w:rsidRPr="00C23F3F" w:rsidRDefault="00C23F3F" w:rsidP="00C23F3F">
            <w:pPr>
              <w:spacing w:after="101" w:line="232" w:lineRule="atLeast"/>
              <w:jc w:val="both"/>
            </w:pPr>
            <w:r w:rsidRPr="00C23F3F">
              <w:rPr>
                <w:rFonts w:ascii="Verdana" w:hAnsi="Verdana"/>
                <w:b/>
                <w:bCs/>
                <w:sz w:val="16"/>
                <w:szCs w:val="16"/>
              </w:rPr>
              <w:t>I.</w:t>
            </w:r>
            <w:r w:rsidRPr="00C23F3F">
              <w:t xml:space="preserve"> </w:t>
            </w:r>
            <w:r w:rsidRPr="00C23F3F">
              <w:rPr>
                <w:rFonts w:ascii="Verdana" w:hAnsi="Verdana"/>
                <w:sz w:val="16"/>
                <w:szCs w:val="16"/>
              </w:rPr>
              <w:t>to</w:t>
            </w:r>
            <w:r w:rsidRPr="00C23F3F">
              <w:t xml:space="preserve"> </w:t>
            </w:r>
            <w:r w:rsidRPr="00C23F3F">
              <w:rPr>
                <w:rFonts w:ascii="Verdana" w:hAnsi="Verdana"/>
                <w:b/>
                <w:bCs/>
                <w:sz w:val="16"/>
                <w:szCs w:val="16"/>
              </w:rPr>
              <w:t>III.</w:t>
            </w:r>
            <w:r w:rsidRPr="00C23F3F">
              <w:t xml:space="preserve"> </w:t>
            </w:r>
            <w:r w:rsidRPr="00C23F3F">
              <w:rPr>
                <w:rFonts w:ascii="Verdana" w:hAnsi="Verdana"/>
                <w:b/>
                <w:bCs/>
                <w:sz w:val="16"/>
                <w:szCs w:val="16"/>
              </w:rPr>
              <w:t>...</w:t>
            </w:r>
            <w:r w:rsidRPr="00C23F3F">
              <w:t xml:space="preserve"> </w:t>
            </w:r>
          </w:p>
        </w:tc>
      </w:tr>
      <w:tr w:rsidR="00C23F3F" w:rsidRPr="00110F9A" w14:paraId="2ABA08E1" w14:textId="77777777" w:rsidTr="00FC4E04">
        <w:tc>
          <w:tcPr>
            <w:tcW w:w="4788" w:type="dxa"/>
            <w:shd w:val="clear" w:color="auto" w:fill="auto"/>
          </w:tcPr>
          <w:p w14:paraId="7C637D83"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IV. </w:t>
            </w:r>
            <w:r w:rsidRPr="00C23F3F">
              <w:rPr>
                <w:rFonts w:ascii="Verdana" w:hAnsi="Verdana" w:cs="Arial"/>
                <w:sz w:val="16"/>
                <w:szCs w:val="16"/>
              </w:rPr>
              <w:t>Aprobar la estrategia nacional y las contribuciones determinadas a nivel nacional;</w:t>
            </w:r>
          </w:p>
        </w:tc>
        <w:tc>
          <w:tcPr>
            <w:tcW w:w="4788" w:type="dxa"/>
            <w:shd w:val="clear" w:color="auto" w:fill="auto"/>
          </w:tcPr>
          <w:p w14:paraId="0FD2F2D2"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IV.</w:t>
            </w:r>
            <w:r w:rsidRPr="00C23F3F">
              <w:rPr>
                <w:lang w:val="en-US"/>
              </w:rPr>
              <w:t xml:space="preserve"> </w:t>
            </w:r>
            <w:r w:rsidRPr="00C23F3F">
              <w:rPr>
                <w:rFonts w:ascii="Verdana" w:hAnsi="Verdana"/>
                <w:sz w:val="16"/>
                <w:szCs w:val="16"/>
                <w:lang w:val="en-US"/>
              </w:rPr>
              <w:t>Approve the national strategy and the contributions determined at the national level;</w:t>
            </w:r>
            <w:r w:rsidRPr="00C23F3F">
              <w:rPr>
                <w:lang w:val="en-US"/>
              </w:rPr>
              <w:t xml:space="preserve"> </w:t>
            </w:r>
          </w:p>
        </w:tc>
      </w:tr>
      <w:tr w:rsidR="00C23F3F" w:rsidRPr="00C23F3F" w14:paraId="7616E58D" w14:textId="77777777" w:rsidTr="00FC4E04">
        <w:tc>
          <w:tcPr>
            <w:tcW w:w="4788" w:type="dxa"/>
            <w:shd w:val="clear" w:color="auto" w:fill="auto"/>
          </w:tcPr>
          <w:p w14:paraId="3DF3681F"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V. ...</w:t>
            </w:r>
          </w:p>
        </w:tc>
        <w:tc>
          <w:tcPr>
            <w:tcW w:w="4788" w:type="dxa"/>
            <w:shd w:val="clear" w:color="auto" w:fill="auto"/>
          </w:tcPr>
          <w:p w14:paraId="3DEE3292" w14:textId="77777777" w:rsidR="00C23F3F" w:rsidRPr="00C23F3F" w:rsidRDefault="00C23F3F" w:rsidP="00C23F3F">
            <w:pPr>
              <w:spacing w:after="101" w:line="232" w:lineRule="atLeast"/>
              <w:jc w:val="both"/>
            </w:pPr>
            <w:r w:rsidRPr="00C23F3F">
              <w:rPr>
                <w:rFonts w:ascii="Verdana" w:hAnsi="Verdana"/>
                <w:b/>
                <w:bCs/>
                <w:sz w:val="16"/>
                <w:szCs w:val="16"/>
              </w:rPr>
              <w:t>V. ...</w:t>
            </w:r>
            <w:r w:rsidRPr="00C23F3F">
              <w:t xml:space="preserve"> </w:t>
            </w:r>
          </w:p>
        </w:tc>
      </w:tr>
      <w:tr w:rsidR="00C23F3F" w:rsidRPr="00110F9A" w14:paraId="56942DB0" w14:textId="77777777" w:rsidTr="00FC4E04">
        <w:tc>
          <w:tcPr>
            <w:tcW w:w="4788" w:type="dxa"/>
            <w:shd w:val="clear" w:color="auto" w:fill="auto"/>
          </w:tcPr>
          <w:p w14:paraId="67713C3E"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VI. </w:t>
            </w:r>
            <w:r w:rsidRPr="00C23F3F">
              <w:rPr>
                <w:rFonts w:ascii="Verdana" w:hAnsi="Verdana" w:cs="Arial"/>
                <w:sz w:val="16"/>
                <w:szCs w:val="16"/>
              </w:rPr>
              <w:t>Participar en la elaboración e instrumentación del Programa Especial de Cambio Climático y la Política Nacional de Adaptación;</w:t>
            </w:r>
          </w:p>
        </w:tc>
        <w:tc>
          <w:tcPr>
            <w:tcW w:w="4788" w:type="dxa"/>
            <w:shd w:val="clear" w:color="auto" w:fill="auto"/>
          </w:tcPr>
          <w:p w14:paraId="7E21179F"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VI.</w:t>
            </w:r>
            <w:r w:rsidRPr="00C23F3F">
              <w:rPr>
                <w:lang w:val="en-US"/>
              </w:rPr>
              <w:t xml:space="preserve"> </w:t>
            </w:r>
            <w:r w:rsidRPr="00C23F3F">
              <w:rPr>
                <w:rFonts w:ascii="Verdana" w:hAnsi="Verdana"/>
                <w:sz w:val="16"/>
                <w:szCs w:val="16"/>
                <w:lang w:val="en-US"/>
              </w:rPr>
              <w:t>Participate in the preparation and implementation of the Special Climate Change Program and the National Adaptation Policy;</w:t>
            </w:r>
            <w:r w:rsidRPr="00C23F3F">
              <w:rPr>
                <w:lang w:val="en-US"/>
              </w:rPr>
              <w:t xml:space="preserve"> </w:t>
            </w:r>
          </w:p>
        </w:tc>
      </w:tr>
      <w:tr w:rsidR="00C23F3F" w:rsidRPr="00C23F3F" w14:paraId="39D39EC2" w14:textId="77777777" w:rsidTr="00FC4E04">
        <w:tc>
          <w:tcPr>
            <w:tcW w:w="4788" w:type="dxa"/>
            <w:shd w:val="clear" w:color="auto" w:fill="auto"/>
          </w:tcPr>
          <w:p w14:paraId="0DA9ADC1"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VII. </w:t>
            </w:r>
            <w:r w:rsidRPr="00C23F3F">
              <w:rPr>
                <w:rFonts w:ascii="Verdana" w:hAnsi="Verdana" w:cs="Arial"/>
                <w:sz w:val="16"/>
                <w:szCs w:val="16"/>
              </w:rPr>
              <w:t xml:space="preserve">a </w:t>
            </w:r>
            <w:r w:rsidRPr="00C23F3F">
              <w:rPr>
                <w:rFonts w:ascii="Verdana" w:hAnsi="Verdana" w:cs="Arial"/>
                <w:b/>
                <w:sz w:val="16"/>
                <w:szCs w:val="16"/>
              </w:rPr>
              <w:t>XVI. ...</w:t>
            </w:r>
          </w:p>
        </w:tc>
        <w:tc>
          <w:tcPr>
            <w:tcW w:w="4788" w:type="dxa"/>
            <w:shd w:val="clear" w:color="auto" w:fill="auto"/>
          </w:tcPr>
          <w:p w14:paraId="417B7F68" w14:textId="77777777" w:rsidR="00C23F3F" w:rsidRPr="00C23F3F" w:rsidRDefault="00C23F3F" w:rsidP="00C23F3F">
            <w:pPr>
              <w:spacing w:after="101" w:line="232" w:lineRule="atLeast"/>
              <w:jc w:val="both"/>
            </w:pPr>
            <w:r w:rsidRPr="00C23F3F">
              <w:rPr>
                <w:rFonts w:ascii="Verdana" w:hAnsi="Verdana"/>
                <w:b/>
                <w:bCs/>
                <w:sz w:val="16"/>
                <w:szCs w:val="16"/>
              </w:rPr>
              <w:t>VII.</w:t>
            </w:r>
            <w:r w:rsidRPr="00C23F3F">
              <w:t xml:space="preserve"> </w:t>
            </w:r>
            <w:r w:rsidRPr="00C23F3F">
              <w:rPr>
                <w:rFonts w:ascii="Verdana" w:hAnsi="Verdana"/>
                <w:sz w:val="16"/>
                <w:szCs w:val="16"/>
              </w:rPr>
              <w:t>to</w:t>
            </w:r>
            <w:r w:rsidRPr="00C23F3F">
              <w:t xml:space="preserve"> </w:t>
            </w:r>
            <w:r w:rsidRPr="00C23F3F">
              <w:rPr>
                <w:rFonts w:ascii="Verdana" w:hAnsi="Verdana"/>
                <w:b/>
                <w:bCs/>
                <w:sz w:val="16"/>
                <w:szCs w:val="16"/>
              </w:rPr>
              <w:t>XVI.</w:t>
            </w:r>
            <w:r w:rsidRPr="00C23F3F">
              <w:t xml:space="preserve"> </w:t>
            </w:r>
            <w:r w:rsidRPr="00C23F3F">
              <w:rPr>
                <w:rFonts w:ascii="Verdana" w:hAnsi="Verdana"/>
                <w:b/>
                <w:bCs/>
                <w:sz w:val="16"/>
                <w:szCs w:val="16"/>
              </w:rPr>
              <w:t>...</w:t>
            </w:r>
            <w:r w:rsidRPr="00C23F3F">
              <w:t xml:space="preserve"> </w:t>
            </w:r>
          </w:p>
        </w:tc>
      </w:tr>
      <w:tr w:rsidR="00C23F3F" w:rsidRPr="00110F9A" w14:paraId="2533118E" w14:textId="77777777" w:rsidTr="00FC4E04">
        <w:tc>
          <w:tcPr>
            <w:tcW w:w="4788" w:type="dxa"/>
            <w:shd w:val="clear" w:color="auto" w:fill="auto"/>
          </w:tcPr>
          <w:p w14:paraId="067E5A7D"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XVII. </w:t>
            </w:r>
            <w:r w:rsidRPr="00C23F3F">
              <w:rPr>
                <w:rFonts w:ascii="Verdana" w:hAnsi="Verdana" w:cs="Arial"/>
                <w:sz w:val="16"/>
                <w:szCs w:val="16"/>
              </w:rPr>
              <w:t>Emitir su reglamento interno</w:t>
            </w:r>
            <w:r w:rsidRPr="00C23F3F">
              <w:rPr>
                <w:rFonts w:ascii="Verdana" w:hAnsi="Verdana" w:cs="Arial"/>
                <w:b/>
                <w:sz w:val="16"/>
                <w:szCs w:val="16"/>
              </w:rPr>
              <w:t>;</w:t>
            </w:r>
          </w:p>
        </w:tc>
        <w:tc>
          <w:tcPr>
            <w:tcW w:w="4788" w:type="dxa"/>
            <w:shd w:val="clear" w:color="auto" w:fill="auto"/>
          </w:tcPr>
          <w:p w14:paraId="38621100"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XVII.</w:t>
            </w:r>
            <w:r w:rsidRPr="00C23F3F">
              <w:rPr>
                <w:lang w:val="en-US"/>
              </w:rPr>
              <w:t xml:space="preserve"> </w:t>
            </w:r>
            <w:r w:rsidRPr="00C23F3F">
              <w:rPr>
                <w:rFonts w:ascii="Verdana" w:hAnsi="Verdana"/>
                <w:sz w:val="16"/>
                <w:szCs w:val="16"/>
                <w:lang w:val="en-US"/>
              </w:rPr>
              <w:t>Issue its internal regulations</w:t>
            </w:r>
            <w:r w:rsidRPr="00C23F3F">
              <w:rPr>
                <w:rFonts w:ascii="Verdana" w:hAnsi="Verdana"/>
                <w:b/>
                <w:bCs/>
                <w:sz w:val="16"/>
                <w:szCs w:val="16"/>
                <w:lang w:val="en-US"/>
              </w:rPr>
              <w:t>;</w:t>
            </w:r>
            <w:r w:rsidRPr="00C23F3F">
              <w:rPr>
                <w:lang w:val="en-US"/>
              </w:rPr>
              <w:t xml:space="preserve"> </w:t>
            </w:r>
          </w:p>
        </w:tc>
      </w:tr>
      <w:tr w:rsidR="00C23F3F" w:rsidRPr="00110F9A" w14:paraId="7C5A22CB" w14:textId="77777777" w:rsidTr="00FC4E04">
        <w:tc>
          <w:tcPr>
            <w:tcW w:w="4788" w:type="dxa"/>
            <w:shd w:val="clear" w:color="auto" w:fill="auto"/>
          </w:tcPr>
          <w:p w14:paraId="33354549"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XVIII. </w:t>
            </w:r>
            <w:r w:rsidRPr="00C23F3F">
              <w:rPr>
                <w:rFonts w:ascii="Verdana" w:hAnsi="Verdana" w:cs="Arial"/>
                <w:sz w:val="16"/>
                <w:szCs w:val="16"/>
              </w:rPr>
              <w:t>Revisar e informar, con el apoyo de la Secretaría y la opinión del Consejo, sobre el avance de la Estrategia Nacional y las contribuciones determinadas a nivel nacional, y</w:t>
            </w:r>
          </w:p>
        </w:tc>
        <w:tc>
          <w:tcPr>
            <w:tcW w:w="4788" w:type="dxa"/>
            <w:shd w:val="clear" w:color="auto" w:fill="auto"/>
          </w:tcPr>
          <w:p w14:paraId="1DAFCD0D"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XVIII.</w:t>
            </w:r>
            <w:r w:rsidRPr="00C23F3F">
              <w:rPr>
                <w:lang w:val="en-US"/>
              </w:rPr>
              <w:t xml:space="preserve"> </w:t>
            </w:r>
            <w:r w:rsidRPr="00C23F3F">
              <w:rPr>
                <w:rFonts w:ascii="Verdana" w:hAnsi="Verdana"/>
                <w:sz w:val="16"/>
                <w:szCs w:val="16"/>
                <w:lang w:val="en-US"/>
              </w:rPr>
              <w:t>Review and report, with the support of the Secretary and the opinion of the Council, on the progress of the National Strategy and the contributions determined at the national level, and</w:t>
            </w:r>
            <w:r w:rsidRPr="00C23F3F">
              <w:rPr>
                <w:lang w:val="en-US"/>
              </w:rPr>
              <w:t xml:space="preserve"> </w:t>
            </w:r>
          </w:p>
        </w:tc>
      </w:tr>
      <w:tr w:rsidR="00C23F3F" w:rsidRPr="00110F9A" w14:paraId="65AD7912" w14:textId="77777777" w:rsidTr="00FC4E04">
        <w:tc>
          <w:tcPr>
            <w:tcW w:w="4788" w:type="dxa"/>
            <w:shd w:val="clear" w:color="auto" w:fill="auto"/>
          </w:tcPr>
          <w:p w14:paraId="28F5B2FE"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XIX. </w:t>
            </w:r>
            <w:r w:rsidRPr="00C23F3F">
              <w:rPr>
                <w:rFonts w:ascii="Verdana" w:hAnsi="Verdana" w:cs="Arial"/>
                <w:sz w:val="16"/>
                <w:szCs w:val="16"/>
              </w:rPr>
              <w:t>Las demás que le confiera la presente Ley, sus Reglamentos y otras disposiciones jurídicas que de ella deriven.</w:t>
            </w:r>
          </w:p>
        </w:tc>
        <w:tc>
          <w:tcPr>
            <w:tcW w:w="4788" w:type="dxa"/>
            <w:shd w:val="clear" w:color="auto" w:fill="auto"/>
          </w:tcPr>
          <w:p w14:paraId="74E08DD1"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XIX</w:t>
            </w:r>
            <w:r w:rsidRPr="00C23F3F">
              <w:rPr>
                <w:lang w:val="en-US"/>
              </w:rPr>
              <w:t xml:space="preserve"> </w:t>
            </w:r>
            <w:r w:rsidRPr="00C23F3F">
              <w:rPr>
                <w:rFonts w:ascii="Verdana" w:hAnsi="Verdana"/>
                <w:sz w:val="16"/>
                <w:szCs w:val="16"/>
                <w:lang w:val="en-US"/>
              </w:rPr>
              <w:t>All others granted by this Law, its Regulations and other legal provisions that derive from it.</w:t>
            </w:r>
            <w:r w:rsidRPr="00C23F3F">
              <w:rPr>
                <w:lang w:val="en-US"/>
              </w:rPr>
              <w:t xml:space="preserve"> </w:t>
            </w:r>
          </w:p>
        </w:tc>
      </w:tr>
      <w:tr w:rsidR="00C23F3F" w:rsidRPr="00110F9A" w14:paraId="612B0E28" w14:textId="77777777" w:rsidTr="00FC4E04">
        <w:tc>
          <w:tcPr>
            <w:tcW w:w="4788" w:type="dxa"/>
            <w:shd w:val="clear" w:color="auto" w:fill="auto"/>
          </w:tcPr>
          <w:p w14:paraId="4B0A81FA"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lastRenderedPageBreak/>
              <w:t xml:space="preserve">Artículo 57. </w:t>
            </w:r>
            <w:r w:rsidRPr="00C23F3F">
              <w:rPr>
                <w:rFonts w:ascii="Verdana" w:hAnsi="Verdana" w:cs="Arial"/>
                <w:sz w:val="16"/>
                <w:szCs w:val="16"/>
              </w:rPr>
              <w:t>El Consejo tendrá las funciones siguientes:</w:t>
            </w:r>
          </w:p>
        </w:tc>
        <w:tc>
          <w:tcPr>
            <w:tcW w:w="4788" w:type="dxa"/>
            <w:shd w:val="clear" w:color="auto" w:fill="auto"/>
          </w:tcPr>
          <w:p w14:paraId="6D2936E0"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Article 57.</w:t>
            </w:r>
            <w:r w:rsidRPr="00C23F3F">
              <w:rPr>
                <w:lang w:val="en-US"/>
              </w:rPr>
              <w:t xml:space="preserve"> </w:t>
            </w:r>
            <w:r w:rsidRPr="00C23F3F">
              <w:rPr>
                <w:rFonts w:ascii="Verdana" w:hAnsi="Verdana"/>
                <w:sz w:val="16"/>
                <w:szCs w:val="16"/>
                <w:lang w:val="en-US"/>
              </w:rPr>
              <w:t>The Council will have the following functions:</w:t>
            </w:r>
            <w:r w:rsidRPr="00C23F3F">
              <w:rPr>
                <w:lang w:val="en-US"/>
              </w:rPr>
              <w:t xml:space="preserve"> </w:t>
            </w:r>
          </w:p>
        </w:tc>
      </w:tr>
      <w:tr w:rsidR="00C23F3F" w:rsidRPr="00C23F3F" w14:paraId="4F7F78F2" w14:textId="77777777" w:rsidTr="00FC4E04">
        <w:tc>
          <w:tcPr>
            <w:tcW w:w="4788" w:type="dxa"/>
            <w:shd w:val="clear" w:color="auto" w:fill="auto"/>
          </w:tcPr>
          <w:p w14:paraId="4BCB0C31"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I. a III. ...</w:t>
            </w:r>
          </w:p>
        </w:tc>
        <w:tc>
          <w:tcPr>
            <w:tcW w:w="4788" w:type="dxa"/>
            <w:shd w:val="clear" w:color="auto" w:fill="auto"/>
          </w:tcPr>
          <w:p w14:paraId="479F90B6" w14:textId="77777777" w:rsidR="00C23F3F" w:rsidRPr="00C23F3F" w:rsidRDefault="00C23F3F" w:rsidP="00C23F3F">
            <w:pPr>
              <w:spacing w:after="101" w:line="232" w:lineRule="atLeast"/>
              <w:jc w:val="both"/>
            </w:pPr>
            <w:r w:rsidRPr="00C23F3F">
              <w:rPr>
                <w:rFonts w:ascii="Verdana" w:hAnsi="Verdana"/>
                <w:b/>
                <w:bCs/>
                <w:sz w:val="16"/>
                <w:szCs w:val="16"/>
              </w:rPr>
              <w:t>I. to III.</w:t>
            </w:r>
            <w:r w:rsidRPr="00C23F3F">
              <w:t xml:space="preserve"> </w:t>
            </w:r>
            <w:r w:rsidRPr="00C23F3F">
              <w:rPr>
                <w:rFonts w:ascii="Verdana" w:hAnsi="Verdana"/>
                <w:b/>
                <w:bCs/>
                <w:sz w:val="16"/>
                <w:szCs w:val="16"/>
              </w:rPr>
              <w:t>...</w:t>
            </w:r>
            <w:r w:rsidRPr="00C23F3F">
              <w:t xml:space="preserve"> </w:t>
            </w:r>
          </w:p>
        </w:tc>
      </w:tr>
      <w:tr w:rsidR="00C23F3F" w:rsidRPr="00110F9A" w14:paraId="41D66BB8" w14:textId="77777777" w:rsidTr="00FC4E04">
        <w:tc>
          <w:tcPr>
            <w:tcW w:w="4788" w:type="dxa"/>
            <w:shd w:val="clear" w:color="auto" w:fill="auto"/>
          </w:tcPr>
          <w:p w14:paraId="684FCC28"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IV. </w:t>
            </w:r>
            <w:r w:rsidRPr="00C23F3F">
              <w:rPr>
                <w:rFonts w:ascii="Verdana" w:hAnsi="Verdana" w:cs="Arial"/>
                <w:sz w:val="16"/>
                <w:szCs w:val="16"/>
              </w:rPr>
              <w:t>Dar seguimiento a las políticas, acciones y metas previstas en la presente Ley, evaluaciones de la Estrategia Nacional, el Programa y los programas estatales, las contribuciones determinadas a nivel nacional; así como formular propuestas a la Comisión, a la Coordinación de Evaluación del INECC y a los miembros del Sistema Nacional de Cambio Climático;</w:t>
            </w:r>
          </w:p>
        </w:tc>
        <w:tc>
          <w:tcPr>
            <w:tcW w:w="4788" w:type="dxa"/>
            <w:shd w:val="clear" w:color="auto" w:fill="auto"/>
          </w:tcPr>
          <w:p w14:paraId="5857F81E"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IV.</w:t>
            </w:r>
            <w:r w:rsidRPr="00C23F3F">
              <w:rPr>
                <w:lang w:val="en-US"/>
              </w:rPr>
              <w:t xml:space="preserve"> </w:t>
            </w:r>
            <w:r w:rsidRPr="00C23F3F">
              <w:rPr>
                <w:rFonts w:ascii="Verdana" w:hAnsi="Verdana"/>
                <w:sz w:val="16"/>
                <w:szCs w:val="16"/>
                <w:lang w:val="en-US"/>
              </w:rPr>
              <w:t>Follow up on the policies, actions and goals detailed in this Law, evaluations of the National Strategy, the Program and the state programs, the contributions determined at the national level;</w:t>
            </w:r>
            <w:r w:rsidRPr="00C23F3F">
              <w:rPr>
                <w:lang w:val="en-US"/>
              </w:rPr>
              <w:t xml:space="preserve"> </w:t>
            </w:r>
            <w:r w:rsidRPr="00C23F3F">
              <w:rPr>
                <w:rFonts w:ascii="Verdana" w:hAnsi="Verdana"/>
                <w:sz w:val="16"/>
                <w:szCs w:val="16"/>
                <w:lang w:val="en-US"/>
              </w:rPr>
              <w:t>as well as formulate proposals to the Commission, the Evaluation Coordination of INECC and the members of the National System of Climate Change;</w:t>
            </w:r>
            <w:r w:rsidRPr="00C23F3F">
              <w:rPr>
                <w:lang w:val="en-US"/>
              </w:rPr>
              <w:t xml:space="preserve"> </w:t>
            </w:r>
          </w:p>
        </w:tc>
      </w:tr>
      <w:tr w:rsidR="00C23F3F" w:rsidRPr="00C23F3F" w14:paraId="123F19B6" w14:textId="77777777" w:rsidTr="00FC4E04">
        <w:tc>
          <w:tcPr>
            <w:tcW w:w="4788" w:type="dxa"/>
            <w:shd w:val="clear" w:color="auto" w:fill="auto"/>
          </w:tcPr>
          <w:p w14:paraId="59EF3CFF"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V. </w:t>
            </w:r>
            <w:r w:rsidRPr="00C23F3F">
              <w:rPr>
                <w:rFonts w:ascii="Verdana" w:hAnsi="Verdana" w:cs="Arial"/>
                <w:sz w:val="16"/>
                <w:szCs w:val="16"/>
              </w:rPr>
              <w:t xml:space="preserve">a </w:t>
            </w:r>
            <w:r w:rsidRPr="00C23F3F">
              <w:rPr>
                <w:rFonts w:ascii="Verdana" w:hAnsi="Verdana" w:cs="Arial"/>
                <w:b/>
                <w:sz w:val="16"/>
                <w:szCs w:val="16"/>
              </w:rPr>
              <w:t>VII. ...</w:t>
            </w:r>
          </w:p>
        </w:tc>
        <w:tc>
          <w:tcPr>
            <w:tcW w:w="4788" w:type="dxa"/>
            <w:shd w:val="clear" w:color="auto" w:fill="auto"/>
          </w:tcPr>
          <w:p w14:paraId="4A03E398" w14:textId="77777777" w:rsidR="00C23F3F" w:rsidRPr="00C23F3F" w:rsidRDefault="00C23F3F" w:rsidP="00C23F3F">
            <w:pPr>
              <w:spacing w:after="101" w:line="232" w:lineRule="atLeast"/>
              <w:jc w:val="both"/>
            </w:pPr>
            <w:r w:rsidRPr="00C23F3F">
              <w:rPr>
                <w:rFonts w:ascii="Verdana" w:hAnsi="Verdana"/>
                <w:b/>
                <w:bCs/>
                <w:sz w:val="16"/>
                <w:szCs w:val="16"/>
              </w:rPr>
              <w:t>V.</w:t>
            </w:r>
            <w:r w:rsidRPr="00C23F3F">
              <w:t xml:space="preserve"> </w:t>
            </w:r>
            <w:r w:rsidRPr="00C23F3F">
              <w:rPr>
                <w:rFonts w:ascii="Verdana" w:hAnsi="Verdana"/>
                <w:sz w:val="16"/>
                <w:szCs w:val="16"/>
              </w:rPr>
              <w:t>a</w:t>
            </w:r>
            <w:r w:rsidRPr="00C23F3F">
              <w:t xml:space="preserve"> </w:t>
            </w:r>
            <w:r w:rsidRPr="00C23F3F">
              <w:rPr>
                <w:rFonts w:ascii="Verdana" w:hAnsi="Verdana"/>
                <w:b/>
                <w:bCs/>
                <w:sz w:val="16"/>
                <w:szCs w:val="16"/>
              </w:rPr>
              <w:t>VII.</w:t>
            </w:r>
            <w:r w:rsidRPr="00C23F3F">
              <w:t xml:space="preserve"> </w:t>
            </w:r>
            <w:r w:rsidRPr="00C23F3F">
              <w:rPr>
                <w:rFonts w:ascii="Verdana" w:hAnsi="Verdana"/>
                <w:b/>
                <w:bCs/>
                <w:sz w:val="16"/>
                <w:szCs w:val="16"/>
              </w:rPr>
              <w:t>...</w:t>
            </w:r>
            <w:r w:rsidRPr="00C23F3F">
              <w:t xml:space="preserve"> </w:t>
            </w:r>
          </w:p>
        </w:tc>
      </w:tr>
      <w:tr w:rsidR="00C23F3F" w:rsidRPr="00110F9A" w14:paraId="4D20505A" w14:textId="77777777" w:rsidTr="00FC4E04">
        <w:tc>
          <w:tcPr>
            <w:tcW w:w="4788" w:type="dxa"/>
            <w:shd w:val="clear" w:color="auto" w:fill="auto"/>
          </w:tcPr>
          <w:p w14:paraId="19CA0647"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Artículo 58. </w:t>
            </w:r>
            <w:r w:rsidRPr="00C23F3F">
              <w:rPr>
                <w:rFonts w:ascii="Verdana" w:hAnsi="Verdana" w:cs="Arial"/>
                <w:sz w:val="16"/>
                <w:szCs w:val="16"/>
              </w:rPr>
              <w:t>Son instrumentos de planeación de la política nacional de Cambio Climático los siguientes:</w:t>
            </w:r>
          </w:p>
        </w:tc>
        <w:tc>
          <w:tcPr>
            <w:tcW w:w="4788" w:type="dxa"/>
            <w:shd w:val="clear" w:color="auto" w:fill="auto"/>
          </w:tcPr>
          <w:p w14:paraId="765F9D3E"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Article 58. The following</w:t>
            </w:r>
            <w:r w:rsidRPr="00C23F3F">
              <w:rPr>
                <w:lang w:val="en-US"/>
              </w:rPr>
              <w:t xml:space="preserve"> </w:t>
            </w:r>
            <w:r w:rsidRPr="00C23F3F">
              <w:rPr>
                <w:rFonts w:ascii="Verdana" w:hAnsi="Verdana"/>
                <w:sz w:val="16"/>
                <w:szCs w:val="16"/>
                <w:lang w:val="en-US"/>
              </w:rPr>
              <w:t>are instruments for planning the national policy on Climate Change:</w:t>
            </w:r>
            <w:r w:rsidRPr="00C23F3F">
              <w:rPr>
                <w:lang w:val="en-US"/>
              </w:rPr>
              <w:t xml:space="preserve"> </w:t>
            </w:r>
          </w:p>
        </w:tc>
      </w:tr>
      <w:tr w:rsidR="00C23F3F" w:rsidRPr="00C23F3F" w14:paraId="1BA8E90B" w14:textId="77777777" w:rsidTr="00FC4E04">
        <w:tc>
          <w:tcPr>
            <w:tcW w:w="4788" w:type="dxa"/>
            <w:shd w:val="clear" w:color="auto" w:fill="auto"/>
          </w:tcPr>
          <w:p w14:paraId="6BB77E36" w14:textId="77777777" w:rsidR="00C23F3F" w:rsidRPr="00C23F3F" w:rsidRDefault="00C23F3F" w:rsidP="00C23F3F">
            <w:pPr>
              <w:spacing w:after="101" w:line="232" w:lineRule="exact"/>
              <w:jc w:val="both"/>
              <w:rPr>
                <w:rFonts w:ascii="Verdana" w:hAnsi="Verdana" w:cs="Arial"/>
                <w:b/>
                <w:sz w:val="16"/>
                <w:szCs w:val="16"/>
              </w:rPr>
            </w:pPr>
            <w:r w:rsidRPr="00C23F3F">
              <w:rPr>
                <w:rFonts w:ascii="Verdana" w:hAnsi="Verdana" w:cs="Arial"/>
                <w:b/>
                <w:sz w:val="16"/>
                <w:szCs w:val="16"/>
              </w:rPr>
              <w:t xml:space="preserve">I. </w:t>
            </w:r>
            <w:r w:rsidRPr="00C23F3F">
              <w:rPr>
                <w:rFonts w:ascii="Verdana" w:hAnsi="Verdana" w:cs="Arial"/>
                <w:sz w:val="16"/>
                <w:szCs w:val="16"/>
              </w:rPr>
              <w:t xml:space="preserve">y </w:t>
            </w:r>
            <w:r w:rsidRPr="00C23F3F">
              <w:rPr>
                <w:rFonts w:ascii="Verdana" w:hAnsi="Verdana" w:cs="Arial"/>
                <w:b/>
                <w:sz w:val="16"/>
                <w:szCs w:val="16"/>
              </w:rPr>
              <w:t>II. ...</w:t>
            </w:r>
          </w:p>
        </w:tc>
        <w:tc>
          <w:tcPr>
            <w:tcW w:w="4788" w:type="dxa"/>
            <w:shd w:val="clear" w:color="auto" w:fill="auto"/>
          </w:tcPr>
          <w:p w14:paraId="7971BE92" w14:textId="77777777" w:rsidR="00C23F3F" w:rsidRPr="00C23F3F" w:rsidRDefault="00C23F3F" w:rsidP="00C23F3F">
            <w:pPr>
              <w:spacing w:after="101" w:line="232" w:lineRule="atLeast"/>
              <w:jc w:val="both"/>
            </w:pPr>
            <w:r w:rsidRPr="00C23F3F">
              <w:rPr>
                <w:rFonts w:ascii="Verdana" w:hAnsi="Verdana"/>
                <w:b/>
                <w:bCs/>
                <w:sz w:val="16"/>
                <w:szCs w:val="16"/>
              </w:rPr>
              <w:t>I.</w:t>
            </w:r>
            <w:r w:rsidRPr="00C23F3F">
              <w:t xml:space="preserve"> </w:t>
            </w:r>
            <w:r w:rsidRPr="00C23F3F">
              <w:rPr>
                <w:rFonts w:ascii="Verdana" w:hAnsi="Verdana"/>
                <w:sz w:val="16"/>
                <w:szCs w:val="16"/>
              </w:rPr>
              <w:t>and</w:t>
            </w:r>
            <w:r w:rsidRPr="00C23F3F">
              <w:t xml:space="preserve"> </w:t>
            </w:r>
            <w:r w:rsidRPr="00C23F3F">
              <w:rPr>
                <w:rFonts w:ascii="Verdana" w:hAnsi="Verdana"/>
                <w:b/>
                <w:bCs/>
                <w:sz w:val="16"/>
                <w:szCs w:val="16"/>
              </w:rPr>
              <w:t>II.</w:t>
            </w:r>
            <w:r w:rsidRPr="00C23F3F">
              <w:t xml:space="preserve"> </w:t>
            </w:r>
            <w:r w:rsidRPr="00C23F3F">
              <w:rPr>
                <w:rFonts w:ascii="Verdana" w:hAnsi="Verdana"/>
                <w:b/>
                <w:bCs/>
                <w:sz w:val="16"/>
                <w:szCs w:val="16"/>
              </w:rPr>
              <w:t>...</w:t>
            </w:r>
            <w:r w:rsidRPr="00C23F3F">
              <w:t xml:space="preserve"> </w:t>
            </w:r>
          </w:p>
        </w:tc>
      </w:tr>
      <w:tr w:rsidR="00C23F3F" w:rsidRPr="00110F9A" w14:paraId="12AA1E92" w14:textId="77777777" w:rsidTr="00FC4E04">
        <w:tc>
          <w:tcPr>
            <w:tcW w:w="4788" w:type="dxa"/>
            <w:shd w:val="clear" w:color="auto" w:fill="auto"/>
          </w:tcPr>
          <w:p w14:paraId="3A01042B"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III. </w:t>
            </w:r>
            <w:r w:rsidRPr="00C23F3F">
              <w:rPr>
                <w:rFonts w:ascii="Verdana" w:hAnsi="Verdana" w:cs="Arial"/>
                <w:sz w:val="16"/>
                <w:szCs w:val="16"/>
              </w:rPr>
              <w:t>La Política Nacional de Adaptación;</w:t>
            </w:r>
          </w:p>
        </w:tc>
        <w:tc>
          <w:tcPr>
            <w:tcW w:w="4788" w:type="dxa"/>
            <w:shd w:val="clear" w:color="auto" w:fill="auto"/>
          </w:tcPr>
          <w:p w14:paraId="5409AFCD"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III.</w:t>
            </w:r>
            <w:r w:rsidRPr="00C23F3F">
              <w:rPr>
                <w:lang w:val="en-US"/>
              </w:rPr>
              <w:t xml:space="preserve"> </w:t>
            </w:r>
            <w:r w:rsidRPr="00C23F3F">
              <w:rPr>
                <w:rFonts w:ascii="Verdana" w:hAnsi="Verdana"/>
                <w:sz w:val="16"/>
                <w:szCs w:val="16"/>
                <w:lang w:val="en-US"/>
              </w:rPr>
              <w:t>The National Adaptation Policy;</w:t>
            </w:r>
            <w:r w:rsidRPr="00C23F3F">
              <w:rPr>
                <w:lang w:val="en-US"/>
              </w:rPr>
              <w:t xml:space="preserve"> </w:t>
            </w:r>
          </w:p>
        </w:tc>
      </w:tr>
      <w:tr w:rsidR="00C23F3F" w:rsidRPr="00110F9A" w14:paraId="78C243E9" w14:textId="77777777" w:rsidTr="00FC4E04">
        <w:tc>
          <w:tcPr>
            <w:tcW w:w="4788" w:type="dxa"/>
            <w:shd w:val="clear" w:color="auto" w:fill="auto"/>
          </w:tcPr>
          <w:p w14:paraId="23638B60"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IV. </w:t>
            </w:r>
            <w:r w:rsidRPr="00C23F3F">
              <w:rPr>
                <w:rFonts w:ascii="Verdana" w:hAnsi="Verdana" w:cs="Arial"/>
                <w:sz w:val="16"/>
                <w:szCs w:val="16"/>
              </w:rPr>
              <w:t>Las contribuciones determinadas a nivel nacional, y</w:t>
            </w:r>
          </w:p>
        </w:tc>
        <w:tc>
          <w:tcPr>
            <w:tcW w:w="4788" w:type="dxa"/>
            <w:shd w:val="clear" w:color="auto" w:fill="auto"/>
          </w:tcPr>
          <w:p w14:paraId="3CE6AE87"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IV.</w:t>
            </w:r>
            <w:r w:rsidRPr="00C23F3F">
              <w:rPr>
                <w:lang w:val="en-US"/>
              </w:rPr>
              <w:t xml:space="preserve"> </w:t>
            </w:r>
            <w:r w:rsidRPr="00C23F3F">
              <w:rPr>
                <w:rFonts w:ascii="Verdana" w:hAnsi="Verdana"/>
                <w:sz w:val="16"/>
                <w:szCs w:val="16"/>
                <w:lang w:val="en-US"/>
              </w:rPr>
              <w:t>The contributions determined at the national level, and</w:t>
            </w:r>
            <w:r w:rsidRPr="00C23F3F">
              <w:rPr>
                <w:lang w:val="en-US"/>
              </w:rPr>
              <w:t xml:space="preserve"> </w:t>
            </w:r>
          </w:p>
        </w:tc>
      </w:tr>
      <w:tr w:rsidR="00C23F3F" w:rsidRPr="00C23F3F" w14:paraId="1A08FF08" w14:textId="77777777" w:rsidTr="00FC4E04">
        <w:tc>
          <w:tcPr>
            <w:tcW w:w="4788" w:type="dxa"/>
            <w:shd w:val="clear" w:color="auto" w:fill="auto"/>
          </w:tcPr>
          <w:p w14:paraId="4FB43DCD"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V. ...</w:t>
            </w:r>
          </w:p>
        </w:tc>
        <w:tc>
          <w:tcPr>
            <w:tcW w:w="4788" w:type="dxa"/>
            <w:shd w:val="clear" w:color="auto" w:fill="auto"/>
          </w:tcPr>
          <w:p w14:paraId="50B3BA90" w14:textId="77777777" w:rsidR="00C23F3F" w:rsidRPr="00C23F3F" w:rsidRDefault="00C23F3F" w:rsidP="00C23F3F">
            <w:pPr>
              <w:spacing w:after="101" w:line="232" w:lineRule="atLeast"/>
              <w:jc w:val="both"/>
            </w:pPr>
            <w:r w:rsidRPr="00C23F3F">
              <w:rPr>
                <w:rFonts w:ascii="Verdana" w:hAnsi="Verdana"/>
                <w:b/>
                <w:bCs/>
                <w:sz w:val="16"/>
                <w:szCs w:val="16"/>
              </w:rPr>
              <w:t>V. ...</w:t>
            </w:r>
            <w:r w:rsidRPr="00C23F3F">
              <w:t xml:space="preserve"> </w:t>
            </w:r>
          </w:p>
        </w:tc>
      </w:tr>
      <w:tr w:rsidR="00C23F3F" w:rsidRPr="00110F9A" w14:paraId="23250153" w14:textId="77777777" w:rsidTr="00FC4E04">
        <w:tc>
          <w:tcPr>
            <w:tcW w:w="4788" w:type="dxa"/>
            <w:shd w:val="clear" w:color="auto" w:fill="auto"/>
          </w:tcPr>
          <w:p w14:paraId="662C8BC7"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b/>
                <w:sz w:val="16"/>
                <w:szCs w:val="16"/>
              </w:rPr>
              <w:t xml:space="preserve">Artículo 63. </w:t>
            </w:r>
            <w:r w:rsidRPr="00C23F3F">
              <w:rPr>
                <w:rFonts w:ascii="Verdana" w:hAnsi="Verdana" w:cs="Arial"/>
                <w:sz w:val="16"/>
                <w:szCs w:val="16"/>
              </w:rPr>
              <w:t>La Comisión propondrá y aprobará los ajustes o modificaciones a los escenarios, trayectorias, acciones o metas comprometidos en la Estrategia Nacional, en las contribuciones nacionalmente determinadas que progresiva y periódicamente deberán presentarse a la Convención Marco de las Naciones Unidas para el Cambio Climático en cumplimiento al Acuerdo de París. Igualmente lo podrá hacer cuando las evaluaciones elaboradas por la Coordinación de Evaluación así lo requieran y se desarrollen nuevos conocimientos científicos o de tecnologías relevantes.</w:t>
            </w:r>
          </w:p>
        </w:tc>
        <w:tc>
          <w:tcPr>
            <w:tcW w:w="4788" w:type="dxa"/>
            <w:shd w:val="clear" w:color="auto" w:fill="auto"/>
          </w:tcPr>
          <w:p w14:paraId="55FB4222" w14:textId="77777777" w:rsidR="00C23F3F" w:rsidRPr="00C23F3F" w:rsidRDefault="00C23F3F" w:rsidP="00C23F3F">
            <w:pPr>
              <w:spacing w:after="101" w:line="232" w:lineRule="atLeast"/>
              <w:jc w:val="both"/>
              <w:rPr>
                <w:lang w:val="en-US"/>
              </w:rPr>
            </w:pPr>
            <w:r w:rsidRPr="00C23F3F">
              <w:rPr>
                <w:rFonts w:ascii="Verdana" w:hAnsi="Verdana"/>
                <w:b/>
                <w:bCs/>
                <w:sz w:val="16"/>
                <w:szCs w:val="16"/>
                <w:lang w:val="en-US"/>
              </w:rPr>
              <w:t>Article 63.</w:t>
            </w:r>
            <w:r w:rsidRPr="00C23F3F">
              <w:rPr>
                <w:lang w:val="en-US"/>
              </w:rPr>
              <w:t xml:space="preserve"> </w:t>
            </w:r>
            <w:r w:rsidRPr="00C23F3F">
              <w:rPr>
                <w:rFonts w:ascii="Verdana" w:hAnsi="Verdana"/>
                <w:sz w:val="16"/>
                <w:szCs w:val="16"/>
                <w:lang w:val="en-US"/>
              </w:rPr>
              <w:t>The Commission will propose and approve the adjustments or modifications to the scenarios, trajectories, actions or goals committed in the National Strategy, in the nationally determined contributions that must progressively and periodically be submitted to the United Nations Framework Convention on Climate Change. in compliance with the Paris Agreement.</w:t>
            </w:r>
            <w:r w:rsidRPr="00C23F3F">
              <w:rPr>
                <w:lang w:val="en-US"/>
              </w:rPr>
              <w:t xml:space="preserve"> </w:t>
            </w:r>
            <w:r w:rsidRPr="00C23F3F">
              <w:rPr>
                <w:rFonts w:ascii="Verdana" w:hAnsi="Verdana"/>
                <w:sz w:val="16"/>
                <w:szCs w:val="16"/>
                <w:lang w:val="en-US"/>
              </w:rPr>
              <w:t>You can also do it when the evaluations prepared by the Evaluation Coordination so require and new scientific knowledge or relevant technologies are developed.</w:t>
            </w:r>
            <w:r w:rsidRPr="00C23F3F">
              <w:rPr>
                <w:lang w:val="en-US"/>
              </w:rPr>
              <w:t xml:space="preserve"> </w:t>
            </w:r>
          </w:p>
        </w:tc>
      </w:tr>
      <w:tr w:rsidR="00C23F3F" w:rsidRPr="00110F9A" w14:paraId="78DF79BC" w14:textId="77777777" w:rsidTr="00FC4E04">
        <w:tc>
          <w:tcPr>
            <w:tcW w:w="4788" w:type="dxa"/>
            <w:shd w:val="clear" w:color="auto" w:fill="auto"/>
          </w:tcPr>
          <w:p w14:paraId="5DB08100"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sz w:val="16"/>
                <w:szCs w:val="16"/>
              </w:rPr>
              <w:t>La contribución nacionalmente determinada constituye el instrumento rector de los compromisos asumidos por el país ante el Acuerdo de París, en concordancia con lo establecido por la Estrategia Nacional de Cambio Climático.</w:t>
            </w:r>
          </w:p>
        </w:tc>
        <w:tc>
          <w:tcPr>
            <w:tcW w:w="4788" w:type="dxa"/>
            <w:shd w:val="clear" w:color="auto" w:fill="auto"/>
          </w:tcPr>
          <w:p w14:paraId="5751D183" w14:textId="77777777" w:rsidR="00C23F3F" w:rsidRPr="00C23F3F" w:rsidRDefault="00C23F3F" w:rsidP="00C23F3F">
            <w:pPr>
              <w:spacing w:after="101" w:line="232" w:lineRule="atLeast"/>
              <w:jc w:val="both"/>
              <w:rPr>
                <w:lang w:val="en-US"/>
              </w:rPr>
            </w:pPr>
            <w:r w:rsidRPr="00C23F3F">
              <w:rPr>
                <w:rFonts w:ascii="Verdana" w:hAnsi="Verdana"/>
                <w:sz w:val="16"/>
                <w:szCs w:val="16"/>
                <w:lang w:val="en-US"/>
              </w:rPr>
              <w:t>The nationally determined contribution constitutes the guiding instrument of the commitments assumed by the country before the Paris Agreement, in accordance with the provisions of the National Climate Change Strategy.</w:t>
            </w:r>
            <w:r w:rsidRPr="00C23F3F">
              <w:rPr>
                <w:lang w:val="en-US"/>
              </w:rPr>
              <w:t xml:space="preserve"> </w:t>
            </w:r>
          </w:p>
        </w:tc>
      </w:tr>
      <w:tr w:rsidR="00C23F3F" w:rsidRPr="00110F9A" w14:paraId="70A97475" w14:textId="77777777" w:rsidTr="00FC4E04">
        <w:tc>
          <w:tcPr>
            <w:tcW w:w="4788" w:type="dxa"/>
            <w:shd w:val="clear" w:color="auto" w:fill="auto"/>
          </w:tcPr>
          <w:p w14:paraId="304E17C3" w14:textId="77777777" w:rsidR="00C23F3F" w:rsidRPr="00C23F3F" w:rsidRDefault="00C23F3F" w:rsidP="00C23F3F">
            <w:pPr>
              <w:spacing w:after="101" w:line="232" w:lineRule="exact"/>
              <w:jc w:val="both"/>
              <w:rPr>
                <w:rFonts w:ascii="Verdana" w:hAnsi="Verdana" w:cs="Arial"/>
                <w:sz w:val="16"/>
                <w:szCs w:val="16"/>
              </w:rPr>
            </w:pPr>
            <w:r w:rsidRPr="00C23F3F">
              <w:rPr>
                <w:rFonts w:ascii="Verdana" w:hAnsi="Verdana" w:cs="Arial"/>
                <w:sz w:val="16"/>
                <w:szCs w:val="16"/>
              </w:rPr>
              <w:t>La Secretaría elaborará la contribución nacionalmente determinada con la participación del INECC y la opinión del Consejo y será aprobada por la Comisión y publicada en el Diario Oficial de la Federación.</w:t>
            </w:r>
          </w:p>
        </w:tc>
        <w:tc>
          <w:tcPr>
            <w:tcW w:w="4788" w:type="dxa"/>
            <w:shd w:val="clear" w:color="auto" w:fill="auto"/>
          </w:tcPr>
          <w:p w14:paraId="3EF24E0F" w14:textId="77777777" w:rsidR="00C23F3F" w:rsidRPr="00C23F3F" w:rsidRDefault="00C23F3F" w:rsidP="00C23F3F">
            <w:pPr>
              <w:spacing w:after="101" w:line="232" w:lineRule="atLeast"/>
              <w:jc w:val="both"/>
              <w:rPr>
                <w:lang w:val="en-US"/>
              </w:rPr>
            </w:pPr>
            <w:r w:rsidRPr="00C23F3F">
              <w:rPr>
                <w:rFonts w:ascii="Verdana" w:hAnsi="Verdana"/>
                <w:sz w:val="16"/>
                <w:szCs w:val="16"/>
                <w:lang w:val="en-US"/>
              </w:rPr>
              <w:t>The Secretary will prepare the nationally determined contribution with the participation of INECC and the opinion of the Council and will be approved by the Commission and published in the Official Daily of the Federation.</w:t>
            </w:r>
            <w:r w:rsidRPr="00C23F3F">
              <w:rPr>
                <w:lang w:val="en-US"/>
              </w:rPr>
              <w:t xml:space="preserve"> </w:t>
            </w:r>
          </w:p>
        </w:tc>
      </w:tr>
      <w:tr w:rsidR="00C23F3F" w:rsidRPr="00110F9A" w14:paraId="7E00B5E7" w14:textId="77777777" w:rsidTr="00FC4E04">
        <w:tc>
          <w:tcPr>
            <w:tcW w:w="4788" w:type="dxa"/>
            <w:shd w:val="clear" w:color="auto" w:fill="auto"/>
          </w:tcPr>
          <w:p w14:paraId="2FE592A2"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sz w:val="16"/>
                <w:szCs w:val="16"/>
              </w:rPr>
              <w:t>En la elaboración de la contribución nacionalmente determinada se promoverá la participación y consulta del sector social y privado, con el propósito de que la población exprese sus opiniones para su elaboración, actualización y ejecución, en los términos previstos por la Ley de Planeación y demás disposiciones aplicables.</w:t>
            </w:r>
          </w:p>
        </w:tc>
        <w:tc>
          <w:tcPr>
            <w:tcW w:w="4788" w:type="dxa"/>
            <w:shd w:val="clear" w:color="auto" w:fill="auto"/>
          </w:tcPr>
          <w:p w14:paraId="15371A82" w14:textId="77777777" w:rsidR="00C23F3F" w:rsidRPr="00C23F3F" w:rsidRDefault="00C23F3F" w:rsidP="00C23F3F">
            <w:pPr>
              <w:spacing w:after="101" w:line="236" w:lineRule="atLeast"/>
              <w:jc w:val="both"/>
              <w:rPr>
                <w:lang w:val="en-US"/>
              </w:rPr>
            </w:pPr>
            <w:r w:rsidRPr="00C23F3F">
              <w:rPr>
                <w:rFonts w:ascii="Verdana" w:hAnsi="Verdana"/>
                <w:sz w:val="16"/>
                <w:szCs w:val="16"/>
                <w:lang w:val="en-US"/>
              </w:rPr>
              <w:t>In the preparation of the nationally determined contribution, the participation and consultation of the social and private sector will be promoted, with the purpose that the population expresses its opinions for its preparation,</w:t>
            </w:r>
            <w:r w:rsidRPr="00C23F3F">
              <w:rPr>
                <w:lang w:val="en-US"/>
              </w:rPr>
              <w:t xml:space="preserve"> </w:t>
            </w:r>
            <w:r w:rsidRPr="00C23F3F">
              <w:rPr>
                <w:rFonts w:ascii="Verdana" w:hAnsi="Verdana"/>
                <w:sz w:val="16"/>
                <w:szCs w:val="16"/>
                <w:lang w:val="en-US"/>
              </w:rPr>
              <w:t>updating and execution, in the terms detailed by the Law of Planning and other dispositions. applicable.</w:t>
            </w:r>
            <w:r w:rsidRPr="00C23F3F">
              <w:rPr>
                <w:lang w:val="en-US"/>
              </w:rPr>
              <w:t xml:space="preserve"> </w:t>
            </w:r>
          </w:p>
        </w:tc>
      </w:tr>
      <w:tr w:rsidR="00C23F3F" w:rsidRPr="00110F9A" w14:paraId="53788872" w14:textId="77777777" w:rsidTr="00FC4E04">
        <w:tc>
          <w:tcPr>
            <w:tcW w:w="4788" w:type="dxa"/>
            <w:shd w:val="clear" w:color="auto" w:fill="auto"/>
          </w:tcPr>
          <w:p w14:paraId="7C4F6676"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sz w:val="16"/>
                <w:szCs w:val="16"/>
              </w:rPr>
              <w:t xml:space="preserve">La Secretaría con la participación de la Comisión deberá revisar la contribución nacionalmente determinada según lo establecido por el Acuerdo de París o las </w:t>
            </w:r>
            <w:r w:rsidRPr="00C23F3F">
              <w:rPr>
                <w:rFonts w:ascii="Verdana" w:hAnsi="Verdana" w:cs="Arial"/>
                <w:sz w:val="16"/>
                <w:szCs w:val="16"/>
              </w:rPr>
              <w:lastRenderedPageBreak/>
              <w:t>decisiones que emanen de dicho acuerdo.</w:t>
            </w:r>
          </w:p>
        </w:tc>
        <w:tc>
          <w:tcPr>
            <w:tcW w:w="4788" w:type="dxa"/>
            <w:shd w:val="clear" w:color="auto" w:fill="auto"/>
          </w:tcPr>
          <w:p w14:paraId="0D1AAD57" w14:textId="77777777" w:rsidR="00C23F3F" w:rsidRPr="00C23F3F" w:rsidRDefault="00C23F3F" w:rsidP="00C23F3F">
            <w:pPr>
              <w:spacing w:after="101" w:line="236" w:lineRule="atLeast"/>
              <w:jc w:val="both"/>
              <w:rPr>
                <w:lang w:val="en-US"/>
              </w:rPr>
            </w:pPr>
            <w:r w:rsidRPr="00C23F3F">
              <w:rPr>
                <w:rFonts w:ascii="Verdana" w:hAnsi="Verdana"/>
                <w:sz w:val="16"/>
                <w:szCs w:val="16"/>
                <w:lang w:val="en-US"/>
              </w:rPr>
              <w:lastRenderedPageBreak/>
              <w:t xml:space="preserve">The Secretary, with the participation of the Commission, should review the nationally determined contribution as established by the Paris Agreement or the decisions </w:t>
            </w:r>
            <w:r w:rsidRPr="00C23F3F">
              <w:rPr>
                <w:rFonts w:ascii="Verdana" w:hAnsi="Verdana"/>
                <w:sz w:val="16"/>
                <w:szCs w:val="16"/>
                <w:lang w:val="en-US"/>
              </w:rPr>
              <w:lastRenderedPageBreak/>
              <w:t>emanating from that agreement.</w:t>
            </w:r>
            <w:r w:rsidRPr="00C23F3F">
              <w:rPr>
                <w:lang w:val="en-US"/>
              </w:rPr>
              <w:t xml:space="preserve"> </w:t>
            </w:r>
          </w:p>
        </w:tc>
      </w:tr>
      <w:tr w:rsidR="00C23F3F" w:rsidRPr="00110F9A" w14:paraId="03D68D1C" w14:textId="77777777" w:rsidTr="00FC4E04">
        <w:tc>
          <w:tcPr>
            <w:tcW w:w="4788" w:type="dxa"/>
            <w:shd w:val="clear" w:color="auto" w:fill="auto"/>
          </w:tcPr>
          <w:p w14:paraId="52174CD6"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b/>
                <w:sz w:val="16"/>
                <w:szCs w:val="16"/>
              </w:rPr>
              <w:lastRenderedPageBreak/>
              <w:t xml:space="preserve">Artículo 64. </w:t>
            </w:r>
            <w:r w:rsidRPr="00C23F3F">
              <w:rPr>
                <w:rFonts w:ascii="Verdana" w:hAnsi="Verdana" w:cs="Arial"/>
                <w:sz w:val="16"/>
                <w:szCs w:val="16"/>
              </w:rPr>
              <w:t>La estrategia nacional deberá reflejar los objetivos y ambición de las políticas de mitigación y adaptación al cambio climático establecidas en la presente Ley y contendrá entre otros elementos, los siguientes:</w:t>
            </w:r>
          </w:p>
        </w:tc>
        <w:tc>
          <w:tcPr>
            <w:tcW w:w="4788" w:type="dxa"/>
            <w:shd w:val="clear" w:color="auto" w:fill="auto"/>
          </w:tcPr>
          <w:p w14:paraId="62EB9C42" w14:textId="77777777" w:rsidR="00C23F3F" w:rsidRPr="00C23F3F" w:rsidRDefault="00C23F3F" w:rsidP="00C23F3F">
            <w:pPr>
              <w:spacing w:after="101" w:line="236" w:lineRule="atLeast"/>
              <w:jc w:val="both"/>
              <w:rPr>
                <w:lang w:val="en-US"/>
              </w:rPr>
            </w:pPr>
            <w:r w:rsidRPr="00C23F3F">
              <w:rPr>
                <w:rFonts w:ascii="Verdana" w:hAnsi="Verdana"/>
                <w:b/>
                <w:bCs/>
                <w:sz w:val="16"/>
                <w:szCs w:val="16"/>
                <w:lang w:val="en-US"/>
              </w:rPr>
              <w:t>Article 64.</w:t>
            </w:r>
            <w:r w:rsidRPr="00C23F3F">
              <w:rPr>
                <w:lang w:val="en-US"/>
              </w:rPr>
              <w:t xml:space="preserve"> </w:t>
            </w:r>
            <w:r w:rsidRPr="00C23F3F">
              <w:rPr>
                <w:rFonts w:ascii="Verdana" w:hAnsi="Verdana"/>
                <w:sz w:val="16"/>
                <w:szCs w:val="16"/>
                <w:lang w:val="en-US"/>
              </w:rPr>
              <w:t>The national strategy will reflect the objectives and ambition of the mitigation and adaptation policies to climate change established in this Law and will contain, among other elements, the following:</w:t>
            </w:r>
            <w:r w:rsidRPr="00C23F3F">
              <w:rPr>
                <w:lang w:val="en-US"/>
              </w:rPr>
              <w:t xml:space="preserve"> </w:t>
            </w:r>
          </w:p>
        </w:tc>
      </w:tr>
      <w:tr w:rsidR="00C23F3F" w:rsidRPr="00C23F3F" w14:paraId="00B32430" w14:textId="77777777" w:rsidTr="00FC4E04">
        <w:tc>
          <w:tcPr>
            <w:tcW w:w="4788" w:type="dxa"/>
            <w:shd w:val="clear" w:color="auto" w:fill="auto"/>
          </w:tcPr>
          <w:p w14:paraId="58F02BAF" w14:textId="77777777" w:rsidR="00C23F3F" w:rsidRPr="00C23F3F" w:rsidRDefault="00C23F3F" w:rsidP="00C23F3F">
            <w:pPr>
              <w:spacing w:after="101" w:line="236" w:lineRule="exact"/>
              <w:jc w:val="both"/>
              <w:rPr>
                <w:rFonts w:ascii="Verdana" w:hAnsi="Verdana" w:cs="Arial"/>
                <w:b/>
                <w:sz w:val="16"/>
                <w:szCs w:val="16"/>
              </w:rPr>
            </w:pPr>
            <w:r w:rsidRPr="00C23F3F">
              <w:rPr>
                <w:rFonts w:ascii="Verdana" w:hAnsi="Verdana" w:cs="Arial"/>
                <w:b/>
                <w:sz w:val="16"/>
                <w:szCs w:val="16"/>
              </w:rPr>
              <w:t xml:space="preserve">I. </w:t>
            </w:r>
            <w:r w:rsidRPr="00C23F3F">
              <w:rPr>
                <w:rFonts w:ascii="Verdana" w:hAnsi="Verdana" w:cs="Arial"/>
                <w:sz w:val="16"/>
                <w:szCs w:val="16"/>
              </w:rPr>
              <w:t xml:space="preserve">a </w:t>
            </w:r>
            <w:r w:rsidRPr="00C23F3F">
              <w:rPr>
                <w:rFonts w:ascii="Verdana" w:hAnsi="Verdana" w:cs="Arial"/>
                <w:b/>
                <w:sz w:val="16"/>
                <w:szCs w:val="16"/>
              </w:rPr>
              <w:t>IX. ...</w:t>
            </w:r>
          </w:p>
        </w:tc>
        <w:tc>
          <w:tcPr>
            <w:tcW w:w="4788" w:type="dxa"/>
            <w:shd w:val="clear" w:color="auto" w:fill="auto"/>
          </w:tcPr>
          <w:p w14:paraId="10C8C17A" w14:textId="77777777" w:rsidR="00C23F3F" w:rsidRPr="00C23F3F" w:rsidRDefault="00C23F3F" w:rsidP="00C23F3F">
            <w:pPr>
              <w:spacing w:after="101" w:line="236" w:lineRule="atLeast"/>
              <w:jc w:val="both"/>
            </w:pPr>
            <w:r w:rsidRPr="00C23F3F">
              <w:rPr>
                <w:rFonts w:ascii="Verdana" w:hAnsi="Verdana"/>
                <w:b/>
                <w:bCs/>
                <w:sz w:val="16"/>
                <w:szCs w:val="16"/>
              </w:rPr>
              <w:t>I.</w:t>
            </w:r>
            <w:r w:rsidRPr="00C23F3F">
              <w:t xml:space="preserve"> </w:t>
            </w:r>
            <w:r w:rsidRPr="00C23F3F">
              <w:rPr>
                <w:rFonts w:ascii="Verdana" w:hAnsi="Verdana"/>
                <w:sz w:val="16"/>
                <w:szCs w:val="16"/>
              </w:rPr>
              <w:t>to</w:t>
            </w:r>
            <w:r w:rsidRPr="00C23F3F">
              <w:t xml:space="preserve"> </w:t>
            </w:r>
            <w:r w:rsidRPr="00C23F3F">
              <w:rPr>
                <w:rFonts w:ascii="Verdana" w:hAnsi="Verdana"/>
                <w:b/>
                <w:bCs/>
                <w:sz w:val="16"/>
                <w:szCs w:val="16"/>
              </w:rPr>
              <w:t>IX.</w:t>
            </w:r>
            <w:r w:rsidRPr="00C23F3F">
              <w:t xml:space="preserve"> </w:t>
            </w:r>
            <w:r w:rsidRPr="00C23F3F">
              <w:rPr>
                <w:rFonts w:ascii="Verdana" w:hAnsi="Verdana"/>
                <w:b/>
                <w:bCs/>
                <w:sz w:val="16"/>
                <w:szCs w:val="16"/>
              </w:rPr>
              <w:t>...</w:t>
            </w:r>
            <w:r w:rsidRPr="00C23F3F">
              <w:t xml:space="preserve"> </w:t>
            </w:r>
          </w:p>
        </w:tc>
      </w:tr>
      <w:tr w:rsidR="00C23F3F" w:rsidRPr="00C23F3F" w14:paraId="3A7FC205" w14:textId="77777777" w:rsidTr="00FC4E04">
        <w:tc>
          <w:tcPr>
            <w:tcW w:w="4788" w:type="dxa"/>
            <w:shd w:val="clear" w:color="auto" w:fill="auto"/>
          </w:tcPr>
          <w:p w14:paraId="7380081F"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b/>
                <w:sz w:val="16"/>
                <w:szCs w:val="16"/>
              </w:rPr>
              <w:t xml:space="preserve">X. </w:t>
            </w:r>
            <w:r w:rsidRPr="00C23F3F">
              <w:rPr>
                <w:rFonts w:ascii="Verdana" w:hAnsi="Verdana" w:cs="Arial"/>
                <w:sz w:val="16"/>
                <w:szCs w:val="16"/>
              </w:rPr>
              <w:t>Acciones y metas de adaptación y mitigación teniendo como año meta 2050, con metas intermedias de corto y mediano plazo, diferenciadas por fuente emisora y o sector emisor y con una hoja de ruta para asegurar su cumplimiento. Las metas establecidas en la estrategia constituyen porcentajes mínimos.</w:t>
            </w:r>
          </w:p>
        </w:tc>
        <w:tc>
          <w:tcPr>
            <w:tcW w:w="4788" w:type="dxa"/>
            <w:shd w:val="clear" w:color="auto" w:fill="auto"/>
          </w:tcPr>
          <w:p w14:paraId="11C4806E" w14:textId="77777777" w:rsidR="00C23F3F" w:rsidRPr="00C23F3F" w:rsidRDefault="00C23F3F" w:rsidP="00C23F3F">
            <w:pPr>
              <w:spacing w:after="101" w:line="236" w:lineRule="atLeast"/>
              <w:jc w:val="both"/>
            </w:pPr>
            <w:r w:rsidRPr="00C23F3F">
              <w:rPr>
                <w:rFonts w:ascii="Verdana" w:hAnsi="Verdana"/>
                <w:b/>
                <w:bCs/>
                <w:sz w:val="16"/>
                <w:szCs w:val="16"/>
                <w:lang w:val="en-US"/>
              </w:rPr>
              <w:t>X.</w:t>
            </w:r>
            <w:r w:rsidRPr="00C23F3F">
              <w:rPr>
                <w:lang w:val="en-US"/>
              </w:rPr>
              <w:t xml:space="preserve"> </w:t>
            </w:r>
            <w:r w:rsidRPr="00C23F3F">
              <w:rPr>
                <w:rFonts w:ascii="Verdana" w:hAnsi="Verdana"/>
                <w:sz w:val="16"/>
                <w:szCs w:val="16"/>
                <w:lang w:val="en-US"/>
              </w:rPr>
              <w:t>Actions and goals of adaptation and mitigation having as goal year 2050, with intermediate goals of short and medium term, differentiated by issuing source or issuing sector and with a roadmap to ensure compliance.</w:t>
            </w:r>
            <w:r w:rsidRPr="00C23F3F">
              <w:rPr>
                <w:lang w:val="en-US"/>
              </w:rPr>
              <w:t xml:space="preserve"> </w:t>
            </w:r>
            <w:r w:rsidRPr="00C23F3F">
              <w:rPr>
                <w:rFonts w:ascii="Verdana" w:hAnsi="Verdana"/>
                <w:sz w:val="16"/>
                <w:szCs w:val="16"/>
                <w:lang w:val="en-US"/>
              </w:rPr>
              <w:t>The goals established in the strategy constitute minimum percentages.</w:t>
            </w:r>
            <w:r w:rsidRPr="00C23F3F">
              <w:t xml:space="preserve"> </w:t>
            </w:r>
          </w:p>
        </w:tc>
      </w:tr>
      <w:tr w:rsidR="00C23F3F" w:rsidRPr="00C23F3F" w14:paraId="46F8DB13" w14:textId="77777777" w:rsidTr="00FC4E04">
        <w:tc>
          <w:tcPr>
            <w:tcW w:w="4788" w:type="dxa"/>
            <w:shd w:val="clear" w:color="auto" w:fill="auto"/>
          </w:tcPr>
          <w:p w14:paraId="52430D49" w14:textId="77777777" w:rsidR="00C23F3F" w:rsidRPr="00C23F3F" w:rsidRDefault="00C23F3F" w:rsidP="00C23F3F">
            <w:pPr>
              <w:spacing w:after="101" w:line="236" w:lineRule="exact"/>
              <w:jc w:val="both"/>
              <w:rPr>
                <w:rFonts w:ascii="Verdana" w:hAnsi="Verdana" w:cs="Arial"/>
                <w:b/>
                <w:sz w:val="16"/>
                <w:szCs w:val="16"/>
              </w:rPr>
            </w:pPr>
            <w:r w:rsidRPr="00C23F3F">
              <w:rPr>
                <w:rFonts w:ascii="Verdana" w:hAnsi="Verdana" w:cs="Arial"/>
                <w:b/>
                <w:sz w:val="16"/>
                <w:szCs w:val="16"/>
              </w:rPr>
              <w:t xml:space="preserve">XI. </w:t>
            </w:r>
            <w:r w:rsidRPr="00C23F3F">
              <w:rPr>
                <w:rFonts w:ascii="Verdana" w:hAnsi="Verdana" w:cs="Arial"/>
                <w:sz w:val="16"/>
                <w:szCs w:val="16"/>
              </w:rPr>
              <w:t xml:space="preserve">y </w:t>
            </w:r>
            <w:r w:rsidRPr="00C23F3F">
              <w:rPr>
                <w:rFonts w:ascii="Verdana" w:hAnsi="Verdana" w:cs="Arial"/>
                <w:b/>
                <w:sz w:val="16"/>
                <w:szCs w:val="16"/>
              </w:rPr>
              <w:t>XII. ...</w:t>
            </w:r>
          </w:p>
        </w:tc>
        <w:tc>
          <w:tcPr>
            <w:tcW w:w="4788" w:type="dxa"/>
            <w:shd w:val="clear" w:color="auto" w:fill="auto"/>
          </w:tcPr>
          <w:p w14:paraId="716190B1" w14:textId="77777777" w:rsidR="00C23F3F" w:rsidRPr="00C23F3F" w:rsidRDefault="00C23F3F" w:rsidP="00C23F3F">
            <w:pPr>
              <w:spacing w:after="101" w:line="236" w:lineRule="atLeast"/>
              <w:jc w:val="both"/>
            </w:pPr>
            <w:r w:rsidRPr="00C23F3F">
              <w:rPr>
                <w:rFonts w:ascii="Verdana" w:hAnsi="Verdana"/>
                <w:b/>
                <w:bCs/>
                <w:sz w:val="16"/>
                <w:szCs w:val="16"/>
              </w:rPr>
              <w:t>XI.</w:t>
            </w:r>
            <w:r w:rsidRPr="00C23F3F">
              <w:t xml:space="preserve"> </w:t>
            </w:r>
            <w:r w:rsidRPr="00C23F3F">
              <w:rPr>
                <w:rFonts w:ascii="Verdana" w:hAnsi="Verdana"/>
                <w:sz w:val="16"/>
                <w:szCs w:val="16"/>
              </w:rPr>
              <w:t>and</w:t>
            </w:r>
            <w:r w:rsidRPr="00C23F3F">
              <w:t xml:space="preserve"> </w:t>
            </w:r>
            <w:r w:rsidRPr="00C23F3F">
              <w:rPr>
                <w:rFonts w:ascii="Verdana" w:hAnsi="Verdana"/>
                <w:b/>
                <w:bCs/>
                <w:sz w:val="16"/>
                <w:szCs w:val="16"/>
              </w:rPr>
              <w:t>XII.</w:t>
            </w:r>
            <w:r w:rsidRPr="00C23F3F">
              <w:t xml:space="preserve"> </w:t>
            </w:r>
            <w:r w:rsidRPr="00C23F3F">
              <w:rPr>
                <w:rFonts w:ascii="Verdana" w:hAnsi="Verdana"/>
                <w:b/>
                <w:bCs/>
                <w:sz w:val="16"/>
                <w:szCs w:val="16"/>
              </w:rPr>
              <w:t>...</w:t>
            </w:r>
            <w:r w:rsidRPr="00C23F3F">
              <w:t xml:space="preserve"> </w:t>
            </w:r>
          </w:p>
        </w:tc>
      </w:tr>
      <w:tr w:rsidR="00C23F3F" w:rsidRPr="00110F9A" w14:paraId="4220507D" w14:textId="77777777" w:rsidTr="00FC4E04">
        <w:tc>
          <w:tcPr>
            <w:tcW w:w="4788" w:type="dxa"/>
            <w:shd w:val="clear" w:color="auto" w:fill="auto"/>
          </w:tcPr>
          <w:p w14:paraId="53F93CA5"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b/>
                <w:sz w:val="16"/>
                <w:szCs w:val="16"/>
              </w:rPr>
              <w:t xml:space="preserve">Artículo 74. </w:t>
            </w:r>
            <w:r w:rsidRPr="00C23F3F">
              <w:rPr>
                <w:rFonts w:ascii="Verdana" w:hAnsi="Verdana" w:cs="Arial"/>
                <w:sz w:val="16"/>
                <w:szCs w:val="16"/>
              </w:rPr>
              <w:t>El inventario deberá ser elaborado por el INECC, de acuerdo con los lineamientos y metodologías establecidos por el Acuerdo de París, la Convención, la Conferencia de las Partes y el Grupo Intergubernamental de Cambio Climático.</w:t>
            </w:r>
          </w:p>
        </w:tc>
        <w:tc>
          <w:tcPr>
            <w:tcW w:w="4788" w:type="dxa"/>
            <w:shd w:val="clear" w:color="auto" w:fill="auto"/>
          </w:tcPr>
          <w:p w14:paraId="1B98707E" w14:textId="77777777" w:rsidR="00C23F3F" w:rsidRPr="00C23F3F" w:rsidRDefault="00C23F3F" w:rsidP="00C23F3F">
            <w:pPr>
              <w:spacing w:after="101" w:line="236" w:lineRule="atLeast"/>
              <w:jc w:val="both"/>
              <w:rPr>
                <w:lang w:val="en-US"/>
              </w:rPr>
            </w:pPr>
            <w:r w:rsidRPr="00C23F3F">
              <w:rPr>
                <w:rFonts w:ascii="Verdana" w:hAnsi="Verdana"/>
                <w:b/>
                <w:bCs/>
                <w:sz w:val="16"/>
                <w:szCs w:val="16"/>
                <w:lang w:val="en-US"/>
              </w:rPr>
              <w:t>Article 74.</w:t>
            </w:r>
            <w:r w:rsidRPr="00C23F3F">
              <w:rPr>
                <w:lang w:val="en-US"/>
              </w:rPr>
              <w:t xml:space="preserve"> </w:t>
            </w:r>
            <w:r w:rsidRPr="00C23F3F">
              <w:rPr>
                <w:rFonts w:ascii="Verdana" w:hAnsi="Verdana"/>
                <w:sz w:val="16"/>
                <w:szCs w:val="16"/>
                <w:lang w:val="en-US"/>
              </w:rPr>
              <w:t>The inventory will be prepared by the INECC, in accordance with the guidelines and methodologies established by the Paris Agreement, the Convention, the Conference of the Parties and the Intergovernmental Panel on Climate Change.</w:t>
            </w:r>
            <w:r w:rsidRPr="00C23F3F">
              <w:rPr>
                <w:lang w:val="en-US"/>
              </w:rPr>
              <w:t xml:space="preserve"> </w:t>
            </w:r>
          </w:p>
        </w:tc>
      </w:tr>
      <w:tr w:rsidR="00C23F3F" w:rsidRPr="00C23F3F" w14:paraId="595F9457" w14:textId="77777777" w:rsidTr="00FC4E04">
        <w:tc>
          <w:tcPr>
            <w:tcW w:w="4788" w:type="dxa"/>
            <w:shd w:val="clear" w:color="auto" w:fill="auto"/>
          </w:tcPr>
          <w:p w14:paraId="6CBCA685"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b/>
                <w:sz w:val="16"/>
                <w:szCs w:val="16"/>
              </w:rPr>
              <w:t>...</w:t>
            </w:r>
          </w:p>
        </w:tc>
        <w:tc>
          <w:tcPr>
            <w:tcW w:w="4788" w:type="dxa"/>
            <w:shd w:val="clear" w:color="auto" w:fill="auto"/>
          </w:tcPr>
          <w:p w14:paraId="1C4D37BA" w14:textId="77777777" w:rsidR="00C23F3F" w:rsidRPr="00C23F3F" w:rsidRDefault="00C23F3F" w:rsidP="00C23F3F">
            <w:pPr>
              <w:spacing w:after="101" w:line="236" w:lineRule="atLeast"/>
              <w:jc w:val="both"/>
            </w:pPr>
            <w:r w:rsidRPr="00C23F3F">
              <w:rPr>
                <w:rFonts w:ascii="Verdana" w:hAnsi="Verdana"/>
                <w:b/>
                <w:bCs/>
                <w:sz w:val="16"/>
                <w:szCs w:val="16"/>
              </w:rPr>
              <w:t>...</w:t>
            </w:r>
            <w:r w:rsidRPr="00C23F3F">
              <w:t xml:space="preserve"> </w:t>
            </w:r>
          </w:p>
        </w:tc>
      </w:tr>
      <w:tr w:rsidR="00C23F3F" w:rsidRPr="00C23F3F" w14:paraId="74F2B2DD" w14:textId="77777777" w:rsidTr="00FC4E04">
        <w:tc>
          <w:tcPr>
            <w:tcW w:w="4788" w:type="dxa"/>
            <w:shd w:val="clear" w:color="auto" w:fill="auto"/>
          </w:tcPr>
          <w:p w14:paraId="42CAA92B" w14:textId="77777777" w:rsidR="00C23F3F" w:rsidRPr="00C23F3F" w:rsidRDefault="00C23F3F" w:rsidP="00C23F3F">
            <w:pPr>
              <w:spacing w:after="101" w:line="236" w:lineRule="exact"/>
              <w:jc w:val="both"/>
              <w:rPr>
                <w:rFonts w:ascii="Verdana" w:hAnsi="Verdana" w:cs="Arial"/>
                <w:b/>
                <w:sz w:val="16"/>
                <w:szCs w:val="16"/>
              </w:rPr>
            </w:pPr>
            <w:r w:rsidRPr="00C23F3F">
              <w:rPr>
                <w:rFonts w:ascii="Verdana" w:hAnsi="Verdana" w:cs="Arial"/>
                <w:b/>
                <w:sz w:val="16"/>
                <w:szCs w:val="16"/>
              </w:rPr>
              <w:t xml:space="preserve">I. </w:t>
            </w:r>
            <w:r w:rsidRPr="00C23F3F">
              <w:rPr>
                <w:rFonts w:ascii="Verdana" w:hAnsi="Verdana" w:cs="Arial"/>
                <w:sz w:val="16"/>
                <w:szCs w:val="16"/>
              </w:rPr>
              <w:t xml:space="preserve">a </w:t>
            </w:r>
            <w:r w:rsidRPr="00C23F3F">
              <w:rPr>
                <w:rFonts w:ascii="Verdana" w:hAnsi="Verdana" w:cs="Arial"/>
                <w:b/>
                <w:sz w:val="16"/>
                <w:szCs w:val="16"/>
              </w:rPr>
              <w:t>III. ...</w:t>
            </w:r>
          </w:p>
        </w:tc>
        <w:tc>
          <w:tcPr>
            <w:tcW w:w="4788" w:type="dxa"/>
            <w:shd w:val="clear" w:color="auto" w:fill="auto"/>
          </w:tcPr>
          <w:p w14:paraId="73C8AF1C" w14:textId="77777777" w:rsidR="00C23F3F" w:rsidRPr="00C23F3F" w:rsidRDefault="00C23F3F" w:rsidP="00C23F3F">
            <w:pPr>
              <w:spacing w:after="101" w:line="236" w:lineRule="atLeast"/>
              <w:jc w:val="both"/>
            </w:pPr>
            <w:r w:rsidRPr="00C23F3F">
              <w:rPr>
                <w:rFonts w:ascii="Verdana" w:hAnsi="Verdana"/>
                <w:b/>
                <w:bCs/>
                <w:sz w:val="16"/>
                <w:szCs w:val="16"/>
              </w:rPr>
              <w:t>I.</w:t>
            </w:r>
            <w:r w:rsidRPr="00C23F3F">
              <w:t xml:space="preserve"> </w:t>
            </w:r>
            <w:r w:rsidRPr="00C23F3F">
              <w:rPr>
                <w:rFonts w:ascii="Verdana" w:hAnsi="Verdana"/>
                <w:sz w:val="16"/>
                <w:szCs w:val="16"/>
              </w:rPr>
              <w:t>to</w:t>
            </w:r>
            <w:r w:rsidRPr="00C23F3F">
              <w:t xml:space="preserve"> </w:t>
            </w:r>
            <w:r w:rsidRPr="00C23F3F">
              <w:rPr>
                <w:rFonts w:ascii="Verdana" w:hAnsi="Verdana"/>
                <w:b/>
                <w:bCs/>
                <w:sz w:val="16"/>
                <w:szCs w:val="16"/>
              </w:rPr>
              <w:t>III.</w:t>
            </w:r>
            <w:r w:rsidRPr="00C23F3F">
              <w:t xml:space="preserve"> </w:t>
            </w:r>
            <w:r w:rsidRPr="00C23F3F">
              <w:rPr>
                <w:rFonts w:ascii="Verdana" w:hAnsi="Verdana"/>
                <w:b/>
                <w:bCs/>
                <w:sz w:val="16"/>
                <w:szCs w:val="16"/>
              </w:rPr>
              <w:t>...</w:t>
            </w:r>
            <w:r w:rsidRPr="00C23F3F">
              <w:t xml:space="preserve"> </w:t>
            </w:r>
          </w:p>
        </w:tc>
      </w:tr>
      <w:tr w:rsidR="00C23F3F" w:rsidRPr="00110F9A" w14:paraId="489F9443" w14:textId="77777777" w:rsidTr="00FC4E04">
        <w:tc>
          <w:tcPr>
            <w:tcW w:w="4788" w:type="dxa"/>
            <w:shd w:val="clear" w:color="auto" w:fill="auto"/>
          </w:tcPr>
          <w:p w14:paraId="1DC4C57E"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b/>
                <w:sz w:val="16"/>
                <w:szCs w:val="16"/>
              </w:rPr>
              <w:t xml:space="preserve">Artículo 87. </w:t>
            </w:r>
            <w:r w:rsidRPr="00C23F3F">
              <w:rPr>
                <w:rFonts w:ascii="Verdana" w:hAnsi="Verdana" w:cs="Arial"/>
                <w:sz w:val="16"/>
                <w:szCs w:val="16"/>
              </w:rPr>
              <w:t>La Secretaría, deberá integrar y hacer público de forma agregada el Registro de emisiones generadas por las fuentes fijas y móviles de emisiones que se identifiquen como sujetas a reporte.</w:t>
            </w:r>
          </w:p>
        </w:tc>
        <w:tc>
          <w:tcPr>
            <w:tcW w:w="4788" w:type="dxa"/>
            <w:shd w:val="clear" w:color="auto" w:fill="auto"/>
          </w:tcPr>
          <w:p w14:paraId="20D93A55" w14:textId="77777777" w:rsidR="00C23F3F" w:rsidRPr="00C23F3F" w:rsidRDefault="00C23F3F" w:rsidP="00C23F3F">
            <w:pPr>
              <w:spacing w:after="101" w:line="236" w:lineRule="atLeast"/>
              <w:jc w:val="both"/>
              <w:rPr>
                <w:lang w:val="en-US"/>
              </w:rPr>
            </w:pPr>
            <w:r w:rsidRPr="00C23F3F">
              <w:rPr>
                <w:rFonts w:ascii="Verdana" w:hAnsi="Verdana"/>
                <w:b/>
                <w:bCs/>
                <w:sz w:val="16"/>
                <w:szCs w:val="16"/>
                <w:lang w:val="en-US"/>
              </w:rPr>
              <w:t>Article 87.</w:t>
            </w:r>
            <w:r w:rsidRPr="00C23F3F">
              <w:rPr>
                <w:lang w:val="en-US"/>
              </w:rPr>
              <w:t xml:space="preserve"> </w:t>
            </w:r>
            <w:r w:rsidRPr="00C23F3F">
              <w:rPr>
                <w:rFonts w:ascii="Verdana" w:hAnsi="Verdana"/>
                <w:sz w:val="16"/>
                <w:szCs w:val="16"/>
                <w:lang w:val="en-US"/>
              </w:rPr>
              <w:t>The Secretary will integrate and make public in aggregate the Register of emissions generated by stationary and mobile sources of emissions that are identified as subject to reporting.</w:t>
            </w:r>
            <w:r w:rsidRPr="00C23F3F">
              <w:rPr>
                <w:lang w:val="en-US"/>
              </w:rPr>
              <w:t xml:space="preserve"> </w:t>
            </w:r>
          </w:p>
        </w:tc>
      </w:tr>
      <w:tr w:rsidR="00C23F3F" w:rsidRPr="00C23F3F" w14:paraId="2861BFD7" w14:textId="77777777" w:rsidTr="00FC4E04">
        <w:tc>
          <w:tcPr>
            <w:tcW w:w="4788" w:type="dxa"/>
            <w:shd w:val="clear" w:color="auto" w:fill="auto"/>
          </w:tcPr>
          <w:p w14:paraId="2D07AFD3"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b/>
                <w:sz w:val="16"/>
                <w:szCs w:val="16"/>
              </w:rPr>
              <w:t>...</w:t>
            </w:r>
          </w:p>
        </w:tc>
        <w:tc>
          <w:tcPr>
            <w:tcW w:w="4788" w:type="dxa"/>
            <w:shd w:val="clear" w:color="auto" w:fill="auto"/>
          </w:tcPr>
          <w:p w14:paraId="1AF0F132" w14:textId="77777777" w:rsidR="00C23F3F" w:rsidRPr="00C23F3F" w:rsidRDefault="00C23F3F" w:rsidP="00C23F3F">
            <w:pPr>
              <w:spacing w:after="101" w:line="236" w:lineRule="atLeast"/>
              <w:jc w:val="both"/>
            </w:pPr>
            <w:r w:rsidRPr="00C23F3F">
              <w:rPr>
                <w:rFonts w:ascii="Verdana" w:hAnsi="Verdana"/>
                <w:b/>
                <w:bCs/>
                <w:sz w:val="16"/>
                <w:szCs w:val="16"/>
              </w:rPr>
              <w:t>...</w:t>
            </w:r>
            <w:r w:rsidRPr="00C23F3F">
              <w:t xml:space="preserve"> </w:t>
            </w:r>
          </w:p>
        </w:tc>
      </w:tr>
      <w:tr w:rsidR="00C23F3F" w:rsidRPr="00C23F3F" w14:paraId="02F7180D" w14:textId="77777777" w:rsidTr="00FC4E04">
        <w:tc>
          <w:tcPr>
            <w:tcW w:w="4788" w:type="dxa"/>
            <w:shd w:val="clear" w:color="auto" w:fill="auto"/>
          </w:tcPr>
          <w:p w14:paraId="4909692E" w14:textId="77777777" w:rsidR="00C23F3F" w:rsidRPr="00C23F3F" w:rsidRDefault="00C23F3F" w:rsidP="00C23F3F">
            <w:pPr>
              <w:spacing w:after="101" w:line="236" w:lineRule="exact"/>
              <w:jc w:val="both"/>
              <w:rPr>
                <w:rFonts w:ascii="Verdana" w:hAnsi="Verdana" w:cs="Arial"/>
                <w:b/>
                <w:sz w:val="16"/>
                <w:szCs w:val="16"/>
              </w:rPr>
            </w:pPr>
            <w:r w:rsidRPr="00C23F3F">
              <w:rPr>
                <w:rFonts w:ascii="Verdana" w:hAnsi="Verdana" w:cs="Arial"/>
                <w:b/>
                <w:sz w:val="16"/>
                <w:szCs w:val="16"/>
              </w:rPr>
              <w:t xml:space="preserve">I. </w:t>
            </w:r>
            <w:r w:rsidRPr="00C23F3F">
              <w:rPr>
                <w:rFonts w:ascii="Verdana" w:hAnsi="Verdana" w:cs="Arial"/>
                <w:sz w:val="16"/>
                <w:szCs w:val="16"/>
              </w:rPr>
              <w:t xml:space="preserve">a </w:t>
            </w:r>
            <w:r w:rsidRPr="00C23F3F">
              <w:rPr>
                <w:rFonts w:ascii="Verdana" w:hAnsi="Verdana" w:cs="Arial"/>
                <w:b/>
                <w:sz w:val="16"/>
                <w:szCs w:val="16"/>
              </w:rPr>
              <w:t>V. ...</w:t>
            </w:r>
          </w:p>
        </w:tc>
        <w:tc>
          <w:tcPr>
            <w:tcW w:w="4788" w:type="dxa"/>
            <w:shd w:val="clear" w:color="auto" w:fill="auto"/>
          </w:tcPr>
          <w:p w14:paraId="0914EDE5" w14:textId="77777777" w:rsidR="00C23F3F" w:rsidRPr="00C23F3F" w:rsidRDefault="00C23F3F" w:rsidP="00C23F3F">
            <w:pPr>
              <w:spacing w:after="101" w:line="236" w:lineRule="atLeast"/>
              <w:jc w:val="both"/>
            </w:pPr>
            <w:r w:rsidRPr="00C23F3F">
              <w:rPr>
                <w:rFonts w:ascii="Verdana" w:hAnsi="Verdana"/>
                <w:b/>
                <w:bCs/>
                <w:sz w:val="16"/>
                <w:szCs w:val="16"/>
              </w:rPr>
              <w:t>I.</w:t>
            </w:r>
            <w:r w:rsidRPr="00C23F3F">
              <w:t xml:space="preserve"> </w:t>
            </w:r>
            <w:r w:rsidRPr="00C23F3F">
              <w:rPr>
                <w:rFonts w:ascii="Verdana" w:hAnsi="Verdana"/>
                <w:sz w:val="16"/>
                <w:szCs w:val="16"/>
              </w:rPr>
              <w:t>to</w:t>
            </w:r>
            <w:r w:rsidRPr="00C23F3F">
              <w:t xml:space="preserve"> </w:t>
            </w:r>
            <w:r w:rsidRPr="00C23F3F">
              <w:rPr>
                <w:rFonts w:ascii="Verdana" w:hAnsi="Verdana"/>
                <w:b/>
                <w:bCs/>
                <w:sz w:val="16"/>
                <w:szCs w:val="16"/>
              </w:rPr>
              <w:t>V. ...</w:t>
            </w:r>
            <w:r w:rsidRPr="00C23F3F">
              <w:t xml:space="preserve"> </w:t>
            </w:r>
          </w:p>
        </w:tc>
      </w:tr>
      <w:tr w:rsidR="00C23F3F" w:rsidRPr="00110F9A" w14:paraId="74C3FFBC" w14:textId="77777777" w:rsidTr="00FC4E04">
        <w:tc>
          <w:tcPr>
            <w:tcW w:w="4788" w:type="dxa"/>
            <w:shd w:val="clear" w:color="auto" w:fill="auto"/>
          </w:tcPr>
          <w:p w14:paraId="5C62647E"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b/>
                <w:sz w:val="16"/>
                <w:szCs w:val="16"/>
              </w:rPr>
              <w:t xml:space="preserve">Artículo 94. </w:t>
            </w:r>
            <w:r w:rsidRPr="00C23F3F">
              <w:rPr>
                <w:rFonts w:ascii="Verdana" w:hAnsi="Verdana" w:cs="Arial"/>
                <w:sz w:val="16"/>
                <w:szCs w:val="16"/>
              </w:rPr>
              <w:t>La Secretaría, con la participación y consenso de la Comisión, el Consejo y la representación de los sectores participantes, establecerá de forma progresiva y gradual un sistema de comercio de emisiones con el objetivo de promover reducciones de emisiones que puedan llevarse a cabo con el menor costo posible, de forma medible, reportable y verificable, sin vulnerar la competitividad de los sectores participantes frente a los mercados internacionales.</w:t>
            </w:r>
          </w:p>
        </w:tc>
        <w:tc>
          <w:tcPr>
            <w:tcW w:w="4788" w:type="dxa"/>
            <w:shd w:val="clear" w:color="auto" w:fill="auto"/>
          </w:tcPr>
          <w:p w14:paraId="45B61157" w14:textId="77777777" w:rsidR="00C23F3F" w:rsidRPr="00C23F3F" w:rsidRDefault="00C23F3F" w:rsidP="00C23F3F">
            <w:pPr>
              <w:spacing w:after="101" w:line="236" w:lineRule="atLeast"/>
              <w:jc w:val="both"/>
              <w:rPr>
                <w:lang w:val="en-US"/>
              </w:rPr>
            </w:pPr>
            <w:r w:rsidRPr="00C23F3F">
              <w:rPr>
                <w:rFonts w:ascii="Verdana" w:hAnsi="Verdana"/>
                <w:b/>
                <w:bCs/>
                <w:sz w:val="16"/>
                <w:szCs w:val="16"/>
                <w:lang w:val="en-US"/>
              </w:rPr>
              <w:t>Article 94.</w:t>
            </w:r>
            <w:r w:rsidRPr="00C23F3F">
              <w:rPr>
                <w:lang w:val="en-US"/>
              </w:rPr>
              <w:t xml:space="preserve"> </w:t>
            </w:r>
            <w:r w:rsidRPr="00C23F3F">
              <w:rPr>
                <w:rFonts w:ascii="Verdana" w:hAnsi="Verdana"/>
                <w:sz w:val="16"/>
                <w:szCs w:val="16"/>
                <w:lang w:val="en-US"/>
              </w:rPr>
              <w:t>The Secretary, with the participation and consensus of the Commission, the Council and the representation of the participating sectors, will progressively and gradually establish an emissions commerce system with the objective of promoting emission reductions that can be carried out with the lowest possible cost, in a measurable, reportable and verifiable way, without harming the competitiveness of the participating sectors in the international markets.</w:t>
            </w:r>
            <w:r w:rsidRPr="00C23F3F">
              <w:rPr>
                <w:lang w:val="en-US"/>
              </w:rPr>
              <w:t xml:space="preserve"> </w:t>
            </w:r>
          </w:p>
        </w:tc>
      </w:tr>
      <w:tr w:rsidR="00C23F3F" w:rsidRPr="00110F9A" w14:paraId="5159A07B" w14:textId="77777777" w:rsidTr="00FC4E04">
        <w:tc>
          <w:tcPr>
            <w:tcW w:w="4788" w:type="dxa"/>
            <w:shd w:val="clear" w:color="auto" w:fill="auto"/>
          </w:tcPr>
          <w:p w14:paraId="1E36B3EE"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sz w:val="16"/>
                <w:szCs w:val="16"/>
              </w:rPr>
              <w:t>La Secretaría elaborará y publicará las reducciones alcanzadas en toneladas de CO2e y el porcentaje que representa en relación a las emisiones nacionales, así como el costo de implementación.</w:t>
            </w:r>
          </w:p>
        </w:tc>
        <w:tc>
          <w:tcPr>
            <w:tcW w:w="4788" w:type="dxa"/>
            <w:shd w:val="clear" w:color="auto" w:fill="auto"/>
          </w:tcPr>
          <w:p w14:paraId="33A162D7" w14:textId="77777777" w:rsidR="00C23F3F" w:rsidRPr="00C23F3F" w:rsidRDefault="00C23F3F" w:rsidP="00C23F3F">
            <w:pPr>
              <w:spacing w:after="101" w:line="236" w:lineRule="atLeast"/>
              <w:jc w:val="both"/>
              <w:rPr>
                <w:lang w:val="en-US"/>
              </w:rPr>
            </w:pPr>
            <w:r w:rsidRPr="00C23F3F">
              <w:rPr>
                <w:rFonts w:ascii="Verdana" w:hAnsi="Verdana"/>
                <w:sz w:val="16"/>
                <w:szCs w:val="16"/>
                <w:lang w:val="en-US"/>
              </w:rPr>
              <w:t>The Secretary will prepare and publish the reductions reached in tons of CO2e and the percentage that it represents with regard to national emissions, as well as the cost of implementation.</w:t>
            </w:r>
            <w:r w:rsidRPr="00C23F3F">
              <w:rPr>
                <w:lang w:val="en-US"/>
              </w:rPr>
              <w:t xml:space="preserve"> </w:t>
            </w:r>
          </w:p>
        </w:tc>
      </w:tr>
      <w:tr w:rsidR="00C23F3F" w:rsidRPr="00110F9A" w14:paraId="131CB84E" w14:textId="77777777" w:rsidTr="00FC4E04">
        <w:tc>
          <w:tcPr>
            <w:tcW w:w="4788" w:type="dxa"/>
            <w:shd w:val="clear" w:color="auto" w:fill="auto"/>
          </w:tcPr>
          <w:p w14:paraId="766E685F"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b/>
                <w:sz w:val="16"/>
                <w:szCs w:val="16"/>
              </w:rPr>
              <w:t xml:space="preserve">Artículo 95. </w:t>
            </w:r>
            <w:r w:rsidRPr="00C23F3F">
              <w:rPr>
                <w:rFonts w:ascii="Verdana" w:hAnsi="Verdana" w:cs="Arial"/>
                <w:sz w:val="16"/>
                <w:szCs w:val="16"/>
              </w:rPr>
              <w:t>Los participantes del sistema de comercio de emisiones podrán llevar a cabo operaciones y transacciones que se vinculen con el comercio de emisiones de otros países, o que puedan ser utilizadas en mercados de carbono internacionales en los términos previstos por las disposiciones jurídicas que resulten aplicables.</w:t>
            </w:r>
          </w:p>
        </w:tc>
        <w:tc>
          <w:tcPr>
            <w:tcW w:w="4788" w:type="dxa"/>
            <w:shd w:val="clear" w:color="auto" w:fill="auto"/>
          </w:tcPr>
          <w:p w14:paraId="04A6EE9D" w14:textId="77777777" w:rsidR="00C23F3F" w:rsidRPr="00C23F3F" w:rsidRDefault="00C23F3F" w:rsidP="00C23F3F">
            <w:pPr>
              <w:spacing w:after="101" w:line="236" w:lineRule="atLeast"/>
              <w:jc w:val="both"/>
              <w:rPr>
                <w:lang w:val="en-US"/>
              </w:rPr>
            </w:pPr>
            <w:r w:rsidRPr="00C23F3F">
              <w:rPr>
                <w:rFonts w:ascii="Verdana" w:hAnsi="Verdana"/>
                <w:b/>
                <w:bCs/>
                <w:sz w:val="16"/>
                <w:szCs w:val="16"/>
                <w:lang w:val="en-US"/>
              </w:rPr>
              <w:t>Article 95.</w:t>
            </w:r>
            <w:r w:rsidRPr="00C23F3F">
              <w:rPr>
                <w:lang w:val="en-US"/>
              </w:rPr>
              <w:t xml:space="preserve"> </w:t>
            </w:r>
            <w:r w:rsidRPr="00C23F3F">
              <w:rPr>
                <w:rFonts w:ascii="Verdana" w:hAnsi="Verdana"/>
                <w:sz w:val="16"/>
                <w:szCs w:val="16"/>
                <w:lang w:val="en-US"/>
              </w:rPr>
              <w:t>The participants of the emissions trading system may carry out operations and transactions that are linked to the trade of</w:t>
            </w:r>
            <w:r w:rsidRPr="00C23F3F">
              <w:rPr>
                <w:lang w:val="en-US"/>
              </w:rPr>
              <w:t xml:space="preserve"> </w:t>
            </w:r>
            <w:r w:rsidRPr="00C23F3F">
              <w:rPr>
                <w:rFonts w:ascii="Verdana" w:hAnsi="Verdana"/>
                <w:sz w:val="16"/>
                <w:szCs w:val="16"/>
                <w:lang w:val="en-US"/>
              </w:rPr>
              <w:t>emissions from other countries, or that may be used in international carbon markets in the terms provided by the legal provisions that become applicable.</w:t>
            </w:r>
            <w:r w:rsidRPr="00C23F3F">
              <w:rPr>
                <w:lang w:val="en-US"/>
              </w:rPr>
              <w:t xml:space="preserve"> </w:t>
            </w:r>
          </w:p>
        </w:tc>
      </w:tr>
      <w:tr w:rsidR="00C23F3F" w:rsidRPr="00110F9A" w14:paraId="169C9B40" w14:textId="77777777" w:rsidTr="00FC4E04">
        <w:tc>
          <w:tcPr>
            <w:tcW w:w="4788" w:type="dxa"/>
            <w:shd w:val="clear" w:color="auto" w:fill="auto"/>
          </w:tcPr>
          <w:p w14:paraId="4FD755D0"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b/>
                <w:sz w:val="16"/>
                <w:szCs w:val="16"/>
              </w:rPr>
              <w:t xml:space="preserve">Artículo 98. </w:t>
            </w:r>
            <w:r w:rsidRPr="00C23F3F">
              <w:rPr>
                <w:rFonts w:ascii="Verdana" w:hAnsi="Verdana" w:cs="Arial"/>
                <w:sz w:val="16"/>
                <w:szCs w:val="16"/>
              </w:rPr>
              <w:t xml:space="preserve">La política nacional de Cambio Climático </w:t>
            </w:r>
            <w:r w:rsidRPr="00C23F3F">
              <w:rPr>
                <w:rFonts w:ascii="Verdana" w:hAnsi="Verdana" w:cs="Arial"/>
                <w:sz w:val="16"/>
                <w:szCs w:val="16"/>
              </w:rPr>
              <w:lastRenderedPageBreak/>
              <w:t>estará sujeta a evaluación periódica y sistemática a través de la Coordinación de Evaluación, tomando en consideración los Informes de Evaluación del IPCC, así como las evaluaciones periódicas establecidas dentro del Acuerdo de París, para proponer en su caso, su modificación, adición, o reorientación total o parcialmente.</w:t>
            </w:r>
          </w:p>
        </w:tc>
        <w:tc>
          <w:tcPr>
            <w:tcW w:w="4788" w:type="dxa"/>
            <w:shd w:val="clear" w:color="auto" w:fill="auto"/>
          </w:tcPr>
          <w:p w14:paraId="1303DF5D" w14:textId="77777777" w:rsidR="00C23F3F" w:rsidRPr="00C23F3F" w:rsidRDefault="00C23F3F" w:rsidP="00C23F3F">
            <w:pPr>
              <w:spacing w:after="101" w:line="236" w:lineRule="atLeast"/>
              <w:jc w:val="both"/>
              <w:rPr>
                <w:lang w:val="en-US"/>
              </w:rPr>
            </w:pPr>
            <w:r w:rsidRPr="00C23F3F">
              <w:rPr>
                <w:rFonts w:ascii="Verdana" w:hAnsi="Verdana"/>
                <w:b/>
                <w:bCs/>
                <w:sz w:val="16"/>
                <w:szCs w:val="16"/>
                <w:lang w:val="en-US"/>
              </w:rPr>
              <w:lastRenderedPageBreak/>
              <w:t>Article 98.</w:t>
            </w:r>
            <w:r w:rsidRPr="00C23F3F">
              <w:rPr>
                <w:lang w:val="en-US"/>
              </w:rPr>
              <w:t xml:space="preserve"> </w:t>
            </w:r>
            <w:r w:rsidRPr="00C23F3F">
              <w:rPr>
                <w:rFonts w:ascii="Verdana" w:hAnsi="Verdana"/>
                <w:sz w:val="16"/>
                <w:szCs w:val="16"/>
                <w:lang w:val="en-US"/>
              </w:rPr>
              <w:t xml:space="preserve">The National Climate Change Policy will be </w:t>
            </w:r>
            <w:r w:rsidRPr="00C23F3F">
              <w:rPr>
                <w:rFonts w:ascii="Verdana" w:hAnsi="Verdana"/>
                <w:sz w:val="16"/>
                <w:szCs w:val="16"/>
                <w:lang w:val="en-US"/>
              </w:rPr>
              <w:lastRenderedPageBreak/>
              <w:t>subject to periodic and systematic evaluation through the Evaluation Coordination, taking into consideration the IPCC Evaluation Reports, as well as the periodic evaluations established within the Paris Agreement, to propose in its case, its modification, addition, or reorientation totally or partially.</w:t>
            </w:r>
            <w:r w:rsidRPr="00C23F3F">
              <w:rPr>
                <w:lang w:val="en-US"/>
              </w:rPr>
              <w:t xml:space="preserve"> </w:t>
            </w:r>
          </w:p>
        </w:tc>
      </w:tr>
      <w:tr w:rsidR="00C23F3F" w:rsidRPr="00C23F3F" w14:paraId="7187C519" w14:textId="77777777" w:rsidTr="00FC4E04">
        <w:tc>
          <w:tcPr>
            <w:tcW w:w="4788" w:type="dxa"/>
            <w:shd w:val="clear" w:color="auto" w:fill="auto"/>
          </w:tcPr>
          <w:p w14:paraId="10FC9D07"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b/>
                <w:sz w:val="16"/>
                <w:szCs w:val="16"/>
              </w:rPr>
              <w:lastRenderedPageBreak/>
              <w:t>...</w:t>
            </w:r>
          </w:p>
        </w:tc>
        <w:tc>
          <w:tcPr>
            <w:tcW w:w="4788" w:type="dxa"/>
            <w:shd w:val="clear" w:color="auto" w:fill="auto"/>
          </w:tcPr>
          <w:p w14:paraId="4620C08D" w14:textId="77777777" w:rsidR="00C23F3F" w:rsidRPr="00C23F3F" w:rsidRDefault="00C23F3F" w:rsidP="00C23F3F">
            <w:pPr>
              <w:spacing w:after="101" w:line="236" w:lineRule="atLeast"/>
              <w:jc w:val="both"/>
            </w:pPr>
            <w:r w:rsidRPr="00C23F3F">
              <w:rPr>
                <w:rFonts w:ascii="Verdana" w:hAnsi="Verdana"/>
                <w:b/>
                <w:bCs/>
                <w:sz w:val="16"/>
                <w:szCs w:val="16"/>
              </w:rPr>
              <w:t>...</w:t>
            </w:r>
            <w:r w:rsidRPr="00C23F3F">
              <w:t xml:space="preserve"> </w:t>
            </w:r>
          </w:p>
        </w:tc>
      </w:tr>
      <w:tr w:rsidR="00C23F3F" w:rsidRPr="00C23F3F" w14:paraId="401A5E16" w14:textId="77777777" w:rsidTr="00FC4E04">
        <w:tc>
          <w:tcPr>
            <w:tcW w:w="4788" w:type="dxa"/>
            <w:shd w:val="clear" w:color="auto" w:fill="auto"/>
          </w:tcPr>
          <w:p w14:paraId="00A15529" w14:textId="77777777" w:rsidR="00C23F3F" w:rsidRPr="00C23F3F" w:rsidRDefault="00C23F3F" w:rsidP="00C23F3F">
            <w:pPr>
              <w:spacing w:after="101" w:line="236" w:lineRule="exact"/>
              <w:jc w:val="center"/>
              <w:rPr>
                <w:rFonts w:ascii="Verdana" w:hAnsi="Verdana" w:cs="Arial"/>
                <w:b/>
                <w:sz w:val="16"/>
                <w:szCs w:val="16"/>
              </w:rPr>
            </w:pPr>
            <w:r w:rsidRPr="00C23F3F">
              <w:rPr>
                <w:rFonts w:ascii="Verdana" w:hAnsi="Verdana" w:cs="Arial"/>
                <w:b/>
                <w:sz w:val="16"/>
                <w:szCs w:val="16"/>
              </w:rPr>
              <w:t>Artículos Transitorios</w:t>
            </w:r>
          </w:p>
        </w:tc>
        <w:tc>
          <w:tcPr>
            <w:tcW w:w="4788" w:type="dxa"/>
            <w:shd w:val="clear" w:color="auto" w:fill="auto"/>
          </w:tcPr>
          <w:p w14:paraId="484CA9C9" w14:textId="77777777" w:rsidR="00C23F3F" w:rsidRPr="00C23F3F" w:rsidRDefault="00C23F3F" w:rsidP="00C23F3F">
            <w:pPr>
              <w:spacing w:after="101" w:line="236" w:lineRule="atLeast"/>
              <w:jc w:val="center"/>
              <w:rPr>
                <w:lang w:val="en-US"/>
              </w:rPr>
            </w:pPr>
            <w:r w:rsidRPr="00C23F3F">
              <w:rPr>
                <w:rFonts w:ascii="Verdana" w:hAnsi="Verdana"/>
                <w:b/>
                <w:bCs/>
                <w:sz w:val="16"/>
                <w:szCs w:val="16"/>
                <w:lang w:val="en-US"/>
              </w:rPr>
              <w:t>Transitional Articles</w:t>
            </w:r>
            <w:r w:rsidRPr="00C23F3F">
              <w:rPr>
                <w:lang w:val="en-US"/>
              </w:rPr>
              <w:t xml:space="preserve"> </w:t>
            </w:r>
          </w:p>
        </w:tc>
      </w:tr>
      <w:tr w:rsidR="00C23F3F" w:rsidRPr="00C23F3F" w14:paraId="4E532AC7" w14:textId="77777777" w:rsidTr="00FC4E04">
        <w:tc>
          <w:tcPr>
            <w:tcW w:w="4788" w:type="dxa"/>
            <w:shd w:val="clear" w:color="auto" w:fill="auto"/>
          </w:tcPr>
          <w:p w14:paraId="4E983DAB" w14:textId="77777777" w:rsidR="00C23F3F" w:rsidRPr="00C23F3F" w:rsidRDefault="00C23F3F" w:rsidP="00C23F3F">
            <w:pPr>
              <w:spacing w:after="101" w:line="236" w:lineRule="exact"/>
              <w:jc w:val="both"/>
              <w:rPr>
                <w:rFonts w:ascii="Verdana" w:hAnsi="Verdana" w:cs="Arial"/>
                <w:b/>
                <w:sz w:val="16"/>
                <w:szCs w:val="16"/>
              </w:rPr>
            </w:pPr>
            <w:r w:rsidRPr="00C23F3F">
              <w:rPr>
                <w:rFonts w:ascii="Verdana" w:hAnsi="Verdana" w:cs="Arial"/>
                <w:b/>
                <w:sz w:val="16"/>
                <w:szCs w:val="16"/>
              </w:rPr>
              <w:t>Primero. ...</w:t>
            </w:r>
          </w:p>
        </w:tc>
        <w:tc>
          <w:tcPr>
            <w:tcW w:w="4788" w:type="dxa"/>
            <w:shd w:val="clear" w:color="auto" w:fill="auto"/>
          </w:tcPr>
          <w:p w14:paraId="4182B47E" w14:textId="77777777" w:rsidR="00C23F3F" w:rsidRPr="00C23F3F" w:rsidRDefault="00C23F3F" w:rsidP="00C23F3F">
            <w:pPr>
              <w:spacing w:after="101" w:line="236" w:lineRule="atLeast"/>
              <w:jc w:val="both"/>
              <w:rPr>
                <w:lang w:val="en-US"/>
              </w:rPr>
            </w:pPr>
            <w:r w:rsidRPr="00C23F3F">
              <w:rPr>
                <w:rFonts w:ascii="Verdana" w:hAnsi="Verdana"/>
                <w:b/>
                <w:bCs/>
                <w:sz w:val="16"/>
                <w:szCs w:val="16"/>
                <w:lang w:val="en-US"/>
              </w:rPr>
              <w:t>First.</w:t>
            </w:r>
            <w:r w:rsidRPr="00C23F3F">
              <w:rPr>
                <w:lang w:val="en-US"/>
              </w:rPr>
              <w:t xml:space="preserve"> </w:t>
            </w:r>
            <w:r w:rsidRPr="00C23F3F">
              <w:rPr>
                <w:rFonts w:ascii="Verdana" w:hAnsi="Verdana"/>
                <w:b/>
                <w:bCs/>
                <w:sz w:val="16"/>
                <w:szCs w:val="16"/>
                <w:lang w:val="en-US"/>
              </w:rPr>
              <w:t>...</w:t>
            </w:r>
            <w:r w:rsidRPr="00C23F3F">
              <w:rPr>
                <w:lang w:val="en-US"/>
              </w:rPr>
              <w:t xml:space="preserve"> </w:t>
            </w:r>
          </w:p>
        </w:tc>
      </w:tr>
      <w:tr w:rsidR="00C23F3F" w:rsidRPr="00C23F3F" w14:paraId="24512FE1" w14:textId="77777777" w:rsidTr="00FC4E04">
        <w:tc>
          <w:tcPr>
            <w:tcW w:w="4788" w:type="dxa"/>
            <w:shd w:val="clear" w:color="auto" w:fill="auto"/>
          </w:tcPr>
          <w:p w14:paraId="679CE86F" w14:textId="77777777" w:rsidR="00C23F3F" w:rsidRPr="00C23F3F" w:rsidRDefault="00C23F3F" w:rsidP="00C23F3F">
            <w:pPr>
              <w:spacing w:after="101" w:line="236" w:lineRule="exact"/>
              <w:jc w:val="both"/>
              <w:rPr>
                <w:rFonts w:ascii="Verdana" w:hAnsi="Verdana" w:cs="Arial"/>
                <w:b/>
                <w:sz w:val="16"/>
                <w:szCs w:val="16"/>
              </w:rPr>
            </w:pPr>
            <w:r w:rsidRPr="00C23F3F">
              <w:rPr>
                <w:rFonts w:ascii="Verdana" w:hAnsi="Verdana" w:cs="Arial"/>
                <w:b/>
                <w:sz w:val="16"/>
                <w:szCs w:val="16"/>
              </w:rPr>
              <w:t>Segundo. ...</w:t>
            </w:r>
          </w:p>
        </w:tc>
        <w:tc>
          <w:tcPr>
            <w:tcW w:w="4788" w:type="dxa"/>
            <w:shd w:val="clear" w:color="auto" w:fill="auto"/>
          </w:tcPr>
          <w:p w14:paraId="098DE9DB" w14:textId="77777777" w:rsidR="00C23F3F" w:rsidRPr="00C23F3F" w:rsidRDefault="00C23F3F" w:rsidP="00C23F3F">
            <w:pPr>
              <w:spacing w:after="101" w:line="236" w:lineRule="atLeast"/>
              <w:jc w:val="both"/>
              <w:rPr>
                <w:lang w:val="en-US"/>
              </w:rPr>
            </w:pPr>
            <w:r w:rsidRPr="00C23F3F">
              <w:rPr>
                <w:rFonts w:ascii="Verdana" w:hAnsi="Verdana"/>
                <w:b/>
                <w:bCs/>
                <w:sz w:val="16"/>
                <w:szCs w:val="16"/>
                <w:lang w:val="en-US"/>
              </w:rPr>
              <w:t>Second.</w:t>
            </w:r>
            <w:r w:rsidRPr="00C23F3F">
              <w:rPr>
                <w:lang w:val="en-US"/>
              </w:rPr>
              <w:t xml:space="preserve"> </w:t>
            </w:r>
            <w:r w:rsidRPr="00C23F3F">
              <w:rPr>
                <w:rFonts w:ascii="Verdana" w:hAnsi="Verdana"/>
                <w:b/>
                <w:bCs/>
                <w:sz w:val="16"/>
                <w:szCs w:val="16"/>
                <w:lang w:val="en-US"/>
              </w:rPr>
              <w:t>...</w:t>
            </w:r>
            <w:r w:rsidRPr="00C23F3F">
              <w:rPr>
                <w:lang w:val="en-US"/>
              </w:rPr>
              <w:t xml:space="preserve"> </w:t>
            </w:r>
          </w:p>
        </w:tc>
      </w:tr>
      <w:tr w:rsidR="00C23F3F" w:rsidRPr="00110F9A" w14:paraId="07458598" w14:textId="77777777" w:rsidTr="00FC4E04">
        <w:tc>
          <w:tcPr>
            <w:tcW w:w="4788" w:type="dxa"/>
            <w:shd w:val="clear" w:color="auto" w:fill="auto"/>
          </w:tcPr>
          <w:p w14:paraId="59A6A2DA" w14:textId="77777777" w:rsidR="00C23F3F" w:rsidRPr="00C23F3F" w:rsidRDefault="00C23F3F" w:rsidP="00C23F3F">
            <w:pPr>
              <w:spacing w:after="101" w:line="236" w:lineRule="exact"/>
              <w:jc w:val="both"/>
              <w:rPr>
                <w:rFonts w:ascii="Verdana" w:hAnsi="Verdana" w:cs="Arial"/>
                <w:sz w:val="16"/>
                <w:szCs w:val="16"/>
              </w:rPr>
            </w:pPr>
            <w:r w:rsidRPr="00C23F3F">
              <w:rPr>
                <w:rFonts w:ascii="Verdana" w:hAnsi="Verdana" w:cs="Arial"/>
                <w:sz w:val="16"/>
                <w:szCs w:val="16"/>
              </w:rPr>
              <w:t>Asimismo, el país se compromete a reducir de manera no condicionada un veintidós por ciento sus emisiones de gases de efecto invernadero y un cincuenta y uno por ciento sus emisiones de carbono negro al año 2030 con respecto a la línea base. Este compromiso, asumido como Contribución determinada a nivel nacional, implica alcanzar un máximo de las emisiones nacionales al año 2026; y desacoplar las emisiones de gases de efecto invernadero del crecimiento económico, la intensidad de emisiones por unidad de producto interno bruto se reducirá en alrededor de cuarenta por ciento entre 2013 y 2030.</w:t>
            </w:r>
          </w:p>
        </w:tc>
        <w:tc>
          <w:tcPr>
            <w:tcW w:w="4788" w:type="dxa"/>
            <w:shd w:val="clear" w:color="auto" w:fill="auto"/>
          </w:tcPr>
          <w:p w14:paraId="68C27669" w14:textId="77777777" w:rsidR="00C23F3F" w:rsidRPr="00C23F3F" w:rsidRDefault="00C23F3F" w:rsidP="00C23F3F">
            <w:pPr>
              <w:spacing w:after="101" w:line="236" w:lineRule="atLeast"/>
              <w:jc w:val="both"/>
              <w:rPr>
                <w:lang w:val="en-US"/>
              </w:rPr>
            </w:pPr>
            <w:r w:rsidRPr="00C23F3F">
              <w:rPr>
                <w:rFonts w:ascii="Verdana" w:hAnsi="Verdana"/>
                <w:sz w:val="16"/>
                <w:szCs w:val="16"/>
                <w:lang w:val="en-US"/>
              </w:rPr>
              <w:t>Furthermore, the country is committed to reducing unconditionally its greenhouse gas emissions by twenty-two percent and its black carbon emissions by the year 2030 with respect to the baseline.</w:t>
            </w:r>
            <w:r w:rsidRPr="00C23F3F">
              <w:rPr>
                <w:lang w:val="en-US"/>
              </w:rPr>
              <w:t xml:space="preserve"> </w:t>
            </w:r>
            <w:r w:rsidRPr="00C23F3F">
              <w:rPr>
                <w:rFonts w:ascii="Verdana" w:hAnsi="Verdana"/>
                <w:sz w:val="16"/>
                <w:szCs w:val="16"/>
                <w:lang w:val="en-US"/>
              </w:rPr>
              <w:t>This commitment, assumed as a determined contribution at the national level, implies reaching a maximum of national emissions by the year 2026;</w:t>
            </w:r>
            <w:r w:rsidRPr="00C23F3F">
              <w:rPr>
                <w:lang w:val="en-US"/>
              </w:rPr>
              <w:t xml:space="preserve"> </w:t>
            </w:r>
            <w:r w:rsidRPr="00C23F3F">
              <w:rPr>
                <w:rFonts w:ascii="Verdana" w:hAnsi="Verdana"/>
                <w:sz w:val="16"/>
                <w:szCs w:val="16"/>
                <w:lang w:val="en-US"/>
              </w:rPr>
              <w:t>and decoupling greenhouse gas emissions from economic growth, the intensity of emissions per unit of gross domestic product will be reduced by around forty percent between 2013 and 2030.</w:t>
            </w:r>
            <w:r w:rsidRPr="00C23F3F">
              <w:rPr>
                <w:lang w:val="en-US"/>
              </w:rPr>
              <w:t xml:space="preserve"> </w:t>
            </w:r>
          </w:p>
        </w:tc>
      </w:tr>
      <w:tr w:rsidR="00C23F3F" w:rsidRPr="00110F9A" w14:paraId="2CE6FF2C" w14:textId="77777777" w:rsidTr="00FC4E04">
        <w:tc>
          <w:tcPr>
            <w:tcW w:w="4788" w:type="dxa"/>
            <w:shd w:val="clear" w:color="auto" w:fill="auto"/>
          </w:tcPr>
          <w:p w14:paraId="1122DDD5"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sz w:val="16"/>
                <w:szCs w:val="16"/>
              </w:rPr>
              <w:t>La reducción del veintidós por ciento de las emisiones de gases de efecto invernadero se conseguirá a través del compromiso de los diferentes sectores participantes, de acuerdo con las metas siguientes: transporte -18 por ciento; generación eléctrica -31 por ciento; residencial y comercial -18 por ciento; petróleo y gas -14 por ciento; industria -5 por ciento; agricultura y ganadería -8 por ciento y residuos -28 por ciento.</w:t>
            </w:r>
          </w:p>
        </w:tc>
        <w:tc>
          <w:tcPr>
            <w:tcW w:w="4788" w:type="dxa"/>
            <w:shd w:val="clear" w:color="auto" w:fill="auto"/>
          </w:tcPr>
          <w:p w14:paraId="01A4DE0B" w14:textId="77777777" w:rsidR="00C23F3F" w:rsidRPr="00C23F3F" w:rsidRDefault="00C23F3F" w:rsidP="00C23F3F">
            <w:pPr>
              <w:spacing w:after="101" w:line="250" w:lineRule="atLeast"/>
              <w:jc w:val="both"/>
              <w:rPr>
                <w:lang w:val="en-US"/>
              </w:rPr>
            </w:pPr>
            <w:r w:rsidRPr="00C23F3F">
              <w:rPr>
                <w:rFonts w:ascii="Verdana" w:hAnsi="Verdana"/>
                <w:sz w:val="16"/>
                <w:szCs w:val="16"/>
                <w:lang w:val="en-US"/>
              </w:rPr>
              <w:t>The reduction of twenty-two percent of greenhouse gas emissions will be achieved through the commitment of the different participating sectors, in accordance with the following goals: transportation -18 percent;</w:t>
            </w:r>
            <w:r w:rsidRPr="00C23F3F">
              <w:rPr>
                <w:lang w:val="en-US"/>
              </w:rPr>
              <w:t xml:space="preserve"> </w:t>
            </w:r>
            <w:r w:rsidRPr="00C23F3F">
              <w:rPr>
                <w:rFonts w:ascii="Verdana" w:hAnsi="Verdana"/>
                <w:sz w:val="16"/>
                <w:szCs w:val="16"/>
                <w:lang w:val="en-US"/>
              </w:rPr>
              <w:t>power generation -31 percent;</w:t>
            </w:r>
            <w:r w:rsidRPr="00C23F3F">
              <w:rPr>
                <w:lang w:val="en-US"/>
              </w:rPr>
              <w:t xml:space="preserve"> </w:t>
            </w:r>
            <w:r w:rsidRPr="00C23F3F">
              <w:rPr>
                <w:rFonts w:ascii="Verdana" w:hAnsi="Verdana"/>
                <w:sz w:val="16"/>
                <w:szCs w:val="16"/>
                <w:lang w:val="en-US"/>
              </w:rPr>
              <w:t>residential and commercial -18 percent;</w:t>
            </w:r>
            <w:r w:rsidRPr="00C23F3F">
              <w:rPr>
                <w:lang w:val="en-US"/>
              </w:rPr>
              <w:t xml:space="preserve"> </w:t>
            </w:r>
            <w:r w:rsidRPr="00C23F3F">
              <w:rPr>
                <w:rFonts w:ascii="Verdana" w:hAnsi="Verdana"/>
                <w:sz w:val="16"/>
                <w:szCs w:val="16"/>
                <w:lang w:val="en-US"/>
              </w:rPr>
              <w:t>oil and gas -14 percent;</w:t>
            </w:r>
            <w:r w:rsidRPr="00C23F3F">
              <w:rPr>
                <w:lang w:val="en-US"/>
              </w:rPr>
              <w:t xml:space="preserve"> </w:t>
            </w:r>
            <w:r w:rsidRPr="00C23F3F">
              <w:rPr>
                <w:rFonts w:ascii="Verdana" w:hAnsi="Verdana"/>
                <w:sz w:val="16"/>
                <w:szCs w:val="16"/>
                <w:lang w:val="en-US"/>
              </w:rPr>
              <w:t>industry -5 percent;</w:t>
            </w:r>
            <w:r w:rsidRPr="00C23F3F">
              <w:rPr>
                <w:lang w:val="en-US"/>
              </w:rPr>
              <w:t xml:space="preserve"> </w:t>
            </w:r>
            <w:r w:rsidRPr="00C23F3F">
              <w:rPr>
                <w:rFonts w:ascii="Verdana" w:hAnsi="Verdana"/>
                <w:sz w:val="16"/>
                <w:szCs w:val="16"/>
                <w:lang w:val="en-US"/>
              </w:rPr>
              <w:t>agriculture and livestock -8 percent and waste -28 percent.</w:t>
            </w:r>
            <w:r w:rsidRPr="00C23F3F">
              <w:rPr>
                <w:lang w:val="en-US"/>
              </w:rPr>
              <w:t xml:space="preserve"> </w:t>
            </w:r>
          </w:p>
        </w:tc>
      </w:tr>
      <w:tr w:rsidR="00C23F3F" w:rsidRPr="00110F9A" w14:paraId="5F89BC4D" w14:textId="77777777" w:rsidTr="00FC4E04">
        <w:tc>
          <w:tcPr>
            <w:tcW w:w="4788" w:type="dxa"/>
            <w:shd w:val="clear" w:color="auto" w:fill="auto"/>
          </w:tcPr>
          <w:p w14:paraId="34D81726"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sz w:val="16"/>
                <w:szCs w:val="16"/>
              </w:rPr>
              <w:t>Las metas de reducción de emisiones de gases de efecto invernadero y de carbono negro al 2030 se podrán incrementar hasta un treinta y seis por ciento y setenta por ciento respectivamente, de manera condicionada sujeta a la adopción de un acuerdo global que incluya temas tales como un precio al carbono internacional, ajustes a aranceles por contenido de carbono, cooperación técnica, acceso a recursos financieros de bajo costo y a transferencia de tecnología, todo ello a una escala equivalente con el reto del cambio climático global.</w:t>
            </w:r>
          </w:p>
        </w:tc>
        <w:tc>
          <w:tcPr>
            <w:tcW w:w="4788" w:type="dxa"/>
            <w:shd w:val="clear" w:color="auto" w:fill="auto"/>
          </w:tcPr>
          <w:p w14:paraId="60FCDBD1" w14:textId="77777777" w:rsidR="00C23F3F" w:rsidRPr="00C23F3F" w:rsidRDefault="00C23F3F" w:rsidP="00C23F3F">
            <w:pPr>
              <w:spacing w:after="101" w:line="250" w:lineRule="atLeast"/>
              <w:jc w:val="both"/>
              <w:rPr>
                <w:lang w:val="en-US"/>
              </w:rPr>
            </w:pPr>
            <w:r w:rsidRPr="00C23F3F">
              <w:rPr>
                <w:rFonts w:ascii="Verdana" w:hAnsi="Verdana"/>
                <w:sz w:val="16"/>
                <w:szCs w:val="16"/>
                <w:lang w:val="en-US"/>
              </w:rPr>
              <w:t>The goals of reducing emissions of greenhouse gases and black carbon by 2030 may be increased up to thirty-six percent and seventy percent respectively, subject to the adoption of a global agreement that includes topics such as an international carbon price, adjustments to tariffs for carbon content, technical cooperation, access to low-cost financial resources and technology transfer, all on a scale equivalent to the challenge of global climate change.</w:t>
            </w:r>
            <w:r w:rsidRPr="00C23F3F">
              <w:rPr>
                <w:lang w:val="en-US"/>
              </w:rPr>
              <w:t xml:space="preserve"> </w:t>
            </w:r>
          </w:p>
        </w:tc>
      </w:tr>
      <w:tr w:rsidR="00C23F3F" w:rsidRPr="00C23F3F" w14:paraId="39CC38A4" w14:textId="77777777" w:rsidTr="00FC4E04">
        <w:tc>
          <w:tcPr>
            <w:tcW w:w="4788" w:type="dxa"/>
            <w:shd w:val="clear" w:color="auto" w:fill="auto"/>
          </w:tcPr>
          <w:p w14:paraId="4209B030" w14:textId="77777777" w:rsidR="00C23F3F" w:rsidRPr="00C23F3F" w:rsidRDefault="00C23F3F" w:rsidP="00C23F3F">
            <w:pPr>
              <w:spacing w:after="101" w:line="250" w:lineRule="exact"/>
              <w:jc w:val="both"/>
              <w:rPr>
                <w:rFonts w:ascii="Verdana" w:hAnsi="Verdana" w:cs="Arial"/>
                <w:b/>
                <w:sz w:val="16"/>
                <w:szCs w:val="16"/>
              </w:rPr>
            </w:pPr>
            <w:r w:rsidRPr="00C23F3F">
              <w:rPr>
                <w:rFonts w:ascii="Verdana" w:hAnsi="Verdana" w:cs="Arial"/>
                <w:b/>
                <w:sz w:val="16"/>
                <w:szCs w:val="16"/>
              </w:rPr>
              <w:t>Tercero a Décimo. ...</w:t>
            </w:r>
          </w:p>
        </w:tc>
        <w:tc>
          <w:tcPr>
            <w:tcW w:w="4788" w:type="dxa"/>
            <w:shd w:val="clear" w:color="auto" w:fill="auto"/>
          </w:tcPr>
          <w:p w14:paraId="08B8EF97" w14:textId="77777777" w:rsidR="00C23F3F" w:rsidRPr="00C23F3F" w:rsidRDefault="00C23F3F" w:rsidP="00C23F3F">
            <w:pPr>
              <w:spacing w:after="101" w:line="250" w:lineRule="atLeast"/>
              <w:jc w:val="both"/>
              <w:rPr>
                <w:lang w:val="en-US"/>
              </w:rPr>
            </w:pPr>
            <w:r w:rsidRPr="00C23F3F">
              <w:rPr>
                <w:rFonts w:ascii="Verdana" w:hAnsi="Verdana"/>
                <w:b/>
                <w:bCs/>
                <w:sz w:val="16"/>
                <w:szCs w:val="16"/>
                <w:lang w:val="en-US"/>
              </w:rPr>
              <w:t>Third to Tenth.</w:t>
            </w:r>
            <w:r w:rsidRPr="00C23F3F">
              <w:rPr>
                <w:lang w:val="en-US"/>
              </w:rPr>
              <w:t xml:space="preserve"> </w:t>
            </w:r>
            <w:r w:rsidRPr="00C23F3F">
              <w:rPr>
                <w:rFonts w:ascii="Verdana" w:hAnsi="Verdana"/>
                <w:b/>
                <w:bCs/>
                <w:sz w:val="16"/>
                <w:szCs w:val="16"/>
                <w:lang w:val="en-US"/>
              </w:rPr>
              <w:t>...</w:t>
            </w:r>
            <w:r w:rsidRPr="00C23F3F">
              <w:rPr>
                <w:lang w:val="en-US"/>
              </w:rPr>
              <w:t xml:space="preserve"> </w:t>
            </w:r>
          </w:p>
        </w:tc>
      </w:tr>
      <w:tr w:rsidR="00C23F3F" w:rsidRPr="00C23F3F" w14:paraId="56CFC719" w14:textId="77777777" w:rsidTr="00FC4E04">
        <w:tc>
          <w:tcPr>
            <w:tcW w:w="4788" w:type="dxa"/>
            <w:shd w:val="clear" w:color="auto" w:fill="auto"/>
          </w:tcPr>
          <w:p w14:paraId="6AA5BBAD" w14:textId="77777777" w:rsidR="00C23F3F" w:rsidRPr="00C23F3F" w:rsidRDefault="00C23F3F" w:rsidP="00C23F3F">
            <w:pPr>
              <w:spacing w:before="101" w:after="101" w:line="250" w:lineRule="exact"/>
              <w:jc w:val="center"/>
              <w:rPr>
                <w:rFonts w:ascii="Verdana" w:hAnsi="Verdana"/>
                <w:b/>
                <w:sz w:val="16"/>
                <w:szCs w:val="16"/>
                <w:lang w:val="es-ES_tradnl"/>
              </w:rPr>
            </w:pPr>
            <w:r w:rsidRPr="00C23F3F">
              <w:rPr>
                <w:rFonts w:ascii="Verdana" w:hAnsi="Verdana"/>
                <w:b/>
                <w:sz w:val="16"/>
                <w:szCs w:val="16"/>
                <w:lang w:val="es-ES_tradnl"/>
              </w:rPr>
              <w:t>Transitorios</w:t>
            </w:r>
          </w:p>
        </w:tc>
        <w:tc>
          <w:tcPr>
            <w:tcW w:w="4788" w:type="dxa"/>
            <w:shd w:val="clear" w:color="auto" w:fill="auto"/>
          </w:tcPr>
          <w:p w14:paraId="731DBC5A" w14:textId="77777777" w:rsidR="00C23F3F" w:rsidRPr="00C23F3F" w:rsidRDefault="00C23F3F" w:rsidP="00C23F3F">
            <w:pPr>
              <w:spacing w:before="101" w:after="101" w:line="250" w:lineRule="atLeast"/>
              <w:jc w:val="center"/>
              <w:rPr>
                <w:lang w:val="en-US"/>
              </w:rPr>
            </w:pPr>
            <w:r w:rsidRPr="00C23F3F">
              <w:rPr>
                <w:rFonts w:ascii="Verdana" w:hAnsi="Verdana"/>
                <w:b/>
                <w:bCs/>
                <w:sz w:val="16"/>
                <w:szCs w:val="16"/>
                <w:lang w:val="en-US"/>
              </w:rPr>
              <w:t>Transitional articles</w:t>
            </w:r>
            <w:r w:rsidRPr="00C23F3F">
              <w:rPr>
                <w:lang w:val="en-US"/>
              </w:rPr>
              <w:t xml:space="preserve"> </w:t>
            </w:r>
          </w:p>
        </w:tc>
      </w:tr>
      <w:tr w:rsidR="00C23F3F" w:rsidRPr="00110F9A" w14:paraId="59E0BD44" w14:textId="77777777" w:rsidTr="00FC4E04">
        <w:tc>
          <w:tcPr>
            <w:tcW w:w="4788" w:type="dxa"/>
            <w:shd w:val="clear" w:color="auto" w:fill="auto"/>
          </w:tcPr>
          <w:p w14:paraId="7C15F467"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b/>
                <w:sz w:val="16"/>
                <w:szCs w:val="16"/>
              </w:rPr>
              <w:t xml:space="preserve">Primero.- </w:t>
            </w:r>
            <w:r w:rsidRPr="00C23F3F">
              <w:rPr>
                <w:rFonts w:ascii="Verdana" w:hAnsi="Verdana" w:cs="Arial"/>
                <w:sz w:val="16"/>
                <w:szCs w:val="16"/>
              </w:rPr>
              <w:t>El presente Decreto entrará en vigor el día siguiente al de su publicación en el Diario Oficial de la Federación.</w:t>
            </w:r>
          </w:p>
        </w:tc>
        <w:tc>
          <w:tcPr>
            <w:tcW w:w="4788" w:type="dxa"/>
            <w:shd w:val="clear" w:color="auto" w:fill="auto"/>
          </w:tcPr>
          <w:p w14:paraId="714E09F4" w14:textId="77777777" w:rsidR="00C23F3F" w:rsidRPr="00C23F3F" w:rsidRDefault="00C23F3F" w:rsidP="00C23F3F">
            <w:pPr>
              <w:spacing w:after="101" w:line="250" w:lineRule="atLeast"/>
              <w:jc w:val="both"/>
              <w:rPr>
                <w:lang w:val="en-US"/>
              </w:rPr>
            </w:pPr>
            <w:r w:rsidRPr="00C23F3F">
              <w:rPr>
                <w:rFonts w:ascii="Verdana" w:hAnsi="Verdana"/>
                <w:b/>
                <w:bCs/>
                <w:sz w:val="16"/>
                <w:szCs w:val="16"/>
                <w:lang w:val="en-US"/>
              </w:rPr>
              <w:t>First.-</w:t>
            </w:r>
            <w:r w:rsidRPr="00C23F3F">
              <w:rPr>
                <w:lang w:val="en-US"/>
              </w:rPr>
              <w:t xml:space="preserve"> </w:t>
            </w:r>
            <w:r w:rsidRPr="00C23F3F">
              <w:rPr>
                <w:rFonts w:ascii="Verdana" w:hAnsi="Verdana"/>
                <w:sz w:val="16"/>
                <w:szCs w:val="16"/>
                <w:lang w:val="en-US"/>
              </w:rPr>
              <w:t>This Decree will take effect on the day following its publication in the Official Daily of the Federation.</w:t>
            </w:r>
            <w:r w:rsidRPr="00C23F3F">
              <w:rPr>
                <w:lang w:val="en-US"/>
              </w:rPr>
              <w:t xml:space="preserve"> </w:t>
            </w:r>
          </w:p>
        </w:tc>
      </w:tr>
      <w:tr w:rsidR="00C23F3F" w:rsidRPr="00110F9A" w14:paraId="5429D034" w14:textId="77777777" w:rsidTr="00FC4E04">
        <w:tc>
          <w:tcPr>
            <w:tcW w:w="4788" w:type="dxa"/>
            <w:shd w:val="clear" w:color="auto" w:fill="auto"/>
          </w:tcPr>
          <w:p w14:paraId="1DC9BBA3"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b/>
                <w:sz w:val="16"/>
                <w:szCs w:val="16"/>
              </w:rPr>
              <w:t>Segundo.-</w:t>
            </w:r>
            <w:r w:rsidRPr="00C23F3F">
              <w:rPr>
                <w:rFonts w:ascii="Verdana" w:hAnsi="Verdana" w:cs="Arial"/>
                <w:sz w:val="16"/>
                <w:szCs w:val="16"/>
              </w:rPr>
              <w:t xml:space="preserve"> Previo a la implementación del sistema de </w:t>
            </w:r>
            <w:r w:rsidRPr="00C23F3F">
              <w:rPr>
                <w:rFonts w:ascii="Verdana" w:hAnsi="Verdana" w:cs="Arial"/>
                <w:sz w:val="16"/>
                <w:szCs w:val="16"/>
              </w:rPr>
              <w:lastRenderedPageBreak/>
              <w:t>comercio de emisiones señalado en el Artículo 94, se establecerán las bases preliminares para un programa de prueba sin efectos económicos para los sectores participantes, mismo que tendrá una vigencia de treinta y seis meses.</w:t>
            </w:r>
          </w:p>
        </w:tc>
        <w:tc>
          <w:tcPr>
            <w:tcW w:w="4788" w:type="dxa"/>
            <w:shd w:val="clear" w:color="auto" w:fill="auto"/>
          </w:tcPr>
          <w:p w14:paraId="5F301F33" w14:textId="77777777" w:rsidR="00C23F3F" w:rsidRPr="00C23F3F" w:rsidRDefault="00C23F3F" w:rsidP="00C23F3F">
            <w:pPr>
              <w:spacing w:after="101" w:line="250" w:lineRule="atLeast"/>
              <w:jc w:val="both"/>
              <w:rPr>
                <w:lang w:val="en-US"/>
              </w:rPr>
            </w:pPr>
            <w:r w:rsidRPr="00C23F3F">
              <w:rPr>
                <w:rFonts w:ascii="Verdana" w:hAnsi="Verdana"/>
                <w:b/>
                <w:bCs/>
                <w:sz w:val="16"/>
                <w:szCs w:val="16"/>
                <w:lang w:val="en-US"/>
              </w:rPr>
              <w:lastRenderedPageBreak/>
              <w:t>Second.-</w:t>
            </w:r>
            <w:r w:rsidRPr="00C23F3F">
              <w:rPr>
                <w:lang w:val="en-US"/>
              </w:rPr>
              <w:t xml:space="preserve"> </w:t>
            </w:r>
            <w:r w:rsidRPr="00C23F3F">
              <w:rPr>
                <w:rFonts w:ascii="Verdana" w:hAnsi="Verdana"/>
                <w:sz w:val="16"/>
                <w:szCs w:val="16"/>
                <w:lang w:val="en-US"/>
              </w:rPr>
              <w:t xml:space="preserve">Prior to the implementation of the emissions </w:t>
            </w:r>
            <w:r w:rsidRPr="00C23F3F">
              <w:rPr>
                <w:rFonts w:ascii="Verdana" w:hAnsi="Verdana"/>
                <w:sz w:val="16"/>
                <w:szCs w:val="16"/>
                <w:lang w:val="en-US"/>
              </w:rPr>
              <w:lastRenderedPageBreak/>
              <w:t>trading system indicated in Article 94, the preliminary criteria for a test program without economic effects for the participating sectors will be established, which will be valid for thirty-six months.</w:t>
            </w:r>
            <w:r w:rsidRPr="00C23F3F">
              <w:rPr>
                <w:lang w:val="en-US"/>
              </w:rPr>
              <w:t xml:space="preserve"> </w:t>
            </w:r>
          </w:p>
        </w:tc>
      </w:tr>
      <w:tr w:rsidR="00C23F3F" w:rsidRPr="00110F9A" w14:paraId="6F8F7A95" w14:textId="77777777" w:rsidTr="00FC4E04">
        <w:tc>
          <w:tcPr>
            <w:tcW w:w="4788" w:type="dxa"/>
            <w:shd w:val="clear" w:color="auto" w:fill="auto"/>
          </w:tcPr>
          <w:p w14:paraId="63252B36"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sz w:val="16"/>
                <w:szCs w:val="16"/>
              </w:rPr>
              <w:lastRenderedPageBreak/>
              <w:t>Las bases preliminares del sistema de comercio de emisiones o cualquier otra disposición necesaria para su establecimiento se publicarán en el Diario Oficial de la Federación en un plazo máximo de diez meses a partir de la entrada en vigor del presente Decreto.</w:t>
            </w:r>
          </w:p>
        </w:tc>
        <w:tc>
          <w:tcPr>
            <w:tcW w:w="4788" w:type="dxa"/>
            <w:shd w:val="clear" w:color="auto" w:fill="auto"/>
          </w:tcPr>
          <w:p w14:paraId="23F7AC08" w14:textId="77777777" w:rsidR="00C23F3F" w:rsidRPr="00C23F3F" w:rsidRDefault="00C23F3F" w:rsidP="00C23F3F">
            <w:pPr>
              <w:spacing w:after="101" w:line="250" w:lineRule="atLeast"/>
              <w:jc w:val="both"/>
              <w:rPr>
                <w:lang w:val="en-US"/>
              </w:rPr>
            </w:pPr>
            <w:r w:rsidRPr="00C23F3F">
              <w:rPr>
                <w:rFonts w:ascii="Verdana" w:hAnsi="Verdana"/>
                <w:sz w:val="16"/>
                <w:szCs w:val="16"/>
                <w:lang w:val="en-US"/>
              </w:rPr>
              <w:t xml:space="preserve">The preliminary criteria of the emissions trading system or any other provision necessary for its establishment will be published in the Official Daily of the Federation within a maximum period of ten months from the date this Decree takes effect. </w:t>
            </w:r>
            <w:r w:rsidRPr="00C23F3F">
              <w:rPr>
                <w:lang w:val="en-US"/>
              </w:rPr>
              <w:t xml:space="preserve"> </w:t>
            </w:r>
          </w:p>
        </w:tc>
      </w:tr>
      <w:tr w:rsidR="00C23F3F" w:rsidRPr="00110F9A" w14:paraId="60E8C8F4" w14:textId="77777777" w:rsidTr="00FC4E04">
        <w:tc>
          <w:tcPr>
            <w:tcW w:w="4788" w:type="dxa"/>
            <w:shd w:val="clear" w:color="auto" w:fill="auto"/>
          </w:tcPr>
          <w:p w14:paraId="6E5E9180"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sz w:val="16"/>
                <w:szCs w:val="16"/>
              </w:rPr>
              <w:t>Las bases preliminares del sistema de comercio de emisiones se adecuarán durante el programa de prueba de acuerdo a la efectividad y resultados observados durante dicho programa de prueba.</w:t>
            </w:r>
          </w:p>
        </w:tc>
        <w:tc>
          <w:tcPr>
            <w:tcW w:w="4788" w:type="dxa"/>
            <w:shd w:val="clear" w:color="auto" w:fill="auto"/>
          </w:tcPr>
          <w:p w14:paraId="3D00C094" w14:textId="77777777" w:rsidR="00C23F3F" w:rsidRPr="00C23F3F" w:rsidRDefault="00C23F3F" w:rsidP="00C23F3F">
            <w:pPr>
              <w:spacing w:after="101" w:line="250" w:lineRule="atLeast"/>
              <w:jc w:val="both"/>
              <w:rPr>
                <w:lang w:val="en-US"/>
              </w:rPr>
            </w:pPr>
            <w:r w:rsidRPr="00C23F3F">
              <w:rPr>
                <w:rFonts w:ascii="Verdana" w:hAnsi="Verdana"/>
                <w:sz w:val="16"/>
                <w:szCs w:val="16"/>
                <w:lang w:val="en-US"/>
              </w:rPr>
              <w:t>The preliminary criteria of the emissions trading system will be adjusted during the test program according to the effectiveness and results observed during said test program.</w:t>
            </w:r>
            <w:r w:rsidRPr="00C23F3F">
              <w:rPr>
                <w:lang w:val="en-US"/>
              </w:rPr>
              <w:t xml:space="preserve"> </w:t>
            </w:r>
          </w:p>
        </w:tc>
      </w:tr>
      <w:tr w:rsidR="00C23F3F" w:rsidRPr="00110F9A" w14:paraId="1AC8DD48" w14:textId="77777777" w:rsidTr="00FC4E04">
        <w:tc>
          <w:tcPr>
            <w:tcW w:w="4788" w:type="dxa"/>
            <w:shd w:val="clear" w:color="auto" w:fill="auto"/>
          </w:tcPr>
          <w:p w14:paraId="5D7214A7"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sz w:val="16"/>
                <w:szCs w:val="16"/>
              </w:rPr>
              <w:t>Las bases del sistema deberán reconocer a los sectores participantes las acciones de mitigación contempladas en el artículo 37 de la presente Ley. Asimismo, el sistema de comercio de emisiones deberá reconocer las reducciones de emisiones que se consigan mediante el uso de certificados de energía limpia.</w:t>
            </w:r>
          </w:p>
        </w:tc>
        <w:tc>
          <w:tcPr>
            <w:tcW w:w="4788" w:type="dxa"/>
            <w:shd w:val="clear" w:color="auto" w:fill="auto"/>
          </w:tcPr>
          <w:p w14:paraId="7C8F269A" w14:textId="77777777" w:rsidR="00C23F3F" w:rsidRPr="00C23F3F" w:rsidRDefault="00C23F3F" w:rsidP="00C23F3F">
            <w:pPr>
              <w:spacing w:after="101" w:line="250" w:lineRule="atLeast"/>
              <w:jc w:val="both"/>
              <w:rPr>
                <w:lang w:val="en-US"/>
              </w:rPr>
            </w:pPr>
            <w:r w:rsidRPr="00C23F3F">
              <w:rPr>
                <w:rFonts w:ascii="Verdana" w:hAnsi="Verdana"/>
                <w:sz w:val="16"/>
                <w:szCs w:val="16"/>
                <w:lang w:val="en-US"/>
              </w:rPr>
              <w:t>The bases of the system must recognize the mitigation actions contemplated in article 37 of this Law to the participating sectors. In addition, the emissions trading system must recognize the emission reductions obtained through the use of clean energy certificates.</w:t>
            </w:r>
            <w:r w:rsidRPr="00C23F3F">
              <w:rPr>
                <w:lang w:val="en-US"/>
              </w:rPr>
              <w:t xml:space="preserve"> </w:t>
            </w:r>
          </w:p>
        </w:tc>
      </w:tr>
      <w:tr w:rsidR="00C23F3F" w:rsidRPr="00110F9A" w14:paraId="0045CCF3" w14:textId="77777777" w:rsidTr="00FC4E04">
        <w:tc>
          <w:tcPr>
            <w:tcW w:w="4788" w:type="dxa"/>
            <w:shd w:val="clear" w:color="auto" w:fill="auto"/>
          </w:tcPr>
          <w:p w14:paraId="26DDC609"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sz w:val="16"/>
                <w:szCs w:val="16"/>
              </w:rPr>
              <w:t>Además, las bases del sistema de comercio de emisiones deberán considerar los sistemas de otros países que representen el menor costo para la implementación de dicho sistema.</w:t>
            </w:r>
          </w:p>
        </w:tc>
        <w:tc>
          <w:tcPr>
            <w:tcW w:w="4788" w:type="dxa"/>
            <w:shd w:val="clear" w:color="auto" w:fill="auto"/>
          </w:tcPr>
          <w:p w14:paraId="2503078F" w14:textId="77777777" w:rsidR="00C23F3F" w:rsidRPr="00C23F3F" w:rsidRDefault="00C23F3F" w:rsidP="00C23F3F">
            <w:pPr>
              <w:spacing w:after="101" w:line="250" w:lineRule="atLeast"/>
              <w:jc w:val="both"/>
              <w:rPr>
                <w:lang w:val="en-US"/>
              </w:rPr>
            </w:pPr>
            <w:r w:rsidRPr="00C23F3F">
              <w:rPr>
                <w:rFonts w:ascii="Verdana" w:hAnsi="Verdana"/>
                <w:sz w:val="16"/>
                <w:szCs w:val="16"/>
                <w:lang w:val="en-US"/>
              </w:rPr>
              <w:t>In addition, the criteria of the emissions trading system should consider the systems of other countries that represent the lowest cost for the implementation of said system.</w:t>
            </w:r>
            <w:r w:rsidRPr="00C23F3F">
              <w:rPr>
                <w:lang w:val="en-US"/>
              </w:rPr>
              <w:t xml:space="preserve"> </w:t>
            </w:r>
          </w:p>
        </w:tc>
      </w:tr>
      <w:tr w:rsidR="00C23F3F" w:rsidRPr="00110F9A" w14:paraId="1775C81A" w14:textId="77777777" w:rsidTr="00FC4E04">
        <w:tc>
          <w:tcPr>
            <w:tcW w:w="4788" w:type="dxa"/>
            <w:shd w:val="clear" w:color="auto" w:fill="auto"/>
          </w:tcPr>
          <w:p w14:paraId="10D42B25"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sz w:val="16"/>
                <w:szCs w:val="16"/>
              </w:rPr>
              <w:t>En dichas bases se deberán considerar las circunstancias de competitividad de la industria nacional en el contexto global, particularmente en aquellos sectores cuya actividad económica se encuentra expuesta a la competencia internacional, cuidando no se afecte su competitividad. Igualmente, las bases del sistema de comercio de emisiones deberán de tomar en cuenta las experiencias internacionales y regionales en materia de intercambio de créditos, bonos u otros instrumentos mercadeables de reducción de gases de efecto invernadero, como lo son CORSIA, el mercado de carbono regional entre California y Quebec, el Mecanismo de Desarrollo Limpio de la Convención o el Sistema de Comercio de Emisiones de la Unión Europea.</w:t>
            </w:r>
          </w:p>
        </w:tc>
        <w:tc>
          <w:tcPr>
            <w:tcW w:w="4788" w:type="dxa"/>
            <w:shd w:val="clear" w:color="auto" w:fill="auto"/>
          </w:tcPr>
          <w:p w14:paraId="3687EC02" w14:textId="77777777" w:rsidR="00C23F3F" w:rsidRPr="00C23F3F" w:rsidRDefault="00C23F3F" w:rsidP="00C23F3F">
            <w:pPr>
              <w:spacing w:after="101" w:line="250" w:lineRule="atLeast"/>
              <w:jc w:val="both"/>
              <w:rPr>
                <w:lang w:val="en-US"/>
              </w:rPr>
            </w:pPr>
            <w:r w:rsidRPr="00C23F3F">
              <w:rPr>
                <w:rFonts w:ascii="Verdana" w:hAnsi="Verdana"/>
                <w:sz w:val="16"/>
                <w:szCs w:val="16"/>
                <w:lang w:val="en-US"/>
              </w:rPr>
              <w:t>In said criteria, the circumstances of competitiveness of the national industry in the global context must be taken into consideration, particularly in those sectors whose economic activity is exposed to international competition, taking care not to affect their competitiveness. Furthermore, the criteria of the emissions trading system should take into account international and regional experiences in the exchange of credits, bonds or other marketable greenhouse gas reduction instruments, such as CORSIA, the regional carbon market. between California and Quebec, the Clean Development Mechanism of the Convention or the Emissions Trading System of the European Union.</w:t>
            </w:r>
            <w:r w:rsidRPr="00C23F3F">
              <w:rPr>
                <w:lang w:val="en-US"/>
              </w:rPr>
              <w:t xml:space="preserve"> </w:t>
            </w:r>
          </w:p>
        </w:tc>
      </w:tr>
      <w:tr w:rsidR="00C23F3F" w:rsidRPr="00110F9A" w14:paraId="5C82DF47" w14:textId="77777777" w:rsidTr="00FC4E04">
        <w:tc>
          <w:tcPr>
            <w:tcW w:w="4788" w:type="dxa"/>
            <w:shd w:val="clear" w:color="auto" w:fill="auto"/>
          </w:tcPr>
          <w:p w14:paraId="1C8A3C0E"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b/>
                <w:sz w:val="16"/>
                <w:szCs w:val="16"/>
              </w:rPr>
              <w:t xml:space="preserve">Tercero.- </w:t>
            </w:r>
            <w:r w:rsidRPr="00C23F3F">
              <w:rPr>
                <w:rFonts w:ascii="Verdana" w:hAnsi="Verdana" w:cs="Arial"/>
                <w:sz w:val="16"/>
                <w:szCs w:val="16"/>
              </w:rPr>
              <w:t xml:space="preserve">En un plazo máximo de 180 días a partir de la entrada en vigor del presente Decreto, la Secretaría, en coordinación con la Secretaría de Gobernación, el Sistema Nacional de Protección Civil, el Centro Nacional de Prevención de Desastres y el Servicio Meteorológico Nacional, establecerá un sistema de alerta temprana ante la ocurrencia de fenómenos hidrometeorológicos extremos, incluyendo huracanes, lluvias atípicas, olas de calor, olas de frío y sus efectos como inundaciones, deslaves, marea alta, u otros que generan vulnerabilidad en la población, en la infraestructura </w:t>
            </w:r>
            <w:r w:rsidRPr="00C23F3F">
              <w:rPr>
                <w:rFonts w:ascii="Verdana" w:hAnsi="Verdana" w:cs="Arial"/>
                <w:sz w:val="16"/>
                <w:szCs w:val="16"/>
              </w:rPr>
              <w:lastRenderedPageBreak/>
              <w:t>estratégica y en las actividades productivas del país.</w:t>
            </w:r>
          </w:p>
        </w:tc>
        <w:tc>
          <w:tcPr>
            <w:tcW w:w="4788" w:type="dxa"/>
            <w:shd w:val="clear" w:color="auto" w:fill="auto"/>
          </w:tcPr>
          <w:p w14:paraId="7E2E97CF" w14:textId="77777777" w:rsidR="00C23F3F" w:rsidRPr="00C23F3F" w:rsidRDefault="00C23F3F" w:rsidP="00C23F3F">
            <w:pPr>
              <w:spacing w:after="101" w:line="250" w:lineRule="atLeast"/>
              <w:jc w:val="both"/>
              <w:rPr>
                <w:lang w:val="en-US"/>
              </w:rPr>
            </w:pPr>
            <w:r w:rsidRPr="00C23F3F">
              <w:rPr>
                <w:rFonts w:ascii="Verdana" w:hAnsi="Verdana"/>
                <w:b/>
                <w:bCs/>
                <w:sz w:val="16"/>
                <w:szCs w:val="16"/>
                <w:lang w:val="en-US"/>
              </w:rPr>
              <w:lastRenderedPageBreak/>
              <w:t>Third.-</w:t>
            </w:r>
            <w:r w:rsidRPr="00C23F3F">
              <w:rPr>
                <w:lang w:val="en-US"/>
              </w:rPr>
              <w:t xml:space="preserve"> </w:t>
            </w:r>
            <w:r w:rsidRPr="00C23F3F">
              <w:rPr>
                <w:rFonts w:ascii="Verdana" w:hAnsi="Verdana"/>
                <w:sz w:val="16"/>
                <w:szCs w:val="16"/>
                <w:lang w:val="en-US"/>
              </w:rPr>
              <w:t xml:space="preserve">Within a maximum period of 180 days from the date this Decree takes effect, the Secretary, in coordination with the </w:t>
            </w:r>
            <w:r w:rsidR="00501B21">
              <w:rPr>
                <w:rFonts w:ascii="Verdana" w:hAnsi="Verdana"/>
                <w:sz w:val="16"/>
                <w:szCs w:val="16"/>
                <w:lang w:val="en-US"/>
              </w:rPr>
              <w:t>Secretary</w:t>
            </w:r>
            <w:r w:rsidRPr="00C23F3F">
              <w:rPr>
                <w:rFonts w:ascii="Verdana" w:hAnsi="Verdana"/>
                <w:sz w:val="16"/>
                <w:szCs w:val="16"/>
                <w:lang w:val="en-US"/>
              </w:rPr>
              <w:t xml:space="preserve"> of the Interior, the National System of Civil Protection, the National Center</w:t>
            </w:r>
            <w:r w:rsidRPr="00C23F3F">
              <w:rPr>
                <w:lang w:val="en-US"/>
              </w:rPr>
              <w:t xml:space="preserve"> </w:t>
            </w:r>
            <w:r w:rsidRPr="00C23F3F">
              <w:rPr>
                <w:rFonts w:ascii="Verdana" w:hAnsi="Verdana"/>
                <w:sz w:val="16"/>
                <w:szCs w:val="16"/>
                <w:lang w:val="en-US"/>
              </w:rPr>
              <w:t xml:space="preserve">for Disaster Prevention and the Meteorological Service National, will establish an early warning system before the occurrence of extreme hydrometeorological phenomena, including hurricanes, atypical rains, heat waves, cold waves and their effects as floods, landslides, high tide, or others that generate vulnerability in the population, in the strategic </w:t>
            </w:r>
            <w:r w:rsidRPr="00C23F3F">
              <w:rPr>
                <w:rFonts w:ascii="Verdana" w:hAnsi="Verdana"/>
                <w:sz w:val="16"/>
                <w:szCs w:val="16"/>
                <w:lang w:val="en-US"/>
              </w:rPr>
              <w:lastRenderedPageBreak/>
              <w:t>infrastructure and in the productive activities of the country.</w:t>
            </w:r>
            <w:r w:rsidRPr="00C23F3F">
              <w:rPr>
                <w:lang w:val="en-US"/>
              </w:rPr>
              <w:t xml:space="preserve"> </w:t>
            </w:r>
          </w:p>
        </w:tc>
      </w:tr>
      <w:tr w:rsidR="00C23F3F" w:rsidRPr="00C23F3F" w14:paraId="7B786291" w14:textId="77777777" w:rsidTr="00FC4E04">
        <w:tc>
          <w:tcPr>
            <w:tcW w:w="4788" w:type="dxa"/>
            <w:shd w:val="clear" w:color="auto" w:fill="auto"/>
          </w:tcPr>
          <w:p w14:paraId="23BC8308"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sz w:val="16"/>
                <w:szCs w:val="16"/>
              </w:rPr>
              <w:lastRenderedPageBreak/>
              <w:t xml:space="preserve">Ciudad de México, a 25 de abril de 2018.- Dip. </w:t>
            </w:r>
            <w:r w:rsidRPr="00C23F3F">
              <w:rPr>
                <w:rFonts w:ascii="Verdana" w:hAnsi="Verdana" w:cs="Arial"/>
                <w:b/>
                <w:sz w:val="16"/>
                <w:szCs w:val="16"/>
              </w:rPr>
              <w:t>Edgar Romo García</w:t>
            </w:r>
            <w:r w:rsidRPr="00C23F3F">
              <w:rPr>
                <w:rFonts w:ascii="Verdana" w:hAnsi="Verdana" w:cs="Arial"/>
                <w:sz w:val="16"/>
                <w:szCs w:val="16"/>
              </w:rPr>
              <w:t xml:space="preserve">, Presidente.- Sen. </w:t>
            </w:r>
            <w:r w:rsidRPr="00C23F3F">
              <w:rPr>
                <w:rFonts w:ascii="Verdana" w:hAnsi="Verdana" w:cs="Arial"/>
                <w:b/>
                <w:sz w:val="16"/>
                <w:szCs w:val="16"/>
              </w:rPr>
              <w:t>Ernesto Cordero Arroyo</w:t>
            </w:r>
            <w:r w:rsidRPr="00C23F3F">
              <w:rPr>
                <w:rFonts w:ascii="Verdana" w:hAnsi="Verdana" w:cs="Arial"/>
                <w:sz w:val="16"/>
                <w:szCs w:val="16"/>
              </w:rPr>
              <w:t xml:space="preserve">, Presidente.- Dip. </w:t>
            </w:r>
            <w:r w:rsidRPr="00C23F3F">
              <w:rPr>
                <w:rFonts w:ascii="Verdana" w:hAnsi="Verdana" w:cs="Arial"/>
                <w:b/>
                <w:sz w:val="16"/>
                <w:szCs w:val="16"/>
              </w:rPr>
              <w:t>Ana Guadalupe Perea Santos</w:t>
            </w:r>
            <w:r w:rsidRPr="00C23F3F">
              <w:rPr>
                <w:rFonts w:ascii="Verdana" w:hAnsi="Verdana" w:cs="Arial"/>
                <w:sz w:val="16"/>
                <w:szCs w:val="16"/>
              </w:rPr>
              <w:t xml:space="preserve">, Secretaria.- Sen. </w:t>
            </w:r>
            <w:r w:rsidRPr="00C23F3F">
              <w:rPr>
                <w:rFonts w:ascii="Verdana" w:hAnsi="Verdana" w:cs="Arial"/>
                <w:b/>
                <w:sz w:val="16"/>
                <w:szCs w:val="16"/>
              </w:rPr>
              <w:t>Itzel S. Ríos de la Mora</w:t>
            </w:r>
            <w:r w:rsidRPr="00C23F3F">
              <w:rPr>
                <w:rFonts w:ascii="Verdana" w:hAnsi="Verdana" w:cs="Arial"/>
                <w:sz w:val="16"/>
                <w:szCs w:val="16"/>
              </w:rPr>
              <w:t>, Secretaria.- Rúbricas.</w:t>
            </w:r>
            <w:r w:rsidRPr="00C23F3F">
              <w:rPr>
                <w:rFonts w:ascii="Verdana" w:hAnsi="Verdana" w:cs="Arial"/>
                <w:b/>
                <w:sz w:val="16"/>
                <w:szCs w:val="16"/>
              </w:rPr>
              <w:t>"</w:t>
            </w:r>
          </w:p>
        </w:tc>
        <w:tc>
          <w:tcPr>
            <w:tcW w:w="4788" w:type="dxa"/>
            <w:shd w:val="clear" w:color="auto" w:fill="auto"/>
          </w:tcPr>
          <w:p w14:paraId="11FB9463" w14:textId="77777777" w:rsidR="00C23F3F" w:rsidRPr="00C23F3F" w:rsidRDefault="00C23F3F" w:rsidP="00C23F3F">
            <w:pPr>
              <w:spacing w:after="101" w:line="250" w:lineRule="atLeast"/>
              <w:jc w:val="both"/>
            </w:pPr>
            <w:r w:rsidRPr="00C23F3F">
              <w:rPr>
                <w:rFonts w:ascii="Verdana" w:hAnsi="Verdana"/>
                <w:sz w:val="16"/>
                <w:szCs w:val="16"/>
                <w:lang w:val="es-MX"/>
              </w:rPr>
              <w:t>Mexico City, April 25, 2018.- Dip.</w:t>
            </w:r>
            <w:r w:rsidRPr="00C23F3F">
              <w:rPr>
                <w:lang w:val="es-MX"/>
              </w:rPr>
              <w:t xml:space="preserve"> </w:t>
            </w:r>
            <w:r w:rsidRPr="00C23F3F">
              <w:rPr>
                <w:rFonts w:ascii="Verdana" w:hAnsi="Verdana"/>
                <w:b/>
                <w:bCs/>
                <w:sz w:val="16"/>
                <w:szCs w:val="16"/>
                <w:lang w:val="es-MX"/>
              </w:rPr>
              <w:t>Edgar Romo García</w:t>
            </w:r>
            <w:r w:rsidRPr="00C23F3F">
              <w:rPr>
                <w:rFonts w:ascii="Verdana" w:hAnsi="Verdana"/>
                <w:sz w:val="16"/>
                <w:szCs w:val="16"/>
                <w:lang w:val="es-MX"/>
              </w:rPr>
              <w:t>, President.- Sen.</w:t>
            </w:r>
            <w:r w:rsidRPr="00C23F3F">
              <w:rPr>
                <w:lang w:val="es-MX"/>
              </w:rPr>
              <w:t xml:space="preserve"> </w:t>
            </w:r>
            <w:r w:rsidRPr="00C23F3F">
              <w:rPr>
                <w:rFonts w:ascii="Verdana" w:hAnsi="Verdana"/>
                <w:b/>
                <w:bCs/>
                <w:sz w:val="16"/>
                <w:szCs w:val="16"/>
                <w:lang w:val="es-MX"/>
              </w:rPr>
              <w:t>Ernesto Cordero Arroyo</w:t>
            </w:r>
            <w:r w:rsidRPr="00C23F3F">
              <w:rPr>
                <w:rFonts w:ascii="Verdana" w:hAnsi="Verdana"/>
                <w:sz w:val="16"/>
                <w:szCs w:val="16"/>
                <w:lang w:val="es-MX"/>
              </w:rPr>
              <w:t>, President.- Dip.</w:t>
            </w:r>
            <w:r w:rsidRPr="00C23F3F">
              <w:rPr>
                <w:lang w:val="es-MX"/>
              </w:rPr>
              <w:t xml:space="preserve"> </w:t>
            </w:r>
            <w:r w:rsidRPr="00C23F3F">
              <w:rPr>
                <w:rFonts w:ascii="Verdana" w:hAnsi="Verdana"/>
                <w:b/>
                <w:bCs/>
                <w:sz w:val="16"/>
                <w:szCs w:val="16"/>
                <w:lang w:val="es-MX"/>
              </w:rPr>
              <w:t>Ana Guadalupe Perea Santos</w:t>
            </w:r>
            <w:r w:rsidRPr="00C23F3F">
              <w:rPr>
                <w:rFonts w:ascii="Verdana" w:hAnsi="Verdana"/>
                <w:sz w:val="16"/>
                <w:szCs w:val="16"/>
                <w:lang w:val="es-MX"/>
              </w:rPr>
              <w:t xml:space="preserve">, Secretary.- </w:t>
            </w:r>
            <w:r w:rsidRPr="00C23F3F">
              <w:rPr>
                <w:rFonts w:ascii="Verdana" w:hAnsi="Verdana"/>
                <w:sz w:val="16"/>
                <w:szCs w:val="16"/>
              </w:rPr>
              <w:t>Sen.</w:t>
            </w:r>
            <w:r w:rsidRPr="00C23F3F">
              <w:t xml:space="preserve"> </w:t>
            </w:r>
            <w:r w:rsidRPr="00C23F3F">
              <w:rPr>
                <w:rFonts w:ascii="Verdana" w:hAnsi="Verdana"/>
                <w:b/>
                <w:bCs/>
                <w:sz w:val="16"/>
                <w:szCs w:val="16"/>
              </w:rPr>
              <w:t>Itzel S. Ríos de la Mora</w:t>
            </w:r>
            <w:r w:rsidRPr="00C23F3F">
              <w:rPr>
                <w:rFonts w:ascii="Verdana" w:hAnsi="Verdana"/>
                <w:sz w:val="16"/>
                <w:szCs w:val="16"/>
              </w:rPr>
              <w:t>, Secretary.- Signed.</w:t>
            </w:r>
            <w:r w:rsidRPr="00C23F3F">
              <w:t xml:space="preserve"> </w:t>
            </w:r>
            <w:r w:rsidRPr="00C23F3F">
              <w:rPr>
                <w:rFonts w:ascii="Verdana" w:hAnsi="Verdana"/>
                <w:b/>
                <w:bCs/>
                <w:sz w:val="16"/>
                <w:szCs w:val="16"/>
              </w:rPr>
              <w:t>"</w:t>
            </w:r>
            <w:r w:rsidRPr="00C23F3F">
              <w:t xml:space="preserve"> </w:t>
            </w:r>
          </w:p>
        </w:tc>
      </w:tr>
      <w:tr w:rsidR="00C23F3F" w:rsidRPr="00C23F3F" w14:paraId="7E3A5FFC" w14:textId="77777777" w:rsidTr="00FC4E04">
        <w:tc>
          <w:tcPr>
            <w:tcW w:w="4788" w:type="dxa"/>
            <w:shd w:val="clear" w:color="auto" w:fill="auto"/>
          </w:tcPr>
          <w:p w14:paraId="546A5540" w14:textId="77777777" w:rsidR="00C23F3F" w:rsidRPr="00C23F3F" w:rsidRDefault="00C23F3F" w:rsidP="00C23F3F">
            <w:pPr>
              <w:spacing w:after="101" w:line="250" w:lineRule="exact"/>
              <w:jc w:val="both"/>
              <w:rPr>
                <w:rFonts w:ascii="Verdana" w:hAnsi="Verdana" w:cs="Arial"/>
                <w:sz w:val="16"/>
                <w:szCs w:val="16"/>
              </w:rPr>
            </w:pPr>
            <w:r w:rsidRPr="00C23F3F">
              <w:rPr>
                <w:rFonts w:ascii="Verdana" w:hAnsi="Verdana" w:cs="Arial"/>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seis de julio de dos mil dieciocho.- </w:t>
            </w:r>
            <w:r w:rsidRPr="00C23F3F">
              <w:rPr>
                <w:rFonts w:ascii="Verdana" w:hAnsi="Verdana" w:cs="Arial"/>
                <w:b/>
                <w:sz w:val="16"/>
                <w:szCs w:val="16"/>
              </w:rPr>
              <w:t>Enrique Peña Nieto</w:t>
            </w:r>
            <w:r w:rsidRPr="00C23F3F">
              <w:rPr>
                <w:rFonts w:ascii="Verdana" w:hAnsi="Verdana" w:cs="Arial"/>
                <w:sz w:val="16"/>
                <w:szCs w:val="16"/>
              </w:rPr>
              <w:t xml:space="preserve">.- Rúbrica.- El Secretario de Gobernación, Dr. </w:t>
            </w:r>
            <w:r w:rsidRPr="00C23F3F">
              <w:rPr>
                <w:rFonts w:ascii="Verdana" w:hAnsi="Verdana" w:cs="Arial"/>
                <w:b/>
                <w:sz w:val="16"/>
                <w:szCs w:val="16"/>
              </w:rPr>
              <w:t>Jesús Alfonso Navarrete Prida</w:t>
            </w:r>
            <w:r w:rsidRPr="00C23F3F">
              <w:rPr>
                <w:rFonts w:ascii="Verdana" w:hAnsi="Verdana" w:cs="Arial"/>
                <w:sz w:val="16"/>
                <w:szCs w:val="16"/>
              </w:rPr>
              <w:t>.- Rúbrica.</w:t>
            </w:r>
          </w:p>
        </w:tc>
        <w:tc>
          <w:tcPr>
            <w:tcW w:w="4788" w:type="dxa"/>
            <w:shd w:val="clear" w:color="auto" w:fill="auto"/>
          </w:tcPr>
          <w:p w14:paraId="0E556CC4" w14:textId="77777777" w:rsidR="00C23F3F" w:rsidRPr="00C23F3F" w:rsidRDefault="00C23F3F" w:rsidP="00C23F3F">
            <w:pPr>
              <w:spacing w:after="101" w:line="250" w:lineRule="atLeast"/>
              <w:jc w:val="both"/>
              <w:rPr>
                <w:lang w:val="en-US"/>
              </w:rPr>
            </w:pPr>
            <w:r w:rsidRPr="00C23F3F">
              <w:rPr>
                <w:rFonts w:ascii="Verdana" w:hAnsi="Verdana"/>
                <w:sz w:val="16"/>
                <w:szCs w:val="16"/>
                <w:lang w:val="en-US"/>
              </w:rPr>
              <w:t>In compliance with the provisions of Section I of Article 89 of the Political Constitution of the United Mexican States, and for its due publication and observance, I issue this Decree in the Residence of the Federal Executive Power, in Mexico City, on the sixth of July of two thousand and eighteen.-</w:t>
            </w:r>
            <w:r w:rsidRPr="00C23F3F">
              <w:rPr>
                <w:lang w:val="en-US"/>
              </w:rPr>
              <w:t xml:space="preserve"> </w:t>
            </w:r>
            <w:r w:rsidRPr="00C23F3F">
              <w:rPr>
                <w:rFonts w:ascii="Verdana" w:hAnsi="Verdana"/>
                <w:b/>
                <w:bCs/>
                <w:sz w:val="16"/>
                <w:szCs w:val="16"/>
              </w:rPr>
              <w:t>Enrique Peña</w:t>
            </w:r>
            <w:r w:rsidRPr="00C23F3F">
              <w:t xml:space="preserve"> </w:t>
            </w:r>
            <w:r w:rsidRPr="00C23F3F">
              <w:rPr>
                <w:rFonts w:ascii="Verdana" w:hAnsi="Verdana"/>
                <w:b/>
                <w:sz w:val="16"/>
                <w:szCs w:val="16"/>
              </w:rPr>
              <w:t>Nieto</w:t>
            </w:r>
            <w:r w:rsidRPr="00C23F3F">
              <w:rPr>
                <w:rFonts w:ascii="Verdana" w:hAnsi="Verdana"/>
                <w:sz w:val="16"/>
                <w:szCs w:val="16"/>
              </w:rPr>
              <w:t xml:space="preserve">.- </w:t>
            </w:r>
            <w:r w:rsidRPr="00C23F3F">
              <w:rPr>
                <w:rFonts w:ascii="Verdana" w:hAnsi="Verdana"/>
                <w:sz w:val="16"/>
                <w:szCs w:val="16"/>
                <w:lang w:val="en-US"/>
              </w:rPr>
              <w:t>Signed.- The Secretary of the Interior, Dr.</w:t>
            </w:r>
            <w:r w:rsidRPr="00C23F3F">
              <w:rPr>
                <w:lang w:val="en-US"/>
              </w:rPr>
              <w:t xml:space="preserve"> </w:t>
            </w:r>
            <w:r w:rsidRPr="00C23F3F">
              <w:rPr>
                <w:rFonts w:ascii="Verdana" w:hAnsi="Verdana"/>
                <w:b/>
                <w:bCs/>
                <w:sz w:val="16"/>
                <w:szCs w:val="16"/>
                <w:lang w:val="en-US"/>
              </w:rPr>
              <w:t>Jesús Alfonso Navarrete Prida</w:t>
            </w:r>
            <w:r w:rsidRPr="00C23F3F">
              <w:rPr>
                <w:rFonts w:ascii="Verdana" w:hAnsi="Verdana"/>
                <w:sz w:val="16"/>
                <w:szCs w:val="16"/>
                <w:lang w:val="en-US"/>
              </w:rPr>
              <w:t>.</w:t>
            </w:r>
            <w:r w:rsidRPr="00C23F3F">
              <w:rPr>
                <w:lang w:val="en-US"/>
              </w:rPr>
              <w:t xml:space="preserve"> </w:t>
            </w:r>
            <w:r w:rsidRPr="00C23F3F">
              <w:rPr>
                <w:rFonts w:ascii="Verdana" w:hAnsi="Verdana"/>
                <w:sz w:val="16"/>
                <w:szCs w:val="16"/>
                <w:lang w:val="en-US"/>
              </w:rPr>
              <w:t>- Signed.</w:t>
            </w:r>
            <w:r w:rsidRPr="00C23F3F">
              <w:rPr>
                <w:lang w:val="en-US"/>
              </w:rPr>
              <w:t xml:space="preserve"> </w:t>
            </w:r>
          </w:p>
        </w:tc>
      </w:tr>
    </w:tbl>
    <w:p w14:paraId="20813D03" w14:textId="0C2C9035" w:rsidR="00C23F3F" w:rsidRDefault="00C23F3F" w:rsidP="00A51F1B">
      <w:pPr>
        <w:pStyle w:val="Texto"/>
        <w:spacing w:after="0" w:line="240" w:lineRule="auto"/>
        <w:ind w:firstLine="0"/>
        <w:rPr>
          <w:rFonts w:ascii="Verdana" w:hAnsi="Verdana"/>
          <w:sz w:val="16"/>
          <w:szCs w:val="16"/>
          <w:lang w:val="en-US"/>
        </w:rPr>
      </w:pPr>
    </w:p>
    <w:p w14:paraId="24A4F2EF" w14:textId="67087EB5" w:rsidR="008D2B40" w:rsidRDefault="008D2B40" w:rsidP="00A51F1B">
      <w:pPr>
        <w:pStyle w:val="Texto"/>
        <w:spacing w:after="0" w:line="240" w:lineRule="auto"/>
        <w:ind w:firstLine="0"/>
        <w:rPr>
          <w:rFonts w:ascii="Verdana" w:hAnsi="Verdana"/>
          <w:sz w:val="16"/>
          <w:szCs w:val="16"/>
          <w:lang w:val="en-US"/>
        </w:rPr>
      </w:pPr>
    </w:p>
    <w:tbl>
      <w:tblPr>
        <w:tblW w:w="5000" w:type="pct"/>
        <w:tblLook w:val="04A0" w:firstRow="1" w:lastRow="0" w:firstColumn="1" w:lastColumn="0" w:noHBand="0" w:noVBand="1"/>
      </w:tblPr>
      <w:tblGrid>
        <w:gridCol w:w="4810"/>
        <w:gridCol w:w="4810"/>
      </w:tblGrid>
      <w:tr w:rsidR="0050482F" w:rsidRPr="00110F9A" w14:paraId="136EEAE0" w14:textId="77777777" w:rsidTr="0050482F">
        <w:tc>
          <w:tcPr>
            <w:tcW w:w="9576" w:type="dxa"/>
            <w:gridSpan w:val="2"/>
            <w:shd w:val="clear" w:color="auto" w:fill="auto"/>
          </w:tcPr>
          <w:p w14:paraId="19752977" w14:textId="77777777" w:rsidR="008D2B40" w:rsidRPr="0050482F" w:rsidRDefault="008D2B40" w:rsidP="0050482F">
            <w:pPr>
              <w:pStyle w:val="CABEZA"/>
              <w:rPr>
                <w:rFonts w:ascii="Verdana" w:hAnsi="Verdana" w:cs="Times New Roman"/>
                <w:sz w:val="16"/>
                <w:szCs w:val="16"/>
                <w:lang w:val="en-US"/>
              </w:rPr>
            </w:pPr>
            <w:r w:rsidRPr="0050482F">
              <w:rPr>
                <w:rFonts w:ascii="Verdana" w:hAnsi="Verdana" w:cs="Times New Roman"/>
                <w:sz w:val="16"/>
                <w:szCs w:val="16"/>
                <w:lang w:val="en-US"/>
              </w:rPr>
              <w:t>REFORM PUBLISHED IN THE DOF ON MAY 11, 2022</w:t>
            </w:r>
          </w:p>
          <w:p w14:paraId="3EC47FFD" w14:textId="77777777" w:rsidR="008D2B40" w:rsidRPr="0050482F" w:rsidRDefault="008D2B40" w:rsidP="0050482F">
            <w:pPr>
              <w:pStyle w:val="CABEZA"/>
              <w:rPr>
                <w:rFonts w:ascii="Verdana" w:hAnsi="Verdana" w:cs="Times New Roman"/>
                <w:sz w:val="16"/>
                <w:szCs w:val="16"/>
                <w:lang w:val="en-US"/>
              </w:rPr>
            </w:pPr>
          </w:p>
        </w:tc>
      </w:tr>
      <w:tr w:rsidR="0050482F" w:rsidRPr="0050482F" w14:paraId="4142F881" w14:textId="77777777" w:rsidTr="0050482F">
        <w:tc>
          <w:tcPr>
            <w:tcW w:w="4788" w:type="dxa"/>
            <w:shd w:val="clear" w:color="auto" w:fill="auto"/>
            <w:hideMark/>
          </w:tcPr>
          <w:p w14:paraId="21353E50" w14:textId="77777777" w:rsidR="008D2B40" w:rsidRPr="0050482F" w:rsidRDefault="008D2B40" w:rsidP="0050482F">
            <w:pPr>
              <w:pStyle w:val="CABEZA"/>
              <w:rPr>
                <w:rFonts w:ascii="Verdana" w:hAnsi="Verdana" w:cs="Times New Roman"/>
                <w:sz w:val="16"/>
                <w:szCs w:val="16"/>
              </w:rPr>
            </w:pPr>
            <w:r w:rsidRPr="0050482F">
              <w:rPr>
                <w:rFonts w:ascii="Verdana" w:hAnsi="Verdana" w:cs="Times New Roman"/>
                <w:sz w:val="16"/>
                <w:szCs w:val="16"/>
              </w:rPr>
              <w:t>PODER EJECUTIVO</w:t>
            </w:r>
          </w:p>
        </w:tc>
        <w:tc>
          <w:tcPr>
            <w:tcW w:w="4788" w:type="dxa"/>
            <w:shd w:val="clear" w:color="auto" w:fill="auto"/>
            <w:hideMark/>
          </w:tcPr>
          <w:p w14:paraId="12A4399D" w14:textId="77777777" w:rsidR="008D2B40" w:rsidRPr="0050482F" w:rsidRDefault="008D2B40" w:rsidP="0050482F">
            <w:pPr>
              <w:pStyle w:val="CABEZA"/>
              <w:rPr>
                <w:rFonts w:ascii="Verdana" w:hAnsi="Verdana" w:cs="Times New Roman"/>
                <w:sz w:val="16"/>
                <w:szCs w:val="16"/>
              </w:rPr>
            </w:pPr>
            <w:r w:rsidRPr="0050482F">
              <w:rPr>
                <w:rFonts w:ascii="Verdana" w:hAnsi="Verdana" w:cs="Times New Roman"/>
                <w:sz w:val="16"/>
                <w:szCs w:val="16"/>
              </w:rPr>
              <w:t>EXECUTIVE POWER</w:t>
            </w:r>
          </w:p>
        </w:tc>
      </w:tr>
      <w:tr w:rsidR="0050482F" w:rsidRPr="0050482F" w14:paraId="0058D97F" w14:textId="77777777" w:rsidTr="0050482F">
        <w:tc>
          <w:tcPr>
            <w:tcW w:w="4788" w:type="dxa"/>
            <w:shd w:val="clear" w:color="auto" w:fill="auto"/>
            <w:hideMark/>
          </w:tcPr>
          <w:p w14:paraId="414436BE" w14:textId="77777777" w:rsidR="008D2B40" w:rsidRPr="0050482F" w:rsidRDefault="008D2B40" w:rsidP="0050482F">
            <w:pPr>
              <w:pStyle w:val="CABEZA"/>
              <w:rPr>
                <w:rFonts w:ascii="Verdana" w:hAnsi="Verdana"/>
                <w:sz w:val="16"/>
                <w:szCs w:val="16"/>
              </w:rPr>
            </w:pPr>
            <w:r w:rsidRPr="0050482F">
              <w:rPr>
                <w:rFonts w:ascii="Verdana" w:hAnsi="Verdana"/>
                <w:sz w:val="16"/>
                <w:szCs w:val="16"/>
              </w:rPr>
              <w:t>SECRETARIA DE GOBERNACION</w:t>
            </w:r>
          </w:p>
        </w:tc>
        <w:tc>
          <w:tcPr>
            <w:tcW w:w="4788" w:type="dxa"/>
            <w:shd w:val="clear" w:color="auto" w:fill="auto"/>
            <w:hideMark/>
          </w:tcPr>
          <w:p w14:paraId="70F4F49B" w14:textId="77777777" w:rsidR="008D2B40" w:rsidRPr="0050482F" w:rsidRDefault="008D2B40" w:rsidP="0050482F">
            <w:pPr>
              <w:pStyle w:val="CABEZA"/>
              <w:rPr>
                <w:rFonts w:ascii="Verdana" w:hAnsi="Verdana"/>
                <w:sz w:val="16"/>
                <w:szCs w:val="16"/>
              </w:rPr>
            </w:pPr>
            <w:r w:rsidRPr="0050482F">
              <w:rPr>
                <w:rFonts w:ascii="Verdana" w:hAnsi="Verdana"/>
                <w:sz w:val="16"/>
                <w:szCs w:val="16"/>
              </w:rPr>
              <w:t>SECRETARY OF GOVERNMENT</w:t>
            </w:r>
          </w:p>
        </w:tc>
      </w:tr>
      <w:tr w:rsidR="0050482F" w:rsidRPr="00110F9A" w14:paraId="72BFFCF5" w14:textId="77777777" w:rsidTr="0050482F">
        <w:tc>
          <w:tcPr>
            <w:tcW w:w="4788" w:type="dxa"/>
            <w:shd w:val="clear" w:color="auto" w:fill="auto"/>
            <w:hideMark/>
          </w:tcPr>
          <w:p w14:paraId="6B9C81ED" w14:textId="77777777" w:rsidR="008D2B40" w:rsidRPr="0050482F" w:rsidRDefault="008D2B40" w:rsidP="0050482F">
            <w:pPr>
              <w:pStyle w:val="Titulo1"/>
              <w:pBdr>
                <w:bottom w:val="none" w:sz="0" w:space="0" w:color="auto"/>
              </w:pBdr>
              <w:rPr>
                <w:rFonts w:ascii="Verdana" w:hAnsi="Verdana" w:cs="Times New Roman"/>
                <w:bCs/>
                <w:sz w:val="16"/>
                <w:szCs w:val="16"/>
              </w:rPr>
            </w:pPr>
            <w:r w:rsidRPr="0050482F">
              <w:rPr>
                <w:rFonts w:ascii="Verdana" w:hAnsi="Verdana"/>
                <w:bCs/>
                <w:sz w:val="16"/>
                <w:szCs w:val="16"/>
              </w:rPr>
              <w:t xml:space="preserve">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 VEGETALES, </w:t>
            </w:r>
            <w:r w:rsidRPr="0050482F">
              <w:rPr>
                <w:rFonts w:ascii="Verdana" w:hAnsi="Verdana"/>
                <w:bCs/>
                <w:sz w:val="16"/>
                <w:szCs w:val="16"/>
              </w:rPr>
              <w:lastRenderedPageBreak/>
              <w:t>DE LA LEY FEDERAL DE SANIDAD VEGETAL, DE LA LEY FEDERAL DE SANIDAD ANIMAL, DE LA LEY FEDERAL DE FOMENTO A LAS ACTIVIDADES REALIZADAS POR ORGANIZACIONES DE LA SOCIEDAD CIVIL, DE LA LEY ORGÁNICA DEL CONSEJO NACIONAL DE CIENCIA Y TECNOLOGÍA, DE LA LEY DE PROTECCIÓN AL AHORRO BANCARIO, DE LA LEY DE LOS INSTITUTOS NACIONALES DE SALUD, DE LA LEY DE CIENCIA Y TECNOLOGÍA, EN MATERIA DE PARIDAD DE GÉNERO.</w:t>
            </w:r>
          </w:p>
        </w:tc>
        <w:tc>
          <w:tcPr>
            <w:tcW w:w="4788" w:type="dxa"/>
            <w:shd w:val="clear" w:color="auto" w:fill="auto"/>
            <w:hideMark/>
          </w:tcPr>
          <w:p w14:paraId="6E31420E" w14:textId="77777777" w:rsidR="008D2B40" w:rsidRPr="0050482F" w:rsidRDefault="008D2B40" w:rsidP="0050482F">
            <w:pPr>
              <w:pStyle w:val="Titulo1"/>
              <w:pBdr>
                <w:bottom w:val="none" w:sz="0" w:space="0" w:color="auto"/>
              </w:pBdr>
              <w:rPr>
                <w:rFonts w:ascii="Verdana" w:hAnsi="Verdana" w:cs="Times New Roman"/>
                <w:bCs/>
                <w:sz w:val="16"/>
                <w:szCs w:val="16"/>
                <w:lang w:val="en-US"/>
              </w:rPr>
            </w:pPr>
            <w:r w:rsidRPr="0050482F">
              <w:rPr>
                <w:rFonts w:ascii="Verdana" w:hAnsi="Verdana"/>
                <w:bCs/>
                <w:sz w:val="16"/>
                <w:szCs w:val="16"/>
                <w:lang w:val="en-US"/>
              </w:rPr>
              <w:lastRenderedPageBreak/>
              <w:t xml:space="preserve">VARIOUS PROVISIONS ARE REFORMED AND ADDED OF THE FEDERAL PUBLIC DEFENSE LAW, THE GENERAL LAW OF HEALTH, THE GENERAL LAW ON PHYSICAL CULTURE AND SPORTS, THE GENERAL LAW ON CLIMATE CHANGE, THE ORGANIC LAW OF THE DEFENSE OFFICE OF THE TAXPAYER, OF THE ORGANIC LAW OF THE MEXICAN CULTURE SEMINAR, OF THE LAW OF THE NATIONAL INDUSTRIAL SAFETY AND ENVIRONMENTAL PROTECTION AGENCY OF THE HYDROCARBONS SECTOR, OF THE LAW OF THE FEDERAL ELECTRICITY COMMISSION, OF THE LAW OF THE NATIONAL BANKING COMMISSION AND SECURITIES, OF THE LAW THAT CREATES THE MEXICAN STATE NEWS AGENCY, OF THE LAW OF THE MEXICAN STATE PUBLIC BROADCASTING SYSTEM, OF THE LAW OF INSURANCE AND BONDS INSTITUTIONS, OF THE LAW OF THE MEXICAN PETROLEUM FUND FOR THE STABILIZATION AND DEVELOPMENT OF THE LAW OF THE ELECTRICAL INDUSTRY, OF THE LAW OF THE SOCIAL AND SOLIDARITY ECONOMY, REGULATORY OF THE EIGHTH PARAGRAPH OF ARTICLE 25 OF THE POLITICAL CONSTITUTION OF THE UNITED MEXICAN STATES, WITH REGARD TO THE SOCIAL SECTOR OF THE ECONOMY, OF THE LAW OF THE MEXICAN CURRENCY HOUSE, OF THE LAW OF COMMERCIAL BANKRUPTCY, OF THE LAW OF BIOSAFETY OF GENETICALLY MODIFIED ORGANISMS, OF THE LAW OF NATIONAL WATERS, OF THE LAW OF SOCIAL ASSISTANCE, OF THE GENERAL LAW OF SOCIAL DEVELOPMENT, OF THE ORGANIC LAW OF THE NATIONAL FINANCIAL LAW OF AGRICULTURAL, RURAL, FORESTRY AND FISHERIES DEVELOPMENT, OF THE FEDERAL LAW FOR THE ADMINISTRATION AND DISPOSAL OF ASSETS OF THE PUBLIC SECTOR, OF THE FEDERAL LAW OF PLANT VARIETIES, OF THE FEDERAL LAW OF PLANT HEALTH, OF THE FEDERAL LAW OF </w:t>
            </w:r>
            <w:r w:rsidRPr="0050482F">
              <w:rPr>
                <w:rFonts w:ascii="Verdana" w:hAnsi="Verdana"/>
                <w:bCs/>
                <w:sz w:val="16"/>
                <w:szCs w:val="16"/>
                <w:lang w:val="en-US"/>
              </w:rPr>
              <w:lastRenderedPageBreak/>
              <w:t>ANIMAL HEALTH, OF THE FEDERAL LAW FOR THE PROMOTION OF ACTIVITIES CARRIED OUT BY ORGANIZATIONS OF CIVIL SOCIETY, OF THE ORGANIC LAW OF THE NATIONAL COUNCIL OF SCIENCE AND TECHNOLOGY, OF THE BANK SAVINGS PROTECTION LAW, THE NATIONAL HEALTH INSTITUTES LAW, THE SCIENCE AND TECHNOLOGY LAW, REGARDING GENDER PARITY.</w:t>
            </w:r>
          </w:p>
        </w:tc>
      </w:tr>
      <w:tr w:rsidR="0050482F" w:rsidRPr="0050482F" w14:paraId="18715963" w14:textId="77777777" w:rsidTr="0050482F">
        <w:tc>
          <w:tcPr>
            <w:tcW w:w="4788" w:type="dxa"/>
            <w:shd w:val="clear" w:color="auto" w:fill="auto"/>
            <w:hideMark/>
          </w:tcPr>
          <w:p w14:paraId="4A58362B" w14:textId="77777777" w:rsidR="008D2B40" w:rsidRPr="0050482F" w:rsidRDefault="008D2B40" w:rsidP="0050482F">
            <w:pPr>
              <w:pStyle w:val="Titulo2"/>
              <w:pBdr>
                <w:top w:val="none" w:sz="0" w:space="0" w:color="auto"/>
              </w:pBdr>
              <w:rPr>
                <w:rFonts w:ascii="Verdana" w:hAnsi="Verdana"/>
                <w:sz w:val="16"/>
                <w:szCs w:val="16"/>
              </w:rPr>
            </w:pPr>
            <w:r w:rsidRPr="0050482F">
              <w:rPr>
                <w:rFonts w:ascii="Verdana" w:hAnsi="Verdana"/>
                <w:sz w:val="16"/>
                <w:szCs w:val="16"/>
              </w:rPr>
              <w:lastRenderedPageBreak/>
              <w:t>Al margen un sello con el Escudo Nacional, que dice: Estados Unidos Mexicanos.- Presidencia de la República.</w:t>
            </w:r>
          </w:p>
        </w:tc>
        <w:tc>
          <w:tcPr>
            <w:tcW w:w="4788" w:type="dxa"/>
            <w:shd w:val="clear" w:color="auto" w:fill="auto"/>
            <w:hideMark/>
          </w:tcPr>
          <w:p w14:paraId="3522F081" w14:textId="77777777" w:rsidR="008D2B40" w:rsidRPr="0050482F" w:rsidRDefault="008D2B40" w:rsidP="0050482F">
            <w:pPr>
              <w:pStyle w:val="Titulo2"/>
              <w:pBdr>
                <w:top w:val="none" w:sz="0" w:space="0" w:color="auto"/>
              </w:pBdr>
              <w:rPr>
                <w:rFonts w:ascii="Verdana" w:hAnsi="Verdana"/>
                <w:sz w:val="16"/>
                <w:szCs w:val="16"/>
              </w:rPr>
            </w:pPr>
            <w:r w:rsidRPr="0050482F">
              <w:rPr>
                <w:rFonts w:ascii="Verdana" w:hAnsi="Verdana"/>
                <w:sz w:val="16"/>
                <w:szCs w:val="16"/>
                <w:lang w:val="en-US"/>
              </w:rPr>
              <w:t xml:space="preserve">In the margin a seal with the National Shield, which says: United Mexican States.- </w:t>
            </w:r>
            <w:r w:rsidRPr="0050482F">
              <w:rPr>
                <w:rFonts w:ascii="Verdana" w:hAnsi="Verdana"/>
                <w:sz w:val="16"/>
                <w:szCs w:val="16"/>
              </w:rPr>
              <w:t>Presidency of the Republic.</w:t>
            </w:r>
          </w:p>
        </w:tc>
      </w:tr>
      <w:tr w:rsidR="0050482F" w:rsidRPr="00110F9A" w14:paraId="769276B7" w14:textId="77777777" w:rsidTr="0050482F">
        <w:tc>
          <w:tcPr>
            <w:tcW w:w="4788" w:type="dxa"/>
            <w:shd w:val="clear" w:color="auto" w:fill="auto"/>
            <w:hideMark/>
          </w:tcPr>
          <w:p w14:paraId="4F7EDA3E" w14:textId="77777777" w:rsidR="008D2B40" w:rsidRPr="0050482F" w:rsidRDefault="008D2B40" w:rsidP="0050482F">
            <w:pPr>
              <w:pStyle w:val="Texto"/>
              <w:spacing w:line="230" w:lineRule="exact"/>
              <w:ind w:firstLine="0"/>
              <w:rPr>
                <w:rFonts w:ascii="Verdana" w:hAnsi="Verdana"/>
                <w:sz w:val="16"/>
                <w:szCs w:val="16"/>
                <w:lang w:val="es-MX"/>
              </w:rPr>
            </w:pPr>
            <w:r w:rsidRPr="0050482F">
              <w:rPr>
                <w:rFonts w:ascii="Verdana" w:hAnsi="Verdana"/>
                <w:b/>
                <w:sz w:val="16"/>
                <w:szCs w:val="16"/>
                <w:lang w:val="es-MX"/>
              </w:rPr>
              <w:t>ANDRÉS MANUEL LÓPEZ OBRADOR</w:t>
            </w:r>
            <w:r w:rsidRPr="0050482F">
              <w:rPr>
                <w:rFonts w:ascii="Verdana" w:hAnsi="Verdana"/>
                <w:sz w:val="16"/>
                <w:szCs w:val="16"/>
                <w:lang w:val="es-MX"/>
              </w:rPr>
              <w:t>, Presidente de los Estados Unidos Mexicanos, a sus habitantes sabed:</w:t>
            </w:r>
          </w:p>
        </w:tc>
        <w:tc>
          <w:tcPr>
            <w:tcW w:w="4788" w:type="dxa"/>
            <w:shd w:val="clear" w:color="auto" w:fill="auto"/>
            <w:hideMark/>
          </w:tcPr>
          <w:p w14:paraId="50876DF7" w14:textId="77777777" w:rsidR="008D2B40" w:rsidRPr="0050482F" w:rsidRDefault="008D2B40" w:rsidP="0050482F">
            <w:pPr>
              <w:pStyle w:val="Texto"/>
              <w:spacing w:line="230" w:lineRule="exact"/>
              <w:ind w:firstLine="0"/>
              <w:rPr>
                <w:rFonts w:ascii="Verdana" w:hAnsi="Verdana"/>
                <w:b/>
                <w:sz w:val="16"/>
                <w:szCs w:val="16"/>
                <w:lang w:val="en-US"/>
              </w:rPr>
            </w:pPr>
            <w:r w:rsidRPr="0050482F">
              <w:rPr>
                <w:rFonts w:ascii="Verdana" w:hAnsi="Verdana"/>
                <w:b/>
                <w:sz w:val="16"/>
                <w:szCs w:val="16"/>
                <w:lang w:val="en-US"/>
              </w:rPr>
              <w:t>ANDRÉS MANUEL LÓPEZ OBRADOR,</w:t>
            </w:r>
            <w:r w:rsidRPr="0050482F">
              <w:rPr>
                <w:rFonts w:ascii="Verdana" w:hAnsi="Verdana"/>
                <w:sz w:val="16"/>
                <w:szCs w:val="16"/>
                <w:lang w:val="en-US"/>
              </w:rPr>
              <w:t xml:space="preserve"> President of the United Mexican States, to its inhabitants know:</w:t>
            </w:r>
          </w:p>
        </w:tc>
      </w:tr>
      <w:tr w:rsidR="0050482F" w:rsidRPr="00110F9A" w14:paraId="2C9A3CEF" w14:textId="77777777" w:rsidTr="0050482F">
        <w:tc>
          <w:tcPr>
            <w:tcW w:w="4788" w:type="dxa"/>
            <w:shd w:val="clear" w:color="auto" w:fill="auto"/>
            <w:hideMark/>
          </w:tcPr>
          <w:p w14:paraId="6BE15073" w14:textId="77777777" w:rsidR="008D2B40" w:rsidRPr="0050482F" w:rsidRDefault="008D2B40" w:rsidP="0050482F">
            <w:pPr>
              <w:pStyle w:val="Texto"/>
              <w:spacing w:line="230" w:lineRule="exact"/>
              <w:ind w:firstLine="0"/>
              <w:rPr>
                <w:rFonts w:ascii="Verdana" w:hAnsi="Verdana"/>
                <w:sz w:val="16"/>
                <w:szCs w:val="16"/>
                <w:lang w:val="es-MX"/>
              </w:rPr>
            </w:pPr>
            <w:r w:rsidRPr="0050482F">
              <w:rPr>
                <w:rFonts w:ascii="Verdana" w:hAnsi="Verdana"/>
                <w:sz w:val="16"/>
                <w:szCs w:val="16"/>
                <w:lang w:val="es-MX"/>
              </w:rPr>
              <w:t>Que el Honorable Congreso de la Unión, se ha servido dirigirme el siguiente</w:t>
            </w:r>
          </w:p>
        </w:tc>
        <w:tc>
          <w:tcPr>
            <w:tcW w:w="4788" w:type="dxa"/>
            <w:shd w:val="clear" w:color="auto" w:fill="auto"/>
            <w:hideMark/>
          </w:tcPr>
          <w:p w14:paraId="3DD8434A" w14:textId="77777777" w:rsidR="008D2B40" w:rsidRPr="0050482F" w:rsidRDefault="008D2B40" w:rsidP="0050482F">
            <w:pPr>
              <w:pStyle w:val="Texto"/>
              <w:spacing w:line="230" w:lineRule="exact"/>
              <w:ind w:firstLine="0"/>
              <w:rPr>
                <w:rFonts w:ascii="Verdana" w:hAnsi="Verdana"/>
                <w:sz w:val="16"/>
                <w:szCs w:val="16"/>
                <w:lang w:val="en-US"/>
              </w:rPr>
            </w:pPr>
            <w:r w:rsidRPr="0050482F">
              <w:rPr>
                <w:rFonts w:ascii="Verdana" w:hAnsi="Verdana"/>
                <w:sz w:val="16"/>
                <w:szCs w:val="16"/>
                <w:lang w:val="en-US"/>
              </w:rPr>
              <w:t>That the Honorable Congress of the Union has served to address me the following</w:t>
            </w:r>
          </w:p>
        </w:tc>
      </w:tr>
      <w:tr w:rsidR="0050482F" w:rsidRPr="0050482F" w14:paraId="2BC70D04" w14:textId="77777777" w:rsidTr="0050482F">
        <w:tc>
          <w:tcPr>
            <w:tcW w:w="4788" w:type="dxa"/>
            <w:shd w:val="clear" w:color="auto" w:fill="auto"/>
            <w:hideMark/>
          </w:tcPr>
          <w:p w14:paraId="34206881" w14:textId="77777777" w:rsidR="008D2B40" w:rsidRPr="0050482F" w:rsidRDefault="008D2B40" w:rsidP="0050482F">
            <w:pPr>
              <w:pStyle w:val="ANOTACION"/>
              <w:spacing w:line="230" w:lineRule="exact"/>
              <w:rPr>
                <w:rFonts w:ascii="Verdana" w:hAnsi="Verdana"/>
                <w:sz w:val="16"/>
                <w:szCs w:val="16"/>
              </w:rPr>
            </w:pPr>
            <w:r w:rsidRPr="0050482F">
              <w:rPr>
                <w:rFonts w:ascii="Verdana" w:hAnsi="Verdana"/>
                <w:sz w:val="16"/>
                <w:szCs w:val="16"/>
              </w:rPr>
              <w:t>DECRETO</w:t>
            </w:r>
          </w:p>
        </w:tc>
        <w:tc>
          <w:tcPr>
            <w:tcW w:w="4788" w:type="dxa"/>
            <w:shd w:val="clear" w:color="auto" w:fill="auto"/>
            <w:hideMark/>
          </w:tcPr>
          <w:p w14:paraId="5A55E1DF" w14:textId="77777777" w:rsidR="008D2B40" w:rsidRPr="0050482F" w:rsidRDefault="008D2B40" w:rsidP="0050482F">
            <w:pPr>
              <w:pStyle w:val="ANOTACION"/>
              <w:spacing w:line="230" w:lineRule="exact"/>
              <w:rPr>
                <w:rFonts w:ascii="Verdana" w:hAnsi="Verdana"/>
                <w:sz w:val="16"/>
                <w:szCs w:val="16"/>
                <w:lang w:val="es-ES"/>
              </w:rPr>
            </w:pPr>
            <w:r w:rsidRPr="0050482F">
              <w:rPr>
                <w:rFonts w:ascii="Verdana" w:hAnsi="Verdana"/>
                <w:sz w:val="16"/>
                <w:szCs w:val="16"/>
              </w:rPr>
              <w:t>DECREE</w:t>
            </w:r>
          </w:p>
        </w:tc>
      </w:tr>
      <w:tr w:rsidR="0050482F" w:rsidRPr="00110F9A" w14:paraId="549B4312" w14:textId="77777777" w:rsidTr="0050482F">
        <w:tc>
          <w:tcPr>
            <w:tcW w:w="4788" w:type="dxa"/>
            <w:shd w:val="clear" w:color="auto" w:fill="auto"/>
            <w:hideMark/>
          </w:tcPr>
          <w:p w14:paraId="0E4B269A" w14:textId="77777777" w:rsidR="008D2B40" w:rsidRPr="0050482F" w:rsidRDefault="008D2B40" w:rsidP="0050482F">
            <w:pPr>
              <w:pStyle w:val="Texto"/>
              <w:spacing w:line="230" w:lineRule="exact"/>
              <w:ind w:firstLine="0"/>
              <w:rPr>
                <w:rFonts w:ascii="Verdana" w:hAnsi="Verdana"/>
                <w:sz w:val="16"/>
                <w:szCs w:val="16"/>
              </w:rPr>
            </w:pPr>
            <w:r w:rsidRPr="0050482F">
              <w:rPr>
                <w:rFonts w:ascii="Verdana" w:hAnsi="Verdana"/>
                <w:b/>
                <w:sz w:val="16"/>
                <w:szCs w:val="16"/>
              </w:rPr>
              <w:t>"</w:t>
            </w:r>
            <w:r w:rsidRPr="0050482F">
              <w:rPr>
                <w:rFonts w:ascii="Verdana" w:hAnsi="Verdana"/>
                <w:sz w:val="16"/>
                <w:szCs w:val="16"/>
              </w:rPr>
              <w:t>EL CONGRESO GENERAL DE LOS ESTADOS UNIDOS MEXICANOS, DECRETA:</w:t>
            </w:r>
          </w:p>
        </w:tc>
        <w:tc>
          <w:tcPr>
            <w:tcW w:w="4788" w:type="dxa"/>
            <w:shd w:val="clear" w:color="auto" w:fill="auto"/>
            <w:hideMark/>
          </w:tcPr>
          <w:p w14:paraId="741494BE" w14:textId="77777777" w:rsidR="008D2B40" w:rsidRPr="0050482F" w:rsidRDefault="008D2B40" w:rsidP="0050482F">
            <w:pPr>
              <w:pStyle w:val="Texto"/>
              <w:spacing w:line="230" w:lineRule="exact"/>
              <w:ind w:firstLine="0"/>
              <w:rPr>
                <w:rFonts w:ascii="Verdana" w:hAnsi="Verdana"/>
                <w:b/>
                <w:sz w:val="16"/>
                <w:szCs w:val="16"/>
                <w:lang w:val="en-US"/>
              </w:rPr>
            </w:pPr>
            <w:r w:rsidRPr="0050482F">
              <w:rPr>
                <w:rFonts w:ascii="Verdana" w:hAnsi="Verdana"/>
                <w:b/>
                <w:sz w:val="16"/>
                <w:szCs w:val="16"/>
                <w:lang w:val="en-US"/>
              </w:rPr>
              <w:t xml:space="preserve">" </w:t>
            </w:r>
            <w:r w:rsidRPr="0050482F">
              <w:rPr>
                <w:rFonts w:ascii="Verdana" w:hAnsi="Verdana"/>
                <w:sz w:val="16"/>
                <w:szCs w:val="16"/>
                <w:lang w:val="en-US"/>
              </w:rPr>
              <w:t>THE GENERAL CONGRESS OF THE UNITED MEXICAN STATES, DECREES:</w:t>
            </w:r>
          </w:p>
        </w:tc>
      </w:tr>
      <w:tr w:rsidR="0050482F" w:rsidRPr="00110F9A" w14:paraId="635F9770" w14:textId="77777777" w:rsidTr="0050482F">
        <w:tc>
          <w:tcPr>
            <w:tcW w:w="4788" w:type="dxa"/>
            <w:shd w:val="clear" w:color="auto" w:fill="auto"/>
            <w:hideMark/>
          </w:tcPr>
          <w:p w14:paraId="6368E1BA" w14:textId="77777777" w:rsidR="008D2B40" w:rsidRPr="0050482F" w:rsidRDefault="008D2B40" w:rsidP="0050482F">
            <w:pPr>
              <w:pStyle w:val="Texto"/>
              <w:spacing w:line="230" w:lineRule="exact"/>
              <w:ind w:firstLine="0"/>
              <w:rPr>
                <w:rFonts w:ascii="Verdana" w:hAnsi="Verdana"/>
                <w:b/>
                <w:sz w:val="16"/>
                <w:szCs w:val="16"/>
              </w:rPr>
            </w:pPr>
            <w:r w:rsidRPr="0050482F">
              <w:rPr>
                <w:rFonts w:ascii="Verdana" w:hAnsi="Verdana"/>
                <w:b/>
                <w:sz w:val="16"/>
                <w:szCs w:val="16"/>
              </w:rPr>
              <w:t xml:space="preserve">SE REFORMAN Y ADICIONAN DIVERSAS DISPOSICIONES DE LA LEY FEDERAL DE DEFENSORÍA PÚBLICA, DE LA LEY GENERAL DE SALUD, DE LA LEY GENERAL DE CULTURA FÍSICA Y DEPORTE, DE LA LEY GENERAL DE CAMBIO CLIMÁTICO, DE LA LEY ORGÁNICA DE LA PROCURADURÍA DE LA DEFENSA DEL CONTRIBUYENTE, DE LA LEY ORGÁNICA DEL SEMINARIO DE CULTURA MEXICANA, DE LA LEY DE LA AGENCIA NACIONAL DE SEGURIDAD INDUSTRIAL Y DE PROTECCIÓN AL MEDIO AMBIENTE DEL SECTOR HIDROCARBUROS, DE LA LEY DE LA COMISIÓN FEDERAL DE ELECTRICIDAD, DE LA LEY DE LA COMISIÓN NACIONAL BANCARIA Y DE VALORES, DE LA LEY QUE CREA LA AGENCIA DE NOTICIAS 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w:t>
            </w:r>
            <w:r w:rsidRPr="0050482F">
              <w:rPr>
                <w:rFonts w:ascii="Verdana" w:hAnsi="Verdana"/>
                <w:b/>
                <w:sz w:val="16"/>
                <w:szCs w:val="16"/>
              </w:rPr>
              <w:lastRenderedPageBreak/>
              <w:t>RURAL, FORESTAL Y PESQUERO, DE LA LEY FEDERAL PARA LA ADMINISTRACIÓN Y ENAJENACIÓN DE BIENES DEL SECTOR PÚBLICO, DE LA LEY FEDERAL DE VARIEDADES VEGETALES, DE LA LEY FEDERAL DE SANIDAD VEGETAL, DE LA LEY FEDERAL DE SANIDAD ANIMAL, DE LA LEY FEDERAL DE FOMENTO A LAS ACTIVIDADES REALIZADAS POR ORGANIZACIONES DE LA SOCIEDAD CIVIL, DE LA LEY ORGÁNICA DEL CONSEJO NACIONAL DE CIENCIA Y TECNOLOGÍA, DE LA LEY DE PROTECCIÓN AL AHORRO BANCARIO, DE LA LEY DE LOS INSTITUTOS NACIONALES DE SALUD, DE LA LEY DE CIENCIA Y TECNOLOGÍA, EN MATERIA DE PARIDAD DE GÉNERO.</w:t>
            </w:r>
          </w:p>
        </w:tc>
        <w:tc>
          <w:tcPr>
            <w:tcW w:w="4788" w:type="dxa"/>
            <w:shd w:val="clear" w:color="auto" w:fill="auto"/>
            <w:hideMark/>
          </w:tcPr>
          <w:p w14:paraId="49A894C1" w14:textId="77777777" w:rsidR="008D2B40" w:rsidRPr="0050482F" w:rsidRDefault="008D2B40" w:rsidP="0050482F">
            <w:pPr>
              <w:pStyle w:val="Texto"/>
              <w:spacing w:line="230" w:lineRule="exact"/>
              <w:ind w:firstLine="0"/>
              <w:rPr>
                <w:rFonts w:ascii="Verdana" w:hAnsi="Verdana"/>
                <w:b/>
                <w:sz w:val="16"/>
                <w:szCs w:val="16"/>
                <w:lang w:val="en-US"/>
              </w:rPr>
            </w:pPr>
            <w:r w:rsidRPr="0050482F">
              <w:rPr>
                <w:rFonts w:ascii="Verdana" w:hAnsi="Verdana"/>
                <w:b/>
                <w:sz w:val="16"/>
                <w:szCs w:val="16"/>
                <w:lang w:val="en-US"/>
              </w:rPr>
              <w:lastRenderedPageBreak/>
              <w:t xml:space="preserve">VARIOUS PROVISIONS ARE REFORMED AND ADDED OF THE FEDERAL PUBLIC DEFENSE LAW, THE GENERAL LAW OF HEALTH, THE GENERAL LAW ON PHYSICAL CULTURE AND SPORTS, THE GENERAL LAW ON CLIMATE CHANGE, THE ORGANIC LAW OF THE DEFENSE OFFICE OF THE TAXPAYER, OF THE ORGANIC LAW OF THE MEXICAN CULTURE SEMINAR, OF THE LAW OF THE NATIONAL INDUSTRIAL SAFETY AND ENVIRONMENTAL PROTECTION AGENCY OF THE HYDROCARBONS SECTOR, OF THE LAW OF THE FEDERAL ELECTRICITY COMMISSION, OF THE LAW OF THE NATIONAL BANKING COMMISSION AND SECURITIES, OF THE LAW THAT CREATES THE MEXICAN STATE NEWS AGENCY, OF THE LAW OF THE MEXICAN STATE PUBLIC BROADCASTING SYSTEM, OF THE LAW OF INSURANCE AND BONDS INSTITUTIONS, OF THE LAW OF THE MEXICAN PETROLEUM FUND FOR THE STABILIZATION AND DEVELOPMENT OF THE LAW OF THE ELECTRICAL INDUSTRY, OF THE LAW OF THE SOCIAL AND SOLIDARITY ECONOMY, REGULATORY OF THE EIGHTH PARAGRAPH OF ARTICLE 25 OF THE POLITICAL CONSTITUTION OF THE UNITED MEXICAN STATES, WITH REGARD TO THE SOCIAL SECTOR OF THE ECONOMY, OF THE LAW OF THE MEXICAN CURRENCY HOUSE, OF THE LAW OF COMMERCIAL BANKRUPTCY, OF THE LAW OF BIOSAFETY OF GENETICALLY MODIFIED ORGANISMS, OF THE LAW OF NATIONAL WATERS, OF THE LAW OF SOCIAL ASSISTANCE, OF THE GENERAL LAW OF SOCIAL DEVELOPMENT, OF THE ORGANIC LAW OF THE NATIONAL FINANCIAL LAW OF AGRICULTURAL, RURAL, FORESTRY AND FISHERIES DEVELOPMENT, OF THE FEDERAL LAW </w:t>
            </w:r>
            <w:r w:rsidRPr="0050482F">
              <w:rPr>
                <w:rFonts w:ascii="Verdana" w:hAnsi="Verdana"/>
                <w:b/>
                <w:sz w:val="16"/>
                <w:szCs w:val="16"/>
                <w:lang w:val="en-US"/>
              </w:rPr>
              <w:lastRenderedPageBreak/>
              <w:t>FOR THE ADMINISTRATION AND DISPOSAL OF ASSETS OF THE PUBLIC SECTOR, OF THE FEDERAL LAW OF PLANT VARIETIES, OF THE FEDERAL LAW OF PLANT HEALTH, OF THE FEDERAL LAW OF ANIMAL HEALTH, OF THE FEDERAL LAW FOR THE PROMOTION OF ACTIVITIES CARRIED OUT BY ORGANIZATIONS OF CIVIL SOCIETY, OF THE ORGANIC LAW OF THE NATIONAL COUNCIL OF SCIENCE AND TECHNOLOGY, OF THE BANK SAVINGS PROTECTION LAW, THE NATIONAL HEALTH INSTITUTES LAW, THE SCIENCE AND TECHNOLOGY LAW, REGARDING GENDER PARITY.</w:t>
            </w:r>
          </w:p>
        </w:tc>
      </w:tr>
      <w:tr w:rsidR="0050482F" w:rsidRPr="00110F9A" w14:paraId="6095F1DD" w14:textId="77777777" w:rsidTr="0050482F">
        <w:tc>
          <w:tcPr>
            <w:tcW w:w="4788" w:type="dxa"/>
            <w:shd w:val="clear" w:color="auto" w:fill="auto"/>
            <w:hideMark/>
          </w:tcPr>
          <w:p w14:paraId="65419008" w14:textId="77777777" w:rsidR="008D2B40" w:rsidRPr="0050482F" w:rsidRDefault="008D2B40" w:rsidP="0050482F">
            <w:pPr>
              <w:pStyle w:val="Texto"/>
              <w:spacing w:after="98"/>
              <w:ind w:firstLine="0"/>
              <w:rPr>
                <w:rFonts w:ascii="Verdana" w:hAnsi="Verdana"/>
                <w:sz w:val="16"/>
                <w:szCs w:val="16"/>
                <w:lang w:val="es-MX"/>
              </w:rPr>
            </w:pPr>
            <w:r w:rsidRPr="0050482F">
              <w:rPr>
                <w:rFonts w:ascii="Verdana" w:hAnsi="Verdana"/>
                <w:b/>
                <w:sz w:val="16"/>
                <w:szCs w:val="16"/>
                <w:lang w:val="es-MX"/>
              </w:rPr>
              <w:lastRenderedPageBreak/>
              <w:t xml:space="preserve">Artículo Segundo. </w:t>
            </w:r>
            <w:r w:rsidRPr="0050482F">
              <w:rPr>
                <w:rFonts w:ascii="Verdana" w:hAnsi="Verdana"/>
                <w:sz w:val="16"/>
                <w:szCs w:val="16"/>
                <w:lang w:val="es-MX"/>
              </w:rPr>
              <w:t xml:space="preserve">Se reforma el artículo 15 y 17 bis 2 de la </w:t>
            </w:r>
            <w:r w:rsidRPr="0050482F">
              <w:rPr>
                <w:rFonts w:ascii="Verdana" w:hAnsi="Verdana"/>
                <w:b/>
                <w:bCs/>
                <w:color w:val="FF0000"/>
                <w:sz w:val="16"/>
                <w:szCs w:val="16"/>
                <w:lang w:val="es-MX"/>
              </w:rPr>
              <w:t>Ley General de Salud</w:t>
            </w:r>
            <w:r w:rsidRPr="0050482F">
              <w:rPr>
                <w:rFonts w:ascii="Verdana" w:hAnsi="Verdana"/>
                <w:sz w:val="16"/>
                <w:szCs w:val="16"/>
                <w:lang w:val="es-MX"/>
              </w:rPr>
              <w:t>, para quedar  como sigue:</w:t>
            </w:r>
          </w:p>
        </w:tc>
        <w:tc>
          <w:tcPr>
            <w:tcW w:w="4788" w:type="dxa"/>
            <w:shd w:val="clear" w:color="auto" w:fill="auto"/>
            <w:hideMark/>
          </w:tcPr>
          <w:p w14:paraId="1F3F75C6" w14:textId="77777777" w:rsidR="008D2B40" w:rsidRPr="0050482F" w:rsidRDefault="008D2B40" w:rsidP="0050482F">
            <w:pPr>
              <w:pStyle w:val="Texto"/>
              <w:spacing w:after="98"/>
              <w:ind w:firstLine="0"/>
              <w:rPr>
                <w:rFonts w:ascii="Verdana" w:hAnsi="Verdana"/>
                <w:b/>
                <w:sz w:val="16"/>
                <w:szCs w:val="16"/>
                <w:lang w:val="en-US"/>
              </w:rPr>
            </w:pPr>
            <w:r w:rsidRPr="0050482F">
              <w:rPr>
                <w:rFonts w:ascii="Verdana" w:hAnsi="Verdana"/>
                <w:b/>
                <w:sz w:val="16"/>
                <w:szCs w:val="16"/>
                <w:lang w:val="en-US"/>
              </w:rPr>
              <w:t xml:space="preserve">Second Article. </w:t>
            </w:r>
            <w:r w:rsidRPr="0050482F">
              <w:rPr>
                <w:rFonts w:ascii="Verdana" w:hAnsi="Verdana"/>
                <w:sz w:val="16"/>
                <w:szCs w:val="16"/>
                <w:lang w:val="en-US"/>
              </w:rPr>
              <w:t xml:space="preserve">Article 15 and 17 bis 2 of the </w:t>
            </w:r>
            <w:r w:rsidRPr="0050482F">
              <w:rPr>
                <w:rFonts w:ascii="Verdana" w:hAnsi="Verdana"/>
                <w:b/>
                <w:bCs/>
                <w:color w:val="FF0000"/>
                <w:sz w:val="16"/>
                <w:szCs w:val="16"/>
                <w:lang w:val="en-US"/>
              </w:rPr>
              <w:t xml:space="preserve">General Health Law are amended </w:t>
            </w:r>
            <w:r w:rsidRPr="0050482F">
              <w:rPr>
                <w:rFonts w:ascii="Verdana" w:hAnsi="Verdana"/>
                <w:sz w:val="16"/>
                <w:szCs w:val="16"/>
                <w:lang w:val="en-US"/>
              </w:rPr>
              <w:t>to read as follows:</w:t>
            </w:r>
          </w:p>
        </w:tc>
      </w:tr>
      <w:tr w:rsidR="0050482F" w:rsidRPr="00110F9A" w14:paraId="2698DD07" w14:textId="77777777" w:rsidTr="0050482F">
        <w:tc>
          <w:tcPr>
            <w:tcW w:w="4788" w:type="dxa"/>
            <w:shd w:val="clear" w:color="auto" w:fill="auto"/>
            <w:hideMark/>
          </w:tcPr>
          <w:p w14:paraId="736C8951" w14:textId="77777777" w:rsidR="008D2B40" w:rsidRPr="0050482F" w:rsidRDefault="008D2B40" w:rsidP="0050482F">
            <w:pPr>
              <w:pStyle w:val="Texto"/>
              <w:spacing w:after="98"/>
              <w:ind w:firstLine="0"/>
              <w:rPr>
                <w:rFonts w:ascii="Verdana" w:hAnsi="Verdana"/>
                <w:sz w:val="16"/>
                <w:szCs w:val="16"/>
                <w:lang w:val="es-MX"/>
              </w:rPr>
            </w:pPr>
            <w:r w:rsidRPr="0050482F">
              <w:rPr>
                <w:rFonts w:ascii="Verdana" w:hAnsi="Verdana"/>
                <w:b/>
                <w:sz w:val="16"/>
                <w:szCs w:val="16"/>
                <w:lang w:val="es-MX"/>
              </w:rPr>
              <w:t xml:space="preserve">Artículo 15.- </w:t>
            </w:r>
            <w:r w:rsidRPr="0050482F">
              <w:rPr>
                <w:rFonts w:ascii="Verdana" w:hAnsi="Verdana"/>
                <w:sz w:val="16"/>
                <w:szCs w:val="16"/>
                <w:lang w:val="es-MX"/>
              </w:rPr>
              <w:t>El Consejo de Salubridad General es un órgano que depende directamente de la persona titular de la Presidencia de la República en los términos del artículo 73, fracción XVI, base 1a. de la Constitución Política de los Estados Unidos Mexicanos. Está integrado por una presidencia que será la persona titular de la Secretaría de Salud, una secretaría y trece vocalías titulares, dos de las cuáles serán las presidentas o presidentes de la Academia Nacional de Medicina y de la Academia Mexicana de Cirugía, y las vocalías que su propio reglamento determine, observando el principio de paridad de género. Las personas integrantes del Consejo serán designadas y removidas por la persona titular de la Presidencia de la República, quien deberá nombrar para tales cargos, a profesionistas con especialidad en cualquiera de las ramas sanitarias.</w:t>
            </w:r>
          </w:p>
        </w:tc>
        <w:tc>
          <w:tcPr>
            <w:tcW w:w="4788" w:type="dxa"/>
            <w:shd w:val="clear" w:color="auto" w:fill="auto"/>
            <w:hideMark/>
          </w:tcPr>
          <w:p w14:paraId="25DCE70E" w14:textId="77777777" w:rsidR="008D2B40" w:rsidRPr="0050482F" w:rsidRDefault="008D2B40" w:rsidP="0050482F">
            <w:pPr>
              <w:pStyle w:val="Texto"/>
              <w:spacing w:after="98"/>
              <w:ind w:firstLine="0"/>
              <w:rPr>
                <w:rFonts w:ascii="Verdana" w:hAnsi="Verdana"/>
                <w:b/>
                <w:sz w:val="16"/>
                <w:szCs w:val="16"/>
                <w:lang w:val="en-US"/>
              </w:rPr>
            </w:pPr>
            <w:r w:rsidRPr="0050482F">
              <w:rPr>
                <w:rFonts w:ascii="Verdana" w:hAnsi="Verdana"/>
                <w:b/>
                <w:sz w:val="16"/>
                <w:szCs w:val="16"/>
                <w:lang w:val="en-US"/>
              </w:rPr>
              <w:t xml:space="preserve">Article 15.- </w:t>
            </w:r>
            <w:r w:rsidRPr="0050482F">
              <w:rPr>
                <w:rFonts w:ascii="Verdana" w:hAnsi="Verdana"/>
                <w:sz w:val="16"/>
                <w:szCs w:val="16"/>
                <w:lang w:val="en-US"/>
              </w:rPr>
              <w:t>The General Health Council is a body that reports directly to the holder of the Presidency of the Republic under the terms of article 73, section XVI, base 1 of the Political Constitution of the United Mexican States. It is made up of a presidency that will be the titular head of the Secretary of Health, a Secretary and thirteen committee members, two of which will be the presidents of the National Academy of Medicine and the Mexican Academy of Surgery, and the committee members that are determined by its own regulation, observing the principle of gender parity. The members of the Council will be appointed and removed by the head of the Presidency of the Republic, who must appoint professionals with specialties in any of the health branches to those positions.</w:t>
            </w:r>
          </w:p>
        </w:tc>
      </w:tr>
      <w:tr w:rsidR="0050482F" w:rsidRPr="00110F9A" w14:paraId="634DF6CB" w14:textId="77777777" w:rsidTr="0050482F">
        <w:tc>
          <w:tcPr>
            <w:tcW w:w="4788" w:type="dxa"/>
            <w:shd w:val="clear" w:color="auto" w:fill="auto"/>
            <w:hideMark/>
          </w:tcPr>
          <w:p w14:paraId="51642052" w14:textId="77777777" w:rsidR="008D2B40" w:rsidRPr="0050482F" w:rsidRDefault="008D2B40" w:rsidP="0050482F">
            <w:pPr>
              <w:pStyle w:val="Texto"/>
              <w:spacing w:after="98"/>
              <w:ind w:firstLine="0"/>
              <w:rPr>
                <w:rFonts w:ascii="Verdana" w:hAnsi="Verdana"/>
                <w:sz w:val="16"/>
                <w:szCs w:val="16"/>
                <w:lang w:val="es-MX"/>
              </w:rPr>
            </w:pPr>
            <w:r w:rsidRPr="0050482F">
              <w:rPr>
                <w:rFonts w:ascii="Verdana" w:hAnsi="Verdana"/>
                <w:b/>
                <w:sz w:val="16"/>
                <w:szCs w:val="16"/>
              </w:rPr>
              <w:t>Artículo 17 bis 2.-</w:t>
            </w:r>
            <w:r w:rsidRPr="0050482F">
              <w:rPr>
                <w:rFonts w:ascii="Verdana" w:hAnsi="Verdana"/>
                <w:sz w:val="16"/>
                <w:szCs w:val="16"/>
              </w:rPr>
              <w:t xml:space="preserve"> Al frente de la Comisión Federal para la Protección contra Riesgos Sanitarios estará una persona Comisionada Federal, quien será nombrada por la persona titular de la Presidencia de la República, a propuesta de la persona titular de la Secretaría de Salud; siendo la Secretaría de Salud a quien corresponderá la supervisión de este órgano desconcentrado, su conformación será conforme al principio de paridad.</w:t>
            </w:r>
          </w:p>
        </w:tc>
        <w:tc>
          <w:tcPr>
            <w:tcW w:w="4788" w:type="dxa"/>
            <w:shd w:val="clear" w:color="auto" w:fill="auto"/>
            <w:hideMark/>
          </w:tcPr>
          <w:p w14:paraId="0938CE46" w14:textId="77777777" w:rsidR="008D2B40" w:rsidRPr="0050482F" w:rsidRDefault="008D2B40" w:rsidP="0050482F">
            <w:pPr>
              <w:pStyle w:val="Texto"/>
              <w:spacing w:after="98"/>
              <w:ind w:firstLine="0"/>
              <w:rPr>
                <w:rFonts w:ascii="Verdana" w:hAnsi="Verdana"/>
                <w:b/>
                <w:sz w:val="16"/>
                <w:szCs w:val="16"/>
                <w:lang w:val="en-US"/>
              </w:rPr>
            </w:pPr>
            <w:r w:rsidRPr="0050482F">
              <w:rPr>
                <w:rFonts w:ascii="Verdana" w:hAnsi="Verdana"/>
                <w:b/>
                <w:sz w:val="16"/>
                <w:szCs w:val="16"/>
                <w:lang w:val="en-US"/>
              </w:rPr>
              <w:t xml:space="preserve">Article 17 bis 2.- </w:t>
            </w:r>
            <w:r w:rsidRPr="0050482F">
              <w:rPr>
                <w:rFonts w:ascii="Verdana" w:hAnsi="Verdana"/>
                <w:sz w:val="16"/>
                <w:szCs w:val="16"/>
                <w:lang w:val="en-US"/>
              </w:rPr>
              <w:t>The Federal Commission for the Protection from Sanitary Risks will be headed by a Federal Commissioner, who will be appointed by the head of the Presidency of the Republic, at the proposal of the head of the Secretary of Health; being the Secretary of Health who will be in charge of supervising this decentralized body, its conformation will be in accordance with the principle of parity.</w:t>
            </w:r>
          </w:p>
        </w:tc>
      </w:tr>
      <w:tr w:rsidR="0050482F" w:rsidRPr="00110F9A" w14:paraId="0839428A" w14:textId="77777777" w:rsidTr="0050482F">
        <w:tc>
          <w:tcPr>
            <w:tcW w:w="4788" w:type="dxa"/>
            <w:shd w:val="clear" w:color="auto" w:fill="auto"/>
            <w:hideMark/>
          </w:tcPr>
          <w:p w14:paraId="4101BFC2" w14:textId="77777777" w:rsidR="008D2B40" w:rsidRPr="0050482F" w:rsidRDefault="008D2B40" w:rsidP="0050482F">
            <w:pPr>
              <w:pStyle w:val="Texto"/>
              <w:spacing w:after="98"/>
              <w:ind w:firstLine="0"/>
              <w:rPr>
                <w:rFonts w:ascii="Verdana" w:hAnsi="Verdana"/>
                <w:sz w:val="16"/>
                <w:szCs w:val="16"/>
                <w:lang w:val="es-MX"/>
              </w:rPr>
            </w:pPr>
            <w:r w:rsidRPr="0050482F">
              <w:rPr>
                <w:rFonts w:ascii="Verdana" w:hAnsi="Verdana"/>
                <w:b/>
                <w:sz w:val="16"/>
                <w:szCs w:val="16"/>
                <w:lang w:val="es-MX"/>
              </w:rPr>
              <w:t xml:space="preserve">Artículo Cuarto. </w:t>
            </w:r>
            <w:r w:rsidRPr="0050482F">
              <w:rPr>
                <w:rFonts w:ascii="Verdana" w:hAnsi="Verdana"/>
                <w:sz w:val="16"/>
                <w:szCs w:val="16"/>
                <w:lang w:val="es-MX"/>
              </w:rPr>
              <w:t xml:space="preserve">Se reforma el artículo 51 de la </w:t>
            </w:r>
            <w:r w:rsidRPr="0050482F">
              <w:rPr>
                <w:rFonts w:ascii="Verdana" w:hAnsi="Verdana"/>
                <w:color w:val="FF0000"/>
                <w:sz w:val="16"/>
                <w:szCs w:val="16"/>
                <w:lang w:val="es-MX"/>
              </w:rPr>
              <w:t>Ley General de Cambio Climático</w:t>
            </w:r>
            <w:r w:rsidRPr="0050482F">
              <w:rPr>
                <w:rFonts w:ascii="Verdana" w:hAnsi="Verdana"/>
                <w:sz w:val="16"/>
                <w:szCs w:val="16"/>
                <w:lang w:val="es-MX"/>
              </w:rPr>
              <w:t>, para quedar como sigue:</w:t>
            </w:r>
          </w:p>
        </w:tc>
        <w:tc>
          <w:tcPr>
            <w:tcW w:w="4788" w:type="dxa"/>
            <w:shd w:val="clear" w:color="auto" w:fill="auto"/>
            <w:hideMark/>
          </w:tcPr>
          <w:p w14:paraId="7B265289" w14:textId="77777777" w:rsidR="008D2B40" w:rsidRPr="0050482F" w:rsidRDefault="008D2B40" w:rsidP="0050482F">
            <w:pPr>
              <w:pStyle w:val="Texto"/>
              <w:spacing w:after="98"/>
              <w:ind w:firstLine="0"/>
              <w:rPr>
                <w:rFonts w:ascii="Verdana" w:hAnsi="Verdana"/>
                <w:b/>
                <w:sz w:val="16"/>
                <w:szCs w:val="16"/>
                <w:lang w:val="en-US"/>
              </w:rPr>
            </w:pPr>
            <w:r w:rsidRPr="0050482F">
              <w:rPr>
                <w:rFonts w:ascii="Verdana" w:hAnsi="Verdana"/>
                <w:b/>
                <w:sz w:val="16"/>
                <w:szCs w:val="16"/>
                <w:lang w:val="en-US"/>
              </w:rPr>
              <w:t xml:space="preserve">Article Four. </w:t>
            </w:r>
            <w:r w:rsidRPr="0050482F">
              <w:rPr>
                <w:rFonts w:ascii="Verdana" w:hAnsi="Verdana"/>
                <w:sz w:val="16"/>
                <w:szCs w:val="16"/>
                <w:lang w:val="en-US"/>
              </w:rPr>
              <w:t xml:space="preserve">Article 51 of the </w:t>
            </w:r>
            <w:r w:rsidRPr="0050482F">
              <w:rPr>
                <w:rFonts w:ascii="Verdana" w:hAnsi="Verdana"/>
                <w:color w:val="FF0000"/>
                <w:sz w:val="16"/>
                <w:szCs w:val="16"/>
                <w:lang w:val="en-US"/>
              </w:rPr>
              <w:t xml:space="preserve">General Law on Climate Change is amended </w:t>
            </w:r>
            <w:r w:rsidRPr="0050482F">
              <w:rPr>
                <w:rFonts w:ascii="Verdana" w:hAnsi="Verdana"/>
                <w:sz w:val="16"/>
                <w:szCs w:val="16"/>
                <w:lang w:val="en-US"/>
              </w:rPr>
              <w:t>to read as follows:</w:t>
            </w:r>
          </w:p>
        </w:tc>
      </w:tr>
      <w:tr w:rsidR="0050482F" w:rsidRPr="00110F9A" w14:paraId="4A6F3D95" w14:textId="77777777" w:rsidTr="0050482F">
        <w:tc>
          <w:tcPr>
            <w:tcW w:w="4788" w:type="dxa"/>
            <w:shd w:val="clear" w:color="auto" w:fill="auto"/>
            <w:hideMark/>
          </w:tcPr>
          <w:p w14:paraId="17BA69D9" w14:textId="77777777" w:rsidR="008D2B40" w:rsidRPr="0050482F" w:rsidRDefault="008D2B40" w:rsidP="0050482F">
            <w:pPr>
              <w:pStyle w:val="Texto"/>
              <w:spacing w:after="98"/>
              <w:ind w:firstLine="0"/>
              <w:rPr>
                <w:rFonts w:ascii="Verdana" w:hAnsi="Verdana"/>
                <w:sz w:val="16"/>
                <w:szCs w:val="16"/>
                <w:lang w:val="es-MX"/>
              </w:rPr>
            </w:pPr>
            <w:r w:rsidRPr="0050482F">
              <w:rPr>
                <w:rFonts w:ascii="Verdana" w:hAnsi="Verdana"/>
                <w:b/>
                <w:sz w:val="16"/>
                <w:szCs w:val="16"/>
                <w:lang w:val="es-MX"/>
              </w:rPr>
              <w:t xml:space="preserve">Artículo 51. </w:t>
            </w:r>
            <w:r w:rsidRPr="0050482F">
              <w:rPr>
                <w:rFonts w:ascii="Verdana" w:hAnsi="Verdana"/>
                <w:sz w:val="16"/>
                <w:szCs w:val="16"/>
                <w:lang w:val="es-MX"/>
              </w:rPr>
              <w:t>El consejo, es el órgano permanente de consulta de la comisión, se integrará por mínimo quince personas provenientes de los sectores social, privado y académico, con reconocidos méritos y experiencia en cambio climático, que se designarán por la Presidencia de la comisión, a propuesta de las personas que la integren y conforme a lo que al efecto se establezca en su Reglamento Interno, debiendo garantizarse el equilibrio entre los sectores e intereses respectivos y el principio de paridad de género.</w:t>
            </w:r>
          </w:p>
        </w:tc>
        <w:tc>
          <w:tcPr>
            <w:tcW w:w="4788" w:type="dxa"/>
            <w:shd w:val="clear" w:color="auto" w:fill="auto"/>
            <w:hideMark/>
          </w:tcPr>
          <w:p w14:paraId="657B68C5" w14:textId="77777777" w:rsidR="008D2B40" w:rsidRPr="0050482F" w:rsidRDefault="008D2B40" w:rsidP="0050482F">
            <w:pPr>
              <w:pStyle w:val="Texto"/>
              <w:spacing w:after="98"/>
              <w:ind w:firstLine="0"/>
              <w:rPr>
                <w:rFonts w:ascii="Verdana" w:hAnsi="Verdana"/>
                <w:b/>
                <w:sz w:val="16"/>
                <w:szCs w:val="16"/>
                <w:lang w:val="en-US"/>
              </w:rPr>
            </w:pPr>
            <w:r w:rsidRPr="0050482F">
              <w:rPr>
                <w:rFonts w:ascii="Verdana" w:hAnsi="Verdana"/>
                <w:b/>
                <w:sz w:val="16"/>
                <w:szCs w:val="16"/>
                <w:lang w:val="en-US"/>
              </w:rPr>
              <w:t xml:space="preserve">Article 51. </w:t>
            </w:r>
            <w:r w:rsidRPr="0050482F">
              <w:rPr>
                <w:rFonts w:ascii="Verdana" w:hAnsi="Verdana"/>
                <w:sz w:val="16"/>
                <w:szCs w:val="16"/>
                <w:lang w:val="en-US"/>
              </w:rPr>
              <w:t>The council, which is the commission's permanent consultation body, will be made up of at least fifteen people from the social, private and academic sectors, with recognized merits and experience in climate change, who will be appointed by the Commission's Presidency, at the proposal of the people who integrate it and in accordance with what is established for this purpose in its Internal Regulation, and the balance between the respective sectors and interests and the principle of gender parity must be guaranteed.</w:t>
            </w:r>
          </w:p>
        </w:tc>
      </w:tr>
      <w:tr w:rsidR="0050482F" w:rsidRPr="00110F9A" w14:paraId="4C16FCA6" w14:textId="77777777" w:rsidTr="0050482F">
        <w:tc>
          <w:tcPr>
            <w:tcW w:w="4788" w:type="dxa"/>
            <w:shd w:val="clear" w:color="auto" w:fill="auto"/>
            <w:hideMark/>
          </w:tcPr>
          <w:p w14:paraId="289A6C2D" w14:textId="77777777" w:rsidR="008D2B40" w:rsidRPr="0050482F" w:rsidRDefault="008D2B40" w:rsidP="0050482F">
            <w:pPr>
              <w:pStyle w:val="Texto"/>
              <w:spacing w:line="250" w:lineRule="exact"/>
              <w:ind w:firstLine="0"/>
              <w:rPr>
                <w:rFonts w:ascii="Verdana" w:hAnsi="Verdana"/>
                <w:sz w:val="16"/>
                <w:szCs w:val="16"/>
                <w:lang w:val="es-MX"/>
              </w:rPr>
            </w:pPr>
            <w:r w:rsidRPr="0050482F">
              <w:rPr>
                <w:rFonts w:ascii="Verdana" w:hAnsi="Verdana"/>
                <w:b/>
                <w:sz w:val="16"/>
                <w:szCs w:val="16"/>
                <w:lang w:val="es-MX"/>
              </w:rPr>
              <w:t xml:space="preserve">Artículo Séptimo. </w:t>
            </w:r>
            <w:r w:rsidRPr="0050482F">
              <w:rPr>
                <w:rFonts w:ascii="Verdana" w:hAnsi="Verdana"/>
                <w:sz w:val="16"/>
                <w:szCs w:val="16"/>
                <w:lang w:val="es-MX"/>
              </w:rPr>
              <w:t xml:space="preserve">Se reforman los artículos 27, primer </w:t>
            </w:r>
            <w:r w:rsidRPr="0050482F">
              <w:rPr>
                <w:rFonts w:ascii="Verdana" w:hAnsi="Verdana"/>
                <w:sz w:val="16"/>
                <w:szCs w:val="16"/>
                <w:lang w:val="es-MX"/>
              </w:rPr>
              <w:lastRenderedPageBreak/>
              <w:t xml:space="preserve">párrafo, y 34 de la </w:t>
            </w:r>
            <w:r w:rsidRPr="0050482F">
              <w:rPr>
                <w:rFonts w:ascii="Verdana" w:hAnsi="Verdana"/>
                <w:color w:val="FF0000"/>
                <w:sz w:val="16"/>
                <w:szCs w:val="16"/>
                <w:lang w:val="es-MX"/>
              </w:rPr>
              <w:t>Ley de la Agencia Nacional de Seguridad Industrial y de Protección al Medio Ambiente del Sector Hidrocarburos</w:t>
            </w:r>
            <w:r w:rsidRPr="0050482F">
              <w:rPr>
                <w:rFonts w:ascii="Verdana" w:hAnsi="Verdana"/>
                <w:sz w:val="16"/>
                <w:szCs w:val="16"/>
                <w:lang w:val="es-MX"/>
              </w:rPr>
              <w:t>, para quedar como sigue:</w:t>
            </w:r>
          </w:p>
        </w:tc>
        <w:tc>
          <w:tcPr>
            <w:tcW w:w="4788" w:type="dxa"/>
            <w:shd w:val="clear" w:color="auto" w:fill="auto"/>
            <w:hideMark/>
          </w:tcPr>
          <w:p w14:paraId="4734B52B" w14:textId="77777777" w:rsidR="008D2B40" w:rsidRPr="0050482F" w:rsidRDefault="008D2B40" w:rsidP="0050482F">
            <w:pPr>
              <w:pStyle w:val="Texto"/>
              <w:spacing w:line="250" w:lineRule="exact"/>
              <w:ind w:firstLine="0"/>
              <w:rPr>
                <w:rFonts w:ascii="Verdana" w:hAnsi="Verdana"/>
                <w:b/>
                <w:sz w:val="16"/>
                <w:szCs w:val="16"/>
                <w:lang w:val="en-US"/>
              </w:rPr>
            </w:pPr>
            <w:r w:rsidRPr="0050482F">
              <w:rPr>
                <w:rFonts w:ascii="Verdana" w:hAnsi="Verdana"/>
                <w:b/>
                <w:sz w:val="16"/>
                <w:szCs w:val="16"/>
                <w:lang w:val="en-US"/>
              </w:rPr>
              <w:lastRenderedPageBreak/>
              <w:t xml:space="preserve">Article Seven. </w:t>
            </w:r>
            <w:r w:rsidRPr="0050482F">
              <w:rPr>
                <w:rFonts w:ascii="Verdana" w:hAnsi="Verdana"/>
                <w:sz w:val="16"/>
                <w:szCs w:val="16"/>
                <w:lang w:val="en-US"/>
              </w:rPr>
              <w:t xml:space="preserve">Articles 27, first paragraph, and 34 of </w:t>
            </w:r>
            <w:r w:rsidRPr="0050482F">
              <w:rPr>
                <w:rFonts w:ascii="Verdana" w:hAnsi="Verdana"/>
                <w:sz w:val="16"/>
                <w:szCs w:val="16"/>
                <w:lang w:val="en-US"/>
              </w:rPr>
              <w:lastRenderedPageBreak/>
              <w:t xml:space="preserve">the </w:t>
            </w:r>
            <w:r w:rsidRPr="0050482F">
              <w:rPr>
                <w:rFonts w:ascii="Verdana" w:hAnsi="Verdana"/>
                <w:color w:val="FF0000"/>
                <w:sz w:val="16"/>
                <w:szCs w:val="16"/>
                <w:lang w:val="en-US"/>
              </w:rPr>
              <w:t xml:space="preserve">Law of the National Agency for Industrial Safety and Environmental Protection of the Hydrocarbons Sector are amended </w:t>
            </w:r>
            <w:r w:rsidRPr="0050482F">
              <w:rPr>
                <w:rFonts w:ascii="Verdana" w:hAnsi="Verdana"/>
                <w:sz w:val="16"/>
                <w:szCs w:val="16"/>
                <w:lang w:val="en-US"/>
              </w:rPr>
              <w:t>to read as follows:</w:t>
            </w:r>
          </w:p>
        </w:tc>
      </w:tr>
      <w:tr w:rsidR="0050482F" w:rsidRPr="00110F9A" w14:paraId="69B88F1E" w14:textId="77777777" w:rsidTr="0050482F">
        <w:tc>
          <w:tcPr>
            <w:tcW w:w="4788" w:type="dxa"/>
            <w:shd w:val="clear" w:color="auto" w:fill="auto"/>
            <w:hideMark/>
          </w:tcPr>
          <w:p w14:paraId="28E757D4" w14:textId="77777777" w:rsidR="008D2B40" w:rsidRPr="0050482F" w:rsidRDefault="008D2B40" w:rsidP="0050482F">
            <w:pPr>
              <w:pStyle w:val="Texto"/>
              <w:spacing w:line="250" w:lineRule="exact"/>
              <w:ind w:firstLine="0"/>
              <w:rPr>
                <w:rFonts w:ascii="Verdana" w:hAnsi="Verdana"/>
                <w:sz w:val="16"/>
                <w:szCs w:val="16"/>
              </w:rPr>
            </w:pPr>
            <w:r w:rsidRPr="0050482F">
              <w:rPr>
                <w:rFonts w:ascii="Verdana" w:hAnsi="Verdana"/>
                <w:b/>
                <w:sz w:val="16"/>
                <w:szCs w:val="16"/>
              </w:rPr>
              <w:lastRenderedPageBreak/>
              <w:t>Artículo 27.-</w:t>
            </w:r>
            <w:r w:rsidRPr="0050482F">
              <w:rPr>
                <w:rFonts w:ascii="Verdana" w:hAnsi="Verdana"/>
                <w:sz w:val="16"/>
                <w:szCs w:val="16"/>
              </w:rPr>
              <w:t xml:space="preserve"> La Agencia estará a cargo de la persona Titular de la Dirección Ejecutiva, quien será designada y removida libremente por el Ejecutivo Federal.</w:t>
            </w:r>
          </w:p>
        </w:tc>
        <w:tc>
          <w:tcPr>
            <w:tcW w:w="4788" w:type="dxa"/>
            <w:shd w:val="clear" w:color="auto" w:fill="auto"/>
            <w:hideMark/>
          </w:tcPr>
          <w:p w14:paraId="4E212C98" w14:textId="77777777" w:rsidR="008D2B40" w:rsidRPr="0050482F" w:rsidRDefault="008D2B40" w:rsidP="0050482F">
            <w:pPr>
              <w:pStyle w:val="Texto"/>
              <w:spacing w:line="250" w:lineRule="exact"/>
              <w:ind w:firstLine="0"/>
              <w:rPr>
                <w:rFonts w:ascii="Verdana" w:hAnsi="Verdana"/>
                <w:b/>
                <w:sz w:val="16"/>
                <w:szCs w:val="16"/>
                <w:lang w:val="en-US"/>
              </w:rPr>
            </w:pPr>
            <w:r w:rsidRPr="0050482F">
              <w:rPr>
                <w:rFonts w:ascii="Verdana" w:hAnsi="Verdana"/>
                <w:b/>
                <w:sz w:val="16"/>
                <w:szCs w:val="16"/>
                <w:lang w:val="en-US"/>
              </w:rPr>
              <w:t xml:space="preserve">Article 27.- </w:t>
            </w:r>
            <w:r w:rsidRPr="0050482F">
              <w:rPr>
                <w:rFonts w:ascii="Verdana" w:hAnsi="Verdana"/>
                <w:sz w:val="16"/>
                <w:szCs w:val="16"/>
                <w:lang w:val="en-US"/>
              </w:rPr>
              <w:t>The Agency will be the responsibility of the Head of the Executive Directorate, who will be freely appointed and removed by the Federal Executive.</w:t>
            </w:r>
          </w:p>
        </w:tc>
      </w:tr>
      <w:tr w:rsidR="0050482F" w:rsidRPr="0050482F" w14:paraId="6366BF2D" w14:textId="77777777" w:rsidTr="0050482F">
        <w:tc>
          <w:tcPr>
            <w:tcW w:w="4788" w:type="dxa"/>
            <w:shd w:val="clear" w:color="auto" w:fill="auto"/>
            <w:hideMark/>
          </w:tcPr>
          <w:p w14:paraId="6857722C" w14:textId="77777777" w:rsidR="008D2B40" w:rsidRPr="0050482F" w:rsidRDefault="008D2B40" w:rsidP="0050482F">
            <w:pPr>
              <w:pStyle w:val="Texto"/>
              <w:spacing w:line="250" w:lineRule="exact"/>
              <w:ind w:firstLine="0"/>
              <w:rPr>
                <w:rFonts w:ascii="Verdana" w:hAnsi="Verdana"/>
                <w:b/>
                <w:sz w:val="16"/>
                <w:szCs w:val="16"/>
              </w:rPr>
            </w:pPr>
            <w:r w:rsidRPr="0050482F">
              <w:rPr>
                <w:rFonts w:ascii="Verdana" w:hAnsi="Verdana"/>
                <w:b/>
                <w:sz w:val="16"/>
                <w:szCs w:val="16"/>
                <w:lang w:val="es-MX"/>
              </w:rPr>
              <w:t>...</w:t>
            </w:r>
          </w:p>
        </w:tc>
        <w:tc>
          <w:tcPr>
            <w:tcW w:w="4788" w:type="dxa"/>
            <w:shd w:val="clear" w:color="auto" w:fill="auto"/>
            <w:hideMark/>
          </w:tcPr>
          <w:p w14:paraId="7DC400FC" w14:textId="77777777" w:rsidR="008D2B40" w:rsidRPr="0050482F" w:rsidRDefault="008D2B40" w:rsidP="0050482F">
            <w:pPr>
              <w:pStyle w:val="Texto"/>
              <w:spacing w:line="250" w:lineRule="exact"/>
              <w:ind w:firstLine="0"/>
              <w:rPr>
                <w:rFonts w:ascii="Verdana" w:hAnsi="Verdana"/>
                <w:b/>
                <w:sz w:val="16"/>
                <w:szCs w:val="16"/>
                <w:lang w:val="es-MX"/>
              </w:rPr>
            </w:pPr>
            <w:r w:rsidRPr="0050482F">
              <w:rPr>
                <w:rFonts w:ascii="Verdana" w:hAnsi="Verdana"/>
                <w:b/>
                <w:sz w:val="16"/>
                <w:szCs w:val="16"/>
                <w:lang w:val="es-MX"/>
              </w:rPr>
              <w:t>...</w:t>
            </w:r>
          </w:p>
        </w:tc>
      </w:tr>
      <w:tr w:rsidR="0050482F" w:rsidRPr="00110F9A" w14:paraId="7ABAC5E9" w14:textId="77777777" w:rsidTr="0050482F">
        <w:tc>
          <w:tcPr>
            <w:tcW w:w="4788" w:type="dxa"/>
            <w:shd w:val="clear" w:color="auto" w:fill="auto"/>
            <w:hideMark/>
          </w:tcPr>
          <w:p w14:paraId="77C11675" w14:textId="77777777" w:rsidR="008D2B40" w:rsidRPr="0050482F" w:rsidRDefault="008D2B40" w:rsidP="0050482F">
            <w:pPr>
              <w:pStyle w:val="Texto"/>
              <w:spacing w:line="250" w:lineRule="exact"/>
              <w:ind w:firstLine="0"/>
              <w:rPr>
                <w:rFonts w:ascii="Verdana" w:hAnsi="Verdana"/>
                <w:sz w:val="16"/>
                <w:szCs w:val="16"/>
                <w:lang w:val="es-MX"/>
              </w:rPr>
            </w:pPr>
            <w:r w:rsidRPr="0050482F">
              <w:rPr>
                <w:rFonts w:ascii="Verdana" w:hAnsi="Verdana"/>
                <w:b/>
                <w:sz w:val="16"/>
                <w:szCs w:val="16"/>
                <w:lang w:val="es-MX"/>
              </w:rPr>
              <w:t>Artículo 34.-</w:t>
            </w:r>
            <w:r w:rsidRPr="0050482F">
              <w:rPr>
                <w:rFonts w:ascii="Verdana" w:hAnsi="Verdana"/>
                <w:sz w:val="16"/>
                <w:szCs w:val="16"/>
                <w:lang w:val="es-MX"/>
              </w:rPr>
              <w:t xml:space="preserve"> La persona Titular de la Dirección Ejecutiva se apoyará de un Comité Científico, órgano de consulta, que tendrá como objeto proporcionar elementos técnicos para la toma de decisiones sobre los temas que por su complejidad requieran el sustento de especialistas en la materia de que se trate.</w:t>
            </w:r>
          </w:p>
        </w:tc>
        <w:tc>
          <w:tcPr>
            <w:tcW w:w="4788" w:type="dxa"/>
            <w:shd w:val="clear" w:color="auto" w:fill="auto"/>
            <w:hideMark/>
          </w:tcPr>
          <w:p w14:paraId="45878309" w14:textId="77777777" w:rsidR="008D2B40" w:rsidRPr="0050482F" w:rsidRDefault="008D2B40" w:rsidP="0050482F">
            <w:pPr>
              <w:pStyle w:val="Texto"/>
              <w:spacing w:line="250" w:lineRule="exact"/>
              <w:ind w:firstLine="0"/>
              <w:rPr>
                <w:rFonts w:ascii="Verdana" w:hAnsi="Verdana"/>
                <w:b/>
                <w:sz w:val="16"/>
                <w:szCs w:val="16"/>
                <w:lang w:val="en-US"/>
              </w:rPr>
            </w:pPr>
            <w:r w:rsidRPr="0050482F">
              <w:rPr>
                <w:rFonts w:ascii="Verdana" w:hAnsi="Verdana"/>
                <w:b/>
                <w:sz w:val="16"/>
                <w:szCs w:val="16"/>
                <w:lang w:val="en-US"/>
              </w:rPr>
              <w:t xml:space="preserve">Article 34.- </w:t>
            </w:r>
            <w:r w:rsidRPr="0050482F">
              <w:rPr>
                <w:rFonts w:ascii="Verdana" w:hAnsi="Verdana"/>
                <w:sz w:val="16"/>
                <w:szCs w:val="16"/>
                <w:lang w:val="en-US"/>
              </w:rPr>
              <w:t>The Head of the Executive Directorate will be supported by a Scientific Committee, a consultative body, whose purpose will be to provide technical elements for decision-making on issues that, due to their complexity, require the support of specialists in the field of that it is</w:t>
            </w:r>
          </w:p>
        </w:tc>
      </w:tr>
      <w:tr w:rsidR="0050482F" w:rsidRPr="00110F9A" w14:paraId="56214288" w14:textId="77777777" w:rsidTr="0050482F">
        <w:tc>
          <w:tcPr>
            <w:tcW w:w="4788" w:type="dxa"/>
            <w:shd w:val="clear" w:color="auto" w:fill="auto"/>
            <w:hideMark/>
          </w:tcPr>
          <w:p w14:paraId="6A476D15" w14:textId="77777777" w:rsidR="008D2B40" w:rsidRPr="0050482F" w:rsidRDefault="008D2B40" w:rsidP="0050482F">
            <w:pPr>
              <w:pStyle w:val="Texto"/>
              <w:spacing w:line="250" w:lineRule="exact"/>
              <w:ind w:firstLine="0"/>
              <w:rPr>
                <w:rFonts w:ascii="Verdana" w:hAnsi="Verdana"/>
                <w:sz w:val="16"/>
                <w:szCs w:val="16"/>
                <w:lang w:val="es-MX"/>
              </w:rPr>
            </w:pPr>
            <w:r w:rsidRPr="0050482F">
              <w:rPr>
                <w:rFonts w:ascii="Verdana" w:hAnsi="Verdana"/>
                <w:sz w:val="16"/>
                <w:szCs w:val="16"/>
                <w:lang w:val="es-MX"/>
              </w:rPr>
              <w:t>Dicho Comité estará integrado de manera paritaria por cinco vocalías, nombradas por la persona Titular de la Dirección Ejecutiva. Su desempeño será honorífico y tendrán las facultades que se establezcan en el Reglamento Interior.</w:t>
            </w:r>
          </w:p>
        </w:tc>
        <w:tc>
          <w:tcPr>
            <w:tcW w:w="4788" w:type="dxa"/>
            <w:shd w:val="clear" w:color="auto" w:fill="auto"/>
            <w:hideMark/>
          </w:tcPr>
          <w:p w14:paraId="5130BF21" w14:textId="77777777" w:rsidR="008D2B40" w:rsidRPr="0050482F" w:rsidRDefault="008D2B40" w:rsidP="0050482F">
            <w:pPr>
              <w:pStyle w:val="Texto"/>
              <w:spacing w:line="250" w:lineRule="exact"/>
              <w:ind w:firstLine="0"/>
              <w:rPr>
                <w:rFonts w:ascii="Verdana" w:hAnsi="Verdana"/>
                <w:sz w:val="16"/>
                <w:szCs w:val="16"/>
                <w:lang w:val="en-US"/>
              </w:rPr>
            </w:pPr>
            <w:r w:rsidRPr="0050482F">
              <w:rPr>
                <w:rFonts w:ascii="Verdana" w:hAnsi="Verdana"/>
                <w:sz w:val="16"/>
                <w:szCs w:val="16"/>
                <w:lang w:val="en-US"/>
              </w:rPr>
              <w:t>Said Committee will be integrated equally by five members, appointed by the Head of the Executive Directorate. Their performance will be honorary and they will have the powers established in the Internal Regulation.</w:t>
            </w:r>
          </w:p>
        </w:tc>
      </w:tr>
      <w:tr w:rsidR="0050482F" w:rsidRPr="00110F9A" w14:paraId="5D8B2B11" w14:textId="77777777" w:rsidTr="0050482F">
        <w:tc>
          <w:tcPr>
            <w:tcW w:w="4788" w:type="dxa"/>
            <w:shd w:val="clear" w:color="auto" w:fill="auto"/>
            <w:hideMark/>
          </w:tcPr>
          <w:p w14:paraId="55024AAC" w14:textId="77777777" w:rsidR="008D2B40" w:rsidRPr="0050482F" w:rsidRDefault="008D2B40" w:rsidP="0050482F">
            <w:pPr>
              <w:pStyle w:val="Texto"/>
              <w:ind w:firstLine="0"/>
              <w:rPr>
                <w:rFonts w:ascii="Verdana" w:hAnsi="Verdana"/>
                <w:sz w:val="16"/>
                <w:szCs w:val="16"/>
                <w:lang w:val="es-MX"/>
              </w:rPr>
            </w:pPr>
            <w:r w:rsidRPr="0050482F">
              <w:rPr>
                <w:rFonts w:ascii="Verdana" w:hAnsi="Verdana"/>
                <w:b/>
                <w:sz w:val="16"/>
                <w:szCs w:val="16"/>
                <w:lang w:val="es-MX"/>
              </w:rPr>
              <w:t xml:space="preserve">Artículo Décimo Tercero. </w:t>
            </w:r>
            <w:r w:rsidRPr="0050482F">
              <w:rPr>
                <w:rFonts w:ascii="Verdana" w:hAnsi="Verdana"/>
                <w:sz w:val="16"/>
                <w:szCs w:val="16"/>
                <w:lang w:val="es-MX"/>
              </w:rPr>
              <w:t xml:space="preserve">Se reforma el segundo, tercer y cuarto párrafos del artículo 6 de la </w:t>
            </w:r>
            <w:r w:rsidRPr="0050482F">
              <w:rPr>
                <w:rFonts w:ascii="Verdana" w:hAnsi="Verdana"/>
                <w:color w:val="FF0000"/>
                <w:sz w:val="16"/>
                <w:szCs w:val="16"/>
                <w:lang w:val="es-MX"/>
              </w:rPr>
              <w:t>Ley del Fondo Mexicano del Petróleo para la Estabilización y el Desarrollo</w:t>
            </w:r>
            <w:r w:rsidRPr="0050482F">
              <w:rPr>
                <w:rFonts w:ascii="Verdana" w:hAnsi="Verdana"/>
                <w:sz w:val="16"/>
                <w:szCs w:val="16"/>
                <w:lang w:val="es-MX"/>
              </w:rPr>
              <w:t>, para quedar como sigue:</w:t>
            </w:r>
          </w:p>
        </w:tc>
        <w:tc>
          <w:tcPr>
            <w:tcW w:w="4788" w:type="dxa"/>
            <w:shd w:val="clear" w:color="auto" w:fill="auto"/>
            <w:hideMark/>
          </w:tcPr>
          <w:p w14:paraId="53F79E92" w14:textId="77777777" w:rsidR="008D2B40" w:rsidRPr="0050482F" w:rsidRDefault="008D2B40" w:rsidP="0050482F">
            <w:pPr>
              <w:pStyle w:val="Texto"/>
              <w:ind w:firstLine="0"/>
              <w:rPr>
                <w:rFonts w:ascii="Verdana" w:hAnsi="Verdana"/>
                <w:b/>
                <w:sz w:val="16"/>
                <w:szCs w:val="16"/>
                <w:lang w:val="en-US"/>
              </w:rPr>
            </w:pPr>
            <w:r w:rsidRPr="0050482F">
              <w:rPr>
                <w:rFonts w:ascii="Verdana" w:hAnsi="Verdana"/>
                <w:b/>
                <w:sz w:val="16"/>
                <w:szCs w:val="16"/>
                <w:lang w:val="en-US"/>
              </w:rPr>
              <w:t xml:space="preserve">Thirteenth Article. </w:t>
            </w:r>
            <w:r w:rsidRPr="0050482F">
              <w:rPr>
                <w:rFonts w:ascii="Verdana" w:hAnsi="Verdana"/>
                <w:sz w:val="16"/>
                <w:szCs w:val="16"/>
                <w:lang w:val="en-US"/>
              </w:rPr>
              <w:t xml:space="preserve">The second, third and fourth paragraphs of article 6 of the </w:t>
            </w:r>
            <w:r w:rsidRPr="0050482F">
              <w:rPr>
                <w:rFonts w:ascii="Verdana" w:hAnsi="Verdana"/>
                <w:color w:val="FF0000"/>
                <w:sz w:val="16"/>
                <w:szCs w:val="16"/>
                <w:lang w:val="en-US"/>
              </w:rPr>
              <w:t xml:space="preserve">Law of the Mexican Petroleum Fund for Stabilization and Development are amended </w:t>
            </w:r>
            <w:r w:rsidRPr="0050482F">
              <w:rPr>
                <w:rFonts w:ascii="Verdana" w:hAnsi="Verdana"/>
                <w:sz w:val="16"/>
                <w:szCs w:val="16"/>
                <w:lang w:val="en-US"/>
              </w:rPr>
              <w:t>to read as follows:</w:t>
            </w:r>
          </w:p>
        </w:tc>
      </w:tr>
      <w:tr w:rsidR="0050482F" w:rsidRPr="0050482F" w14:paraId="41924392" w14:textId="77777777" w:rsidTr="0050482F">
        <w:tc>
          <w:tcPr>
            <w:tcW w:w="4788" w:type="dxa"/>
            <w:shd w:val="clear" w:color="auto" w:fill="auto"/>
            <w:hideMark/>
          </w:tcPr>
          <w:p w14:paraId="3F0017D2" w14:textId="77777777" w:rsidR="008D2B40" w:rsidRPr="0050482F" w:rsidRDefault="008D2B40" w:rsidP="0050482F">
            <w:pPr>
              <w:pStyle w:val="Texto"/>
              <w:ind w:firstLine="0"/>
              <w:rPr>
                <w:rFonts w:ascii="Verdana" w:hAnsi="Verdana"/>
                <w:b/>
                <w:sz w:val="16"/>
                <w:szCs w:val="16"/>
                <w:lang w:val="es-MX"/>
              </w:rPr>
            </w:pPr>
            <w:r w:rsidRPr="0050482F">
              <w:rPr>
                <w:rFonts w:ascii="Verdana" w:hAnsi="Verdana"/>
                <w:b/>
                <w:sz w:val="16"/>
                <w:szCs w:val="16"/>
                <w:lang w:val="es-MX"/>
              </w:rPr>
              <w:t>Artículo 6.-...</w:t>
            </w:r>
          </w:p>
        </w:tc>
        <w:tc>
          <w:tcPr>
            <w:tcW w:w="4788" w:type="dxa"/>
            <w:shd w:val="clear" w:color="auto" w:fill="auto"/>
            <w:hideMark/>
          </w:tcPr>
          <w:p w14:paraId="019EBBAB" w14:textId="77777777" w:rsidR="008D2B40" w:rsidRPr="0050482F" w:rsidRDefault="008D2B40" w:rsidP="0050482F">
            <w:pPr>
              <w:pStyle w:val="Texto"/>
              <w:ind w:firstLine="0"/>
              <w:rPr>
                <w:rFonts w:ascii="Verdana" w:hAnsi="Verdana"/>
                <w:b/>
                <w:sz w:val="16"/>
                <w:szCs w:val="16"/>
                <w:lang w:val="es-MX"/>
              </w:rPr>
            </w:pPr>
            <w:r w:rsidRPr="0050482F">
              <w:rPr>
                <w:rFonts w:ascii="Verdana" w:hAnsi="Verdana"/>
                <w:b/>
                <w:sz w:val="16"/>
                <w:szCs w:val="16"/>
                <w:lang w:val="es-MX"/>
              </w:rPr>
              <w:t>Article 6.-...</w:t>
            </w:r>
          </w:p>
        </w:tc>
      </w:tr>
      <w:tr w:rsidR="0050482F" w:rsidRPr="00110F9A" w14:paraId="1EC2EF71" w14:textId="77777777" w:rsidTr="0050482F">
        <w:tc>
          <w:tcPr>
            <w:tcW w:w="4788" w:type="dxa"/>
            <w:shd w:val="clear" w:color="auto" w:fill="auto"/>
            <w:hideMark/>
          </w:tcPr>
          <w:p w14:paraId="23371793" w14:textId="77777777" w:rsidR="008D2B40" w:rsidRPr="0050482F" w:rsidRDefault="008D2B40" w:rsidP="0050482F">
            <w:pPr>
              <w:pStyle w:val="Texto"/>
              <w:ind w:firstLine="0"/>
              <w:rPr>
                <w:rFonts w:ascii="Verdana" w:hAnsi="Verdana"/>
                <w:sz w:val="16"/>
                <w:szCs w:val="16"/>
              </w:rPr>
            </w:pPr>
            <w:r w:rsidRPr="0050482F">
              <w:rPr>
                <w:rFonts w:ascii="Verdana" w:hAnsi="Verdana"/>
                <w:sz w:val="16"/>
                <w:szCs w:val="16"/>
              </w:rPr>
              <w:t>Las personas integrantes</w:t>
            </w:r>
            <w:r w:rsidRPr="0050482F">
              <w:rPr>
                <w:rFonts w:ascii="Verdana" w:hAnsi="Verdana"/>
                <w:b/>
                <w:sz w:val="16"/>
                <w:szCs w:val="16"/>
              </w:rPr>
              <w:t xml:space="preserve"> </w:t>
            </w:r>
            <w:r w:rsidRPr="0050482F">
              <w:rPr>
                <w:rFonts w:ascii="Verdana" w:hAnsi="Verdana"/>
                <w:sz w:val="16"/>
                <w:szCs w:val="16"/>
              </w:rPr>
              <w:t>representantes del Estado serán las titulares de la Secretaría de Hacienda y Crédito Público, quien presidirá el Comité, y de la Secretaría de Energía, así como quien ejerza la Gubernatura del Banco de México. Las cuatro personas integrantes independientes serán nombradas en los términos del artículo 9 de esta Ley, y en su nombramiento se garantizará el principio de paridad de género.</w:t>
            </w:r>
          </w:p>
        </w:tc>
        <w:tc>
          <w:tcPr>
            <w:tcW w:w="4788" w:type="dxa"/>
            <w:shd w:val="clear" w:color="auto" w:fill="auto"/>
            <w:hideMark/>
          </w:tcPr>
          <w:p w14:paraId="1390380C" w14:textId="77777777" w:rsidR="008D2B40" w:rsidRPr="0050482F" w:rsidRDefault="008D2B40" w:rsidP="0050482F">
            <w:pPr>
              <w:pStyle w:val="Texto"/>
              <w:ind w:firstLine="0"/>
              <w:rPr>
                <w:rFonts w:ascii="Verdana" w:hAnsi="Verdana"/>
                <w:sz w:val="16"/>
                <w:szCs w:val="16"/>
                <w:lang w:val="en-US"/>
              </w:rPr>
            </w:pPr>
            <w:r w:rsidRPr="0050482F">
              <w:rPr>
                <w:rFonts w:ascii="Verdana" w:hAnsi="Verdana"/>
                <w:sz w:val="16"/>
                <w:szCs w:val="16"/>
                <w:lang w:val="en-US"/>
              </w:rPr>
              <w:t>The persons who are member</w:t>
            </w:r>
            <w:r w:rsidRPr="0050482F">
              <w:rPr>
                <w:rFonts w:ascii="Verdana" w:hAnsi="Verdana"/>
                <w:b/>
                <w:sz w:val="16"/>
                <w:szCs w:val="16"/>
                <w:lang w:val="en-US"/>
              </w:rPr>
              <w:t xml:space="preserve"> </w:t>
            </w:r>
            <w:r w:rsidRPr="0050482F">
              <w:rPr>
                <w:rFonts w:ascii="Verdana" w:hAnsi="Verdana"/>
                <w:sz w:val="16"/>
                <w:szCs w:val="16"/>
                <w:lang w:val="en-US"/>
              </w:rPr>
              <w:t>Representatives of the State will be the heads of the Secretary of Finance and Public Credit, who will chair the Committee, and the Secretary of Energy, as well as whoever exercises the Governance of the Bank of Mexico. The four independent members will be appointed under the terms of article 9 of this Law, and the principle of gender parity will be guaranteed in their appointment.</w:t>
            </w:r>
          </w:p>
        </w:tc>
      </w:tr>
      <w:tr w:rsidR="0050482F" w:rsidRPr="0050482F" w14:paraId="24E352A7" w14:textId="77777777" w:rsidTr="0050482F">
        <w:tc>
          <w:tcPr>
            <w:tcW w:w="4788" w:type="dxa"/>
            <w:shd w:val="clear" w:color="auto" w:fill="auto"/>
            <w:hideMark/>
          </w:tcPr>
          <w:p w14:paraId="376875AD" w14:textId="77777777" w:rsidR="008D2B40" w:rsidRPr="0050482F" w:rsidRDefault="008D2B40" w:rsidP="0050482F">
            <w:pPr>
              <w:pStyle w:val="Texto"/>
              <w:ind w:firstLine="0"/>
              <w:rPr>
                <w:rFonts w:ascii="Verdana" w:hAnsi="Verdana"/>
                <w:sz w:val="16"/>
                <w:szCs w:val="16"/>
              </w:rPr>
            </w:pPr>
            <w:r w:rsidRPr="0050482F">
              <w:rPr>
                <w:rFonts w:ascii="Verdana" w:hAnsi="Verdana"/>
                <w:sz w:val="16"/>
                <w:szCs w:val="16"/>
              </w:rPr>
              <w:t>Las personas integrantes representantes del Estado podrán designar suplentes para asistir a las sesiones del Comité, quienes deberán tener nivel de subsecretaría, tratándose de las personas titulares de las secretarías citadas, o de subgubernatura</w:t>
            </w:r>
            <w:r w:rsidRPr="0050482F">
              <w:rPr>
                <w:rFonts w:ascii="Verdana" w:hAnsi="Verdana"/>
                <w:b/>
                <w:sz w:val="16"/>
                <w:szCs w:val="16"/>
              </w:rPr>
              <w:t xml:space="preserve"> </w:t>
            </w:r>
            <w:r w:rsidRPr="0050482F">
              <w:rPr>
                <w:rFonts w:ascii="Verdana" w:hAnsi="Verdana"/>
                <w:sz w:val="16"/>
                <w:szCs w:val="16"/>
              </w:rPr>
              <w:t>tratándose de la Gubernatura del Banco de México. Las personas integrantes independientes no podrán designar suplencias bajo ninguna circunstancia.</w:t>
            </w:r>
          </w:p>
        </w:tc>
        <w:tc>
          <w:tcPr>
            <w:tcW w:w="4788" w:type="dxa"/>
            <w:shd w:val="clear" w:color="auto" w:fill="auto"/>
            <w:hideMark/>
          </w:tcPr>
          <w:p w14:paraId="3D774D75" w14:textId="77777777" w:rsidR="008D2B40" w:rsidRPr="0050482F" w:rsidRDefault="008D2B40" w:rsidP="0050482F">
            <w:pPr>
              <w:pStyle w:val="Texto"/>
              <w:ind w:firstLine="0"/>
              <w:rPr>
                <w:rFonts w:ascii="Verdana" w:hAnsi="Verdana"/>
                <w:sz w:val="16"/>
                <w:szCs w:val="16"/>
                <w:lang w:val="en-US"/>
              </w:rPr>
            </w:pPr>
            <w:r w:rsidRPr="0050482F">
              <w:rPr>
                <w:rFonts w:ascii="Verdana" w:hAnsi="Verdana"/>
                <w:sz w:val="16"/>
                <w:szCs w:val="16"/>
                <w:lang w:val="en-US"/>
              </w:rPr>
              <w:t>The members of the State representatives may designate substitutes to attend the sessions of the Committee, who must have the level of sub-secretary, in the case of the persons holding the aforementioned Secretaries, or sub-government</w:t>
            </w:r>
            <w:r w:rsidRPr="0050482F">
              <w:rPr>
                <w:rFonts w:ascii="Verdana" w:hAnsi="Verdana"/>
                <w:b/>
                <w:sz w:val="16"/>
                <w:szCs w:val="16"/>
                <w:lang w:val="en-US"/>
              </w:rPr>
              <w:t xml:space="preserve"> </w:t>
            </w:r>
            <w:r w:rsidRPr="0050482F">
              <w:rPr>
                <w:rFonts w:ascii="Verdana" w:hAnsi="Verdana"/>
                <w:sz w:val="16"/>
                <w:szCs w:val="16"/>
                <w:lang w:val="en-US"/>
              </w:rPr>
              <w:t>in the case of the Governorship of the Bank of Mexico. Independent members may not appoint substitutes under any circumstances.</w:t>
            </w:r>
          </w:p>
        </w:tc>
      </w:tr>
      <w:tr w:rsidR="0050482F" w:rsidRPr="00110F9A" w14:paraId="18EE6CCD" w14:textId="77777777" w:rsidTr="0050482F">
        <w:tc>
          <w:tcPr>
            <w:tcW w:w="4788" w:type="dxa"/>
            <w:shd w:val="clear" w:color="auto" w:fill="auto"/>
            <w:hideMark/>
          </w:tcPr>
          <w:p w14:paraId="3FE69FA5" w14:textId="77777777" w:rsidR="008D2B40" w:rsidRPr="0050482F" w:rsidRDefault="008D2B40" w:rsidP="0050482F">
            <w:pPr>
              <w:pStyle w:val="Texto"/>
              <w:ind w:firstLine="0"/>
              <w:rPr>
                <w:rFonts w:ascii="Verdana" w:hAnsi="Verdana"/>
                <w:sz w:val="16"/>
                <w:szCs w:val="16"/>
              </w:rPr>
            </w:pPr>
            <w:r w:rsidRPr="0050482F">
              <w:rPr>
                <w:rFonts w:ascii="Verdana" w:hAnsi="Verdana"/>
                <w:sz w:val="16"/>
                <w:szCs w:val="16"/>
              </w:rPr>
              <w:t>El Comité designará una Secretaría y una Prosecretaría, debiendo recaer tales nombramientos en servidoras y servidores públicos del Banco de México.</w:t>
            </w:r>
          </w:p>
        </w:tc>
        <w:tc>
          <w:tcPr>
            <w:tcW w:w="4788" w:type="dxa"/>
            <w:shd w:val="clear" w:color="auto" w:fill="auto"/>
            <w:hideMark/>
          </w:tcPr>
          <w:p w14:paraId="0D8741A7" w14:textId="77777777" w:rsidR="008D2B40" w:rsidRPr="0050482F" w:rsidRDefault="008D2B40" w:rsidP="0050482F">
            <w:pPr>
              <w:pStyle w:val="Texto"/>
              <w:ind w:firstLine="0"/>
              <w:rPr>
                <w:rFonts w:ascii="Verdana" w:hAnsi="Verdana"/>
                <w:sz w:val="16"/>
                <w:szCs w:val="16"/>
                <w:lang w:val="en-US"/>
              </w:rPr>
            </w:pPr>
            <w:r w:rsidRPr="0050482F">
              <w:rPr>
                <w:rFonts w:ascii="Verdana" w:hAnsi="Verdana"/>
                <w:sz w:val="16"/>
                <w:szCs w:val="16"/>
                <w:lang w:val="en-US"/>
              </w:rPr>
              <w:t>The Committee will designate a Secretary and an Under-Secretary, and such appointments must fall on public servants of the Banco de México.</w:t>
            </w:r>
          </w:p>
        </w:tc>
      </w:tr>
      <w:tr w:rsidR="0050482F" w:rsidRPr="00110F9A" w14:paraId="4F8F61EC" w14:textId="77777777" w:rsidTr="0050482F">
        <w:tc>
          <w:tcPr>
            <w:tcW w:w="4788" w:type="dxa"/>
            <w:shd w:val="clear" w:color="auto" w:fill="auto"/>
            <w:hideMark/>
          </w:tcPr>
          <w:p w14:paraId="0DD0B2BE" w14:textId="77777777" w:rsidR="008D2B40" w:rsidRPr="0050482F" w:rsidRDefault="008D2B40" w:rsidP="0050482F">
            <w:pPr>
              <w:pStyle w:val="Texto"/>
              <w:ind w:firstLine="0"/>
              <w:rPr>
                <w:rFonts w:ascii="Verdana" w:hAnsi="Verdana"/>
                <w:sz w:val="16"/>
                <w:szCs w:val="16"/>
                <w:lang w:val="es-MX"/>
              </w:rPr>
            </w:pPr>
            <w:r w:rsidRPr="0050482F">
              <w:rPr>
                <w:rFonts w:ascii="Verdana" w:hAnsi="Verdana"/>
                <w:b/>
                <w:sz w:val="16"/>
                <w:szCs w:val="16"/>
                <w:lang w:val="es-MX"/>
              </w:rPr>
              <w:t xml:space="preserve">Artículo Décimo Cuarto. </w:t>
            </w:r>
            <w:r w:rsidRPr="0050482F">
              <w:rPr>
                <w:rFonts w:ascii="Verdana" w:hAnsi="Verdana"/>
                <w:sz w:val="16"/>
                <w:szCs w:val="16"/>
                <w:lang w:val="es-MX"/>
              </w:rPr>
              <w:t xml:space="preserve">Se reforma el inciso e) del artículo 90 de la </w:t>
            </w:r>
            <w:r w:rsidRPr="0050482F">
              <w:rPr>
                <w:rFonts w:ascii="Verdana" w:hAnsi="Verdana"/>
                <w:color w:val="FF0000"/>
                <w:sz w:val="16"/>
                <w:szCs w:val="16"/>
                <w:lang w:val="es-MX"/>
              </w:rPr>
              <w:t>Ley de la Industria Eléctrica</w:t>
            </w:r>
            <w:r w:rsidRPr="0050482F">
              <w:rPr>
                <w:rFonts w:ascii="Verdana" w:hAnsi="Verdana"/>
                <w:sz w:val="16"/>
                <w:szCs w:val="16"/>
                <w:lang w:val="es-MX"/>
              </w:rPr>
              <w:t>, para quedar como sigue:</w:t>
            </w:r>
          </w:p>
        </w:tc>
        <w:tc>
          <w:tcPr>
            <w:tcW w:w="4788" w:type="dxa"/>
            <w:shd w:val="clear" w:color="auto" w:fill="auto"/>
            <w:hideMark/>
          </w:tcPr>
          <w:p w14:paraId="1A65D454" w14:textId="77777777" w:rsidR="008D2B40" w:rsidRPr="0050482F" w:rsidRDefault="008D2B40" w:rsidP="0050482F">
            <w:pPr>
              <w:pStyle w:val="Texto"/>
              <w:ind w:firstLine="0"/>
              <w:rPr>
                <w:rFonts w:ascii="Verdana" w:hAnsi="Verdana"/>
                <w:b/>
                <w:sz w:val="16"/>
                <w:szCs w:val="16"/>
                <w:lang w:val="en-US"/>
              </w:rPr>
            </w:pPr>
            <w:r w:rsidRPr="0050482F">
              <w:rPr>
                <w:rFonts w:ascii="Verdana" w:hAnsi="Verdana"/>
                <w:b/>
                <w:sz w:val="16"/>
                <w:szCs w:val="16"/>
                <w:lang w:val="en-US"/>
              </w:rPr>
              <w:t xml:space="preserve">Article Fourteen. </w:t>
            </w:r>
            <w:r w:rsidRPr="0050482F">
              <w:rPr>
                <w:rFonts w:ascii="Verdana" w:hAnsi="Verdana"/>
                <w:sz w:val="16"/>
                <w:szCs w:val="16"/>
                <w:lang w:val="en-US"/>
              </w:rPr>
              <w:t xml:space="preserve">Subsection e) of article 90 of the Law of </w:t>
            </w:r>
            <w:r w:rsidRPr="0050482F">
              <w:rPr>
                <w:rFonts w:ascii="Verdana" w:hAnsi="Verdana"/>
                <w:color w:val="FF0000"/>
                <w:sz w:val="16"/>
                <w:szCs w:val="16"/>
                <w:lang w:val="en-US"/>
              </w:rPr>
              <w:t xml:space="preserve">Electricial Industry is amended </w:t>
            </w:r>
            <w:r w:rsidRPr="0050482F">
              <w:rPr>
                <w:rFonts w:ascii="Verdana" w:hAnsi="Verdana"/>
                <w:sz w:val="16"/>
                <w:szCs w:val="16"/>
                <w:lang w:val="en-US"/>
              </w:rPr>
              <w:t>to read as follows:</w:t>
            </w:r>
          </w:p>
        </w:tc>
      </w:tr>
      <w:tr w:rsidR="0050482F" w:rsidRPr="0050482F" w14:paraId="768D877E" w14:textId="77777777" w:rsidTr="0050482F">
        <w:tc>
          <w:tcPr>
            <w:tcW w:w="4788" w:type="dxa"/>
            <w:shd w:val="clear" w:color="auto" w:fill="auto"/>
            <w:hideMark/>
          </w:tcPr>
          <w:p w14:paraId="4AAC788B"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rPr>
              <w:t>Artículo 90.-.</w:t>
            </w:r>
            <w:r w:rsidRPr="0050482F">
              <w:rPr>
                <w:rFonts w:ascii="Verdana" w:hAnsi="Verdana"/>
                <w:b/>
                <w:sz w:val="16"/>
                <w:szCs w:val="16"/>
                <w:lang w:val="es-MX"/>
              </w:rPr>
              <w:t>..</w:t>
            </w:r>
          </w:p>
        </w:tc>
        <w:tc>
          <w:tcPr>
            <w:tcW w:w="4788" w:type="dxa"/>
            <w:shd w:val="clear" w:color="auto" w:fill="auto"/>
            <w:hideMark/>
          </w:tcPr>
          <w:p w14:paraId="55995638"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rPr>
              <w:t>Article 90.-.</w:t>
            </w:r>
            <w:r w:rsidRPr="0050482F">
              <w:rPr>
                <w:rFonts w:ascii="Verdana" w:hAnsi="Verdana"/>
                <w:b/>
                <w:sz w:val="16"/>
                <w:szCs w:val="16"/>
                <w:lang w:val="es-MX"/>
              </w:rPr>
              <w:t>..</w:t>
            </w:r>
          </w:p>
        </w:tc>
      </w:tr>
      <w:tr w:rsidR="0050482F" w:rsidRPr="0050482F" w14:paraId="30B88F02" w14:textId="77777777" w:rsidTr="0050482F">
        <w:tc>
          <w:tcPr>
            <w:tcW w:w="4788" w:type="dxa"/>
            <w:shd w:val="clear" w:color="auto" w:fill="auto"/>
            <w:hideMark/>
          </w:tcPr>
          <w:p w14:paraId="2E93F538"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rPr>
              <w:t>I..</w:t>
            </w:r>
            <w:r w:rsidRPr="0050482F">
              <w:rPr>
                <w:rFonts w:ascii="Verdana" w:hAnsi="Verdana"/>
                <w:b/>
                <w:sz w:val="16"/>
                <w:szCs w:val="16"/>
                <w:lang w:val="es-MX"/>
              </w:rPr>
              <w:t>..</w:t>
            </w:r>
          </w:p>
        </w:tc>
        <w:tc>
          <w:tcPr>
            <w:tcW w:w="4788" w:type="dxa"/>
            <w:shd w:val="clear" w:color="auto" w:fill="auto"/>
            <w:hideMark/>
          </w:tcPr>
          <w:p w14:paraId="7D333656"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rPr>
              <w:t>I.</w:t>
            </w:r>
            <w:r w:rsidRPr="0050482F">
              <w:rPr>
                <w:rFonts w:ascii="Verdana" w:hAnsi="Verdana"/>
                <w:b/>
                <w:sz w:val="16"/>
                <w:szCs w:val="16"/>
                <w:lang w:val="es-MX"/>
              </w:rPr>
              <w:t>..</w:t>
            </w:r>
          </w:p>
        </w:tc>
      </w:tr>
      <w:tr w:rsidR="0050482F" w:rsidRPr="0050482F" w14:paraId="4CD38787" w14:textId="77777777" w:rsidTr="0050482F">
        <w:tc>
          <w:tcPr>
            <w:tcW w:w="4788" w:type="dxa"/>
            <w:shd w:val="clear" w:color="auto" w:fill="auto"/>
            <w:hideMark/>
          </w:tcPr>
          <w:p w14:paraId="33530CAE"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rPr>
              <w:t xml:space="preserve">a) </w:t>
            </w:r>
            <w:r w:rsidRPr="0050482F">
              <w:rPr>
                <w:rFonts w:ascii="Verdana" w:hAnsi="Verdana"/>
                <w:sz w:val="16"/>
                <w:szCs w:val="16"/>
              </w:rPr>
              <w:t xml:space="preserve">a </w:t>
            </w:r>
            <w:r w:rsidRPr="0050482F">
              <w:rPr>
                <w:rFonts w:ascii="Verdana" w:hAnsi="Verdana"/>
                <w:b/>
                <w:sz w:val="16"/>
                <w:szCs w:val="16"/>
              </w:rPr>
              <w:t>d).</w:t>
            </w:r>
            <w:r w:rsidRPr="0050482F">
              <w:rPr>
                <w:rFonts w:ascii="Verdana" w:hAnsi="Verdana"/>
                <w:b/>
                <w:sz w:val="16"/>
                <w:szCs w:val="16"/>
                <w:lang w:val="es-MX"/>
              </w:rPr>
              <w:t>..</w:t>
            </w:r>
          </w:p>
        </w:tc>
        <w:tc>
          <w:tcPr>
            <w:tcW w:w="4788" w:type="dxa"/>
            <w:shd w:val="clear" w:color="auto" w:fill="auto"/>
            <w:hideMark/>
          </w:tcPr>
          <w:p w14:paraId="141A3798"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rPr>
              <w:t xml:space="preserve">a) </w:t>
            </w:r>
            <w:r w:rsidRPr="0050482F">
              <w:rPr>
                <w:rFonts w:ascii="Verdana" w:hAnsi="Verdana"/>
                <w:sz w:val="16"/>
                <w:szCs w:val="16"/>
              </w:rPr>
              <w:t xml:space="preserve">to </w:t>
            </w:r>
            <w:r w:rsidRPr="0050482F">
              <w:rPr>
                <w:rFonts w:ascii="Verdana" w:hAnsi="Verdana"/>
                <w:b/>
                <w:sz w:val="16"/>
                <w:szCs w:val="16"/>
              </w:rPr>
              <w:t>d).</w:t>
            </w:r>
            <w:r w:rsidRPr="0050482F">
              <w:rPr>
                <w:rFonts w:ascii="Verdana" w:hAnsi="Verdana"/>
                <w:b/>
                <w:sz w:val="16"/>
                <w:szCs w:val="16"/>
                <w:lang w:val="es-MX"/>
              </w:rPr>
              <w:t>..</w:t>
            </w:r>
          </w:p>
        </w:tc>
      </w:tr>
      <w:tr w:rsidR="0050482F" w:rsidRPr="00110F9A" w14:paraId="74EA2855" w14:textId="77777777" w:rsidTr="0050482F">
        <w:tc>
          <w:tcPr>
            <w:tcW w:w="4788" w:type="dxa"/>
            <w:shd w:val="clear" w:color="auto" w:fill="auto"/>
            <w:hideMark/>
          </w:tcPr>
          <w:p w14:paraId="6A03208E" w14:textId="77777777" w:rsidR="008D2B40" w:rsidRPr="0050482F" w:rsidRDefault="008D2B40" w:rsidP="0050482F">
            <w:pPr>
              <w:pStyle w:val="Texto"/>
              <w:ind w:firstLine="0"/>
              <w:rPr>
                <w:rFonts w:ascii="Verdana" w:hAnsi="Verdana"/>
                <w:sz w:val="16"/>
                <w:szCs w:val="16"/>
              </w:rPr>
            </w:pPr>
            <w:r w:rsidRPr="0050482F">
              <w:rPr>
                <w:rFonts w:ascii="Verdana" w:hAnsi="Verdana"/>
                <w:b/>
                <w:sz w:val="16"/>
                <w:szCs w:val="16"/>
              </w:rPr>
              <w:t xml:space="preserve">e) </w:t>
            </w:r>
            <w:r w:rsidRPr="0050482F">
              <w:rPr>
                <w:rFonts w:ascii="Verdana" w:hAnsi="Verdana"/>
                <w:sz w:val="16"/>
                <w:szCs w:val="16"/>
              </w:rPr>
              <w:t xml:space="preserve">Integrar un consejo consultivo, encabezado por la Secretaría de Economía, con personas representantes </w:t>
            </w:r>
            <w:r w:rsidRPr="0050482F">
              <w:rPr>
                <w:rFonts w:ascii="Verdana" w:hAnsi="Verdana"/>
                <w:sz w:val="16"/>
                <w:szCs w:val="16"/>
              </w:rPr>
              <w:lastRenderedPageBreak/>
              <w:t>de la Secretaría, la CRE, de la academia y del sector privado o de la industria, quienes serán designadas garantizando el principio de paridad de género.</w:t>
            </w:r>
          </w:p>
        </w:tc>
        <w:tc>
          <w:tcPr>
            <w:tcW w:w="4788" w:type="dxa"/>
            <w:shd w:val="clear" w:color="auto" w:fill="auto"/>
            <w:hideMark/>
          </w:tcPr>
          <w:p w14:paraId="1504D19D" w14:textId="77777777" w:rsidR="008D2B40" w:rsidRPr="0050482F" w:rsidRDefault="008D2B40" w:rsidP="0050482F">
            <w:pPr>
              <w:pStyle w:val="Texto"/>
              <w:ind w:firstLine="0"/>
              <w:rPr>
                <w:rFonts w:ascii="Verdana" w:hAnsi="Verdana"/>
                <w:b/>
                <w:sz w:val="16"/>
                <w:szCs w:val="16"/>
                <w:lang w:val="en-US"/>
              </w:rPr>
            </w:pPr>
            <w:r w:rsidRPr="0050482F">
              <w:rPr>
                <w:rFonts w:ascii="Verdana" w:hAnsi="Verdana"/>
                <w:b/>
                <w:sz w:val="16"/>
                <w:szCs w:val="16"/>
                <w:lang w:val="en-US"/>
              </w:rPr>
              <w:lastRenderedPageBreak/>
              <w:t xml:space="preserve">e) </w:t>
            </w:r>
            <w:r w:rsidRPr="0050482F">
              <w:rPr>
                <w:rFonts w:ascii="Verdana" w:hAnsi="Verdana"/>
                <w:sz w:val="16"/>
                <w:szCs w:val="16"/>
                <w:lang w:val="en-US"/>
              </w:rPr>
              <w:t xml:space="preserve">Integrate an Consultative Council, headed by the Secretary of Economy, with representatives of the </w:t>
            </w:r>
            <w:r w:rsidRPr="0050482F">
              <w:rPr>
                <w:rFonts w:ascii="Verdana" w:hAnsi="Verdana"/>
                <w:sz w:val="16"/>
                <w:szCs w:val="16"/>
                <w:lang w:val="en-US"/>
              </w:rPr>
              <w:lastRenderedPageBreak/>
              <w:t>Secretary, the CRE, the academy and the private sector or industry, who will be appointed guaranteeing the principle of gender parity.</w:t>
            </w:r>
          </w:p>
        </w:tc>
      </w:tr>
      <w:tr w:rsidR="0050482F" w:rsidRPr="0050482F" w14:paraId="66E1AB42" w14:textId="77777777" w:rsidTr="0050482F">
        <w:tc>
          <w:tcPr>
            <w:tcW w:w="4788" w:type="dxa"/>
            <w:shd w:val="clear" w:color="auto" w:fill="auto"/>
            <w:hideMark/>
          </w:tcPr>
          <w:p w14:paraId="561A3CD7"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lang w:val="es-MX"/>
              </w:rPr>
              <w:lastRenderedPageBreak/>
              <w:t>...</w:t>
            </w:r>
          </w:p>
        </w:tc>
        <w:tc>
          <w:tcPr>
            <w:tcW w:w="4788" w:type="dxa"/>
            <w:shd w:val="clear" w:color="auto" w:fill="auto"/>
            <w:hideMark/>
          </w:tcPr>
          <w:p w14:paraId="479CD69A" w14:textId="77777777" w:rsidR="008D2B40" w:rsidRPr="0050482F" w:rsidRDefault="008D2B40" w:rsidP="0050482F">
            <w:pPr>
              <w:pStyle w:val="Texto"/>
              <w:ind w:firstLine="0"/>
              <w:rPr>
                <w:rFonts w:ascii="Verdana" w:hAnsi="Verdana"/>
                <w:b/>
                <w:sz w:val="16"/>
                <w:szCs w:val="16"/>
                <w:lang w:val="es-MX"/>
              </w:rPr>
            </w:pPr>
            <w:r w:rsidRPr="0050482F">
              <w:rPr>
                <w:rFonts w:ascii="Verdana" w:hAnsi="Verdana"/>
                <w:b/>
                <w:sz w:val="16"/>
                <w:szCs w:val="16"/>
                <w:lang w:val="es-MX"/>
              </w:rPr>
              <w:t>...</w:t>
            </w:r>
          </w:p>
        </w:tc>
      </w:tr>
      <w:tr w:rsidR="0050482F" w:rsidRPr="0050482F" w14:paraId="125F6D42" w14:textId="77777777" w:rsidTr="0050482F">
        <w:tc>
          <w:tcPr>
            <w:tcW w:w="4788" w:type="dxa"/>
            <w:shd w:val="clear" w:color="auto" w:fill="auto"/>
            <w:hideMark/>
          </w:tcPr>
          <w:p w14:paraId="7A73F098"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rPr>
              <w:t>II..</w:t>
            </w:r>
            <w:r w:rsidRPr="0050482F">
              <w:rPr>
                <w:rFonts w:ascii="Verdana" w:hAnsi="Verdana"/>
                <w:b/>
                <w:sz w:val="16"/>
                <w:szCs w:val="16"/>
                <w:lang w:val="es-MX"/>
              </w:rPr>
              <w:t>..</w:t>
            </w:r>
          </w:p>
        </w:tc>
        <w:tc>
          <w:tcPr>
            <w:tcW w:w="4788" w:type="dxa"/>
            <w:shd w:val="clear" w:color="auto" w:fill="auto"/>
            <w:hideMark/>
          </w:tcPr>
          <w:p w14:paraId="4CE1ED75"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rPr>
              <w:t>II..</w:t>
            </w:r>
            <w:r w:rsidRPr="0050482F">
              <w:rPr>
                <w:rFonts w:ascii="Verdana" w:hAnsi="Verdana"/>
                <w:b/>
                <w:sz w:val="16"/>
                <w:szCs w:val="16"/>
                <w:lang w:val="es-MX"/>
              </w:rPr>
              <w:t>..</w:t>
            </w:r>
          </w:p>
        </w:tc>
      </w:tr>
      <w:tr w:rsidR="0050482F" w:rsidRPr="0050482F" w14:paraId="27E47E47" w14:textId="77777777" w:rsidTr="0050482F">
        <w:tc>
          <w:tcPr>
            <w:tcW w:w="4788" w:type="dxa"/>
            <w:shd w:val="clear" w:color="auto" w:fill="auto"/>
            <w:hideMark/>
          </w:tcPr>
          <w:p w14:paraId="71EF48F3"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lang w:val="es-MX"/>
              </w:rPr>
              <w:t>...</w:t>
            </w:r>
          </w:p>
        </w:tc>
        <w:tc>
          <w:tcPr>
            <w:tcW w:w="4788" w:type="dxa"/>
            <w:shd w:val="clear" w:color="auto" w:fill="auto"/>
            <w:hideMark/>
          </w:tcPr>
          <w:p w14:paraId="03CE9987" w14:textId="77777777" w:rsidR="008D2B40" w:rsidRPr="0050482F" w:rsidRDefault="008D2B40" w:rsidP="0050482F">
            <w:pPr>
              <w:pStyle w:val="Texto"/>
              <w:ind w:firstLine="0"/>
              <w:rPr>
                <w:rFonts w:ascii="Verdana" w:hAnsi="Verdana"/>
                <w:b/>
                <w:sz w:val="16"/>
                <w:szCs w:val="16"/>
                <w:lang w:val="es-MX"/>
              </w:rPr>
            </w:pPr>
            <w:r w:rsidRPr="0050482F">
              <w:rPr>
                <w:rFonts w:ascii="Verdana" w:hAnsi="Verdana"/>
                <w:b/>
                <w:sz w:val="16"/>
                <w:szCs w:val="16"/>
                <w:lang w:val="es-MX"/>
              </w:rPr>
              <w:t>...</w:t>
            </w:r>
          </w:p>
        </w:tc>
      </w:tr>
      <w:tr w:rsidR="0050482F" w:rsidRPr="0050482F" w14:paraId="6024C701" w14:textId="77777777" w:rsidTr="0050482F">
        <w:tc>
          <w:tcPr>
            <w:tcW w:w="4788" w:type="dxa"/>
            <w:shd w:val="clear" w:color="auto" w:fill="auto"/>
            <w:hideMark/>
          </w:tcPr>
          <w:p w14:paraId="03CD200C" w14:textId="77777777" w:rsidR="008D2B40" w:rsidRPr="0050482F" w:rsidRDefault="008D2B40" w:rsidP="0050482F">
            <w:pPr>
              <w:pStyle w:val="Texto"/>
              <w:ind w:firstLine="0"/>
              <w:rPr>
                <w:rFonts w:ascii="Verdana" w:hAnsi="Verdana"/>
                <w:b/>
                <w:sz w:val="16"/>
                <w:szCs w:val="16"/>
              </w:rPr>
            </w:pPr>
            <w:r w:rsidRPr="0050482F">
              <w:rPr>
                <w:rFonts w:ascii="Verdana" w:hAnsi="Verdana"/>
                <w:b/>
                <w:sz w:val="16"/>
                <w:szCs w:val="16"/>
                <w:lang w:val="es-MX"/>
              </w:rPr>
              <w:t>...</w:t>
            </w:r>
          </w:p>
        </w:tc>
        <w:tc>
          <w:tcPr>
            <w:tcW w:w="4788" w:type="dxa"/>
            <w:shd w:val="clear" w:color="auto" w:fill="auto"/>
            <w:hideMark/>
          </w:tcPr>
          <w:p w14:paraId="6F530CF3" w14:textId="77777777" w:rsidR="008D2B40" w:rsidRPr="0050482F" w:rsidRDefault="008D2B40" w:rsidP="0050482F">
            <w:pPr>
              <w:pStyle w:val="Texto"/>
              <w:ind w:firstLine="0"/>
              <w:rPr>
                <w:rFonts w:ascii="Verdana" w:hAnsi="Verdana"/>
                <w:b/>
                <w:sz w:val="16"/>
                <w:szCs w:val="16"/>
                <w:lang w:val="es-MX"/>
              </w:rPr>
            </w:pPr>
            <w:r w:rsidRPr="0050482F">
              <w:rPr>
                <w:rFonts w:ascii="Verdana" w:hAnsi="Verdana"/>
                <w:b/>
                <w:sz w:val="16"/>
                <w:szCs w:val="16"/>
                <w:lang w:val="es-MX"/>
              </w:rPr>
              <w:t>...</w:t>
            </w:r>
          </w:p>
        </w:tc>
      </w:tr>
      <w:tr w:rsidR="0050482F" w:rsidRPr="00110F9A" w14:paraId="40F9395A" w14:textId="77777777" w:rsidTr="0050482F">
        <w:tc>
          <w:tcPr>
            <w:tcW w:w="4788" w:type="dxa"/>
            <w:shd w:val="clear" w:color="auto" w:fill="auto"/>
            <w:hideMark/>
          </w:tcPr>
          <w:p w14:paraId="7DF34D99" w14:textId="77777777" w:rsidR="008D2B40" w:rsidRPr="0050482F" w:rsidRDefault="008D2B40" w:rsidP="0050482F">
            <w:pPr>
              <w:pStyle w:val="Texto"/>
              <w:spacing w:line="238" w:lineRule="exact"/>
              <w:ind w:firstLine="0"/>
              <w:rPr>
                <w:rFonts w:ascii="Verdana" w:hAnsi="Verdana"/>
                <w:sz w:val="16"/>
                <w:szCs w:val="16"/>
                <w:lang w:val="es-MX"/>
              </w:rPr>
            </w:pPr>
            <w:r w:rsidRPr="0050482F">
              <w:rPr>
                <w:rFonts w:ascii="Verdana" w:hAnsi="Verdana"/>
                <w:b/>
                <w:sz w:val="16"/>
                <w:szCs w:val="16"/>
                <w:lang w:val="es-MX"/>
              </w:rPr>
              <w:t xml:space="preserve">Artículo Décimo Séptimo. </w:t>
            </w:r>
            <w:r w:rsidRPr="0050482F">
              <w:rPr>
                <w:rFonts w:ascii="Verdana" w:hAnsi="Verdana"/>
                <w:sz w:val="16"/>
                <w:szCs w:val="16"/>
                <w:lang w:val="es-MX"/>
              </w:rPr>
              <w:t xml:space="preserve">Se reforma el artículo 314 de la </w:t>
            </w:r>
            <w:r w:rsidRPr="0050482F">
              <w:rPr>
                <w:rFonts w:ascii="Verdana" w:hAnsi="Verdana"/>
                <w:color w:val="FF0000"/>
                <w:sz w:val="16"/>
                <w:szCs w:val="16"/>
                <w:lang w:val="es-MX"/>
              </w:rPr>
              <w:t>Ley de Concursos Mercantiles</w:t>
            </w:r>
            <w:r w:rsidRPr="0050482F">
              <w:rPr>
                <w:rFonts w:ascii="Verdana" w:hAnsi="Verdana"/>
                <w:sz w:val="16"/>
                <w:szCs w:val="16"/>
                <w:lang w:val="es-MX"/>
              </w:rPr>
              <w:t>, para quedar como sigue:</w:t>
            </w:r>
          </w:p>
        </w:tc>
        <w:tc>
          <w:tcPr>
            <w:tcW w:w="4788" w:type="dxa"/>
            <w:shd w:val="clear" w:color="auto" w:fill="auto"/>
            <w:hideMark/>
          </w:tcPr>
          <w:p w14:paraId="79F4D76C" w14:textId="77777777" w:rsidR="008D2B40" w:rsidRPr="0050482F" w:rsidRDefault="008D2B40" w:rsidP="0050482F">
            <w:pPr>
              <w:pStyle w:val="Texto"/>
              <w:spacing w:line="238" w:lineRule="exact"/>
              <w:ind w:firstLine="0"/>
              <w:rPr>
                <w:rFonts w:ascii="Verdana" w:hAnsi="Verdana"/>
                <w:b/>
                <w:sz w:val="16"/>
                <w:szCs w:val="16"/>
                <w:lang w:val="en-US"/>
              </w:rPr>
            </w:pPr>
            <w:r w:rsidRPr="0050482F">
              <w:rPr>
                <w:rFonts w:ascii="Verdana" w:hAnsi="Verdana"/>
                <w:b/>
                <w:sz w:val="16"/>
                <w:szCs w:val="16"/>
                <w:lang w:val="en-US"/>
              </w:rPr>
              <w:t xml:space="preserve">Article Seventeen. </w:t>
            </w:r>
            <w:r w:rsidRPr="0050482F">
              <w:rPr>
                <w:rFonts w:ascii="Verdana" w:hAnsi="Verdana"/>
                <w:sz w:val="16"/>
                <w:szCs w:val="16"/>
                <w:lang w:val="en-US"/>
              </w:rPr>
              <w:t xml:space="preserve">Article 314 of the </w:t>
            </w:r>
            <w:r w:rsidRPr="0050482F">
              <w:rPr>
                <w:rFonts w:ascii="Verdana" w:hAnsi="Verdana"/>
                <w:color w:val="FF0000"/>
                <w:sz w:val="16"/>
                <w:szCs w:val="16"/>
                <w:lang w:val="en-US"/>
              </w:rPr>
              <w:t xml:space="preserve">Commercial Bankruptcy Law is amended </w:t>
            </w:r>
            <w:r w:rsidRPr="0050482F">
              <w:rPr>
                <w:rFonts w:ascii="Verdana" w:hAnsi="Verdana"/>
                <w:sz w:val="16"/>
                <w:szCs w:val="16"/>
                <w:lang w:val="en-US"/>
              </w:rPr>
              <w:t>to read as follows:</w:t>
            </w:r>
          </w:p>
        </w:tc>
      </w:tr>
      <w:tr w:rsidR="0050482F" w:rsidRPr="00110F9A" w14:paraId="75D22B72" w14:textId="77777777" w:rsidTr="0050482F">
        <w:tc>
          <w:tcPr>
            <w:tcW w:w="4788" w:type="dxa"/>
            <w:shd w:val="clear" w:color="auto" w:fill="auto"/>
            <w:hideMark/>
          </w:tcPr>
          <w:p w14:paraId="341A19EC" w14:textId="77777777" w:rsidR="008D2B40" w:rsidRPr="0050482F" w:rsidRDefault="008D2B40" w:rsidP="0050482F">
            <w:pPr>
              <w:pStyle w:val="Texto"/>
              <w:spacing w:line="238" w:lineRule="exact"/>
              <w:ind w:firstLine="0"/>
              <w:rPr>
                <w:rFonts w:ascii="Verdana" w:hAnsi="Verdana"/>
                <w:sz w:val="16"/>
                <w:szCs w:val="16"/>
              </w:rPr>
            </w:pPr>
            <w:r w:rsidRPr="0050482F">
              <w:rPr>
                <w:rFonts w:ascii="Verdana" w:hAnsi="Verdana"/>
                <w:b/>
                <w:sz w:val="16"/>
                <w:szCs w:val="16"/>
                <w:lang w:val="es-MX"/>
              </w:rPr>
              <w:t xml:space="preserve">Artículo 314.- </w:t>
            </w:r>
            <w:r w:rsidRPr="0050482F">
              <w:rPr>
                <w:rFonts w:ascii="Verdana" w:hAnsi="Verdana"/>
                <w:sz w:val="16"/>
                <w:szCs w:val="16"/>
              </w:rPr>
              <w:t>La Junta Directiva estará integrada por la o el Director General del Instituto y cuatro vocalías nombradas, observando el principio de paridad de género, por el Consejo de la Judicatura Federal, a propuesta de su Presidencia; los nombramientos en la Junta deberán procurar una integración multidisciplinaria de sus integrantes, cubriendo las materias administrativa, contable, económica, financiera y jurídica.</w:t>
            </w:r>
          </w:p>
        </w:tc>
        <w:tc>
          <w:tcPr>
            <w:tcW w:w="4788" w:type="dxa"/>
            <w:shd w:val="clear" w:color="auto" w:fill="auto"/>
            <w:hideMark/>
          </w:tcPr>
          <w:p w14:paraId="68613F9C" w14:textId="77777777" w:rsidR="008D2B40" w:rsidRPr="0050482F" w:rsidRDefault="008D2B40" w:rsidP="0050482F">
            <w:pPr>
              <w:pStyle w:val="Texto"/>
              <w:spacing w:line="238" w:lineRule="exact"/>
              <w:ind w:firstLine="0"/>
              <w:rPr>
                <w:rFonts w:ascii="Verdana" w:hAnsi="Verdana"/>
                <w:b/>
                <w:sz w:val="16"/>
                <w:szCs w:val="16"/>
                <w:lang w:val="en-US"/>
              </w:rPr>
            </w:pPr>
            <w:r w:rsidRPr="0050482F">
              <w:rPr>
                <w:rFonts w:ascii="Verdana" w:hAnsi="Verdana"/>
                <w:b/>
                <w:sz w:val="16"/>
                <w:szCs w:val="16"/>
                <w:lang w:val="en-US"/>
              </w:rPr>
              <w:t xml:space="preserve">Article 314.- </w:t>
            </w:r>
            <w:r w:rsidRPr="0050482F">
              <w:rPr>
                <w:rFonts w:ascii="Verdana" w:hAnsi="Verdana"/>
                <w:sz w:val="16"/>
                <w:szCs w:val="16"/>
                <w:lang w:val="en-US"/>
              </w:rPr>
              <w:t>The Board of Directors will be made up of the Director General of the Institute and four members appointed, observing the principle of gender parity, by the Federal Judiciary Council, at the proposal of its Presidency; Appointments to the Board must seek a multidisciplinary integration of its members, covering administrative, accounting, economic, financial and legal matters.</w:t>
            </w:r>
          </w:p>
        </w:tc>
      </w:tr>
      <w:tr w:rsidR="0050482F" w:rsidRPr="00110F9A" w14:paraId="26C16CE0" w14:textId="77777777" w:rsidTr="0050482F">
        <w:tc>
          <w:tcPr>
            <w:tcW w:w="4788" w:type="dxa"/>
            <w:shd w:val="clear" w:color="auto" w:fill="auto"/>
            <w:hideMark/>
          </w:tcPr>
          <w:p w14:paraId="1AD9A436" w14:textId="77777777" w:rsidR="008D2B40" w:rsidRPr="0050482F" w:rsidRDefault="008D2B40" w:rsidP="0050482F">
            <w:pPr>
              <w:pStyle w:val="Texto"/>
              <w:spacing w:line="238" w:lineRule="exact"/>
              <w:ind w:firstLine="0"/>
              <w:rPr>
                <w:rFonts w:ascii="Verdana" w:hAnsi="Verdana"/>
                <w:sz w:val="16"/>
                <w:szCs w:val="16"/>
                <w:lang w:val="es-MX"/>
              </w:rPr>
            </w:pPr>
            <w:r w:rsidRPr="0050482F">
              <w:rPr>
                <w:rFonts w:ascii="Verdana" w:hAnsi="Verdana"/>
                <w:b/>
                <w:sz w:val="16"/>
                <w:szCs w:val="16"/>
                <w:lang w:val="es-MX"/>
              </w:rPr>
              <w:t xml:space="preserve">Artículo Décimo Octavo. </w:t>
            </w:r>
            <w:r w:rsidRPr="0050482F">
              <w:rPr>
                <w:rFonts w:ascii="Verdana" w:hAnsi="Verdana"/>
                <w:sz w:val="16"/>
                <w:szCs w:val="16"/>
                <w:lang w:val="es-MX"/>
              </w:rPr>
              <w:t xml:space="preserve">Se reforman los artículos 20 y 21 de la </w:t>
            </w:r>
            <w:r w:rsidRPr="0050482F">
              <w:rPr>
                <w:rFonts w:ascii="Verdana" w:hAnsi="Verdana"/>
                <w:color w:val="FF0000"/>
                <w:sz w:val="16"/>
                <w:szCs w:val="16"/>
                <w:lang w:val="es-MX"/>
              </w:rPr>
              <w:t>Ley de Bioseguridad de Organismos Genéticamente Modificados</w:t>
            </w:r>
            <w:r w:rsidRPr="0050482F">
              <w:rPr>
                <w:rFonts w:ascii="Verdana" w:hAnsi="Verdana"/>
                <w:sz w:val="16"/>
                <w:szCs w:val="16"/>
                <w:lang w:val="es-MX"/>
              </w:rPr>
              <w:t>, para quedar como sigue:</w:t>
            </w:r>
          </w:p>
        </w:tc>
        <w:tc>
          <w:tcPr>
            <w:tcW w:w="4788" w:type="dxa"/>
            <w:shd w:val="clear" w:color="auto" w:fill="auto"/>
            <w:hideMark/>
          </w:tcPr>
          <w:p w14:paraId="2A7D5F65" w14:textId="77777777" w:rsidR="008D2B40" w:rsidRPr="0050482F" w:rsidRDefault="008D2B40" w:rsidP="0050482F">
            <w:pPr>
              <w:pStyle w:val="Texto"/>
              <w:spacing w:line="238" w:lineRule="exact"/>
              <w:ind w:firstLine="0"/>
              <w:rPr>
                <w:rFonts w:ascii="Verdana" w:hAnsi="Verdana"/>
                <w:b/>
                <w:sz w:val="16"/>
                <w:szCs w:val="16"/>
                <w:lang w:val="en-US"/>
              </w:rPr>
            </w:pPr>
            <w:r w:rsidRPr="0050482F">
              <w:rPr>
                <w:rFonts w:ascii="Verdana" w:hAnsi="Verdana"/>
                <w:b/>
                <w:sz w:val="16"/>
                <w:szCs w:val="16"/>
                <w:lang w:val="en-US"/>
              </w:rPr>
              <w:t xml:space="preserve">Article Eighteen. </w:t>
            </w:r>
            <w:r w:rsidRPr="0050482F">
              <w:rPr>
                <w:rFonts w:ascii="Verdana" w:hAnsi="Verdana"/>
                <w:sz w:val="16"/>
                <w:szCs w:val="16"/>
                <w:lang w:val="en-US"/>
              </w:rPr>
              <w:t xml:space="preserve">Articles 20 and 21 of the </w:t>
            </w:r>
            <w:r w:rsidRPr="0050482F">
              <w:rPr>
                <w:rFonts w:ascii="Verdana" w:hAnsi="Verdana"/>
                <w:color w:val="FF0000"/>
                <w:sz w:val="16"/>
                <w:szCs w:val="16"/>
                <w:lang w:val="en-US"/>
              </w:rPr>
              <w:t xml:space="preserve">Law on Biosafety of Genetically Modified Organisms are amended </w:t>
            </w:r>
            <w:r w:rsidRPr="0050482F">
              <w:rPr>
                <w:rFonts w:ascii="Verdana" w:hAnsi="Verdana"/>
                <w:sz w:val="16"/>
                <w:szCs w:val="16"/>
                <w:lang w:val="en-US"/>
              </w:rPr>
              <w:t>to read as follows:</w:t>
            </w:r>
          </w:p>
        </w:tc>
      </w:tr>
      <w:tr w:rsidR="0050482F" w:rsidRPr="00110F9A" w14:paraId="0B74F6C5" w14:textId="77777777" w:rsidTr="0050482F">
        <w:tc>
          <w:tcPr>
            <w:tcW w:w="4788" w:type="dxa"/>
            <w:shd w:val="clear" w:color="auto" w:fill="auto"/>
            <w:hideMark/>
          </w:tcPr>
          <w:p w14:paraId="657A9647" w14:textId="77777777" w:rsidR="008D2B40" w:rsidRPr="0050482F" w:rsidRDefault="008D2B40" w:rsidP="0050482F">
            <w:pPr>
              <w:pStyle w:val="Texto"/>
              <w:spacing w:line="238" w:lineRule="exact"/>
              <w:ind w:firstLine="0"/>
              <w:rPr>
                <w:rFonts w:ascii="Verdana" w:hAnsi="Verdana"/>
                <w:sz w:val="16"/>
                <w:szCs w:val="16"/>
                <w:lang w:val="es-MX"/>
              </w:rPr>
            </w:pPr>
            <w:r w:rsidRPr="0050482F">
              <w:rPr>
                <w:rFonts w:ascii="Verdana" w:hAnsi="Verdana"/>
                <w:b/>
                <w:sz w:val="16"/>
                <w:szCs w:val="16"/>
                <w:lang w:val="es-MX"/>
              </w:rPr>
              <w:t xml:space="preserve">ARTÍCULO 20.- </w:t>
            </w:r>
            <w:r w:rsidRPr="0050482F">
              <w:rPr>
                <w:rFonts w:ascii="Verdana" w:hAnsi="Verdana"/>
                <w:sz w:val="16"/>
                <w:szCs w:val="16"/>
                <w:lang w:val="es-MX"/>
              </w:rPr>
              <w:t>Se crea el Consejo Consultivo Científico de la CIBIOGEM que fungirá como órgano de consulta obligatoria de la propia CIBIOGEM en aspectos técnicos y científicos en biotecnología moderna y bioseguridad de OGMs. Se integrará por un conjunto de personas expertas en diferentes disciplinas, provenientes de centros, instituciones de investigación, academias o sociedades científicas de reconocido prestigio, que ejercerán su función a título personal, con independencia de la institución, asociación o empresa de la que formen parte o en la que presten sus servicios. Dichas personas expertas manifestarán expresamente en carta compromiso, al momento de ser designadas como integrantes del Consejo Consultivo Científico, no tener ningún conflicto de interés.</w:t>
            </w:r>
          </w:p>
        </w:tc>
        <w:tc>
          <w:tcPr>
            <w:tcW w:w="4788" w:type="dxa"/>
            <w:shd w:val="clear" w:color="auto" w:fill="auto"/>
            <w:hideMark/>
          </w:tcPr>
          <w:p w14:paraId="2AE417E2" w14:textId="77777777" w:rsidR="008D2B40" w:rsidRPr="0050482F" w:rsidRDefault="008D2B40" w:rsidP="0050482F">
            <w:pPr>
              <w:pStyle w:val="Texto"/>
              <w:spacing w:line="238" w:lineRule="exact"/>
              <w:ind w:firstLine="0"/>
              <w:rPr>
                <w:rFonts w:ascii="Verdana" w:hAnsi="Verdana"/>
                <w:b/>
                <w:sz w:val="16"/>
                <w:szCs w:val="16"/>
                <w:lang w:val="en-US"/>
              </w:rPr>
            </w:pPr>
            <w:r w:rsidRPr="0050482F">
              <w:rPr>
                <w:rFonts w:ascii="Verdana" w:hAnsi="Verdana"/>
                <w:b/>
                <w:sz w:val="16"/>
                <w:szCs w:val="16"/>
                <w:lang w:val="en-US"/>
              </w:rPr>
              <w:t xml:space="preserve">ARTICLE 20.- </w:t>
            </w:r>
            <w:r w:rsidRPr="0050482F">
              <w:rPr>
                <w:rFonts w:ascii="Verdana" w:hAnsi="Verdana"/>
                <w:sz w:val="16"/>
                <w:szCs w:val="16"/>
                <w:lang w:val="en-US"/>
              </w:rPr>
              <w:t>The CIBIOGEM Scientific Consultative Council is hereby created, which will serve as the CIBIOGEM's own mandatory consultation body on technical and scientific aspects of modern biotechnology and GMO biosafety. It will be made up of a group of experts in different disciplines, from centers, research institutions, academies, or scientific societies of recognized prestige, who will perform their duties in a personal capacity, regardless of the institution, association, or company of which they are a part. or where they provide their services. Said experts will expressly declare in a letter of commitment, at the time of being appointed as members of the Scientific Consultative Council, that they have no conflict of interest.</w:t>
            </w:r>
          </w:p>
        </w:tc>
      </w:tr>
      <w:tr w:rsidR="0050482F" w:rsidRPr="00110F9A" w14:paraId="16D01612" w14:textId="77777777" w:rsidTr="0050482F">
        <w:tc>
          <w:tcPr>
            <w:tcW w:w="4788" w:type="dxa"/>
            <w:shd w:val="clear" w:color="auto" w:fill="auto"/>
            <w:hideMark/>
          </w:tcPr>
          <w:p w14:paraId="212BA9DA" w14:textId="77777777" w:rsidR="008D2B40" w:rsidRPr="0050482F" w:rsidRDefault="008D2B40" w:rsidP="0050482F">
            <w:pPr>
              <w:pStyle w:val="Texto"/>
              <w:spacing w:line="238" w:lineRule="exact"/>
              <w:ind w:firstLine="0"/>
              <w:rPr>
                <w:rFonts w:ascii="Verdana" w:hAnsi="Verdana"/>
                <w:sz w:val="16"/>
                <w:szCs w:val="16"/>
                <w:lang w:val="es-MX"/>
              </w:rPr>
            </w:pPr>
            <w:r w:rsidRPr="0050482F">
              <w:rPr>
                <w:rFonts w:ascii="Verdana" w:hAnsi="Verdana"/>
                <w:sz w:val="16"/>
                <w:szCs w:val="16"/>
                <w:lang w:val="es-MX"/>
              </w:rPr>
              <w:t xml:space="preserve">La selección de las personas integrantes del Consejo Consultivo Científico se realizará mediante convocatoria pública que emitan conjuntamente el CONACyT y el Foro Consultivo Científico y Tecnológico previsto en la Ley de Ciencia y Tecnología, garantizando el principio de paridad de género. Entre las funciones del Consejo Consultivo se preverá la formulación de protocolos de investigación, análisis y metodologías y dictámenes técnicos, que podrán ser remunerados. Las funciones específicas del Consejo Consultivo y los mecanismos para que la renovación de sus integrantes sea progresiva y escalonada, se establecerán en las disposiciones reglamentarias que deriven de esta Ley. Los dictámenes técnicos que emita el Consejo </w:t>
            </w:r>
            <w:r w:rsidRPr="0050482F">
              <w:rPr>
                <w:rFonts w:ascii="Verdana" w:hAnsi="Verdana"/>
                <w:sz w:val="16"/>
                <w:szCs w:val="16"/>
                <w:lang w:val="es-MX"/>
              </w:rPr>
              <w:lastRenderedPageBreak/>
              <w:t>Consultivo Científico deberán ser considerados por la CIBIOGEM en las decisiones que adopte.</w:t>
            </w:r>
          </w:p>
        </w:tc>
        <w:tc>
          <w:tcPr>
            <w:tcW w:w="4788" w:type="dxa"/>
            <w:shd w:val="clear" w:color="auto" w:fill="auto"/>
            <w:hideMark/>
          </w:tcPr>
          <w:p w14:paraId="231FD236" w14:textId="77777777" w:rsidR="008D2B40" w:rsidRPr="0050482F" w:rsidRDefault="008D2B40" w:rsidP="0050482F">
            <w:pPr>
              <w:pStyle w:val="Texto"/>
              <w:spacing w:line="238" w:lineRule="exact"/>
              <w:ind w:firstLine="0"/>
              <w:rPr>
                <w:rFonts w:ascii="Verdana" w:hAnsi="Verdana"/>
                <w:sz w:val="16"/>
                <w:szCs w:val="16"/>
                <w:lang w:val="en-US"/>
              </w:rPr>
            </w:pPr>
            <w:r w:rsidRPr="0050482F">
              <w:rPr>
                <w:rFonts w:ascii="Verdana" w:hAnsi="Verdana"/>
                <w:sz w:val="16"/>
                <w:szCs w:val="16"/>
                <w:lang w:val="en-US"/>
              </w:rPr>
              <w:lastRenderedPageBreak/>
              <w:t xml:space="preserve">The selection of the members of the Scientific Consultative Council will be carried out through a public call issued jointly by CONACyT and the Scientific and Technological Consultative Forum provided for in the Science and Technology Law, guaranteeing the principle of gender parity. Among the functions of the Consultative Council, the formulation of research protocols, analysis and methodologies and technical opinions, which may be remunerated, will be foreseen. The specific functions of the Consultative Council and the mechanisms so that the renewal of its members is progressive and staggered, will be established in the regulatory provisions that derive from this Law. The technical opinions issued by the Scientific Consultative </w:t>
            </w:r>
            <w:r w:rsidRPr="0050482F">
              <w:rPr>
                <w:rFonts w:ascii="Verdana" w:hAnsi="Verdana"/>
                <w:sz w:val="16"/>
                <w:szCs w:val="16"/>
                <w:lang w:val="en-US"/>
              </w:rPr>
              <w:lastRenderedPageBreak/>
              <w:t>Council must be considered by CIBIOGEM in the decisions that it adopts.</w:t>
            </w:r>
          </w:p>
        </w:tc>
      </w:tr>
      <w:tr w:rsidR="0050482F" w:rsidRPr="00110F9A" w14:paraId="066077B5" w14:textId="77777777" w:rsidTr="0050482F">
        <w:tc>
          <w:tcPr>
            <w:tcW w:w="4788" w:type="dxa"/>
            <w:shd w:val="clear" w:color="auto" w:fill="auto"/>
            <w:hideMark/>
          </w:tcPr>
          <w:p w14:paraId="47EB69B6" w14:textId="77777777" w:rsidR="008D2B40" w:rsidRPr="0050482F" w:rsidRDefault="008D2B40" w:rsidP="0050482F">
            <w:pPr>
              <w:pStyle w:val="Texto"/>
              <w:spacing w:line="238" w:lineRule="exact"/>
              <w:ind w:firstLine="0"/>
              <w:rPr>
                <w:rFonts w:ascii="Verdana" w:hAnsi="Verdana"/>
                <w:sz w:val="16"/>
                <w:szCs w:val="16"/>
                <w:lang w:val="es-MX"/>
              </w:rPr>
            </w:pPr>
            <w:r w:rsidRPr="0050482F">
              <w:rPr>
                <w:rFonts w:ascii="Verdana" w:hAnsi="Verdana"/>
                <w:b/>
                <w:sz w:val="16"/>
                <w:szCs w:val="16"/>
                <w:lang w:val="es-MX"/>
              </w:rPr>
              <w:lastRenderedPageBreak/>
              <w:t xml:space="preserve">ARTÍCULO 21.- </w:t>
            </w:r>
            <w:r w:rsidRPr="0050482F">
              <w:rPr>
                <w:rFonts w:ascii="Verdana" w:hAnsi="Verdana"/>
                <w:sz w:val="16"/>
                <w:szCs w:val="16"/>
                <w:lang w:val="es-MX"/>
              </w:rPr>
              <w:t>Se crea el Consejo Consultivo Mixto de la CIBIOGEM que fungirá como órgano auxiliar de consulta y opinión de la propia CIBIOGEM. Se integrará garantizando el principio de paridad de género, por representantes de asociaciones, cámaras o empresas de los sectores privado, social y productivo. Su función fundamental será conocer y opinar sobre aspectos sociales, económicos, y otros aspectos relativos a las políticas regulatorias y de fomento, así como sobre las prioridades en la normalización y el mejoramiento de trámites y procedimientos en materia de bioseguridad de los OGMs. Las funciones específicas del Consejo Consultivo Mixto y los mecanismos para la incorporación de sus integrantes serán establecidas por la CIBIOGEM.</w:t>
            </w:r>
          </w:p>
        </w:tc>
        <w:tc>
          <w:tcPr>
            <w:tcW w:w="4788" w:type="dxa"/>
            <w:shd w:val="clear" w:color="auto" w:fill="auto"/>
            <w:hideMark/>
          </w:tcPr>
          <w:p w14:paraId="2D43354C" w14:textId="77777777" w:rsidR="008D2B40" w:rsidRPr="0050482F" w:rsidRDefault="008D2B40" w:rsidP="0050482F">
            <w:pPr>
              <w:pStyle w:val="Texto"/>
              <w:spacing w:line="238" w:lineRule="exact"/>
              <w:ind w:firstLine="0"/>
              <w:rPr>
                <w:rFonts w:ascii="Verdana" w:hAnsi="Verdana"/>
                <w:b/>
                <w:sz w:val="16"/>
                <w:szCs w:val="16"/>
                <w:lang w:val="en-US"/>
              </w:rPr>
            </w:pPr>
            <w:r w:rsidRPr="0050482F">
              <w:rPr>
                <w:rFonts w:ascii="Verdana" w:hAnsi="Verdana"/>
                <w:b/>
                <w:sz w:val="16"/>
                <w:szCs w:val="16"/>
                <w:lang w:val="en-US"/>
              </w:rPr>
              <w:t xml:space="preserve">ARTICLE 21.- </w:t>
            </w:r>
            <w:r w:rsidRPr="0050482F">
              <w:rPr>
                <w:rFonts w:ascii="Verdana" w:hAnsi="Verdana"/>
                <w:sz w:val="16"/>
                <w:szCs w:val="16"/>
                <w:lang w:val="en-US"/>
              </w:rPr>
              <w:t>The Joint Consultative Council of CIBIOGEM is hereby created, which will function as an auxiliary body for consultation and opinion of CIBIOGEM itself. It will be integrated guaranteeing the principle of gender parity, by representatives of associations, chambers, or companies from the private, social, and productive sectors. Its fundamental function will be to know and comment on social, economic, and other aspects related to regulatory and promotion policies, as well as on the priorities in the standardization and improvement of processes and procedures in the field of biosafety of GMOs. The specific functions of the Joint Consultative Council and the mechanisms for the incorporation of its members will be established by CIBIOGEM.</w:t>
            </w:r>
          </w:p>
        </w:tc>
      </w:tr>
      <w:tr w:rsidR="0050482F" w:rsidRPr="00110F9A" w14:paraId="4CCE5999" w14:textId="77777777" w:rsidTr="0050482F">
        <w:tc>
          <w:tcPr>
            <w:tcW w:w="4788" w:type="dxa"/>
            <w:shd w:val="clear" w:color="auto" w:fill="auto"/>
            <w:hideMark/>
          </w:tcPr>
          <w:p w14:paraId="3DDD1F17" w14:textId="77777777" w:rsidR="008D2B40" w:rsidRPr="0050482F" w:rsidRDefault="008D2B40" w:rsidP="0050482F">
            <w:pPr>
              <w:pStyle w:val="Texto"/>
              <w:spacing w:line="238" w:lineRule="exact"/>
              <w:ind w:firstLine="0"/>
              <w:rPr>
                <w:rFonts w:ascii="Verdana" w:hAnsi="Verdana"/>
                <w:sz w:val="16"/>
                <w:szCs w:val="16"/>
                <w:lang w:val="es-MX"/>
              </w:rPr>
            </w:pPr>
            <w:r w:rsidRPr="0050482F">
              <w:rPr>
                <w:rFonts w:ascii="Verdana" w:hAnsi="Verdana"/>
                <w:b/>
                <w:sz w:val="16"/>
                <w:szCs w:val="16"/>
                <w:lang w:val="es-MX"/>
              </w:rPr>
              <w:t xml:space="preserve">Artículo Décimo Noveno. </w:t>
            </w:r>
            <w:r w:rsidRPr="0050482F">
              <w:rPr>
                <w:rFonts w:ascii="Verdana" w:hAnsi="Verdana"/>
                <w:sz w:val="16"/>
                <w:szCs w:val="16"/>
                <w:lang w:val="es-MX"/>
              </w:rPr>
              <w:t xml:space="preserve">Se reforman los párrafos primero y segundo del artículo 10 de la </w:t>
            </w:r>
            <w:r w:rsidRPr="0050482F">
              <w:rPr>
                <w:rFonts w:ascii="Verdana" w:hAnsi="Verdana"/>
                <w:color w:val="FF0000"/>
                <w:sz w:val="16"/>
                <w:szCs w:val="16"/>
                <w:lang w:val="es-MX"/>
              </w:rPr>
              <w:t xml:space="preserve">Ley de Aguas Nacionales, </w:t>
            </w:r>
            <w:r w:rsidRPr="0050482F">
              <w:rPr>
                <w:rFonts w:ascii="Verdana" w:hAnsi="Verdana"/>
                <w:sz w:val="16"/>
                <w:szCs w:val="16"/>
                <w:lang w:val="es-MX"/>
              </w:rPr>
              <w:t>para quedar como sigue:</w:t>
            </w:r>
          </w:p>
        </w:tc>
        <w:tc>
          <w:tcPr>
            <w:tcW w:w="4788" w:type="dxa"/>
            <w:shd w:val="clear" w:color="auto" w:fill="auto"/>
            <w:hideMark/>
          </w:tcPr>
          <w:p w14:paraId="66FE8201" w14:textId="77777777" w:rsidR="008D2B40" w:rsidRPr="0050482F" w:rsidRDefault="008D2B40" w:rsidP="0050482F">
            <w:pPr>
              <w:pStyle w:val="Texto"/>
              <w:spacing w:line="238" w:lineRule="exact"/>
              <w:ind w:firstLine="0"/>
              <w:rPr>
                <w:rFonts w:ascii="Verdana" w:hAnsi="Verdana"/>
                <w:b/>
                <w:sz w:val="16"/>
                <w:szCs w:val="16"/>
                <w:lang w:val="en-US"/>
              </w:rPr>
            </w:pPr>
            <w:r w:rsidRPr="0050482F">
              <w:rPr>
                <w:rFonts w:ascii="Verdana" w:hAnsi="Verdana"/>
                <w:b/>
                <w:sz w:val="16"/>
                <w:szCs w:val="16"/>
                <w:lang w:val="en-US"/>
              </w:rPr>
              <w:t xml:space="preserve">Article Nineteen. </w:t>
            </w:r>
            <w:r w:rsidRPr="0050482F">
              <w:rPr>
                <w:rFonts w:ascii="Verdana" w:hAnsi="Verdana"/>
                <w:sz w:val="16"/>
                <w:szCs w:val="16"/>
                <w:lang w:val="en-US"/>
              </w:rPr>
              <w:t xml:space="preserve">The first and second paragraphs of article 10 of the </w:t>
            </w:r>
            <w:r w:rsidRPr="0050482F">
              <w:rPr>
                <w:rFonts w:ascii="Verdana" w:hAnsi="Verdana"/>
                <w:color w:val="FF0000"/>
                <w:sz w:val="16"/>
                <w:szCs w:val="16"/>
                <w:lang w:val="en-US"/>
              </w:rPr>
              <w:t xml:space="preserve">Law of National Waters are amended </w:t>
            </w:r>
            <w:r w:rsidRPr="0050482F">
              <w:rPr>
                <w:rFonts w:ascii="Verdana" w:hAnsi="Verdana"/>
                <w:sz w:val="16"/>
                <w:szCs w:val="16"/>
                <w:lang w:val="en-US"/>
              </w:rPr>
              <w:t>to read as follows:</w:t>
            </w:r>
          </w:p>
        </w:tc>
      </w:tr>
      <w:tr w:rsidR="0050482F" w:rsidRPr="00110F9A" w14:paraId="42704393" w14:textId="77777777" w:rsidTr="0050482F">
        <w:tc>
          <w:tcPr>
            <w:tcW w:w="4788" w:type="dxa"/>
            <w:shd w:val="clear" w:color="auto" w:fill="auto"/>
            <w:hideMark/>
          </w:tcPr>
          <w:p w14:paraId="23501861" w14:textId="77777777" w:rsidR="008D2B40" w:rsidRPr="0050482F" w:rsidRDefault="008D2B40" w:rsidP="0050482F">
            <w:pPr>
              <w:pStyle w:val="Texto"/>
              <w:spacing w:line="238" w:lineRule="exact"/>
              <w:ind w:firstLine="0"/>
              <w:rPr>
                <w:rFonts w:ascii="Verdana" w:hAnsi="Verdana"/>
                <w:sz w:val="16"/>
                <w:szCs w:val="16"/>
                <w:lang w:val="es-MX"/>
              </w:rPr>
            </w:pPr>
            <w:r w:rsidRPr="0050482F">
              <w:rPr>
                <w:rFonts w:ascii="Verdana" w:hAnsi="Verdana"/>
                <w:b/>
                <w:sz w:val="16"/>
                <w:szCs w:val="16"/>
                <w:lang w:val="es-MX"/>
              </w:rPr>
              <w:t xml:space="preserve">ARTÍCULO 10. </w:t>
            </w:r>
            <w:r w:rsidRPr="0050482F">
              <w:rPr>
                <w:rFonts w:ascii="Verdana" w:hAnsi="Verdana"/>
                <w:sz w:val="16"/>
                <w:szCs w:val="16"/>
                <w:lang w:val="es-MX"/>
              </w:rPr>
              <w:t>El Consejo Técnico de "la Comisión" estará integrado por las personas titulares de las Secretarías de Medio Ambiente y Recursos Naturales, quien lo presidirá; Hacienda y Crédito Público; de Bienestar; de Energía; de Economía; de Salud; y de Agricultura y Desarrollo Rural; así como del Instituto Mexicano de Tecnología del Agua y de la Comisión Nacional Forestal. Por cada persona representante propietaria se designará a las suplencias necesarias con nivel de Subsecretaría o equivalente. A propuesta del Consejo Técnico, la persona Titular del Ejecutivo Federal designará como miembros del propio Consejo, observando el principio de paridad de género, a dos representantes de los gobiernos de los estados y a un representante de una Organización Ciudadana de prestigio y experiencia relacionada con las funciones de "la Comisión".</w:t>
            </w:r>
          </w:p>
        </w:tc>
        <w:tc>
          <w:tcPr>
            <w:tcW w:w="4788" w:type="dxa"/>
            <w:shd w:val="clear" w:color="auto" w:fill="auto"/>
            <w:hideMark/>
          </w:tcPr>
          <w:p w14:paraId="52C3F3E4" w14:textId="77777777" w:rsidR="008D2B40" w:rsidRPr="0050482F" w:rsidRDefault="008D2B40" w:rsidP="0050482F">
            <w:pPr>
              <w:pStyle w:val="Texto"/>
              <w:spacing w:line="238" w:lineRule="exact"/>
              <w:ind w:firstLine="0"/>
              <w:rPr>
                <w:rFonts w:ascii="Verdana" w:hAnsi="Verdana"/>
                <w:b/>
                <w:sz w:val="16"/>
                <w:szCs w:val="16"/>
                <w:lang w:val="en-US"/>
              </w:rPr>
            </w:pPr>
            <w:r w:rsidRPr="0050482F">
              <w:rPr>
                <w:rFonts w:ascii="Verdana" w:hAnsi="Verdana"/>
                <w:b/>
                <w:sz w:val="16"/>
                <w:szCs w:val="16"/>
                <w:lang w:val="en-US"/>
              </w:rPr>
              <w:t xml:space="preserve">ARTICLE 10. </w:t>
            </w:r>
            <w:r w:rsidRPr="0050482F">
              <w:rPr>
                <w:rFonts w:ascii="Verdana" w:hAnsi="Verdana"/>
                <w:sz w:val="16"/>
                <w:szCs w:val="16"/>
                <w:lang w:val="en-US"/>
              </w:rPr>
              <w:t>The Technical Council of "the Commission" will be made up of the heads of the Secretaries of the Environment and Natural Resources, who will preside over it; Treasury and Public Credit; Welfare; of Energy; of Economy; of Health; and Agriculture and Rural Development; as well as the Mexican Institute of Water Technology and the National Forestry Commission. For each proprietary representative person, the necessary substitutions with the level of Undersecretary or equivalent will be designated. At the proposal of the Technical Council, the Head of the Federal Executive will designate as members of the Council itself, observing the principle of gender parity, two representatives of the state governments and a representative of a Citizen Organization of prestige and experience related to the functions of "the Commission".</w:t>
            </w:r>
          </w:p>
        </w:tc>
      </w:tr>
      <w:tr w:rsidR="0050482F" w:rsidRPr="00110F9A" w14:paraId="5B3B780A" w14:textId="77777777" w:rsidTr="0050482F">
        <w:tc>
          <w:tcPr>
            <w:tcW w:w="4788" w:type="dxa"/>
            <w:shd w:val="clear" w:color="auto" w:fill="auto"/>
            <w:hideMark/>
          </w:tcPr>
          <w:p w14:paraId="67DD3EC2" w14:textId="77777777" w:rsidR="008D2B40" w:rsidRPr="0050482F" w:rsidRDefault="008D2B40" w:rsidP="0050482F">
            <w:pPr>
              <w:pStyle w:val="Texto"/>
              <w:spacing w:line="229" w:lineRule="exact"/>
              <w:ind w:firstLine="0"/>
              <w:rPr>
                <w:rFonts w:ascii="Verdana" w:hAnsi="Verdana"/>
                <w:sz w:val="16"/>
                <w:szCs w:val="16"/>
                <w:lang w:val="es-MX"/>
              </w:rPr>
            </w:pPr>
            <w:r w:rsidRPr="0050482F">
              <w:rPr>
                <w:rFonts w:ascii="Verdana" w:hAnsi="Verdana"/>
                <w:sz w:val="16"/>
                <w:szCs w:val="16"/>
                <w:lang w:val="es-MX"/>
              </w:rPr>
              <w:t>El Consejo Técnico cuando así lo considere conveniente, podrá invitar a sus sesiones a las personas titulares de las demás dependencias y entidades de la Administración Pública Federal y a otras personas representantes de los estados, de los municipios, de los usuarios y de la sociedad organizada, quienes podrán intervenir con voz, pero sin voto. En las sesiones del Consejo Técnico, participará con voz, pero sin voto, la persona titular de la Dirección General de "la Comisión".</w:t>
            </w:r>
          </w:p>
        </w:tc>
        <w:tc>
          <w:tcPr>
            <w:tcW w:w="4788" w:type="dxa"/>
            <w:shd w:val="clear" w:color="auto" w:fill="auto"/>
            <w:hideMark/>
          </w:tcPr>
          <w:p w14:paraId="2DBD88F2" w14:textId="77777777" w:rsidR="008D2B40" w:rsidRPr="0050482F" w:rsidRDefault="008D2B40" w:rsidP="0050482F">
            <w:pPr>
              <w:pStyle w:val="Texto"/>
              <w:spacing w:line="229" w:lineRule="exact"/>
              <w:ind w:firstLine="0"/>
              <w:rPr>
                <w:rFonts w:ascii="Verdana" w:hAnsi="Verdana"/>
                <w:sz w:val="16"/>
                <w:szCs w:val="16"/>
                <w:lang w:val="en-US"/>
              </w:rPr>
            </w:pPr>
            <w:r w:rsidRPr="0050482F">
              <w:rPr>
                <w:rFonts w:ascii="Verdana" w:hAnsi="Verdana"/>
                <w:sz w:val="16"/>
                <w:szCs w:val="16"/>
                <w:lang w:val="en-US"/>
              </w:rPr>
              <w:t>The Technical Council, when it deems it convenient, may invite to its sessions the heads of the other departments and entities of the Federal Public Administration and other representatives of the states, municipalities, users and organized society, who may intervene with voice, but without vote. In the sessions of the Technical Council, the head of the General Directorate of "the Commission" will participate with voice, but without vote.</w:t>
            </w:r>
          </w:p>
        </w:tc>
      </w:tr>
      <w:tr w:rsidR="0050482F" w:rsidRPr="0050482F" w14:paraId="0D5B4B44" w14:textId="77777777" w:rsidTr="0050482F">
        <w:tc>
          <w:tcPr>
            <w:tcW w:w="4788" w:type="dxa"/>
            <w:shd w:val="clear" w:color="auto" w:fill="auto"/>
            <w:hideMark/>
          </w:tcPr>
          <w:p w14:paraId="13790674" w14:textId="77777777" w:rsidR="008D2B40" w:rsidRPr="0050482F" w:rsidRDefault="008D2B40" w:rsidP="0050482F">
            <w:pPr>
              <w:pStyle w:val="Texto"/>
              <w:spacing w:line="229" w:lineRule="exact"/>
              <w:ind w:firstLine="0"/>
              <w:rPr>
                <w:rFonts w:ascii="Verdana" w:hAnsi="Verdana"/>
                <w:b/>
                <w:sz w:val="16"/>
                <w:szCs w:val="16"/>
                <w:lang w:val="es-MX"/>
              </w:rPr>
            </w:pPr>
            <w:r w:rsidRPr="0050482F">
              <w:rPr>
                <w:rFonts w:ascii="Verdana" w:hAnsi="Verdana"/>
                <w:b/>
                <w:sz w:val="16"/>
                <w:szCs w:val="16"/>
                <w:lang w:val="es-MX"/>
              </w:rPr>
              <w:t>...</w:t>
            </w:r>
          </w:p>
        </w:tc>
        <w:tc>
          <w:tcPr>
            <w:tcW w:w="4788" w:type="dxa"/>
            <w:shd w:val="clear" w:color="auto" w:fill="auto"/>
            <w:hideMark/>
          </w:tcPr>
          <w:p w14:paraId="24F95C6B" w14:textId="77777777" w:rsidR="008D2B40" w:rsidRPr="0050482F" w:rsidRDefault="008D2B40" w:rsidP="0050482F">
            <w:pPr>
              <w:pStyle w:val="Texto"/>
              <w:spacing w:line="229" w:lineRule="exact"/>
              <w:ind w:firstLine="0"/>
              <w:rPr>
                <w:rFonts w:ascii="Verdana" w:hAnsi="Verdana"/>
                <w:b/>
                <w:sz w:val="16"/>
                <w:szCs w:val="16"/>
                <w:lang w:val="es-MX"/>
              </w:rPr>
            </w:pPr>
            <w:r w:rsidRPr="0050482F">
              <w:rPr>
                <w:rFonts w:ascii="Verdana" w:hAnsi="Verdana"/>
                <w:b/>
                <w:sz w:val="16"/>
                <w:szCs w:val="16"/>
                <w:lang w:val="es-MX"/>
              </w:rPr>
              <w:t>...</w:t>
            </w:r>
          </w:p>
        </w:tc>
      </w:tr>
      <w:tr w:rsidR="0050482F" w:rsidRPr="00110F9A" w14:paraId="3EBF8BD5" w14:textId="77777777" w:rsidTr="0050482F">
        <w:tc>
          <w:tcPr>
            <w:tcW w:w="4788" w:type="dxa"/>
            <w:shd w:val="clear" w:color="auto" w:fill="auto"/>
            <w:hideMark/>
          </w:tcPr>
          <w:p w14:paraId="026333BE" w14:textId="77777777" w:rsidR="008D2B40" w:rsidRPr="0050482F" w:rsidRDefault="008D2B40" w:rsidP="0050482F">
            <w:pPr>
              <w:pStyle w:val="Texto"/>
              <w:spacing w:line="229" w:lineRule="exact"/>
              <w:ind w:firstLine="0"/>
              <w:rPr>
                <w:rFonts w:ascii="Verdana" w:hAnsi="Verdana"/>
                <w:sz w:val="16"/>
                <w:szCs w:val="16"/>
                <w:lang w:val="es-MX"/>
              </w:rPr>
            </w:pPr>
            <w:r w:rsidRPr="0050482F">
              <w:rPr>
                <w:rFonts w:ascii="Verdana" w:hAnsi="Verdana"/>
                <w:b/>
                <w:sz w:val="16"/>
                <w:szCs w:val="16"/>
                <w:lang w:val="es-MX"/>
              </w:rPr>
              <w:t xml:space="preserve">Artículo Vigésimo Cuarto. </w:t>
            </w:r>
            <w:r w:rsidRPr="0050482F">
              <w:rPr>
                <w:rFonts w:ascii="Verdana" w:hAnsi="Verdana"/>
                <w:sz w:val="16"/>
                <w:szCs w:val="16"/>
                <w:lang w:val="es-MX"/>
              </w:rPr>
              <w:t xml:space="preserve">Se reforma el artículo 29 de la </w:t>
            </w:r>
            <w:r w:rsidRPr="0050482F">
              <w:rPr>
                <w:rFonts w:ascii="Verdana" w:hAnsi="Verdana"/>
                <w:color w:val="FF0000"/>
                <w:sz w:val="16"/>
                <w:szCs w:val="16"/>
                <w:lang w:val="es-MX"/>
              </w:rPr>
              <w:t>Ley Federal de Variedades Vegetales</w:t>
            </w:r>
            <w:r w:rsidRPr="0050482F">
              <w:rPr>
                <w:rFonts w:ascii="Verdana" w:hAnsi="Verdana"/>
                <w:sz w:val="16"/>
                <w:szCs w:val="16"/>
                <w:lang w:val="es-MX"/>
              </w:rPr>
              <w:t>, para quedar como sigue:</w:t>
            </w:r>
          </w:p>
        </w:tc>
        <w:tc>
          <w:tcPr>
            <w:tcW w:w="4788" w:type="dxa"/>
            <w:shd w:val="clear" w:color="auto" w:fill="auto"/>
            <w:hideMark/>
          </w:tcPr>
          <w:p w14:paraId="32C4B0CE" w14:textId="77777777" w:rsidR="008D2B40" w:rsidRPr="0050482F" w:rsidRDefault="008D2B40" w:rsidP="0050482F">
            <w:pPr>
              <w:pStyle w:val="Texto"/>
              <w:spacing w:line="229" w:lineRule="exact"/>
              <w:ind w:firstLine="0"/>
              <w:rPr>
                <w:rFonts w:ascii="Verdana" w:hAnsi="Verdana"/>
                <w:b/>
                <w:sz w:val="16"/>
                <w:szCs w:val="16"/>
                <w:lang w:val="en-US"/>
              </w:rPr>
            </w:pPr>
            <w:r w:rsidRPr="0050482F">
              <w:rPr>
                <w:rFonts w:ascii="Verdana" w:hAnsi="Verdana"/>
                <w:b/>
                <w:sz w:val="16"/>
                <w:szCs w:val="16"/>
                <w:lang w:val="en-US"/>
              </w:rPr>
              <w:t xml:space="preserve">Twenty-Fourth Article. </w:t>
            </w:r>
            <w:r w:rsidRPr="0050482F">
              <w:rPr>
                <w:rFonts w:ascii="Verdana" w:hAnsi="Verdana"/>
                <w:sz w:val="16"/>
                <w:szCs w:val="16"/>
                <w:lang w:val="en-US"/>
              </w:rPr>
              <w:t xml:space="preserve">Article 29 of the </w:t>
            </w:r>
            <w:r w:rsidRPr="0050482F">
              <w:rPr>
                <w:rFonts w:ascii="Verdana" w:hAnsi="Verdana"/>
                <w:color w:val="FF0000"/>
                <w:sz w:val="16"/>
                <w:szCs w:val="16"/>
                <w:lang w:val="en-US"/>
              </w:rPr>
              <w:t>Federal Law of Plant Varieties is reformed</w:t>
            </w:r>
            <w:r w:rsidRPr="0050482F">
              <w:rPr>
                <w:rFonts w:ascii="Verdana" w:hAnsi="Verdana"/>
                <w:sz w:val="16"/>
                <w:szCs w:val="16"/>
                <w:lang w:val="en-US"/>
              </w:rPr>
              <w:t>, to read as follows:</w:t>
            </w:r>
          </w:p>
        </w:tc>
      </w:tr>
      <w:tr w:rsidR="0050482F" w:rsidRPr="00110F9A" w14:paraId="36F60D59" w14:textId="77777777" w:rsidTr="0050482F">
        <w:tc>
          <w:tcPr>
            <w:tcW w:w="4788" w:type="dxa"/>
            <w:shd w:val="clear" w:color="auto" w:fill="auto"/>
            <w:hideMark/>
          </w:tcPr>
          <w:p w14:paraId="55642F50" w14:textId="77777777" w:rsidR="008D2B40" w:rsidRPr="0050482F" w:rsidRDefault="008D2B40" w:rsidP="0050482F">
            <w:pPr>
              <w:pStyle w:val="Texto"/>
              <w:spacing w:line="229" w:lineRule="exact"/>
              <w:ind w:firstLine="0"/>
              <w:rPr>
                <w:rFonts w:ascii="Verdana" w:hAnsi="Verdana"/>
                <w:sz w:val="16"/>
                <w:szCs w:val="16"/>
                <w:lang w:val="es-MX"/>
              </w:rPr>
            </w:pPr>
            <w:r w:rsidRPr="0050482F">
              <w:rPr>
                <w:rFonts w:ascii="Verdana" w:hAnsi="Verdana"/>
                <w:b/>
                <w:sz w:val="16"/>
                <w:szCs w:val="16"/>
                <w:lang w:val="es-MX"/>
              </w:rPr>
              <w:t xml:space="preserve">Artículo 29.- </w:t>
            </w:r>
            <w:r w:rsidRPr="0050482F">
              <w:rPr>
                <w:rFonts w:ascii="Verdana" w:hAnsi="Verdana"/>
                <w:sz w:val="16"/>
                <w:szCs w:val="16"/>
                <w:lang w:val="es-MX"/>
              </w:rPr>
              <w:t>El Comité se integrará</w:t>
            </w:r>
            <w:r w:rsidRPr="0050482F">
              <w:rPr>
                <w:rFonts w:ascii="Verdana" w:hAnsi="Verdana"/>
                <w:b/>
                <w:sz w:val="16"/>
                <w:szCs w:val="16"/>
                <w:lang w:val="es-MX"/>
              </w:rPr>
              <w:t xml:space="preserve"> </w:t>
            </w:r>
            <w:r w:rsidRPr="0050482F">
              <w:rPr>
                <w:rFonts w:ascii="Verdana" w:hAnsi="Verdana"/>
                <w:sz w:val="16"/>
                <w:szCs w:val="16"/>
                <w:lang w:val="es-MX"/>
              </w:rPr>
              <w:t xml:space="preserve">garantizando el principio de paridad de género con las siguientes </w:t>
            </w:r>
            <w:r w:rsidRPr="0050482F">
              <w:rPr>
                <w:rFonts w:ascii="Verdana" w:hAnsi="Verdana"/>
                <w:sz w:val="16"/>
                <w:szCs w:val="16"/>
                <w:lang w:val="es-MX"/>
              </w:rPr>
              <w:lastRenderedPageBreak/>
              <w:t>personas integrantes propietarias:</w:t>
            </w:r>
          </w:p>
        </w:tc>
        <w:tc>
          <w:tcPr>
            <w:tcW w:w="4788" w:type="dxa"/>
            <w:shd w:val="clear" w:color="auto" w:fill="auto"/>
            <w:hideMark/>
          </w:tcPr>
          <w:p w14:paraId="7F77EE18" w14:textId="77777777" w:rsidR="008D2B40" w:rsidRPr="0050482F" w:rsidRDefault="008D2B40" w:rsidP="0050482F">
            <w:pPr>
              <w:pStyle w:val="Texto"/>
              <w:spacing w:line="229" w:lineRule="exact"/>
              <w:ind w:firstLine="0"/>
              <w:rPr>
                <w:rFonts w:ascii="Verdana" w:hAnsi="Verdana"/>
                <w:b/>
                <w:sz w:val="16"/>
                <w:szCs w:val="16"/>
                <w:lang w:val="en-US"/>
              </w:rPr>
            </w:pPr>
            <w:r w:rsidRPr="0050482F">
              <w:rPr>
                <w:rFonts w:ascii="Verdana" w:hAnsi="Verdana"/>
                <w:b/>
                <w:sz w:val="16"/>
                <w:szCs w:val="16"/>
                <w:lang w:val="en-US"/>
              </w:rPr>
              <w:lastRenderedPageBreak/>
              <w:t xml:space="preserve">Article 29.- </w:t>
            </w:r>
            <w:r w:rsidRPr="0050482F">
              <w:rPr>
                <w:rFonts w:ascii="Verdana" w:hAnsi="Verdana"/>
                <w:sz w:val="16"/>
                <w:szCs w:val="16"/>
                <w:lang w:val="en-US"/>
              </w:rPr>
              <w:t>The Committee will be integrated</w:t>
            </w:r>
            <w:r w:rsidRPr="0050482F">
              <w:rPr>
                <w:rFonts w:ascii="Verdana" w:hAnsi="Verdana"/>
                <w:b/>
                <w:sz w:val="16"/>
                <w:szCs w:val="16"/>
                <w:lang w:val="en-US"/>
              </w:rPr>
              <w:t xml:space="preserve"> </w:t>
            </w:r>
            <w:r w:rsidRPr="0050482F">
              <w:rPr>
                <w:rFonts w:ascii="Verdana" w:hAnsi="Verdana"/>
                <w:sz w:val="16"/>
                <w:szCs w:val="16"/>
                <w:lang w:val="en-US"/>
              </w:rPr>
              <w:t xml:space="preserve">guaranteeing the principle of gender parity with the </w:t>
            </w:r>
            <w:r w:rsidRPr="0050482F">
              <w:rPr>
                <w:rFonts w:ascii="Verdana" w:hAnsi="Verdana"/>
                <w:sz w:val="16"/>
                <w:szCs w:val="16"/>
                <w:lang w:val="en-US"/>
              </w:rPr>
              <w:lastRenderedPageBreak/>
              <w:t>following proprietary members:</w:t>
            </w:r>
          </w:p>
        </w:tc>
      </w:tr>
      <w:tr w:rsidR="0050482F" w:rsidRPr="00110F9A" w14:paraId="187225BC" w14:textId="77777777" w:rsidTr="0050482F">
        <w:tc>
          <w:tcPr>
            <w:tcW w:w="4788" w:type="dxa"/>
            <w:shd w:val="clear" w:color="auto" w:fill="auto"/>
            <w:hideMark/>
          </w:tcPr>
          <w:p w14:paraId="186AE846" w14:textId="77777777" w:rsidR="008D2B40" w:rsidRPr="0050482F" w:rsidRDefault="008D2B40" w:rsidP="0050482F">
            <w:pPr>
              <w:pStyle w:val="Texto"/>
              <w:spacing w:line="229" w:lineRule="exact"/>
              <w:ind w:firstLine="0"/>
              <w:rPr>
                <w:rFonts w:ascii="Verdana" w:hAnsi="Verdana"/>
                <w:sz w:val="16"/>
                <w:szCs w:val="16"/>
                <w:lang w:val="es-MX"/>
              </w:rPr>
            </w:pPr>
            <w:r w:rsidRPr="0050482F">
              <w:rPr>
                <w:rFonts w:ascii="Verdana" w:hAnsi="Verdana"/>
                <w:b/>
                <w:sz w:val="16"/>
                <w:szCs w:val="16"/>
                <w:lang w:val="es-MX"/>
              </w:rPr>
              <w:lastRenderedPageBreak/>
              <w:t>I.-</w:t>
            </w:r>
            <w:r w:rsidRPr="0050482F">
              <w:rPr>
                <w:rFonts w:ascii="Verdana" w:hAnsi="Verdana"/>
                <w:sz w:val="16"/>
                <w:szCs w:val="16"/>
                <w:lang w:val="es-MX"/>
              </w:rPr>
              <w:t xml:space="preserve"> La Presidencia, la Secretaría Técnica y tres personas representantes más, designadas por la Secretaría;</w:t>
            </w:r>
          </w:p>
        </w:tc>
        <w:tc>
          <w:tcPr>
            <w:tcW w:w="4788" w:type="dxa"/>
            <w:shd w:val="clear" w:color="auto" w:fill="auto"/>
            <w:hideMark/>
          </w:tcPr>
          <w:p w14:paraId="585D9035" w14:textId="77777777" w:rsidR="008D2B40" w:rsidRPr="0050482F" w:rsidRDefault="008D2B40" w:rsidP="0050482F">
            <w:pPr>
              <w:pStyle w:val="Texto"/>
              <w:spacing w:line="229" w:lineRule="exact"/>
              <w:ind w:firstLine="0"/>
              <w:rPr>
                <w:rFonts w:ascii="Verdana" w:hAnsi="Verdana"/>
                <w:b/>
                <w:sz w:val="16"/>
                <w:szCs w:val="16"/>
                <w:lang w:val="en-US"/>
              </w:rPr>
            </w:pPr>
            <w:r w:rsidRPr="0050482F">
              <w:rPr>
                <w:rFonts w:ascii="Verdana" w:hAnsi="Verdana"/>
                <w:b/>
                <w:sz w:val="16"/>
                <w:szCs w:val="16"/>
                <w:lang w:val="en-US"/>
              </w:rPr>
              <w:t xml:space="preserve">I.- </w:t>
            </w:r>
            <w:r w:rsidRPr="0050482F">
              <w:rPr>
                <w:rFonts w:ascii="Verdana" w:hAnsi="Verdana"/>
                <w:sz w:val="16"/>
                <w:szCs w:val="16"/>
                <w:lang w:val="en-US"/>
              </w:rPr>
              <w:t>The Presidency, the Technical Secretary and three other representatives, designated by the Secretary;</w:t>
            </w:r>
          </w:p>
        </w:tc>
      </w:tr>
      <w:tr w:rsidR="0050482F" w:rsidRPr="00110F9A" w14:paraId="3EAEFFF0" w14:textId="77777777" w:rsidTr="0050482F">
        <w:tc>
          <w:tcPr>
            <w:tcW w:w="4788" w:type="dxa"/>
            <w:shd w:val="clear" w:color="auto" w:fill="auto"/>
            <w:hideMark/>
          </w:tcPr>
          <w:p w14:paraId="6E1E6706" w14:textId="77777777" w:rsidR="008D2B40" w:rsidRPr="0050482F" w:rsidRDefault="008D2B40" w:rsidP="0050482F">
            <w:pPr>
              <w:pStyle w:val="Texto"/>
              <w:spacing w:line="229" w:lineRule="exact"/>
              <w:ind w:firstLine="0"/>
              <w:rPr>
                <w:rFonts w:ascii="Verdana" w:hAnsi="Verdana"/>
                <w:sz w:val="16"/>
                <w:szCs w:val="16"/>
                <w:lang w:val="es-MX"/>
              </w:rPr>
            </w:pPr>
            <w:r w:rsidRPr="0050482F">
              <w:rPr>
                <w:rFonts w:ascii="Verdana" w:hAnsi="Verdana"/>
                <w:b/>
                <w:sz w:val="16"/>
                <w:szCs w:val="16"/>
                <w:lang w:val="es-MX"/>
              </w:rPr>
              <w:t>II.-</w:t>
            </w:r>
            <w:r w:rsidRPr="0050482F">
              <w:rPr>
                <w:rFonts w:ascii="Verdana" w:hAnsi="Verdana"/>
                <w:sz w:val="16"/>
                <w:szCs w:val="16"/>
                <w:lang w:val="es-MX"/>
              </w:rPr>
              <w:t xml:space="preserve"> Una persona representante del Instituto Mexicano de la Propiedad Industrial;</w:t>
            </w:r>
          </w:p>
        </w:tc>
        <w:tc>
          <w:tcPr>
            <w:tcW w:w="4788" w:type="dxa"/>
            <w:shd w:val="clear" w:color="auto" w:fill="auto"/>
            <w:hideMark/>
          </w:tcPr>
          <w:p w14:paraId="1F634732" w14:textId="77777777" w:rsidR="008D2B40" w:rsidRPr="0050482F" w:rsidRDefault="008D2B40" w:rsidP="0050482F">
            <w:pPr>
              <w:pStyle w:val="Texto"/>
              <w:spacing w:line="229" w:lineRule="exact"/>
              <w:ind w:firstLine="0"/>
              <w:rPr>
                <w:rFonts w:ascii="Verdana" w:hAnsi="Verdana"/>
                <w:b/>
                <w:sz w:val="16"/>
                <w:szCs w:val="16"/>
                <w:lang w:val="en-US"/>
              </w:rPr>
            </w:pPr>
            <w:r w:rsidRPr="0050482F">
              <w:rPr>
                <w:rFonts w:ascii="Verdana" w:hAnsi="Verdana"/>
                <w:b/>
                <w:sz w:val="16"/>
                <w:szCs w:val="16"/>
                <w:lang w:val="en-US"/>
              </w:rPr>
              <w:t xml:space="preserve">II.- </w:t>
            </w:r>
            <w:r w:rsidRPr="0050482F">
              <w:rPr>
                <w:rFonts w:ascii="Verdana" w:hAnsi="Verdana"/>
                <w:sz w:val="16"/>
                <w:szCs w:val="16"/>
                <w:lang w:val="en-US"/>
              </w:rPr>
              <w:t>A person representing the Mexican Institute of Industrial Property;</w:t>
            </w:r>
          </w:p>
        </w:tc>
      </w:tr>
      <w:tr w:rsidR="0050482F" w:rsidRPr="00110F9A" w14:paraId="414213BA" w14:textId="77777777" w:rsidTr="0050482F">
        <w:tc>
          <w:tcPr>
            <w:tcW w:w="4788" w:type="dxa"/>
            <w:shd w:val="clear" w:color="auto" w:fill="auto"/>
            <w:hideMark/>
          </w:tcPr>
          <w:p w14:paraId="5A9D6B8F" w14:textId="77777777" w:rsidR="008D2B40" w:rsidRPr="0050482F" w:rsidRDefault="008D2B40" w:rsidP="0050482F">
            <w:pPr>
              <w:pStyle w:val="Texto"/>
              <w:spacing w:line="229" w:lineRule="exact"/>
              <w:ind w:firstLine="0"/>
              <w:rPr>
                <w:rFonts w:ascii="Verdana" w:hAnsi="Verdana"/>
                <w:sz w:val="16"/>
                <w:szCs w:val="16"/>
                <w:lang w:val="es-MX"/>
              </w:rPr>
            </w:pPr>
            <w:r w:rsidRPr="0050482F">
              <w:rPr>
                <w:rFonts w:ascii="Verdana" w:hAnsi="Verdana"/>
                <w:b/>
                <w:sz w:val="16"/>
                <w:szCs w:val="16"/>
                <w:lang w:val="es-MX"/>
              </w:rPr>
              <w:t xml:space="preserve">III.- </w:t>
            </w:r>
            <w:r w:rsidRPr="0050482F">
              <w:rPr>
                <w:rFonts w:ascii="Verdana" w:hAnsi="Verdana"/>
                <w:sz w:val="16"/>
                <w:szCs w:val="16"/>
                <w:lang w:val="es-MX"/>
              </w:rPr>
              <w:t>Una persona representante de la Secretaría de Medio Ambiente y Recursos Naturales, y</w:t>
            </w:r>
          </w:p>
        </w:tc>
        <w:tc>
          <w:tcPr>
            <w:tcW w:w="4788" w:type="dxa"/>
            <w:shd w:val="clear" w:color="auto" w:fill="auto"/>
            <w:hideMark/>
          </w:tcPr>
          <w:p w14:paraId="643430D4" w14:textId="77777777" w:rsidR="008D2B40" w:rsidRPr="0050482F" w:rsidRDefault="008D2B40" w:rsidP="0050482F">
            <w:pPr>
              <w:pStyle w:val="Texto"/>
              <w:spacing w:line="229" w:lineRule="exact"/>
              <w:ind w:firstLine="0"/>
              <w:rPr>
                <w:rFonts w:ascii="Verdana" w:hAnsi="Verdana"/>
                <w:b/>
                <w:sz w:val="16"/>
                <w:szCs w:val="16"/>
                <w:lang w:val="en-US"/>
              </w:rPr>
            </w:pPr>
            <w:r w:rsidRPr="0050482F">
              <w:rPr>
                <w:rFonts w:ascii="Verdana" w:hAnsi="Verdana"/>
                <w:b/>
                <w:sz w:val="16"/>
                <w:szCs w:val="16"/>
                <w:lang w:val="en-US"/>
              </w:rPr>
              <w:t xml:space="preserve">III.- </w:t>
            </w:r>
            <w:r w:rsidRPr="0050482F">
              <w:rPr>
                <w:rFonts w:ascii="Verdana" w:hAnsi="Verdana"/>
                <w:sz w:val="16"/>
                <w:szCs w:val="16"/>
                <w:lang w:val="en-US"/>
              </w:rPr>
              <w:t>A person representing the Secretary of the Environment and Natural Resources, and</w:t>
            </w:r>
          </w:p>
        </w:tc>
      </w:tr>
      <w:tr w:rsidR="0050482F" w:rsidRPr="00110F9A" w14:paraId="10F3FB0F" w14:textId="77777777" w:rsidTr="0050482F">
        <w:tc>
          <w:tcPr>
            <w:tcW w:w="4788" w:type="dxa"/>
            <w:shd w:val="clear" w:color="auto" w:fill="auto"/>
            <w:hideMark/>
          </w:tcPr>
          <w:p w14:paraId="1EFB90D4" w14:textId="77777777" w:rsidR="008D2B40" w:rsidRPr="0050482F" w:rsidRDefault="008D2B40" w:rsidP="0050482F">
            <w:pPr>
              <w:pStyle w:val="Texto"/>
              <w:spacing w:line="229" w:lineRule="exact"/>
              <w:ind w:firstLine="0"/>
              <w:rPr>
                <w:rFonts w:ascii="Verdana" w:hAnsi="Verdana"/>
                <w:sz w:val="16"/>
                <w:szCs w:val="16"/>
                <w:lang w:val="es-MX"/>
              </w:rPr>
            </w:pPr>
            <w:r w:rsidRPr="0050482F">
              <w:rPr>
                <w:rFonts w:ascii="Verdana" w:hAnsi="Verdana"/>
                <w:b/>
                <w:sz w:val="16"/>
                <w:szCs w:val="16"/>
                <w:lang w:val="es-MX"/>
              </w:rPr>
              <w:t>IV.-</w:t>
            </w:r>
            <w:r w:rsidRPr="0050482F">
              <w:rPr>
                <w:rFonts w:ascii="Verdana" w:hAnsi="Verdana"/>
                <w:sz w:val="16"/>
                <w:szCs w:val="16"/>
                <w:lang w:val="es-MX"/>
              </w:rPr>
              <w:t xml:space="preserve"> Una persona representante de las instituciones públicas nacionales de investigación agrícola.</w:t>
            </w:r>
          </w:p>
        </w:tc>
        <w:tc>
          <w:tcPr>
            <w:tcW w:w="4788" w:type="dxa"/>
            <w:shd w:val="clear" w:color="auto" w:fill="auto"/>
            <w:hideMark/>
          </w:tcPr>
          <w:p w14:paraId="33EFC8B8" w14:textId="77777777" w:rsidR="008D2B40" w:rsidRPr="0050482F" w:rsidRDefault="008D2B40" w:rsidP="0050482F">
            <w:pPr>
              <w:pStyle w:val="Texto"/>
              <w:spacing w:line="229" w:lineRule="exact"/>
              <w:ind w:firstLine="0"/>
              <w:rPr>
                <w:rFonts w:ascii="Verdana" w:hAnsi="Verdana"/>
                <w:b/>
                <w:sz w:val="16"/>
                <w:szCs w:val="16"/>
                <w:lang w:val="en-US"/>
              </w:rPr>
            </w:pPr>
            <w:r w:rsidRPr="0050482F">
              <w:rPr>
                <w:rFonts w:ascii="Verdana" w:hAnsi="Verdana"/>
                <w:b/>
                <w:sz w:val="16"/>
                <w:szCs w:val="16"/>
                <w:lang w:val="en-US"/>
              </w:rPr>
              <w:t xml:space="preserve">IV.- </w:t>
            </w:r>
            <w:r w:rsidRPr="0050482F">
              <w:rPr>
                <w:rFonts w:ascii="Verdana" w:hAnsi="Verdana"/>
                <w:sz w:val="16"/>
                <w:szCs w:val="16"/>
                <w:lang w:val="en-US"/>
              </w:rPr>
              <w:t>One person representing the national public agricultural research institutions.</w:t>
            </w:r>
          </w:p>
        </w:tc>
      </w:tr>
      <w:tr w:rsidR="0050482F" w:rsidRPr="00110F9A" w14:paraId="336435BF" w14:textId="77777777" w:rsidTr="0050482F">
        <w:tc>
          <w:tcPr>
            <w:tcW w:w="4788" w:type="dxa"/>
            <w:shd w:val="clear" w:color="auto" w:fill="auto"/>
            <w:hideMark/>
          </w:tcPr>
          <w:p w14:paraId="7AF33B79" w14:textId="77777777" w:rsidR="008D2B40" w:rsidRPr="0050482F" w:rsidRDefault="008D2B40" w:rsidP="0050482F">
            <w:pPr>
              <w:pStyle w:val="Texto"/>
              <w:spacing w:line="224" w:lineRule="exact"/>
              <w:ind w:firstLine="0"/>
              <w:rPr>
                <w:rFonts w:ascii="Verdana" w:hAnsi="Verdana"/>
                <w:sz w:val="16"/>
                <w:szCs w:val="16"/>
              </w:rPr>
            </w:pPr>
            <w:r w:rsidRPr="0050482F">
              <w:rPr>
                <w:rFonts w:ascii="Verdana" w:hAnsi="Verdana"/>
                <w:sz w:val="16"/>
                <w:szCs w:val="16"/>
                <w:lang w:val="es-MX"/>
              </w:rPr>
              <w:t>El Comité contará con una secretaría de actas, con voz, pero sin voto, designada por la persona titular de la Presidencia. Por cada persona titular se designará a su respectiva suplente,</w:t>
            </w:r>
            <w:r w:rsidRPr="0050482F">
              <w:rPr>
                <w:rFonts w:ascii="Verdana" w:hAnsi="Verdana"/>
                <w:sz w:val="16"/>
                <w:szCs w:val="16"/>
              </w:rPr>
              <w:t xml:space="preserve"> quien deberá ser del mismo género que la persona propietaria.</w:t>
            </w:r>
          </w:p>
        </w:tc>
        <w:tc>
          <w:tcPr>
            <w:tcW w:w="4788" w:type="dxa"/>
            <w:shd w:val="clear" w:color="auto" w:fill="auto"/>
            <w:hideMark/>
          </w:tcPr>
          <w:p w14:paraId="603D86AB" w14:textId="77777777" w:rsidR="008D2B40" w:rsidRPr="0050482F" w:rsidRDefault="008D2B40" w:rsidP="0050482F">
            <w:pPr>
              <w:pStyle w:val="Texto"/>
              <w:spacing w:line="224" w:lineRule="exact"/>
              <w:ind w:firstLine="0"/>
              <w:rPr>
                <w:rFonts w:ascii="Verdana" w:hAnsi="Verdana"/>
                <w:sz w:val="16"/>
                <w:szCs w:val="16"/>
                <w:lang w:val="en-US"/>
              </w:rPr>
            </w:pPr>
            <w:r w:rsidRPr="0050482F">
              <w:rPr>
                <w:rFonts w:ascii="Verdana" w:hAnsi="Verdana"/>
                <w:sz w:val="16"/>
                <w:szCs w:val="16"/>
                <w:lang w:val="en-US"/>
              </w:rPr>
              <w:t>The Committee will have a recording secretary, with voice, but without vote, appointed by the person holding the Presidency. For each head, their respective alternate will be designated, who must be of the same gender as the owner.</w:t>
            </w:r>
          </w:p>
        </w:tc>
      </w:tr>
      <w:tr w:rsidR="0050482F" w:rsidRPr="00110F9A" w14:paraId="6CF5D8B6" w14:textId="77777777" w:rsidTr="0050482F">
        <w:tc>
          <w:tcPr>
            <w:tcW w:w="4788" w:type="dxa"/>
            <w:shd w:val="clear" w:color="auto" w:fill="auto"/>
            <w:hideMark/>
          </w:tcPr>
          <w:p w14:paraId="266EC23F" w14:textId="77777777" w:rsidR="008D2B40" w:rsidRPr="0050482F" w:rsidRDefault="008D2B40" w:rsidP="0050482F">
            <w:pPr>
              <w:pStyle w:val="Texto"/>
              <w:spacing w:line="224" w:lineRule="exact"/>
              <w:ind w:firstLine="0"/>
              <w:rPr>
                <w:rFonts w:ascii="Verdana" w:hAnsi="Verdana"/>
                <w:sz w:val="16"/>
                <w:szCs w:val="16"/>
                <w:lang w:val="es-MX"/>
              </w:rPr>
            </w:pPr>
            <w:r w:rsidRPr="0050482F">
              <w:rPr>
                <w:rFonts w:ascii="Verdana" w:hAnsi="Verdana"/>
                <w:sz w:val="16"/>
                <w:szCs w:val="16"/>
                <w:lang w:val="es-MX"/>
              </w:rPr>
              <w:t>El cargo de integrante titular o suplente del Comité será estrictamente personal y no podrá desempeñarse por medio de representantes.</w:t>
            </w:r>
          </w:p>
        </w:tc>
        <w:tc>
          <w:tcPr>
            <w:tcW w:w="4788" w:type="dxa"/>
            <w:shd w:val="clear" w:color="auto" w:fill="auto"/>
            <w:hideMark/>
          </w:tcPr>
          <w:p w14:paraId="021EA6E9" w14:textId="77777777" w:rsidR="008D2B40" w:rsidRPr="0050482F" w:rsidRDefault="008D2B40" w:rsidP="0050482F">
            <w:pPr>
              <w:pStyle w:val="Texto"/>
              <w:spacing w:line="224" w:lineRule="exact"/>
              <w:ind w:firstLine="0"/>
              <w:rPr>
                <w:rFonts w:ascii="Verdana" w:hAnsi="Verdana"/>
                <w:sz w:val="16"/>
                <w:szCs w:val="16"/>
                <w:lang w:val="en-US"/>
              </w:rPr>
            </w:pPr>
            <w:r w:rsidRPr="0050482F">
              <w:rPr>
                <w:rFonts w:ascii="Verdana" w:hAnsi="Verdana"/>
                <w:sz w:val="16"/>
                <w:szCs w:val="16"/>
                <w:lang w:val="en-US"/>
              </w:rPr>
              <w:t>The position of regular or alternate member of the Committee will be strictly personal and may not be held through representatives.</w:t>
            </w:r>
          </w:p>
        </w:tc>
      </w:tr>
      <w:tr w:rsidR="0050482F" w:rsidRPr="00110F9A" w14:paraId="563D63FC" w14:textId="77777777" w:rsidTr="0050482F">
        <w:tc>
          <w:tcPr>
            <w:tcW w:w="4788" w:type="dxa"/>
            <w:shd w:val="clear" w:color="auto" w:fill="auto"/>
            <w:hideMark/>
          </w:tcPr>
          <w:p w14:paraId="2E87B46F" w14:textId="77777777" w:rsidR="008D2B40" w:rsidRPr="0050482F" w:rsidRDefault="008D2B40" w:rsidP="0050482F">
            <w:pPr>
              <w:pStyle w:val="Texto"/>
              <w:spacing w:line="224" w:lineRule="exact"/>
              <w:ind w:firstLine="0"/>
              <w:rPr>
                <w:rFonts w:ascii="Verdana" w:hAnsi="Verdana"/>
                <w:sz w:val="16"/>
                <w:szCs w:val="16"/>
                <w:lang w:val="es-MX"/>
              </w:rPr>
            </w:pPr>
            <w:r w:rsidRPr="0050482F">
              <w:rPr>
                <w:rFonts w:ascii="Verdana" w:hAnsi="Verdana"/>
                <w:b/>
                <w:sz w:val="16"/>
                <w:szCs w:val="16"/>
                <w:lang w:val="es-MX"/>
              </w:rPr>
              <w:t xml:space="preserve">Artículo Vigésimo Quinto. </w:t>
            </w:r>
            <w:r w:rsidRPr="0050482F">
              <w:rPr>
                <w:rFonts w:ascii="Verdana" w:hAnsi="Verdana"/>
                <w:sz w:val="16"/>
                <w:szCs w:val="16"/>
                <w:lang w:val="es-MX"/>
              </w:rPr>
              <w:t xml:space="preserve">Se reforma el primer párrafo del artículo 17 de la </w:t>
            </w:r>
            <w:r w:rsidRPr="0050482F">
              <w:rPr>
                <w:rFonts w:ascii="Verdana" w:hAnsi="Verdana"/>
                <w:color w:val="FF0000"/>
                <w:sz w:val="16"/>
                <w:szCs w:val="16"/>
                <w:lang w:val="es-MX"/>
              </w:rPr>
              <w:t>Ley Federal de Sanidad Vegetal</w:t>
            </w:r>
            <w:r w:rsidRPr="0050482F">
              <w:rPr>
                <w:rFonts w:ascii="Verdana" w:hAnsi="Verdana"/>
                <w:sz w:val="16"/>
                <w:szCs w:val="16"/>
                <w:lang w:val="es-MX"/>
              </w:rPr>
              <w:t>, para quedar como sigue:</w:t>
            </w:r>
          </w:p>
        </w:tc>
        <w:tc>
          <w:tcPr>
            <w:tcW w:w="4788" w:type="dxa"/>
            <w:shd w:val="clear" w:color="auto" w:fill="auto"/>
            <w:hideMark/>
          </w:tcPr>
          <w:p w14:paraId="2721C989" w14:textId="77777777" w:rsidR="008D2B40" w:rsidRPr="0050482F" w:rsidRDefault="008D2B40" w:rsidP="0050482F">
            <w:pPr>
              <w:pStyle w:val="Texto"/>
              <w:spacing w:line="224" w:lineRule="exact"/>
              <w:ind w:firstLine="0"/>
              <w:rPr>
                <w:rFonts w:ascii="Verdana" w:hAnsi="Verdana"/>
                <w:b/>
                <w:sz w:val="16"/>
                <w:szCs w:val="16"/>
                <w:lang w:val="en-US"/>
              </w:rPr>
            </w:pPr>
            <w:r w:rsidRPr="0050482F">
              <w:rPr>
                <w:rFonts w:ascii="Verdana" w:hAnsi="Verdana"/>
                <w:b/>
                <w:sz w:val="16"/>
                <w:szCs w:val="16"/>
                <w:lang w:val="en-US"/>
              </w:rPr>
              <w:t xml:space="preserve">Article Twenty-Fifth. </w:t>
            </w:r>
            <w:r w:rsidRPr="0050482F">
              <w:rPr>
                <w:rFonts w:ascii="Verdana" w:hAnsi="Verdana"/>
                <w:sz w:val="16"/>
                <w:szCs w:val="16"/>
                <w:lang w:val="en-US"/>
              </w:rPr>
              <w:t xml:space="preserve">The first paragraph of article 17 of the </w:t>
            </w:r>
            <w:r w:rsidRPr="0050482F">
              <w:rPr>
                <w:rFonts w:ascii="Verdana" w:hAnsi="Verdana"/>
                <w:color w:val="FF0000"/>
                <w:sz w:val="16"/>
                <w:szCs w:val="16"/>
                <w:lang w:val="en-US"/>
              </w:rPr>
              <w:t xml:space="preserve">Federal Law of Plant Health </w:t>
            </w:r>
            <w:r w:rsidRPr="0050482F">
              <w:rPr>
                <w:rFonts w:ascii="Verdana" w:hAnsi="Verdana"/>
                <w:sz w:val="16"/>
                <w:szCs w:val="16"/>
                <w:lang w:val="en-US"/>
              </w:rPr>
              <w:t>to read as follows:</w:t>
            </w:r>
          </w:p>
        </w:tc>
      </w:tr>
      <w:tr w:rsidR="0050482F" w:rsidRPr="00110F9A" w14:paraId="6CAF258C" w14:textId="77777777" w:rsidTr="0050482F">
        <w:tc>
          <w:tcPr>
            <w:tcW w:w="4788" w:type="dxa"/>
            <w:shd w:val="clear" w:color="auto" w:fill="auto"/>
            <w:hideMark/>
          </w:tcPr>
          <w:p w14:paraId="0C31A4E0" w14:textId="77777777" w:rsidR="008D2B40" w:rsidRPr="0050482F" w:rsidRDefault="008D2B40" w:rsidP="0050482F">
            <w:pPr>
              <w:pStyle w:val="Texto"/>
              <w:spacing w:line="224" w:lineRule="exact"/>
              <w:ind w:firstLine="0"/>
              <w:rPr>
                <w:rFonts w:ascii="Verdana" w:hAnsi="Verdana"/>
                <w:sz w:val="16"/>
                <w:szCs w:val="16"/>
                <w:lang w:val="es-MX"/>
              </w:rPr>
            </w:pPr>
            <w:r w:rsidRPr="0050482F">
              <w:rPr>
                <w:rFonts w:ascii="Verdana" w:hAnsi="Verdana"/>
                <w:b/>
                <w:sz w:val="16"/>
                <w:szCs w:val="16"/>
                <w:lang w:val="es-MX"/>
              </w:rPr>
              <w:t>Artículo 17.-</w:t>
            </w:r>
            <w:r w:rsidRPr="0050482F">
              <w:rPr>
                <w:rFonts w:ascii="Verdana" w:hAnsi="Verdana"/>
                <w:sz w:val="16"/>
                <w:szCs w:val="16"/>
                <w:lang w:val="es-MX"/>
              </w:rPr>
              <w:t xml:space="preserve"> El Consejo Nacional Consultivo Fitosanitario, garantizará el principio de paridad de género, se integrará con representantes de la Secretaría y de las dependencias y entidades de la Administración Pública Federal vinculadas con la materia de sanidad vegetal; asimismo, la Secretaría invitará a formar parte de dicho Consejo a:</w:t>
            </w:r>
          </w:p>
        </w:tc>
        <w:tc>
          <w:tcPr>
            <w:tcW w:w="4788" w:type="dxa"/>
            <w:shd w:val="clear" w:color="auto" w:fill="auto"/>
            <w:hideMark/>
          </w:tcPr>
          <w:p w14:paraId="678ECF2F" w14:textId="77777777" w:rsidR="008D2B40" w:rsidRPr="0050482F" w:rsidRDefault="008D2B40" w:rsidP="0050482F">
            <w:pPr>
              <w:pStyle w:val="Texto"/>
              <w:spacing w:line="224" w:lineRule="exact"/>
              <w:ind w:firstLine="0"/>
              <w:rPr>
                <w:rFonts w:ascii="Verdana" w:hAnsi="Verdana"/>
                <w:b/>
                <w:sz w:val="16"/>
                <w:szCs w:val="16"/>
                <w:lang w:val="en-US"/>
              </w:rPr>
            </w:pPr>
            <w:r w:rsidRPr="0050482F">
              <w:rPr>
                <w:rFonts w:ascii="Verdana" w:hAnsi="Verdana"/>
                <w:b/>
                <w:sz w:val="16"/>
                <w:szCs w:val="16"/>
                <w:lang w:val="en-US"/>
              </w:rPr>
              <w:t xml:space="preserve">Article 17.- </w:t>
            </w:r>
            <w:r w:rsidRPr="0050482F">
              <w:rPr>
                <w:rFonts w:ascii="Verdana" w:hAnsi="Verdana"/>
                <w:sz w:val="16"/>
                <w:szCs w:val="16"/>
                <w:lang w:val="en-US"/>
              </w:rPr>
              <w:t>The National Phytosanitary Consultative Council, will guarantee the principle of gender parity, will be integrated with representatives of the Secretary and of the departments and entities of the Federal Public Administration related to the matter of plant health; also, the Secretary will invite to form part of said Council:</w:t>
            </w:r>
          </w:p>
        </w:tc>
      </w:tr>
      <w:tr w:rsidR="0050482F" w:rsidRPr="0050482F" w14:paraId="46668813" w14:textId="77777777" w:rsidTr="0050482F">
        <w:tc>
          <w:tcPr>
            <w:tcW w:w="4788" w:type="dxa"/>
            <w:shd w:val="clear" w:color="auto" w:fill="auto"/>
            <w:hideMark/>
          </w:tcPr>
          <w:p w14:paraId="16406625" w14:textId="77777777" w:rsidR="008D2B40" w:rsidRPr="0050482F" w:rsidRDefault="008D2B40" w:rsidP="0050482F">
            <w:pPr>
              <w:pStyle w:val="Texto"/>
              <w:spacing w:line="224" w:lineRule="exact"/>
              <w:ind w:firstLine="0"/>
              <w:rPr>
                <w:rFonts w:ascii="Verdana" w:hAnsi="Verdana"/>
                <w:b/>
                <w:sz w:val="16"/>
                <w:szCs w:val="16"/>
                <w:lang w:val="es-MX"/>
              </w:rPr>
            </w:pPr>
            <w:r w:rsidRPr="0050482F">
              <w:rPr>
                <w:rFonts w:ascii="Verdana" w:hAnsi="Verdana"/>
                <w:b/>
                <w:sz w:val="16"/>
                <w:szCs w:val="16"/>
              </w:rPr>
              <w:t>I</w:t>
            </w:r>
            <w:r w:rsidRPr="0050482F">
              <w:rPr>
                <w:rFonts w:ascii="Verdana" w:hAnsi="Verdana"/>
                <w:sz w:val="16"/>
                <w:szCs w:val="16"/>
              </w:rPr>
              <w:t>. a</w:t>
            </w:r>
            <w:r w:rsidRPr="0050482F">
              <w:rPr>
                <w:rFonts w:ascii="Verdana" w:hAnsi="Verdana"/>
                <w:b/>
                <w:sz w:val="16"/>
                <w:szCs w:val="16"/>
              </w:rPr>
              <w:t xml:space="preserve"> III..</w:t>
            </w:r>
            <w:r w:rsidRPr="0050482F">
              <w:rPr>
                <w:rFonts w:ascii="Verdana" w:hAnsi="Verdana"/>
                <w:b/>
                <w:sz w:val="16"/>
                <w:szCs w:val="16"/>
                <w:lang w:val="es-MX"/>
              </w:rPr>
              <w:t>..</w:t>
            </w:r>
          </w:p>
        </w:tc>
        <w:tc>
          <w:tcPr>
            <w:tcW w:w="4788" w:type="dxa"/>
            <w:shd w:val="clear" w:color="auto" w:fill="auto"/>
            <w:hideMark/>
          </w:tcPr>
          <w:p w14:paraId="3F9B5DB4" w14:textId="77777777" w:rsidR="008D2B40" w:rsidRPr="0050482F" w:rsidRDefault="008D2B40" w:rsidP="0050482F">
            <w:pPr>
              <w:pStyle w:val="Texto"/>
              <w:spacing w:line="224" w:lineRule="exact"/>
              <w:ind w:firstLine="0"/>
              <w:rPr>
                <w:rFonts w:ascii="Verdana" w:hAnsi="Verdana"/>
                <w:b/>
                <w:sz w:val="16"/>
                <w:szCs w:val="16"/>
              </w:rPr>
            </w:pPr>
            <w:r w:rsidRPr="0050482F">
              <w:rPr>
                <w:rFonts w:ascii="Verdana" w:hAnsi="Verdana"/>
                <w:b/>
                <w:sz w:val="16"/>
                <w:szCs w:val="16"/>
              </w:rPr>
              <w:t xml:space="preserve">I. </w:t>
            </w:r>
            <w:r w:rsidRPr="0050482F">
              <w:rPr>
                <w:rFonts w:ascii="Verdana" w:hAnsi="Verdana"/>
                <w:sz w:val="16"/>
                <w:szCs w:val="16"/>
              </w:rPr>
              <w:t xml:space="preserve">_ to </w:t>
            </w:r>
            <w:r w:rsidRPr="0050482F">
              <w:rPr>
                <w:rFonts w:ascii="Verdana" w:hAnsi="Verdana"/>
                <w:b/>
                <w:sz w:val="16"/>
                <w:szCs w:val="16"/>
              </w:rPr>
              <w:t>III..</w:t>
            </w:r>
            <w:r w:rsidRPr="0050482F">
              <w:rPr>
                <w:rFonts w:ascii="Verdana" w:hAnsi="Verdana"/>
                <w:b/>
                <w:sz w:val="16"/>
                <w:szCs w:val="16"/>
                <w:lang w:val="es-MX"/>
              </w:rPr>
              <w:t>..</w:t>
            </w:r>
          </w:p>
        </w:tc>
      </w:tr>
      <w:tr w:rsidR="0050482F" w:rsidRPr="0050482F" w14:paraId="71AD1A35" w14:textId="77777777" w:rsidTr="0050482F">
        <w:tc>
          <w:tcPr>
            <w:tcW w:w="4788" w:type="dxa"/>
            <w:shd w:val="clear" w:color="auto" w:fill="auto"/>
            <w:hideMark/>
          </w:tcPr>
          <w:p w14:paraId="667F17E4" w14:textId="77777777" w:rsidR="008D2B40" w:rsidRPr="0050482F" w:rsidRDefault="008D2B40" w:rsidP="0050482F">
            <w:pPr>
              <w:pStyle w:val="ANOTACION"/>
              <w:spacing w:line="230" w:lineRule="exact"/>
              <w:rPr>
                <w:rFonts w:ascii="Verdana" w:hAnsi="Verdana"/>
                <w:sz w:val="16"/>
                <w:szCs w:val="16"/>
              </w:rPr>
            </w:pPr>
            <w:r w:rsidRPr="0050482F">
              <w:rPr>
                <w:rFonts w:ascii="Verdana" w:hAnsi="Verdana"/>
                <w:sz w:val="16"/>
                <w:szCs w:val="16"/>
              </w:rPr>
              <w:t>Transitorios</w:t>
            </w:r>
          </w:p>
        </w:tc>
        <w:tc>
          <w:tcPr>
            <w:tcW w:w="4788" w:type="dxa"/>
            <w:shd w:val="clear" w:color="auto" w:fill="auto"/>
            <w:hideMark/>
          </w:tcPr>
          <w:p w14:paraId="34C4819C" w14:textId="77777777" w:rsidR="008D2B40" w:rsidRPr="0050482F" w:rsidRDefault="008D2B40" w:rsidP="0050482F">
            <w:pPr>
              <w:pStyle w:val="ANOTACION"/>
              <w:spacing w:line="230" w:lineRule="exact"/>
              <w:rPr>
                <w:rFonts w:ascii="Verdana" w:hAnsi="Verdana"/>
                <w:sz w:val="16"/>
                <w:szCs w:val="16"/>
              </w:rPr>
            </w:pPr>
            <w:r w:rsidRPr="0050482F">
              <w:rPr>
                <w:rFonts w:ascii="Verdana" w:hAnsi="Verdana"/>
                <w:sz w:val="16"/>
                <w:szCs w:val="16"/>
              </w:rPr>
              <w:t>Transitional Articles</w:t>
            </w:r>
          </w:p>
        </w:tc>
      </w:tr>
      <w:tr w:rsidR="0050482F" w:rsidRPr="00110F9A" w14:paraId="44A71033" w14:textId="77777777" w:rsidTr="0050482F">
        <w:tc>
          <w:tcPr>
            <w:tcW w:w="4788" w:type="dxa"/>
            <w:shd w:val="clear" w:color="auto" w:fill="auto"/>
            <w:hideMark/>
          </w:tcPr>
          <w:p w14:paraId="18D3499C" w14:textId="77777777" w:rsidR="008D2B40" w:rsidRPr="0050482F" w:rsidRDefault="008D2B40" w:rsidP="0050482F">
            <w:pPr>
              <w:pStyle w:val="Texto"/>
              <w:spacing w:line="230" w:lineRule="exact"/>
              <w:ind w:firstLine="0"/>
              <w:rPr>
                <w:rFonts w:ascii="Verdana" w:hAnsi="Verdana"/>
                <w:b/>
                <w:sz w:val="16"/>
                <w:szCs w:val="16"/>
                <w:lang w:val="es-MX"/>
              </w:rPr>
            </w:pPr>
            <w:r w:rsidRPr="0050482F">
              <w:rPr>
                <w:rFonts w:ascii="Verdana" w:hAnsi="Verdana"/>
                <w:b/>
                <w:sz w:val="16"/>
                <w:szCs w:val="16"/>
                <w:lang w:val="es-MX"/>
              </w:rPr>
              <w:t xml:space="preserve">Primero. </w:t>
            </w:r>
            <w:r w:rsidRPr="0050482F">
              <w:rPr>
                <w:rFonts w:ascii="Verdana" w:hAnsi="Verdana"/>
                <w:sz w:val="16"/>
                <w:szCs w:val="16"/>
                <w:lang w:val="es-MX"/>
              </w:rPr>
              <w:t>El presente Decreto entrará en vigor el día siguiente al de su publicación en el Diario Oficial  de la Federación.</w:t>
            </w:r>
          </w:p>
        </w:tc>
        <w:tc>
          <w:tcPr>
            <w:tcW w:w="4788" w:type="dxa"/>
            <w:shd w:val="clear" w:color="auto" w:fill="auto"/>
            <w:hideMark/>
          </w:tcPr>
          <w:p w14:paraId="7CBB9DF1" w14:textId="77777777" w:rsidR="008D2B40" w:rsidRPr="0050482F" w:rsidRDefault="008D2B40" w:rsidP="0050482F">
            <w:pPr>
              <w:pStyle w:val="Texto"/>
              <w:spacing w:line="230" w:lineRule="exact"/>
              <w:ind w:firstLine="0"/>
              <w:rPr>
                <w:rFonts w:ascii="Verdana" w:hAnsi="Verdana"/>
                <w:b/>
                <w:sz w:val="16"/>
                <w:szCs w:val="16"/>
                <w:lang w:val="en-US"/>
              </w:rPr>
            </w:pPr>
            <w:r w:rsidRPr="0050482F">
              <w:rPr>
                <w:rFonts w:ascii="Verdana" w:hAnsi="Verdana"/>
                <w:b/>
                <w:sz w:val="16"/>
                <w:szCs w:val="16"/>
                <w:lang w:val="en-US"/>
              </w:rPr>
              <w:t xml:space="preserve">First. </w:t>
            </w:r>
            <w:r w:rsidRPr="0050482F">
              <w:rPr>
                <w:rFonts w:ascii="Verdana" w:hAnsi="Verdana"/>
                <w:sz w:val="16"/>
                <w:szCs w:val="16"/>
                <w:lang w:val="en-US"/>
              </w:rPr>
              <w:t>This Decree will take effect on the day following its publication in the Official Daily of the Federation.</w:t>
            </w:r>
          </w:p>
        </w:tc>
      </w:tr>
      <w:tr w:rsidR="0050482F" w:rsidRPr="00110F9A" w14:paraId="3C9D4C1E" w14:textId="77777777" w:rsidTr="0050482F">
        <w:tc>
          <w:tcPr>
            <w:tcW w:w="4788" w:type="dxa"/>
            <w:shd w:val="clear" w:color="auto" w:fill="auto"/>
            <w:hideMark/>
          </w:tcPr>
          <w:p w14:paraId="582552DC" w14:textId="77777777" w:rsidR="008D2B40" w:rsidRPr="0050482F" w:rsidRDefault="008D2B40" w:rsidP="0050482F">
            <w:pPr>
              <w:pStyle w:val="Texto"/>
              <w:spacing w:line="230" w:lineRule="exact"/>
              <w:ind w:firstLine="0"/>
              <w:rPr>
                <w:rFonts w:ascii="Verdana" w:hAnsi="Verdana"/>
                <w:sz w:val="16"/>
                <w:szCs w:val="16"/>
                <w:lang w:val="es-MX"/>
              </w:rPr>
            </w:pPr>
            <w:r w:rsidRPr="0050482F">
              <w:rPr>
                <w:rFonts w:ascii="Verdana" w:hAnsi="Verdana"/>
                <w:b/>
                <w:sz w:val="16"/>
                <w:szCs w:val="16"/>
                <w:lang w:val="es-MX"/>
              </w:rPr>
              <w:t xml:space="preserve">Segundo. </w:t>
            </w:r>
            <w:r w:rsidRPr="0050482F">
              <w:rPr>
                <w:rFonts w:ascii="Verdana" w:hAnsi="Verdana"/>
                <w:sz w:val="16"/>
                <w:szCs w:val="16"/>
                <w:lang w:val="es-MX"/>
              </w:rPr>
              <w:t>De acuerdo con el artículo transitorio Tercero del Decreto por el que se reforman los artículos 2, 4, 35, 41, 52, 53, 56, 94, y 115; de la Constitución Política de los Estados Unidos Mexicanos, en materia de Paridad entre Géneros, se deberá observar el principio de paridad de manera progresiva, a partir de las nuevas designaciones y nombramientos que correspondan, de conformidad con la ley.</w:t>
            </w:r>
          </w:p>
        </w:tc>
        <w:tc>
          <w:tcPr>
            <w:tcW w:w="4788" w:type="dxa"/>
            <w:shd w:val="clear" w:color="auto" w:fill="auto"/>
            <w:hideMark/>
          </w:tcPr>
          <w:p w14:paraId="2AE8B610" w14:textId="77777777" w:rsidR="008D2B40" w:rsidRPr="0050482F" w:rsidRDefault="008D2B40" w:rsidP="0050482F">
            <w:pPr>
              <w:pStyle w:val="Texto"/>
              <w:spacing w:line="230" w:lineRule="exact"/>
              <w:ind w:firstLine="0"/>
              <w:rPr>
                <w:rFonts w:ascii="Verdana" w:hAnsi="Verdana"/>
                <w:b/>
                <w:sz w:val="16"/>
                <w:szCs w:val="16"/>
                <w:lang w:val="en-US"/>
              </w:rPr>
            </w:pPr>
            <w:r w:rsidRPr="0050482F">
              <w:rPr>
                <w:rFonts w:ascii="Verdana" w:hAnsi="Verdana"/>
                <w:b/>
                <w:sz w:val="16"/>
                <w:szCs w:val="16"/>
                <w:lang w:val="en-US"/>
              </w:rPr>
              <w:t xml:space="preserve">Second. </w:t>
            </w:r>
            <w:r w:rsidRPr="0050482F">
              <w:rPr>
                <w:rFonts w:ascii="Verdana" w:hAnsi="Verdana"/>
                <w:sz w:val="16"/>
                <w:szCs w:val="16"/>
                <w:lang w:val="en-US"/>
              </w:rPr>
              <w:t>In accordance with the Third transitional article of the Decree by which articles 2, 4, 35, 41, 52, 53, 56, 94, and 115 are reformed; of the Political Constitution of the United Mexican States, in terms of Gender Parity, the principle of parity must be observed progressively, starting with the corresponding new designations and appointments, in accordance with the law.</w:t>
            </w:r>
          </w:p>
        </w:tc>
      </w:tr>
      <w:tr w:rsidR="0050482F" w:rsidRPr="00110F9A" w14:paraId="774E387D" w14:textId="77777777" w:rsidTr="0050482F">
        <w:tc>
          <w:tcPr>
            <w:tcW w:w="4788" w:type="dxa"/>
            <w:shd w:val="clear" w:color="auto" w:fill="auto"/>
            <w:hideMark/>
          </w:tcPr>
          <w:p w14:paraId="797DFF99" w14:textId="77777777" w:rsidR="008D2B40" w:rsidRPr="0050482F" w:rsidRDefault="008D2B40" w:rsidP="0050482F">
            <w:pPr>
              <w:pStyle w:val="Texto"/>
              <w:spacing w:line="230" w:lineRule="exact"/>
              <w:ind w:firstLine="0"/>
              <w:rPr>
                <w:rFonts w:ascii="Verdana" w:hAnsi="Verdana"/>
                <w:sz w:val="16"/>
                <w:szCs w:val="16"/>
                <w:lang w:val="es-MX"/>
              </w:rPr>
            </w:pPr>
            <w:r w:rsidRPr="0050482F">
              <w:rPr>
                <w:rFonts w:ascii="Verdana" w:hAnsi="Verdana"/>
                <w:b/>
                <w:sz w:val="16"/>
                <w:szCs w:val="16"/>
              </w:rPr>
              <w:t>Tercero.</w:t>
            </w:r>
            <w:r w:rsidRPr="0050482F">
              <w:rPr>
                <w:rFonts w:ascii="Verdana" w:hAnsi="Verdana"/>
                <w:sz w:val="16"/>
                <w:szCs w:val="16"/>
              </w:rPr>
              <w:t xml:space="preserve"> Todas las obligaciones que se generen con la entrada en vigor del presente Decreto se cubrirán con cargo al presupuesto aprobado a los ejecutores de gasto responsables para el ejercicio fiscal en curso y subsecuentes, por lo que no se autorizarán recursos adicionales para tales efectos y, en caso de que se realice alguna modificación a su estructura orgánica, está también deberá ser cubierta con su presupuesto autorizado y conforme a las disposiciones jurídicas aplicables.</w:t>
            </w:r>
          </w:p>
        </w:tc>
        <w:tc>
          <w:tcPr>
            <w:tcW w:w="4788" w:type="dxa"/>
            <w:shd w:val="clear" w:color="auto" w:fill="auto"/>
            <w:hideMark/>
          </w:tcPr>
          <w:p w14:paraId="71C39594" w14:textId="77777777" w:rsidR="008D2B40" w:rsidRPr="0050482F" w:rsidRDefault="008D2B40" w:rsidP="0050482F">
            <w:pPr>
              <w:pStyle w:val="Texto"/>
              <w:spacing w:line="230" w:lineRule="exact"/>
              <w:ind w:firstLine="0"/>
              <w:rPr>
                <w:rFonts w:ascii="Verdana" w:hAnsi="Verdana"/>
                <w:b/>
                <w:sz w:val="16"/>
                <w:szCs w:val="16"/>
                <w:lang w:val="en-US"/>
              </w:rPr>
            </w:pPr>
            <w:r w:rsidRPr="0050482F">
              <w:rPr>
                <w:rFonts w:ascii="Verdana" w:hAnsi="Verdana"/>
                <w:b/>
                <w:sz w:val="16"/>
                <w:szCs w:val="16"/>
                <w:lang w:val="en-US"/>
              </w:rPr>
              <w:t xml:space="preserve">Third. </w:t>
            </w:r>
            <w:r w:rsidRPr="0050482F">
              <w:rPr>
                <w:rFonts w:ascii="Verdana" w:hAnsi="Verdana"/>
                <w:sz w:val="16"/>
                <w:szCs w:val="16"/>
                <w:lang w:val="en-US"/>
              </w:rPr>
              <w:t>All the obligations that are generated with the entry into force of this Decree will be covered from the budget approved to the executors of expenses responsible for the current fiscal year and subsequent ones, for which no additional resources will be authorized for such purposes and, in the event that any modification is made to its organic structure, it must also be covered with its authorized budget and in accordance with the applicable legal provisions.</w:t>
            </w:r>
          </w:p>
        </w:tc>
      </w:tr>
      <w:tr w:rsidR="0050482F" w:rsidRPr="0050482F" w14:paraId="1FA9D361" w14:textId="77777777" w:rsidTr="0050482F">
        <w:tc>
          <w:tcPr>
            <w:tcW w:w="4788" w:type="dxa"/>
            <w:shd w:val="clear" w:color="auto" w:fill="auto"/>
            <w:hideMark/>
          </w:tcPr>
          <w:p w14:paraId="0ED9F8A4" w14:textId="77777777" w:rsidR="008D2B40" w:rsidRPr="0050482F" w:rsidRDefault="008D2B40" w:rsidP="0050482F">
            <w:pPr>
              <w:pStyle w:val="Texto"/>
              <w:spacing w:line="230" w:lineRule="exact"/>
              <w:ind w:firstLine="0"/>
              <w:rPr>
                <w:rFonts w:ascii="Verdana" w:hAnsi="Verdana"/>
                <w:sz w:val="16"/>
                <w:szCs w:val="16"/>
                <w:lang w:val="es-MX"/>
              </w:rPr>
            </w:pPr>
            <w:r w:rsidRPr="0050482F">
              <w:rPr>
                <w:rFonts w:ascii="Verdana" w:hAnsi="Verdana"/>
                <w:b/>
                <w:sz w:val="16"/>
                <w:szCs w:val="16"/>
                <w:lang w:val="es-MX"/>
              </w:rPr>
              <w:lastRenderedPageBreak/>
              <w:t>Ciudad de México, a 15 de marzo de 2022.-</w:t>
            </w:r>
            <w:r w:rsidRPr="0050482F">
              <w:rPr>
                <w:rFonts w:ascii="Verdana" w:hAnsi="Verdana"/>
                <w:sz w:val="16"/>
                <w:szCs w:val="16"/>
                <w:lang w:val="es-MX"/>
              </w:rPr>
              <w:t xml:space="preserve"> Dip. </w:t>
            </w:r>
            <w:r w:rsidRPr="0050482F">
              <w:rPr>
                <w:rFonts w:ascii="Verdana" w:hAnsi="Verdana"/>
                <w:b/>
                <w:sz w:val="16"/>
                <w:szCs w:val="16"/>
                <w:lang w:val="es-MX"/>
              </w:rPr>
              <w:t>Sergio Carlos Gutiérrez Luna</w:t>
            </w:r>
            <w:r w:rsidRPr="0050482F">
              <w:rPr>
                <w:rFonts w:ascii="Verdana" w:hAnsi="Verdana"/>
                <w:sz w:val="16"/>
                <w:szCs w:val="16"/>
                <w:lang w:val="es-MX"/>
              </w:rPr>
              <w:t xml:space="preserve">, Presidente.-  Sen. </w:t>
            </w:r>
            <w:r w:rsidRPr="0050482F">
              <w:rPr>
                <w:rFonts w:ascii="Verdana" w:hAnsi="Verdana"/>
                <w:b/>
                <w:sz w:val="16"/>
                <w:szCs w:val="16"/>
                <w:lang w:val="es-MX"/>
              </w:rPr>
              <w:t>Olga Sánchez Cordero Dávila</w:t>
            </w:r>
            <w:r w:rsidRPr="0050482F">
              <w:rPr>
                <w:rFonts w:ascii="Verdana" w:hAnsi="Verdana"/>
                <w:sz w:val="16"/>
                <w:szCs w:val="16"/>
                <w:lang w:val="es-MX"/>
              </w:rPr>
              <w:t xml:space="preserve">, Presidenta.- Dip. </w:t>
            </w:r>
            <w:r w:rsidRPr="0050482F">
              <w:rPr>
                <w:rFonts w:ascii="Verdana" w:hAnsi="Verdana"/>
                <w:b/>
                <w:sz w:val="16"/>
                <w:szCs w:val="16"/>
                <w:lang w:val="es-MX"/>
              </w:rPr>
              <w:t>Luis Enrique Martínez Ventura</w:t>
            </w:r>
            <w:r w:rsidRPr="0050482F">
              <w:rPr>
                <w:rFonts w:ascii="Verdana" w:hAnsi="Verdana"/>
                <w:sz w:val="16"/>
                <w:szCs w:val="16"/>
                <w:lang w:val="es-MX"/>
              </w:rPr>
              <w:t xml:space="preserve">, Secretario.-  Sen. </w:t>
            </w:r>
            <w:r w:rsidRPr="0050482F">
              <w:rPr>
                <w:rFonts w:ascii="Verdana" w:hAnsi="Verdana"/>
                <w:b/>
                <w:sz w:val="16"/>
                <w:szCs w:val="16"/>
                <w:lang w:val="es-MX"/>
              </w:rPr>
              <w:t>Verónica Noemí Camino Farjat</w:t>
            </w:r>
            <w:r w:rsidRPr="0050482F">
              <w:rPr>
                <w:rFonts w:ascii="Verdana" w:hAnsi="Verdana"/>
                <w:sz w:val="16"/>
                <w:szCs w:val="16"/>
                <w:lang w:val="es-MX"/>
              </w:rPr>
              <w:t>, Secretaria.- Rúbricas.</w:t>
            </w:r>
            <w:r w:rsidRPr="0050482F">
              <w:rPr>
                <w:rFonts w:ascii="Verdana" w:hAnsi="Verdana"/>
                <w:b/>
                <w:sz w:val="16"/>
                <w:szCs w:val="16"/>
              </w:rPr>
              <w:t>"</w:t>
            </w:r>
          </w:p>
        </w:tc>
        <w:tc>
          <w:tcPr>
            <w:tcW w:w="4788" w:type="dxa"/>
            <w:shd w:val="clear" w:color="auto" w:fill="auto"/>
            <w:hideMark/>
          </w:tcPr>
          <w:p w14:paraId="5B246E57" w14:textId="77777777" w:rsidR="008D2B40" w:rsidRPr="0050482F" w:rsidRDefault="008D2B40" w:rsidP="0050482F">
            <w:pPr>
              <w:pStyle w:val="Texto"/>
              <w:spacing w:line="230" w:lineRule="exact"/>
              <w:ind w:firstLine="0"/>
              <w:rPr>
                <w:rFonts w:ascii="Verdana" w:hAnsi="Verdana"/>
                <w:b/>
                <w:sz w:val="16"/>
                <w:szCs w:val="16"/>
                <w:lang w:val="es-MX"/>
              </w:rPr>
            </w:pPr>
            <w:r w:rsidRPr="0050482F">
              <w:rPr>
                <w:rFonts w:ascii="Verdana" w:hAnsi="Verdana"/>
                <w:b/>
                <w:sz w:val="16"/>
                <w:szCs w:val="16"/>
                <w:lang w:val="es-MX"/>
              </w:rPr>
              <w:t>Mexico City, March 15, 2022.-</w:t>
            </w:r>
            <w:r w:rsidRPr="0050482F">
              <w:rPr>
                <w:rFonts w:ascii="Verdana" w:hAnsi="Verdana"/>
                <w:sz w:val="16"/>
                <w:szCs w:val="16"/>
                <w:lang w:val="es-MX"/>
              </w:rPr>
              <w:t xml:space="preserve"> Dip. </w:t>
            </w:r>
            <w:r w:rsidRPr="0050482F">
              <w:rPr>
                <w:rFonts w:ascii="Verdana" w:hAnsi="Verdana"/>
                <w:b/>
                <w:sz w:val="16"/>
                <w:szCs w:val="16"/>
                <w:lang w:val="es-MX"/>
              </w:rPr>
              <w:t>Sergio Carlos Gutiérrez Luna,</w:t>
            </w:r>
            <w:r w:rsidRPr="0050482F">
              <w:rPr>
                <w:rFonts w:ascii="Verdana" w:hAnsi="Verdana"/>
                <w:sz w:val="16"/>
                <w:szCs w:val="16"/>
                <w:lang w:val="es-MX"/>
              </w:rPr>
              <w:t xml:space="preserve"> President.- Sen. </w:t>
            </w:r>
            <w:r w:rsidRPr="0050482F">
              <w:rPr>
                <w:rFonts w:ascii="Verdana" w:hAnsi="Verdana"/>
                <w:b/>
                <w:sz w:val="16"/>
                <w:szCs w:val="16"/>
                <w:lang w:val="es-MX"/>
              </w:rPr>
              <w:t>Olga Sánchez Cordero Dávila,</w:t>
            </w:r>
            <w:r w:rsidRPr="0050482F">
              <w:rPr>
                <w:rFonts w:ascii="Verdana" w:hAnsi="Verdana"/>
                <w:sz w:val="16"/>
                <w:szCs w:val="16"/>
                <w:lang w:val="es-MX"/>
              </w:rPr>
              <w:t xml:space="preserve"> President.- Dip. </w:t>
            </w:r>
            <w:r w:rsidRPr="0050482F">
              <w:rPr>
                <w:rFonts w:ascii="Verdana" w:hAnsi="Verdana"/>
                <w:b/>
                <w:sz w:val="16"/>
                <w:szCs w:val="16"/>
                <w:lang w:val="es-MX"/>
              </w:rPr>
              <w:t>Luis Enrique Martínez Ventura,</w:t>
            </w:r>
            <w:r w:rsidRPr="0050482F">
              <w:rPr>
                <w:rFonts w:ascii="Verdana" w:hAnsi="Verdana"/>
                <w:sz w:val="16"/>
                <w:szCs w:val="16"/>
                <w:lang w:val="es-MX"/>
              </w:rPr>
              <w:t xml:space="preserve"> Secretary.- Sen. </w:t>
            </w:r>
            <w:r w:rsidRPr="0050482F">
              <w:rPr>
                <w:rFonts w:ascii="Verdana" w:hAnsi="Verdana"/>
                <w:b/>
                <w:sz w:val="16"/>
                <w:szCs w:val="16"/>
                <w:lang w:val="es-MX"/>
              </w:rPr>
              <w:t>Verónica Noemí Camino Farjat,</w:t>
            </w:r>
            <w:r w:rsidRPr="0050482F">
              <w:rPr>
                <w:rFonts w:ascii="Verdana" w:hAnsi="Verdana"/>
                <w:sz w:val="16"/>
                <w:szCs w:val="16"/>
                <w:lang w:val="es-MX"/>
              </w:rPr>
              <w:t xml:space="preserve"> Secretary.- Signed.</w:t>
            </w:r>
            <w:r w:rsidRPr="0050482F">
              <w:rPr>
                <w:rFonts w:ascii="Verdana" w:hAnsi="Verdana"/>
                <w:b/>
                <w:sz w:val="16"/>
                <w:szCs w:val="16"/>
              </w:rPr>
              <w:t>"</w:t>
            </w:r>
          </w:p>
        </w:tc>
      </w:tr>
      <w:tr w:rsidR="0050482F" w:rsidRPr="0050482F" w14:paraId="2C302A67" w14:textId="77777777" w:rsidTr="0050482F">
        <w:tc>
          <w:tcPr>
            <w:tcW w:w="4788" w:type="dxa"/>
            <w:shd w:val="clear" w:color="auto" w:fill="auto"/>
            <w:hideMark/>
          </w:tcPr>
          <w:p w14:paraId="511EE690" w14:textId="77777777" w:rsidR="008D2B40" w:rsidRPr="0050482F" w:rsidRDefault="008D2B40" w:rsidP="0050482F">
            <w:pPr>
              <w:pStyle w:val="Texto"/>
              <w:spacing w:line="230" w:lineRule="exact"/>
              <w:ind w:firstLine="0"/>
              <w:rPr>
                <w:rFonts w:ascii="Verdana" w:hAnsi="Verdana"/>
                <w:sz w:val="16"/>
                <w:szCs w:val="16"/>
              </w:rPr>
            </w:pPr>
            <w:r w:rsidRPr="0050482F">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 de mayo de 2022.- </w:t>
            </w:r>
            <w:r w:rsidRPr="0050482F">
              <w:rPr>
                <w:rFonts w:ascii="Verdana" w:hAnsi="Verdana"/>
                <w:b/>
                <w:sz w:val="16"/>
                <w:szCs w:val="16"/>
                <w:lang w:val="es-MX" w:eastAsia="es-MX"/>
              </w:rPr>
              <w:t>Andrés Manuel López Obrador</w:t>
            </w:r>
            <w:r w:rsidRPr="0050482F">
              <w:rPr>
                <w:rFonts w:ascii="Verdana" w:hAnsi="Verdana"/>
                <w:sz w:val="16"/>
                <w:szCs w:val="16"/>
              </w:rPr>
              <w:t xml:space="preserve">.- Rúbrica.- El Secretario de Gobernación, Lic. </w:t>
            </w:r>
            <w:r w:rsidRPr="0050482F">
              <w:rPr>
                <w:rFonts w:ascii="Verdana" w:hAnsi="Verdana"/>
                <w:b/>
                <w:sz w:val="16"/>
                <w:szCs w:val="16"/>
              </w:rPr>
              <w:t>Adán Augusto López Hernández</w:t>
            </w:r>
            <w:r w:rsidRPr="0050482F">
              <w:rPr>
                <w:rFonts w:ascii="Verdana" w:hAnsi="Verdana"/>
                <w:sz w:val="16"/>
                <w:szCs w:val="16"/>
              </w:rPr>
              <w:t>.- Rúbrica.</w:t>
            </w:r>
          </w:p>
        </w:tc>
        <w:tc>
          <w:tcPr>
            <w:tcW w:w="4788" w:type="dxa"/>
            <w:shd w:val="clear" w:color="auto" w:fill="auto"/>
            <w:hideMark/>
          </w:tcPr>
          <w:p w14:paraId="297FF03D" w14:textId="77777777" w:rsidR="008D2B40" w:rsidRPr="0050482F" w:rsidRDefault="008D2B40" w:rsidP="0050482F">
            <w:pPr>
              <w:pStyle w:val="Texto"/>
              <w:spacing w:line="230" w:lineRule="exact"/>
              <w:ind w:firstLine="0"/>
              <w:rPr>
                <w:rFonts w:ascii="Verdana" w:hAnsi="Verdana"/>
                <w:sz w:val="16"/>
                <w:szCs w:val="16"/>
                <w:lang w:val="en-US"/>
              </w:rPr>
            </w:pPr>
            <w:r w:rsidRPr="0050482F">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2 May 2022.- </w:t>
            </w:r>
            <w:r w:rsidRPr="0050482F">
              <w:rPr>
                <w:rFonts w:ascii="Verdana" w:hAnsi="Verdana"/>
                <w:b/>
                <w:sz w:val="16"/>
                <w:szCs w:val="16"/>
                <w:lang w:val="en-US" w:eastAsia="es-MX"/>
              </w:rPr>
              <w:t>Andrés Manuel López Obrador.</w:t>
            </w:r>
            <w:r w:rsidRPr="0050482F">
              <w:rPr>
                <w:rFonts w:ascii="Verdana" w:hAnsi="Verdana"/>
                <w:sz w:val="16"/>
                <w:szCs w:val="16"/>
                <w:lang w:val="en-US"/>
              </w:rPr>
              <w:t xml:space="preserve">- Signed.- The SECRETARY OF GOVERNMENT, Lic. </w:t>
            </w:r>
            <w:r w:rsidRPr="0050482F">
              <w:rPr>
                <w:rFonts w:ascii="Verdana" w:hAnsi="Verdana"/>
                <w:b/>
                <w:sz w:val="16"/>
                <w:szCs w:val="16"/>
                <w:lang w:val="en-US"/>
              </w:rPr>
              <w:t>Adán Augusto López Hernández.</w:t>
            </w:r>
            <w:r w:rsidRPr="0050482F">
              <w:rPr>
                <w:rFonts w:ascii="Verdana" w:hAnsi="Verdana"/>
                <w:sz w:val="16"/>
                <w:szCs w:val="16"/>
                <w:lang w:val="en-US"/>
              </w:rPr>
              <w:t>- Signed.</w:t>
            </w:r>
          </w:p>
        </w:tc>
      </w:tr>
    </w:tbl>
    <w:p w14:paraId="4BF1D552" w14:textId="77777777" w:rsidR="008D2B40" w:rsidRDefault="008D2B40" w:rsidP="00A51F1B">
      <w:pPr>
        <w:pStyle w:val="Texto"/>
        <w:spacing w:after="0" w:line="240" w:lineRule="auto"/>
        <w:ind w:firstLine="0"/>
        <w:rPr>
          <w:rFonts w:ascii="Verdana" w:hAnsi="Verdana"/>
          <w:sz w:val="16"/>
          <w:szCs w:val="16"/>
          <w:lang w:val="en-US"/>
        </w:rPr>
      </w:pPr>
    </w:p>
    <w:p w14:paraId="3A74E17E" w14:textId="77777777" w:rsidR="003A7D67" w:rsidRDefault="003A7D67" w:rsidP="00A51F1B">
      <w:pPr>
        <w:pStyle w:val="Texto"/>
        <w:spacing w:after="0" w:line="240" w:lineRule="auto"/>
        <w:ind w:firstLine="0"/>
        <w:rPr>
          <w:rFonts w:ascii="Verdana" w:hAnsi="Verdana"/>
          <w:sz w:val="16"/>
          <w:szCs w:val="16"/>
          <w:lang w:val="en-US"/>
        </w:rPr>
      </w:pPr>
    </w:p>
    <w:p w14:paraId="36949BA5" w14:textId="77777777" w:rsidR="003A7D67" w:rsidRDefault="003A7D67" w:rsidP="00A51F1B">
      <w:pPr>
        <w:pStyle w:val="Texto"/>
        <w:spacing w:after="0" w:line="240" w:lineRule="auto"/>
        <w:ind w:firstLine="0"/>
        <w:rPr>
          <w:rFonts w:ascii="Verdana" w:hAnsi="Verdana"/>
          <w:sz w:val="16"/>
          <w:szCs w:val="16"/>
          <w:lang w:val="en-US"/>
        </w:rPr>
      </w:pPr>
    </w:p>
    <w:p w14:paraId="3FC03B59" w14:textId="77777777" w:rsidR="003A7D67" w:rsidRDefault="003A7D67" w:rsidP="00A51F1B">
      <w:pPr>
        <w:pStyle w:val="Texto"/>
        <w:spacing w:after="0" w:line="240" w:lineRule="auto"/>
        <w:ind w:firstLine="0"/>
        <w:rPr>
          <w:rFonts w:ascii="Verdana" w:hAnsi="Verdana"/>
          <w:sz w:val="16"/>
          <w:szCs w:val="16"/>
          <w:lang w:val="en-US"/>
        </w:rPr>
      </w:pPr>
    </w:p>
    <w:p w14:paraId="55D5256A" w14:textId="6598BE56" w:rsidR="003A7D67" w:rsidRDefault="003A7D67" w:rsidP="003A7D67">
      <w:pPr>
        <w:pStyle w:val="Texto"/>
        <w:spacing w:after="0" w:line="240" w:lineRule="auto"/>
        <w:ind w:firstLine="0"/>
        <w:jc w:val="center"/>
        <w:rPr>
          <w:rFonts w:ascii="Verdana" w:hAnsi="Verdana"/>
          <w:b/>
          <w:bCs/>
          <w:sz w:val="16"/>
          <w:szCs w:val="16"/>
          <w:lang w:val="en-US"/>
        </w:rPr>
      </w:pPr>
      <w:r>
        <w:rPr>
          <w:rFonts w:ascii="Verdana" w:hAnsi="Verdana"/>
          <w:b/>
          <w:bCs/>
          <w:sz w:val="16"/>
          <w:szCs w:val="16"/>
          <w:lang w:val="en-US"/>
        </w:rPr>
        <w:t>REFORM PUBLISHED IN THE DOF ON NOVEMBER 15, 2023</w:t>
      </w:r>
    </w:p>
    <w:p w14:paraId="151D1B17" w14:textId="77777777" w:rsidR="003A7D67" w:rsidRDefault="003A7D67" w:rsidP="003A7D67">
      <w:pPr>
        <w:pStyle w:val="Texto"/>
        <w:spacing w:after="0" w:line="240" w:lineRule="auto"/>
        <w:ind w:firstLine="0"/>
        <w:jc w:val="center"/>
        <w:rPr>
          <w:rFonts w:ascii="Verdana" w:hAnsi="Verdana"/>
          <w:b/>
          <w:bCs/>
          <w:sz w:val="16"/>
          <w:szCs w:val="16"/>
          <w:lang w:val="en-US"/>
        </w:rPr>
      </w:pPr>
    </w:p>
    <w:p w14:paraId="0DE6834F" w14:textId="77777777" w:rsidR="003A7D67" w:rsidRPr="003A7D67" w:rsidRDefault="003A7D67" w:rsidP="003A7D67">
      <w:pPr>
        <w:pStyle w:val="Texto"/>
        <w:spacing w:after="0" w:line="240" w:lineRule="auto"/>
        <w:ind w:firstLine="0"/>
        <w:jc w:val="center"/>
        <w:rPr>
          <w:rFonts w:ascii="Verdana" w:hAnsi="Verdana"/>
          <w:b/>
          <w:bCs/>
          <w:sz w:val="16"/>
          <w:szCs w:val="16"/>
          <w:lang w:val="en-US"/>
        </w:rPr>
      </w:pPr>
    </w:p>
    <w:p w14:paraId="13F542D1" w14:textId="77777777" w:rsidR="003A7D67" w:rsidRDefault="003A7D67" w:rsidP="00A51F1B">
      <w:pPr>
        <w:pStyle w:val="Texto"/>
        <w:spacing w:after="0" w:line="240" w:lineRule="auto"/>
        <w:ind w:firstLine="0"/>
        <w:rPr>
          <w:rFonts w:ascii="Verdana" w:hAnsi="Verdana"/>
          <w:sz w:val="16"/>
          <w:szCs w:val="16"/>
          <w:lang w:val="en-US"/>
        </w:rPr>
      </w:pPr>
    </w:p>
    <w:p w14:paraId="00F74381" w14:textId="77777777" w:rsidR="003A7D67" w:rsidRDefault="003A7D67" w:rsidP="00A51F1B">
      <w:pPr>
        <w:pStyle w:val="Texto"/>
        <w:spacing w:after="0" w:line="240" w:lineRule="auto"/>
        <w:ind w:firstLine="0"/>
        <w:rPr>
          <w:rFonts w:ascii="Verdana" w:hAnsi="Verdana"/>
          <w:sz w:val="16"/>
          <w:szCs w:val="16"/>
          <w:lang w:val="en-US"/>
        </w:rPr>
      </w:pPr>
    </w:p>
    <w:p w14:paraId="020EA3B7" w14:textId="77777777" w:rsidR="003A7D67" w:rsidRDefault="003A7D67" w:rsidP="00A51F1B">
      <w:pPr>
        <w:pStyle w:val="Texto"/>
        <w:spacing w:after="0" w:line="240" w:lineRule="auto"/>
        <w:ind w:firstLine="0"/>
        <w:rPr>
          <w:rFonts w:ascii="Verdana" w:hAnsi="Verdana"/>
          <w:sz w:val="16"/>
          <w:szCs w:val="16"/>
          <w:lang w:val="en-US"/>
        </w:rPr>
      </w:pPr>
    </w:p>
    <w:p w14:paraId="750D23EE" w14:textId="77777777" w:rsidR="003A7D67" w:rsidRDefault="003A7D67" w:rsidP="00A51F1B">
      <w:pPr>
        <w:pStyle w:val="Texto"/>
        <w:spacing w:after="0" w:line="240" w:lineRule="auto"/>
        <w:ind w:firstLine="0"/>
        <w:rPr>
          <w:rFonts w:ascii="Verdana" w:hAnsi="Verdana"/>
          <w:sz w:val="16"/>
          <w:szCs w:val="16"/>
          <w:lang w:val="en-US"/>
        </w:rPr>
      </w:pPr>
    </w:p>
    <w:p w14:paraId="6CC855EC" w14:textId="77777777" w:rsidR="003A7D67" w:rsidRDefault="003A7D67" w:rsidP="00A51F1B">
      <w:pPr>
        <w:pStyle w:val="Texto"/>
        <w:spacing w:after="0" w:line="240" w:lineRule="auto"/>
        <w:ind w:firstLine="0"/>
        <w:rPr>
          <w:rFonts w:ascii="Verdana" w:hAnsi="Verdana"/>
          <w:sz w:val="16"/>
          <w:szCs w:val="16"/>
          <w:lang w:val="en-US"/>
        </w:rPr>
      </w:pPr>
    </w:p>
    <w:tbl>
      <w:tblPr>
        <w:tblW w:w="0" w:type="auto"/>
        <w:tblLook w:val="04A0" w:firstRow="1" w:lastRow="0" w:firstColumn="1" w:lastColumn="0" w:noHBand="0" w:noVBand="1"/>
      </w:tblPr>
      <w:tblGrid>
        <w:gridCol w:w="4697"/>
        <w:gridCol w:w="4653"/>
      </w:tblGrid>
      <w:tr w:rsidR="003A7D67" w:rsidRPr="00110F9A" w14:paraId="0F236277" w14:textId="77777777">
        <w:tc>
          <w:tcPr>
            <w:tcW w:w="4697" w:type="dxa"/>
            <w:shd w:val="clear" w:color="auto" w:fill="auto"/>
          </w:tcPr>
          <w:p w14:paraId="5F482BF7" w14:textId="77777777" w:rsidR="003A7D67" w:rsidRDefault="003A7D67" w:rsidP="00D468B9">
            <w:pPr>
              <w:pStyle w:val="CABEZA"/>
              <w:rPr>
                <w:rFonts w:ascii="Verdana" w:hAnsi="Verdana" w:cs="Times New Roman"/>
                <w:sz w:val="16"/>
                <w:szCs w:val="16"/>
              </w:rPr>
            </w:pPr>
            <w:r>
              <w:rPr>
                <w:rFonts w:ascii="Verdana" w:hAnsi="Verdana" w:cs="Times New Roman"/>
                <w:sz w:val="16"/>
                <w:szCs w:val="16"/>
              </w:rPr>
              <w:t>SECRETARIA DE MEDIO AMBIENTE Y RECURSOS NATURALES</w:t>
            </w:r>
          </w:p>
        </w:tc>
        <w:tc>
          <w:tcPr>
            <w:tcW w:w="4653" w:type="dxa"/>
            <w:shd w:val="clear" w:color="auto" w:fill="auto"/>
          </w:tcPr>
          <w:p w14:paraId="6ECB7A65" w14:textId="77777777" w:rsidR="003A7D67" w:rsidRDefault="003A7D67" w:rsidP="00D468B9">
            <w:pPr>
              <w:pStyle w:val="CABEZA"/>
              <w:rPr>
                <w:rFonts w:ascii="Verdana" w:hAnsi="Verdana" w:cs="Times New Roman"/>
                <w:sz w:val="16"/>
                <w:szCs w:val="16"/>
                <w:lang w:val="en-US"/>
              </w:rPr>
            </w:pPr>
            <w:r>
              <w:rPr>
                <w:rFonts w:ascii="Verdana" w:hAnsi="Verdana" w:cs="Times New Roman"/>
                <w:sz w:val="16"/>
                <w:szCs w:val="16"/>
                <w:lang w:val="en-US"/>
              </w:rPr>
              <w:t>SECRETARY OF ENVIRONMENT AND NATURAL RESOURCES</w:t>
            </w:r>
          </w:p>
        </w:tc>
      </w:tr>
      <w:tr w:rsidR="003A7D67" w:rsidRPr="00110F9A" w14:paraId="2CE1C416" w14:textId="77777777">
        <w:tc>
          <w:tcPr>
            <w:tcW w:w="4697" w:type="dxa"/>
            <w:shd w:val="clear" w:color="auto" w:fill="auto"/>
          </w:tcPr>
          <w:p w14:paraId="5B8526C0" w14:textId="77777777" w:rsidR="003A7D67" w:rsidRDefault="003A7D67">
            <w:pPr>
              <w:pStyle w:val="Titulo1"/>
              <w:pBdr>
                <w:bottom w:val="none" w:sz="0" w:space="0" w:color="auto"/>
              </w:pBdr>
              <w:rPr>
                <w:rFonts w:ascii="Verdana" w:eastAsia="Calibri" w:hAnsi="Verdana" w:cs="Times New Roman"/>
                <w:sz w:val="16"/>
                <w:szCs w:val="16"/>
              </w:rPr>
            </w:pPr>
            <w:r>
              <w:rPr>
                <w:rFonts w:ascii="Verdana" w:eastAsia="Calibri" w:hAnsi="Verdana" w:cs="Times New Roman"/>
                <w:sz w:val="16"/>
                <w:szCs w:val="16"/>
              </w:rPr>
              <w:t>DECRETO por el que se reforman y adicionan diversas disposiciones de la Ley General de Cambio Climático.</w:t>
            </w:r>
          </w:p>
        </w:tc>
        <w:tc>
          <w:tcPr>
            <w:tcW w:w="4653" w:type="dxa"/>
            <w:shd w:val="clear" w:color="auto" w:fill="auto"/>
          </w:tcPr>
          <w:p w14:paraId="1E2C8472" w14:textId="77777777" w:rsidR="003A7D67" w:rsidRDefault="003A7D67">
            <w:pPr>
              <w:pStyle w:val="Titulo1"/>
              <w:pBdr>
                <w:bottom w:val="none" w:sz="0" w:space="0" w:color="auto"/>
              </w:pBdr>
              <w:rPr>
                <w:rFonts w:ascii="Verdana" w:eastAsia="Calibri" w:hAnsi="Verdana" w:cs="Times New Roman"/>
                <w:sz w:val="16"/>
                <w:szCs w:val="16"/>
                <w:lang w:val="en-US"/>
              </w:rPr>
            </w:pPr>
            <w:r>
              <w:rPr>
                <w:rFonts w:ascii="Verdana" w:eastAsia="Calibri" w:hAnsi="Verdana" w:cs="Times New Roman"/>
                <w:sz w:val="16"/>
                <w:szCs w:val="16"/>
                <w:lang w:val="en-US"/>
              </w:rPr>
              <w:t>DECREE by which various provisions of the General Law of Climate Change are reformed and added.</w:t>
            </w:r>
          </w:p>
        </w:tc>
      </w:tr>
      <w:tr w:rsidR="003A7D67" w:rsidRPr="00110F9A" w14:paraId="2EB21F98" w14:textId="77777777">
        <w:tc>
          <w:tcPr>
            <w:tcW w:w="4697" w:type="dxa"/>
            <w:shd w:val="clear" w:color="auto" w:fill="auto"/>
          </w:tcPr>
          <w:p w14:paraId="6C2C3C15" w14:textId="77777777" w:rsidR="003A7D67" w:rsidRDefault="003A7D67">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Presidencia de la República.</w:t>
            </w:r>
          </w:p>
        </w:tc>
        <w:tc>
          <w:tcPr>
            <w:tcW w:w="4653" w:type="dxa"/>
            <w:shd w:val="clear" w:color="auto" w:fill="auto"/>
          </w:tcPr>
          <w:p w14:paraId="7809E564" w14:textId="77777777" w:rsidR="003A7D67" w:rsidRDefault="003A7D67">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3A7D67" w:rsidRPr="00110F9A" w14:paraId="6326836F" w14:textId="77777777">
        <w:tc>
          <w:tcPr>
            <w:tcW w:w="4697" w:type="dxa"/>
            <w:shd w:val="clear" w:color="auto" w:fill="auto"/>
          </w:tcPr>
          <w:p w14:paraId="0272E436" w14:textId="77777777" w:rsidR="003A7D67" w:rsidRDefault="003A7D67">
            <w:pPr>
              <w:pStyle w:val="Texto"/>
              <w:spacing w:after="98"/>
              <w:ind w:firstLine="0"/>
              <w:rPr>
                <w:rFonts w:ascii="Verdana" w:eastAsia="Calibri" w:hAnsi="Verdana"/>
                <w:sz w:val="16"/>
                <w:szCs w:val="16"/>
                <w:lang w:val="es-MX"/>
              </w:rPr>
            </w:pPr>
            <w:r>
              <w:rPr>
                <w:rFonts w:ascii="Verdana" w:eastAsia="Calibri" w:hAnsi="Verdana"/>
                <w:b/>
                <w:sz w:val="16"/>
                <w:szCs w:val="16"/>
                <w:lang w:val="es-MX"/>
              </w:rPr>
              <w:t>ANDRÉS MANUEL LÓPEZ OBRADOR</w:t>
            </w:r>
            <w:r>
              <w:rPr>
                <w:rFonts w:ascii="Verdana" w:eastAsia="Calibri" w:hAnsi="Verdana"/>
                <w:sz w:val="16"/>
                <w:szCs w:val="16"/>
                <w:lang w:val="es-MX"/>
              </w:rPr>
              <w:t>, Presidente de los Estados Unidos Mexicanos, a sus habitantes sabed:</w:t>
            </w:r>
          </w:p>
        </w:tc>
        <w:tc>
          <w:tcPr>
            <w:tcW w:w="4653" w:type="dxa"/>
            <w:shd w:val="clear" w:color="auto" w:fill="auto"/>
          </w:tcPr>
          <w:p w14:paraId="0CA9A4DE" w14:textId="77777777" w:rsidR="003A7D67" w:rsidRDefault="003A7D67">
            <w:pPr>
              <w:pStyle w:val="Texto"/>
              <w:spacing w:after="98"/>
              <w:ind w:firstLine="0"/>
              <w:rPr>
                <w:rFonts w:ascii="Verdana" w:eastAsia="Calibri" w:hAnsi="Verdana"/>
                <w:b/>
                <w:sz w:val="16"/>
                <w:szCs w:val="16"/>
                <w:lang w:val="en-US"/>
              </w:rPr>
            </w:pPr>
            <w:r>
              <w:rPr>
                <w:rFonts w:ascii="Verdana" w:eastAsia="Calibri" w:hAnsi="Verdana"/>
                <w:b/>
                <w:sz w:val="16"/>
                <w:szCs w:val="16"/>
                <w:lang w:val="en-US"/>
              </w:rPr>
              <w:t>ANDRÉS MANUEL LÓPEZ OBRADOR,</w:t>
            </w:r>
            <w:r>
              <w:rPr>
                <w:rFonts w:ascii="Verdana" w:eastAsia="Calibri" w:hAnsi="Verdana"/>
                <w:sz w:val="16"/>
                <w:szCs w:val="16"/>
                <w:lang w:val="en-US"/>
              </w:rPr>
              <w:t xml:space="preserve"> President of the United Mexican States, to its inhabitants know:</w:t>
            </w:r>
          </w:p>
        </w:tc>
      </w:tr>
      <w:tr w:rsidR="003A7D67" w:rsidRPr="00110F9A" w14:paraId="13D9BBF4" w14:textId="77777777">
        <w:tc>
          <w:tcPr>
            <w:tcW w:w="4697" w:type="dxa"/>
            <w:shd w:val="clear" w:color="auto" w:fill="auto"/>
          </w:tcPr>
          <w:p w14:paraId="578D1F4B" w14:textId="77777777" w:rsidR="003A7D67" w:rsidRDefault="003A7D67">
            <w:pPr>
              <w:pStyle w:val="Texto"/>
              <w:spacing w:after="98"/>
              <w:ind w:firstLine="0"/>
              <w:rPr>
                <w:rFonts w:ascii="Verdana" w:eastAsia="Calibri" w:hAnsi="Verdana"/>
                <w:sz w:val="16"/>
                <w:szCs w:val="16"/>
                <w:lang w:val="es-MX"/>
              </w:rPr>
            </w:pPr>
            <w:r>
              <w:rPr>
                <w:rFonts w:ascii="Verdana" w:eastAsia="Calibri" w:hAnsi="Verdana"/>
                <w:sz w:val="16"/>
                <w:szCs w:val="16"/>
                <w:lang w:val="es-MX"/>
              </w:rPr>
              <w:t>Que el Honorable Congreso de la Unión, se ha servido dirigirme el siguiente</w:t>
            </w:r>
          </w:p>
        </w:tc>
        <w:tc>
          <w:tcPr>
            <w:tcW w:w="4653" w:type="dxa"/>
            <w:shd w:val="clear" w:color="auto" w:fill="auto"/>
          </w:tcPr>
          <w:p w14:paraId="5BF652F7" w14:textId="77777777" w:rsidR="003A7D67" w:rsidRDefault="003A7D67">
            <w:pPr>
              <w:pStyle w:val="Texto"/>
              <w:spacing w:after="98"/>
              <w:ind w:firstLine="0"/>
              <w:rPr>
                <w:rFonts w:ascii="Verdana" w:eastAsia="Calibri" w:hAnsi="Verdana"/>
                <w:sz w:val="16"/>
                <w:szCs w:val="16"/>
                <w:lang w:val="en-US"/>
              </w:rPr>
            </w:pPr>
            <w:r>
              <w:rPr>
                <w:rFonts w:ascii="Verdana" w:eastAsia="Calibri" w:hAnsi="Verdana"/>
                <w:sz w:val="16"/>
                <w:szCs w:val="16"/>
                <w:lang w:val="en-US"/>
              </w:rPr>
              <w:t>That the Honorable Congress of the Union has kindly addressed me the following</w:t>
            </w:r>
          </w:p>
        </w:tc>
      </w:tr>
      <w:tr w:rsidR="003A7D67" w:rsidRPr="0067744B" w14:paraId="3AC2C89B" w14:textId="77777777">
        <w:tc>
          <w:tcPr>
            <w:tcW w:w="4697" w:type="dxa"/>
            <w:shd w:val="clear" w:color="auto" w:fill="auto"/>
          </w:tcPr>
          <w:p w14:paraId="230C3A89" w14:textId="77777777" w:rsidR="003A7D67" w:rsidRDefault="003A7D67">
            <w:pPr>
              <w:pStyle w:val="ANOTACION"/>
              <w:spacing w:after="98" w:line="216" w:lineRule="exact"/>
              <w:rPr>
                <w:rFonts w:ascii="Verdana" w:hAnsi="Verdana"/>
                <w:sz w:val="16"/>
                <w:szCs w:val="16"/>
              </w:rPr>
            </w:pPr>
            <w:r>
              <w:rPr>
                <w:rFonts w:ascii="Verdana" w:hAnsi="Verdana"/>
                <w:sz w:val="16"/>
                <w:szCs w:val="16"/>
              </w:rPr>
              <w:t>DECRETO</w:t>
            </w:r>
          </w:p>
        </w:tc>
        <w:tc>
          <w:tcPr>
            <w:tcW w:w="4653" w:type="dxa"/>
            <w:shd w:val="clear" w:color="auto" w:fill="auto"/>
          </w:tcPr>
          <w:p w14:paraId="272E6AC5" w14:textId="77777777" w:rsidR="003A7D67" w:rsidRDefault="003A7D67">
            <w:pPr>
              <w:pStyle w:val="ANOTACION"/>
              <w:spacing w:after="98" w:line="216" w:lineRule="exact"/>
              <w:rPr>
                <w:rFonts w:ascii="Verdana" w:hAnsi="Verdana"/>
                <w:sz w:val="16"/>
                <w:szCs w:val="16"/>
                <w:lang w:val="en-US"/>
              </w:rPr>
            </w:pPr>
            <w:r>
              <w:rPr>
                <w:rFonts w:ascii="Verdana" w:hAnsi="Verdana"/>
                <w:sz w:val="16"/>
                <w:szCs w:val="16"/>
              </w:rPr>
              <w:t>DECREE</w:t>
            </w:r>
          </w:p>
        </w:tc>
      </w:tr>
      <w:tr w:rsidR="003A7D67" w:rsidRPr="00110F9A" w14:paraId="21212F85" w14:textId="77777777">
        <w:tc>
          <w:tcPr>
            <w:tcW w:w="4697" w:type="dxa"/>
            <w:shd w:val="clear" w:color="auto" w:fill="auto"/>
          </w:tcPr>
          <w:p w14:paraId="5D96AF42" w14:textId="77777777" w:rsidR="003A7D67" w:rsidRDefault="003A7D67">
            <w:pPr>
              <w:pStyle w:val="Texto"/>
              <w:spacing w:after="98"/>
              <w:ind w:firstLine="0"/>
              <w:rPr>
                <w:rFonts w:ascii="Verdana" w:hAnsi="Verdana"/>
                <w:bCs/>
                <w:sz w:val="16"/>
                <w:szCs w:val="16"/>
              </w:rPr>
            </w:pPr>
            <w:r>
              <w:rPr>
                <w:rFonts w:ascii="Verdana" w:hAnsi="Verdana"/>
                <w:b/>
                <w:bCs/>
                <w:sz w:val="16"/>
                <w:szCs w:val="16"/>
              </w:rPr>
              <w:t>"</w:t>
            </w:r>
            <w:r>
              <w:rPr>
                <w:rFonts w:ascii="Verdana" w:hAnsi="Verdana"/>
                <w:bCs/>
                <w:sz w:val="16"/>
                <w:szCs w:val="16"/>
              </w:rPr>
              <w:t>EL CONGRESO GENERAL DE LOS ESTADOS UNIDOS MEXICANOS, DECRETA:</w:t>
            </w:r>
          </w:p>
        </w:tc>
        <w:tc>
          <w:tcPr>
            <w:tcW w:w="4653" w:type="dxa"/>
            <w:shd w:val="clear" w:color="auto" w:fill="auto"/>
          </w:tcPr>
          <w:p w14:paraId="78CE65B8" w14:textId="77777777" w:rsidR="003A7D67" w:rsidRDefault="003A7D67">
            <w:pPr>
              <w:pStyle w:val="Texto"/>
              <w:spacing w:after="98"/>
              <w:ind w:firstLine="0"/>
              <w:rPr>
                <w:rFonts w:ascii="Verdana" w:hAnsi="Verdana"/>
                <w:b/>
                <w:bCs/>
                <w:sz w:val="16"/>
                <w:szCs w:val="16"/>
                <w:lang w:val="en-US"/>
              </w:rPr>
            </w:pPr>
            <w:r>
              <w:rPr>
                <w:rFonts w:ascii="Verdana" w:hAnsi="Verdana"/>
                <w:b/>
                <w:bCs/>
                <w:sz w:val="16"/>
                <w:szCs w:val="16"/>
                <w:lang w:val="en-US"/>
              </w:rPr>
              <w:t>"</w:t>
            </w:r>
            <w:r>
              <w:rPr>
                <w:rFonts w:ascii="Verdana" w:hAnsi="Verdana"/>
                <w:bCs/>
                <w:sz w:val="16"/>
                <w:szCs w:val="16"/>
                <w:lang w:val="en-US"/>
              </w:rPr>
              <w:t>THE GENERAL CONGRESS OF THE UNITED MEXICAN STATES, DECREES:</w:t>
            </w:r>
          </w:p>
        </w:tc>
      </w:tr>
      <w:tr w:rsidR="003A7D67" w:rsidRPr="00110F9A" w14:paraId="0579822C" w14:textId="77777777">
        <w:tc>
          <w:tcPr>
            <w:tcW w:w="4697" w:type="dxa"/>
            <w:shd w:val="clear" w:color="auto" w:fill="auto"/>
          </w:tcPr>
          <w:p w14:paraId="1128B58B" w14:textId="77777777" w:rsidR="003A7D67" w:rsidRDefault="003A7D67">
            <w:pPr>
              <w:pStyle w:val="Texto"/>
              <w:spacing w:after="98"/>
              <w:ind w:firstLine="0"/>
              <w:rPr>
                <w:rFonts w:ascii="Verdana" w:eastAsia="Calibri" w:hAnsi="Verdana"/>
                <w:b/>
                <w:sz w:val="16"/>
                <w:szCs w:val="16"/>
              </w:rPr>
            </w:pPr>
            <w:r>
              <w:rPr>
                <w:rFonts w:ascii="Verdana" w:eastAsia="Calibri" w:hAnsi="Verdana"/>
                <w:b/>
                <w:bCs/>
                <w:sz w:val="16"/>
                <w:szCs w:val="16"/>
                <w:lang w:val="es-ES_tradnl"/>
              </w:rPr>
              <w:t>SE REFORMAN Y ADICIONAN DIVERSAS DISPOSICIONES DE LA LEY GENERAL DE CAMBIO CLIMÁTICO</w:t>
            </w:r>
          </w:p>
        </w:tc>
        <w:tc>
          <w:tcPr>
            <w:tcW w:w="4653" w:type="dxa"/>
            <w:shd w:val="clear" w:color="auto" w:fill="auto"/>
          </w:tcPr>
          <w:p w14:paraId="61C9601F"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VARIOUS PROVISIONS OF THE GENERAL LAW OF CLIMATE CHANGE ARE REFORMED AND ADDED</w:t>
            </w:r>
          </w:p>
        </w:tc>
      </w:tr>
      <w:tr w:rsidR="003A7D67" w:rsidRPr="00110F9A" w14:paraId="65C90600" w14:textId="77777777">
        <w:tc>
          <w:tcPr>
            <w:tcW w:w="4697" w:type="dxa"/>
            <w:shd w:val="clear" w:color="auto" w:fill="auto"/>
          </w:tcPr>
          <w:p w14:paraId="21837D98" w14:textId="77777777" w:rsidR="003A7D67" w:rsidRDefault="003A7D67">
            <w:pPr>
              <w:pStyle w:val="Texto"/>
              <w:spacing w:after="98"/>
              <w:ind w:firstLine="0"/>
              <w:rPr>
                <w:rFonts w:ascii="Verdana" w:eastAsia="Calibri" w:hAnsi="Verdana"/>
                <w:sz w:val="16"/>
                <w:szCs w:val="16"/>
              </w:rPr>
            </w:pPr>
            <w:r>
              <w:rPr>
                <w:rFonts w:ascii="Verdana" w:eastAsia="Calibri" w:hAnsi="Verdana"/>
                <w:b/>
                <w:bCs/>
                <w:sz w:val="16"/>
                <w:szCs w:val="16"/>
                <w:lang w:val="es-ES_tradnl"/>
              </w:rPr>
              <w:t>Artículo</w:t>
            </w:r>
            <w:r>
              <w:rPr>
                <w:rFonts w:ascii="Verdana" w:eastAsia="Calibri" w:hAnsi="Verdana"/>
                <w:sz w:val="16"/>
                <w:szCs w:val="16"/>
                <w:lang w:val="es-ES_tradnl"/>
              </w:rPr>
              <w:t xml:space="preserve"> </w:t>
            </w:r>
            <w:r>
              <w:rPr>
                <w:rFonts w:ascii="Verdana" w:eastAsia="Calibri" w:hAnsi="Verdana"/>
                <w:b/>
                <w:bCs/>
                <w:sz w:val="16"/>
                <w:szCs w:val="16"/>
                <w:lang w:val="es-ES_tradnl"/>
              </w:rPr>
              <w:t xml:space="preserve">Único.- </w:t>
            </w:r>
            <w:r>
              <w:rPr>
                <w:rFonts w:ascii="Verdana" w:eastAsia="Calibri" w:hAnsi="Verdana"/>
                <w:b/>
                <w:sz w:val="16"/>
                <w:szCs w:val="16"/>
                <w:lang w:val="es-ES_tradnl"/>
              </w:rPr>
              <w:t>Se reforman</w:t>
            </w:r>
            <w:r>
              <w:rPr>
                <w:rFonts w:ascii="Verdana" w:eastAsia="Calibri" w:hAnsi="Verdana"/>
                <w:b/>
                <w:bCs/>
                <w:sz w:val="16"/>
                <w:szCs w:val="16"/>
                <w:lang w:val="es-ES_tradnl"/>
              </w:rPr>
              <w:t xml:space="preserve"> </w:t>
            </w:r>
            <w:r>
              <w:rPr>
                <w:rFonts w:ascii="Verdana" w:eastAsia="Calibri" w:hAnsi="Verdana"/>
                <w:bCs/>
                <w:sz w:val="16"/>
                <w:szCs w:val="16"/>
                <w:lang w:val="es-ES_tradnl"/>
              </w:rPr>
              <w:t xml:space="preserve">los artículos 7o., fracción IV; 8o., fracción XIII; 29, fracción XI; 30, fracciones I y II; </w:t>
            </w:r>
            <w:r>
              <w:rPr>
                <w:rFonts w:ascii="Verdana" w:eastAsia="Calibri" w:hAnsi="Verdana"/>
                <w:b/>
                <w:sz w:val="16"/>
                <w:szCs w:val="16"/>
                <w:lang w:val="es-ES_tradnl"/>
              </w:rPr>
              <w:t>se adiciona</w:t>
            </w:r>
            <w:r>
              <w:rPr>
                <w:rFonts w:ascii="Verdana" w:eastAsia="Calibri" w:hAnsi="Verdana"/>
                <w:b/>
                <w:bCs/>
                <w:sz w:val="16"/>
                <w:szCs w:val="16"/>
                <w:lang w:val="es-ES_tradnl"/>
              </w:rPr>
              <w:t xml:space="preserve"> </w:t>
            </w:r>
            <w:r>
              <w:rPr>
                <w:rFonts w:ascii="Verdana" w:eastAsia="Calibri" w:hAnsi="Verdana"/>
                <w:bCs/>
                <w:sz w:val="16"/>
                <w:szCs w:val="16"/>
                <w:lang w:val="es-ES_tradnl"/>
              </w:rPr>
              <w:t>una fracción III Bis al artículo 3o.; una fracción XXIX, recorriéndose en su orden la subsecuente, al artículo 22 y una fracción X Bis al artículo 29 de la Ley General de Cambio Climático, para quedar como sigue:</w:t>
            </w:r>
          </w:p>
        </w:tc>
        <w:tc>
          <w:tcPr>
            <w:tcW w:w="4653" w:type="dxa"/>
            <w:shd w:val="clear" w:color="auto" w:fill="auto"/>
          </w:tcPr>
          <w:p w14:paraId="4C75FF1E"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Sole Article.- </w:t>
            </w:r>
            <w:r>
              <w:rPr>
                <w:rFonts w:ascii="Verdana" w:eastAsia="Calibri" w:hAnsi="Verdana"/>
                <w:bCs/>
                <w:sz w:val="16"/>
                <w:szCs w:val="16"/>
                <w:lang w:val="en-US"/>
              </w:rPr>
              <w:t xml:space="preserve">Articles 7, section IV; 8, section XIII; 29, section XI; 30, sections I and II </w:t>
            </w:r>
            <w:r>
              <w:rPr>
                <w:rFonts w:ascii="Verdana" w:eastAsia="Calibri" w:hAnsi="Verdana"/>
                <w:b/>
                <w:sz w:val="16"/>
                <w:szCs w:val="16"/>
                <w:lang w:val="en-US"/>
              </w:rPr>
              <w:t>are reformed</w:t>
            </w:r>
            <w:r>
              <w:rPr>
                <w:rFonts w:ascii="Verdana" w:eastAsia="Calibri" w:hAnsi="Verdana"/>
                <w:bCs/>
                <w:sz w:val="16"/>
                <w:szCs w:val="16"/>
                <w:lang w:val="en-US"/>
              </w:rPr>
              <w:t xml:space="preserve">; a section III Bis to article 3; a section XXIX, the subsequent section moved in its order, to article 22 and a section X Bis to article 29 of the General Law on Climate Change </w:t>
            </w:r>
            <w:r>
              <w:rPr>
                <w:rFonts w:ascii="Verdana" w:eastAsia="Calibri" w:hAnsi="Verdana"/>
                <w:b/>
                <w:sz w:val="16"/>
                <w:szCs w:val="16"/>
                <w:lang w:val="en-US"/>
              </w:rPr>
              <w:t>are added</w:t>
            </w:r>
            <w:r>
              <w:rPr>
                <w:rFonts w:ascii="Verdana" w:eastAsia="Calibri" w:hAnsi="Verdana"/>
                <w:bCs/>
                <w:sz w:val="16"/>
                <w:szCs w:val="16"/>
                <w:lang w:val="en-US"/>
              </w:rPr>
              <w:t>, to remain as follows:</w:t>
            </w:r>
          </w:p>
        </w:tc>
      </w:tr>
      <w:tr w:rsidR="003A7D67" w:rsidRPr="00110F9A" w14:paraId="7463BA38" w14:textId="77777777">
        <w:tc>
          <w:tcPr>
            <w:tcW w:w="4697" w:type="dxa"/>
            <w:shd w:val="clear" w:color="auto" w:fill="auto"/>
          </w:tcPr>
          <w:p w14:paraId="6BF8219D" w14:textId="77777777" w:rsidR="003A7D67" w:rsidRDefault="003A7D67">
            <w:pPr>
              <w:pStyle w:val="Texto"/>
              <w:spacing w:after="98"/>
              <w:ind w:firstLine="0"/>
              <w:rPr>
                <w:rFonts w:ascii="Verdana" w:eastAsia="Calibri" w:hAnsi="Verdana"/>
                <w:sz w:val="16"/>
                <w:szCs w:val="16"/>
                <w:lang w:val="es-ES_tradnl"/>
              </w:rPr>
            </w:pPr>
            <w:r>
              <w:rPr>
                <w:rFonts w:ascii="Verdana" w:eastAsia="Calibri" w:hAnsi="Verdana"/>
                <w:b/>
                <w:bCs/>
                <w:sz w:val="16"/>
                <w:szCs w:val="16"/>
                <w:lang w:val="es-ES_tradnl"/>
              </w:rPr>
              <w:t xml:space="preserve">Artículo 3o. </w:t>
            </w:r>
            <w:r>
              <w:rPr>
                <w:rFonts w:ascii="Verdana" w:eastAsia="Calibri" w:hAnsi="Verdana"/>
                <w:sz w:val="16"/>
                <w:szCs w:val="16"/>
                <w:lang w:val="es-ES_tradnl"/>
              </w:rPr>
              <w:t>Para efectos de esta Ley se entenderá por:</w:t>
            </w:r>
          </w:p>
        </w:tc>
        <w:tc>
          <w:tcPr>
            <w:tcW w:w="4653" w:type="dxa"/>
            <w:shd w:val="clear" w:color="auto" w:fill="auto"/>
          </w:tcPr>
          <w:p w14:paraId="292E684A"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Article 3. </w:t>
            </w:r>
            <w:r>
              <w:rPr>
                <w:rFonts w:ascii="Verdana" w:eastAsia="Calibri" w:hAnsi="Verdana"/>
                <w:sz w:val="16"/>
                <w:szCs w:val="16"/>
                <w:lang w:val="en-US"/>
              </w:rPr>
              <w:t>For the purposes of this Law the following will be understood as:</w:t>
            </w:r>
          </w:p>
        </w:tc>
      </w:tr>
      <w:tr w:rsidR="003A7D67" w:rsidRPr="0067744B" w14:paraId="32E76303" w14:textId="77777777">
        <w:tc>
          <w:tcPr>
            <w:tcW w:w="4697" w:type="dxa"/>
            <w:shd w:val="clear" w:color="auto" w:fill="auto"/>
          </w:tcPr>
          <w:p w14:paraId="30EBE04B"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I. </w:t>
            </w:r>
            <w:r>
              <w:rPr>
                <w:rFonts w:ascii="Verdana" w:eastAsia="Calibri" w:hAnsi="Verdana"/>
                <w:sz w:val="16"/>
                <w:szCs w:val="16"/>
                <w:lang w:val="es-ES_tradnl"/>
              </w:rPr>
              <w:t>a</w:t>
            </w:r>
            <w:r>
              <w:rPr>
                <w:rFonts w:ascii="Verdana" w:eastAsia="Calibri" w:hAnsi="Verdana"/>
                <w:b/>
                <w:bCs/>
                <w:sz w:val="16"/>
                <w:szCs w:val="16"/>
                <w:lang w:val="es-ES_tradnl"/>
              </w:rPr>
              <w:t xml:space="preserve"> III....</w:t>
            </w:r>
          </w:p>
        </w:tc>
        <w:tc>
          <w:tcPr>
            <w:tcW w:w="4653" w:type="dxa"/>
            <w:shd w:val="clear" w:color="auto" w:fill="auto"/>
          </w:tcPr>
          <w:p w14:paraId="64087117"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s-ES_tradnl"/>
              </w:rPr>
              <w:t xml:space="preserve">I. </w:t>
            </w:r>
            <w:r>
              <w:rPr>
                <w:rFonts w:ascii="Verdana" w:eastAsia="Calibri" w:hAnsi="Verdana"/>
                <w:sz w:val="16"/>
                <w:szCs w:val="16"/>
                <w:lang w:val="es-ES_tradnl"/>
              </w:rPr>
              <w:t xml:space="preserve">to </w:t>
            </w:r>
            <w:r>
              <w:rPr>
                <w:rFonts w:ascii="Verdana" w:eastAsia="Calibri" w:hAnsi="Verdana"/>
                <w:b/>
                <w:bCs/>
                <w:sz w:val="16"/>
                <w:szCs w:val="16"/>
                <w:lang w:val="es-ES_tradnl"/>
              </w:rPr>
              <w:t>III....</w:t>
            </w:r>
          </w:p>
        </w:tc>
      </w:tr>
      <w:tr w:rsidR="003A7D67" w:rsidRPr="00110F9A" w14:paraId="1EA41424" w14:textId="77777777">
        <w:tc>
          <w:tcPr>
            <w:tcW w:w="4697" w:type="dxa"/>
            <w:shd w:val="clear" w:color="auto" w:fill="auto"/>
          </w:tcPr>
          <w:p w14:paraId="71CE33E4"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III Bis. Atlas Nacional de Vulnerabilidad al </w:t>
            </w:r>
            <w:r>
              <w:rPr>
                <w:rFonts w:ascii="Verdana" w:eastAsia="Calibri" w:hAnsi="Verdana"/>
                <w:b/>
                <w:bCs/>
                <w:sz w:val="16"/>
                <w:szCs w:val="16"/>
                <w:lang w:val="es-ES_tradnl"/>
              </w:rPr>
              <w:lastRenderedPageBreak/>
              <w:t>Cambio Climático:</w:t>
            </w:r>
            <w:r>
              <w:rPr>
                <w:rFonts w:ascii="Verdana" w:eastAsia="Calibri" w:hAnsi="Verdana"/>
                <w:sz w:val="16"/>
                <w:szCs w:val="16"/>
                <w:lang w:val="es-ES_tradnl"/>
              </w:rPr>
              <w:t xml:space="preserve"> Conjunto estructurado y sistemático de mapas que muestran la vulnerabilidad ante el cambio climático y orientan la realización de estrategias dentro del proceso de planeación y adaptación.</w:t>
            </w:r>
          </w:p>
        </w:tc>
        <w:tc>
          <w:tcPr>
            <w:tcW w:w="4653" w:type="dxa"/>
            <w:shd w:val="clear" w:color="auto" w:fill="auto"/>
          </w:tcPr>
          <w:p w14:paraId="0EA9AED0"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lastRenderedPageBreak/>
              <w:t xml:space="preserve">III Bis. National Atlas of Vulnerability to Climate </w:t>
            </w:r>
            <w:r>
              <w:rPr>
                <w:rFonts w:ascii="Verdana" w:eastAsia="Calibri" w:hAnsi="Verdana"/>
                <w:b/>
                <w:bCs/>
                <w:sz w:val="16"/>
                <w:szCs w:val="16"/>
                <w:lang w:val="en-US"/>
              </w:rPr>
              <w:lastRenderedPageBreak/>
              <w:t xml:space="preserve">Change: </w:t>
            </w:r>
            <w:r>
              <w:rPr>
                <w:rFonts w:ascii="Verdana" w:eastAsia="Calibri" w:hAnsi="Verdana"/>
                <w:sz w:val="16"/>
                <w:szCs w:val="16"/>
                <w:lang w:val="en-US"/>
              </w:rPr>
              <w:t>Structured and systematic set of maps that show vulnerability to climate change and guide the implementation of strategies within the planning and adaptation process.</w:t>
            </w:r>
          </w:p>
        </w:tc>
      </w:tr>
      <w:tr w:rsidR="003A7D67" w:rsidRPr="0067744B" w14:paraId="477BB25D" w14:textId="77777777">
        <w:tc>
          <w:tcPr>
            <w:tcW w:w="4697" w:type="dxa"/>
            <w:shd w:val="clear" w:color="auto" w:fill="auto"/>
          </w:tcPr>
          <w:p w14:paraId="17A573DC"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lastRenderedPageBreak/>
              <w:t xml:space="preserve">IV. </w:t>
            </w:r>
            <w:r>
              <w:rPr>
                <w:rFonts w:ascii="Verdana" w:eastAsia="Calibri" w:hAnsi="Verdana"/>
                <w:sz w:val="16"/>
                <w:szCs w:val="16"/>
                <w:lang w:val="es-ES_tradnl"/>
              </w:rPr>
              <w:t xml:space="preserve">a </w:t>
            </w:r>
            <w:r>
              <w:rPr>
                <w:rFonts w:ascii="Verdana" w:eastAsia="Calibri" w:hAnsi="Verdana"/>
                <w:b/>
                <w:bCs/>
                <w:sz w:val="16"/>
                <w:szCs w:val="16"/>
                <w:lang w:val="es-ES_tradnl"/>
              </w:rPr>
              <w:t>XLII....</w:t>
            </w:r>
          </w:p>
        </w:tc>
        <w:tc>
          <w:tcPr>
            <w:tcW w:w="4653" w:type="dxa"/>
            <w:shd w:val="clear" w:color="auto" w:fill="auto"/>
          </w:tcPr>
          <w:p w14:paraId="415A7D0A"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s-ES_tradnl"/>
              </w:rPr>
              <w:t xml:space="preserve">IV. </w:t>
            </w:r>
            <w:r>
              <w:rPr>
                <w:rFonts w:ascii="Verdana" w:eastAsia="Calibri" w:hAnsi="Verdana"/>
                <w:sz w:val="16"/>
                <w:szCs w:val="16"/>
                <w:lang w:val="es-ES_tradnl"/>
              </w:rPr>
              <w:t xml:space="preserve">to </w:t>
            </w:r>
            <w:r>
              <w:rPr>
                <w:rFonts w:ascii="Verdana" w:eastAsia="Calibri" w:hAnsi="Verdana"/>
                <w:b/>
                <w:bCs/>
                <w:sz w:val="16"/>
                <w:szCs w:val="16"/>
                <w:lang w:val="es-ES_tradnl"/>
              </w:rPr>
              <w:t>XLII....</w:t>
            </w:r>
          </w:p>
        </w:tc>
      </w:tr>
      <w:tr w:rsidR="003A7D67" w:rsidRPr="00110F9A" w14:paraId="1C2A3485" w14:textId="77777777">
        <w:tc>
          <w:tcPr>
            <w:tcW w:w="4697" w:type="dxa"/>
            <w:shd w:val="clear" w:color="auto" w:fill="auto"/>
          </w:tcPr>
          <w:p w14:paraId="6F76696E"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Artículo 7o.</w:t>
            </w:r>
            <w:r>
              <w:rPr>
                <w:rFonts w:ascii="Verdana" w:eastAsia="Calibri" w:hAnsi="Verdana"/>
                <w:sz w:val="16"/>
                <w:szCs w:val="16"/>
                <w:lang w:val="es-ES_tradnl"/>
              </w:rPr>
              <w:t xml:space="preserve"> Son atribuciones de la federación las siguientes:</w:t>
            </w:r>
          </w:p>
        </w:tc>
        <w:tc>
          <w:tcPr>
            <w:tcW w:w="4653" w:type="dxa"/>
            <w:shd w:val="clear" w:color="auto" w:fill="auto"/>
          </w:tcPr>
          <w:p w14:paraId="2CB7A463"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Article 7. </w:t>
            </w:r>
            <w:r>
              <w:rPr>
                <w:rFonts w:ascii="Verdana" w:eastAsia="Calibri" w:hAnsi="Verdana"/>
                <w:sz w:val="16"/>
                <w:szCs w:val="16"/>
                <w:lang w:val="en-US"/>
              </w:rPr>
              <w:t>The following are the powers of the federation:</w:t>
            </w:r>
          </w:p>
        </w:tc>
      </w:tr>
      <w:tr w:rsidR="003A7D67" w:rsidRPr="0067744B" w14:paraId="51F39542" w14:textId="77777777">
        <w:tc>
          <w:tcPr>
            <w:tcW w:w="4697" w:type="dxa"/>
            <w:shd w:val="clear" w:color="auto" w:fill="auto"/>
          </w:tcPr>
          <w:p w14:paraId="1A2DA1E5"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I. </w:t>
            </w:r>
            <w:r>
              <w:rPr>
                <w:rFonts w:ascii="Verdana" w:eastAsia="Calibri" w:hAnsi="Verdana"/>
                <w:sz w:val="16"/>
                <w:szCs w:val="16"/>
                <w:lang w:val="es-ES_tradnl"/>
              </w:rPr>
              <w:t>a</w:t>
            </w:r>
            <w:r>
              <w:rPr>
                <w:rFonts w:ascii="Verdana" w:eastAsia="Calibri" w:hAnsi="Verdana"/>
                <w:b/>
                <w:bCs/>
                <w:sz w:val="16"/>
                <w:szCs w:val="16"/>
                <w:lang w:val="es-ES_tradnl"/>
              </w:rPr>
              <w:t xml:space="preserve"> III....</w:t>
            </w:r>
          </w:p>
        </w:tc>
        <w:tc>
          <w:tcPr>
            <w:tcW w:w="4653" w:type="dxa"/>
            <w:shd w:val="clear" w:color="auto" w:fill="auto"/>
          </w:tcPr>
          <w:p w14:paraId="63A87DEB"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s-ES_tradnl"/>
              </w:rPr>
              <w:t xml:space="preserve">I. </w:t>
            </w:r>
            <w:r>
              <w:rPr>
                <w:rFonts w:ascii="Verdana" w:eastAsia="Calibri" w:hAnsi="Verdana"/>
                <w:sz w:val="16"/>
                <w:szCs w:val="16"/>
                <w:lang w:val="es-ES_tradnl"/>
              </w:rPr>
              <w:t xml:space="preserve">to </w:t>
            </w:r>
            <w:r>
              <w:rPr>
                <w:rFonts w:ascii="Verdana" w:eastAsia="Calibri" w:hAnsi="Verdana"/>
                <w:b/>
                <w:bCs/>
                <w:sz w:val="16"/>
                <w:szCs w:val="16"/>
                <w:lang w:val="es-ES_tradnl"/>
              </w:rPr>
              <w:t>III....</w:t>
            </w:r>
          </w:p>
        </w:tc>
      </w:tr>
      <w:tr w:rsidR="003A7D67" w:rsidRPr="00110F9A" w14:paraId="1087E7DB" w14:textId="77777777">
        <w:tc>
          <w:tcPr>
            <w:tcW w:w="4697" w:type="dxa"/>
            <w:shd w:val="clear" w:color="auto" w:fill="auto"/>
          </w:tcPr>
          <w:p w14:paraId="08B1EC9B" w14:textId="77777777" w:rsidR="003A7D67" w:rsidRDefault="003A7D67">
            <w:pPr>
              <w:pStyle w:val="Texto"/>
              <w:spacing w:after="98"/>
              <w:ind w:firstLine="0"/>
              <w:rPr>
                <w:rFonts w:ascii="Verdana" w:eastAsia="Calibri" w:hAnsi="Verdana"/>
                <w:sz w:val="16"/>
                <w:szCs w:val="16"/>
                <w:lang w:val="es-ES_tradnl"/>
              </w:rPr>
            </w:pPr>
            <w:r>
              <w:rPr>
                <w:rFonts w:ascii="Verdana" w:eastAsia="Calibri" w:hAnsi="Verdana"/>
                <w:b/>
                <w:bCs/>
                <w:sz w:val="16"/>
                <w:szCs w:val="16"/>
                <w:lang w:val="es-ES_tradnl"/>
              </w:rPr>
              <w:t xml:space="preserve">IV. </w:t>
            </w:r>
            <w:r>
              <w:rPr>
                <w:rFonts w:ascii="Verdana" w:eastAsia="Calibri" w:hAnsi="Verdana"/>
                <w:sz w:val="16"/>
                <w:szCs w:val="16"/>
                <w:lang w:val="es-ES_tradnl"/>
              </w:rPr>
              <w:t>Elaborar, actualizar, publicar y aplicar el Atlas Nacional de Riesgo y la Política Nacional de Adaptación, y emitir los criterios para la elaboración de los atlas de riesgo de las entidades federativas, considerando la información del Atlas Nacional de Vulnerabilidad al Cambio Climático;</w:t>
            </w:r>
          </w:p>
        </w:tc>
        <w:tc>
          <w:tcPr>
            <w:tcW w:w="4653" w:type="dxa"/>
            <w:shd w:val="clear" w:color="auto" w:fill="auto"/>
          </w:tcPr>
          <w:p w14:paraId="2CCEB1CE"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IV. </w:t>
            </w:r>
            <w:r>
              <w:rPr>
                <w:rFonts w:ascii="Verdana" w:eastAsia="Calibri" w:hAnsi="Verdana"/>
                <w:sz w:val="16"/>
                <w:szCs w:val="16"/>
                <w:lang w:val="en-US"/>
              </w:rPr>
              <w:t>Prepare, update, publish and apply the National Risk Atlas and the National Adaptation Policy, and issue the criteria for the preparation of the risk atlases of the states, taking into consideration the information from the National Atlas of Vulnerability to Climate Change;</w:t>
            </w:r>
          </w:p>
        </w:tc>
      </w:tr>
      <w:tr w:rsidR="003A7D67" w:rsidRPr="0067744B" w14:paraId="1636CF48" w14:textId="77777777">
        <w:tc>
          <w:tcPr>
            <w:tcW w:w="4697" w:type="dxa"/>
            <w:shd w:val="clear" w:color="auto" w:fill="auto"/>
          </w:tcPr>
          <w:p w14:paraId="48D682FE"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V. </w:t>
            </w:r>
            <w:r>
              <w:rPr>
                <w:rFonts w:ascii="Verdana" w:eastAsia="Calibri" w:hAnsi="Verdana"/>
                <w:sz w:val="16"/>
                <w:szCs w:val="16"/>
                <w:lang w:val="es-ES_tradnl"/>
              </w:rPr>
              <w:t>a</w:t>
            </w:r>
            <w:r>
              <w:rPr>
                <w:rFonts w:ascii="Verdana" w:eastAsia="Calibri" w:hAnsi="Verdana"/>
                <w:b/>
                <w:bCs/>
                <w:sz w:val="16"/>
                <w:szCs w:val="16"/>
                <w:lang w:val="es-ES_tradnl"/>
              </w:rPr>
              <w:t xml:space="preserve"> XXVIII....</w:t>
            </w:r>
          </w:p>
        </w:tc>
        <w:tc>
          <w:tcPr>
            <w:tcW w:w="4653" w:type="dxa"/>
            <w:shd w:val="clear" w:color="auto" w:fill="auto"/>
          </w:tcPr>
          <w:p w14:paraId="686C1A38"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s-ES_tradnl"/>
              </w:rPr>
              <w:t xml:space="preserve">V. </w:t>
            </w:r>
            <w:r>
              <w:rPr>
                <w:rFonts w:ascii="Verdana" w:eastAsia="Calibri" w:hAnsi="Verdana"/>
                <w:sz w:val="16"/>
                <w:szCs w:val="16"/>
                <w:lang w:val="es-ES_tradnl"/>
              </w:rPr>
              <w:t xml:space="preserve">to </w:t>
            </w:r>
            <w:r>
              <w:rPr>
                <w:rFonts w:ascii="Verdana" w:eastAsia="Calibri" w:hAnsi="Verdana"/>
                <w:b/>
                <w:bCs/>
                <w:sz w:val="16"/>
                <w:szCs w:val="16"/>
                <w:lang w:val="es-ES_tradnl"/>
              </w:rPr>
              <w:t>XXVIII....</w:t>
            </w:r>
          </w:p>
        </w:tc>
      </w:tr>
      <w:tr w:rsidR="003A7D67" w:rsidRPr="00110F9A" w14:paraId="425668AB" w14:textId="77777777">
        <w:tc>
          <w:tcPr>
            <w:tcW w:w="4697" w:type="dxa"/>
            <w:shd w:val="clear" w:color="auto" w:fill="auto"/>
          </w:tcPr>
          <w:p w14:paraId="4FBAB713"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Artículo 8o. </w:t>
            </w:r>
            <w:r>
              <w:rPr>
                <w:rFonts w:ascii="Verdana" w:eastAsia="Calibri" w:hAnsi="Verdana"/>
                <w:sz w:val="16"/>
                <w:szCs w:val="16"/>
                <w:lang w:val="es-ES_tradnl"/>
              </w:rPr>
              <w:t>Corresponde a las entidades federativas las siguientes atribuciones:</w:t>
            </w:r>
          </w:p>
        </w:tc>
        <w:tc>
          <w:tcPr>
            <w:tcW w:w="4653" w:type="dxa"/>
            <w:shd w:val="clear" w:color="auto" w:fill="auto"/>
          </w:tcPr>
          <w:p w14:paraId="490E3D67"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Article 8. </w:t>
            </w:r>
            <w:r>
              <w:rPr>
                <w:rFonts w:ascii="Verdana" w:eastAsia="Calibri" w:hAnsi="Verdana"/>
                <w:sz w:val="16"/>
                <w:szCs w:val="16"/>
                <w:lang w:val="en-US"/>
              </w:rPr>
              <w:t>The following powers correspond to the states:</w:t>
            </w:r>
          </w:p>
        </w:tc>
      </w:tr>
      <w:tr w:rsidR="003A7D67" w:rsidRPr="0067744B" w14:paraId="495EECEF" w14:textId="77777777">
        <w:tc>
          <w:tcPr>
            <w:tcW w:w="4697" w:type="dxa"/>
            <w:shd w:val="clear" w:color="auto" w:fill="auto"/>
          </w:tcPr>
          <w:p w14:paraId="07FA3035"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I. </w:t>
            </w:r>
            <w:r>
              <w:rPr>
                <w:rFonts w:ascii="Verdana" w:eastAsia="Calibri" w:hAnsi="Verdana"/>
                <w:sz w:val="16"/>
                <w:szCs w:val="16"/>
                <w:lang w:val="es-ES_tradnl"/>
              </w:rPr>
              <w:t>a</w:t>
            </w:r>
            <w:r>
              <w:rPr>
                <w:rFonts w:ascii="Verdana" w:eastAsia="Calibri" w:hAnsi="Verdana"/>
                <w:b/>
                <w:bCs/>
                <w:sz w:val="16"/>
                <w:szCs w:val="16"/>
                <w:lang w:val="es-ES_tradnl"/>
              </w:rPr>
              <w:t xml:space="preserve"> XII....</w:t>
            </w:r>
          </w:p>
        </w:tc>
        <w:tc>
          <w:tcPr>
            <w:tcW w:w="4653" w:type="dxa"/>
            <w:shd w:val="clear" w:color="auto" w:fill="auto"/>
          </w:tcPr>
          <w:p w14:paraId="24180AB1"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s-ES_tradnl"/>
              </w:rPr>
              <w:t xml:space="preserve">I. </w:t>
            </w:r>
            <w:r>
              <w:rPr>
                <w:rFonts w:ascii="Verdana" w:eastAsia="Calibri" w:hAnsi="Verdana"/>
                <w:sz w:val="16"/>
                <w:szCs w:val="16"/>
                <w:lang w:val="es-ES_tradnl"/>
              </w:rPr>
              <w:t xml:space="preserve">to </w:t>
            </w:r>
            <w:r>
              <w:rPr>
                <w:rFonts w:ascii="Verdana" w:eastAsia="Calibri" w:hAnsi="Verdana"/>
                <w:b/>
                <w:bCs/>
                <w:sz w:val="16"/>
                <w:szCs w:val="16"/>
                <w:lang w:val="es-ES_tradnl"/>
              </w:rPr>
              <w:t>XII....</w:t>
            </w:r>
          </w:p>
        </w:tc>
      </w:tr>
      <w:tr w:rsidR="003A7D67" w:rsidRPr="00110F9A" w14:paraId="4D03BCEB" w14:textId="77777777">
        <w:tc>
          <w:tcPr>
            <w:tcW w:w="4697" w:type="dxa"/>
            <w:shd w:val="clear" w:color="auto" w:fill="auto"/>
          </w:tcPr>
          <w:p w14:paraId="59B47559"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XIII. </w:t>
            </w:r>
            <w:r>
              <w:rPr>
                <w:rFonts w:ascii="Verdana" w:eastAsia="Calibri" w:hAnsi="Verdana"/>
                <w:sz w:val="16"/>
                <w:szCs w:val="16"/>
                <w:lang w:val="es-ES_tradnl"/>
              </w:rPr>
              <w:t>Elaborar, publicar y actualizar los atlas de riesgo de su competencia, con información proporcionada por el Atlas Nacional de Riesgo y el Atlas Nacional de Vulnerabilidad al Cambio Climático, en coordinación con sus municipios o demarcaciones territoriales, conforme a los criterios emitidos por la federación;</w:t>
            </w:r>
            <w:r>
              <w:rPr>
                <w:rFonts w:ascii="Verdana" w:eastAsia="Calibri" w:hAnsi="Verdana"/>
                <w:b/>
                <w:bCs/>
                <w:sz w:val="16"/>
                <w:szCs w:val="16"/>
                <w:lang w:val="es-ES_tradnl"/>
              </w:rPr>
              <w:t xml:space="preserve"> </w:t>
            </w:r>
          </w:p>
        </w:tc>
        <w:tc>
          <w:tcPr>
            <w:tcW w:w="4653" w:type="dxa"/>
            <w:shd w:val="clear" w:color="auto" w:fill="auto"/>
          </w:tcPr>
          <w:p w14:paraId="7B06C014"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XIII. </w:t>
            </w:r>
            <w:r>
              <w:rPr>
                <w:rFonts w:ascii="Verdana" w:eastAsia="Calibri" w:hAnsi="Verdana"/>
                <w:sz w:val="16"/>
                <w:szCs w:val="16"/>
                <w:lang w:val="en-US"/>
              </w:rPr>
              <w:t xml:space="preserve">Prepare, publish and update the risk atlases within their jurisdiction, with information provided by the National Risk Atlas and the National Atlas of Vulnerability to Climate Change, in coordination with its </w:t>
            </w:r>
            <w:r>
              <w:rPr>
                <w:rFonts w:ascii="Verdana" w:eastAsia="Calibri" w:hAnsi="Verdana"/>
                <w:i/>
                <w:iCs/>
                <w:sz w:val="16"/>
                <w:szCs w:val="16"/>
                <w:lang w:val="en-US"/>
              </w:rPr>
              <w:t>municipios</w:t>
            </w:r>
            <w:r>
              <w:rPr>
                <w:rFonts w:ascii="Verdana" w:eastAsia="Calibri" w:hAnsi="Verdana"/>
                <w:sz w:val="16"/>
                <w:szCs w:val="16"/>
                <w:lang w:val="en-US"/>
              </w:rPr>
              <w:t xml:space="preserve"> or territorial demarcations, in accordance with the criteria issued by the federation ;</w:t>
            </w:r>
            <w:r>
              <w:rPr>
                <w:rFonts w:ascii="Verdana" w:eastAsia="Calibri" w:hAnsi="Verdana"/>
                <w:b/>
                <w:bCs/>
                <w:sz w:val="16"/>
                <w:szCs w:val="16"/>
                <w:lang w:val="en-US"/>
              </w:rPr>
              <w:t xml:space="preserve"> </w:t>
            </w:r>
          </w:p>
        </w:tc>
      </w:tr>
      <w:tr w:rsidR="003A7D67" w:rsidRPr="0067744B" w14:paraId="32E17BF1" w14:textId="77777777">
        <w:tc>
          <w:tcPr>
            <w:tcW w:w="4697" w:type="dxa"/>
            <w:shd w:val="clear" w:color="auto" w:fill="auto"/>
          </w:tcPr>
          <w:p w14:paraId="237374BD"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XIV. </w:t>
            </w:r>
            <w:r>
              <w:rPr>
                <w:rFonts w:ascii="Verdana" w:eastAsia="Calibri" w:hAnsi="Verdana"/>
                <w:sz w:val="16"/>
                <w:szCs w:val="16"/>
                <w:lang w:val="es-ES_tradnl"/>
              </w:rPr>
              <w:t>a</w:t>
            </w:r>
            <w:r>
              <w:rPr>
                <w:rFonts w:ascii="Verdana" w:eastAsia="Calibri" w:hAnsi="Verdana"/>
                <w:b/>
                <w:bCs/>
                <w:sz w:val="16"/>
                <w:szCs w:val="16"/>
                <w:lang w:val="es-ES_tradnl"/>
              </w:rPr>
              <w:t xml:space="preserve"> XIX....</w:t>
            </w:r>
          </w:p>
        </w:tc>
        <w:tc>
          <w:tcPr>
            <w:tcW w:w="4653" w:type="dxa"/>
            <w:shd w:val="clear" w:color="auto" w:fill="auto"/>
          </w:tcPr>
          <w:p w14:paraId="1F5249AF"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s-ES_tradnl"/>
              </w:rPr>
              <w:t xml:space="preserve">XIV. </w:t>
            </w:r>
            <w:r>
              <w:rPr>
                <w:rFonts w:ascii="Verdana" w:eastAsia="Calibri" w:hAnsi="Verdana"/>
                <w:sz w:val="16"/>
                <w:szCs w:val="16"/>
                <w:lang w:val="es-ES_tradnl"/>
              </w:rPr>
              <w:t xml:space="preserve">to </w:t>
            </w:r>
            <w:r>
              <w:rPr>
                <w:rFonts w:ascii="Verdana" w:eastAsia="Calibri" w:hAnsi="Verdana"/>
                <w:b/>
                <w:bCs/>
                <w:sz w:val="16"/>
                <w:szCs w:val="16"/>
                <w:lang w:val="es-ES_tradnl"/>
              </w:rPr>
              <w:t>XIX....</w:t>
            </w:r>
          </w:p>
        </w:tc>
      </w:tr>
      <w:tr w:rsidR="003A7D67" w:rsidRPr="00110F9A" w14:paraId="45BEF89F" w14:textId="77777777">
        <w:tc>
          <w:tcPr>
            <w:tcW w:w="4697" w:type="dxa"/>
            <w:shd w:val="clear" w:color="auto" w:fill="auto"/>
          </w:tcPr>
          <w:p w14:paraId="0F5C9D54" w14:textId="77777777" w:rsidR="003A7D67" w:rsidRDefault="003A7D67">
            <w:pPr>
              <w:pStyle w:val="Texto"/>
              <w:spacing w:after="98"/>
              <w:ind w:firstLine="0"/>
              <w:rPr>
                <w:rFonts w:ascii="Verdana" w:eastAsia="Calibri" w:hAnsi="Verdana"/>
                <w:sz w:val="16"/>
                <w:szCs w:val="16"/>
                <w:lang w:val="es-ES_tradnl"/>
              </w:rPr>
            </w:pPr>
            <w:r>
              <w:rPr>
                <w:rFonts w:ascii="Verdana" w:eastAsia="Calibri" w:hAnsi="Verdana"/>
                <w:b/>
                <w:bCs/>
                <w:sz w:val="16"/>
                <w:szCs w:val="16"/>
                <w:lang w:val="es-ES_tradnl"/>
              </w:rPr>
              <w:t xml:space="preserve">Artículo 22. </w:t>
            </w:r>
            <w:r>
              <w:rPr>
                <w:rFonts w:ascii="Verdana" w:eastAsia="Calibri" w:hAnsi="Verdana"/>
                <w:sz w:val="16"/>
                <w:szCs w:val="16"/>
                <w:lang w:val="es-ES_tradnl"/>
              </w:rPr>
              <w:t>El INECC tendrá las atribuciones siguientes:</w:t>
            </w:r>
          </w:p>
        </w:tc>
        <w:tc>
          <w:tcPr>
            <w:tcW w:w="4653" w:type="dxa"/>
            <w:shd w:val="clear" w:color="auto" w:fill="auto"/>
          </w:tcPr>
          <w:p w14:paraId="6F0C4BA5"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Article 22. </w:t>
            </w:r>
            <w:r>
              <w:rPr>
                <w:rFonts w:ascii="Verdana" w:eastAsia="Calibri" w:hAnsi="Verdana"/>
                <w:sz w:val="16"/>
                <w:szCs w:val="16"/>
                <w:lang w:val="en-US"/>
              </w:rPr>
              <w:t>The INECC will have the following powers:</w:t>
            </w:r>
          </w:p>
        </w:tc>
      </w:tr>
      <w:tr w:rsidR="003A7D67" w:rsidRPr="0067744B" w14:paraId="63F5CFE7" w14:textId="77777777">
        <w:tc>
          <w:tcPr>
            <w:tcW w:w="4697" w:type="dxa"/>
            <w:shd w:val="clear" w:color="auto" w:fill="auto"/>
          </w:tcPr>
          <w:p w14:paraId="4A54B305"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I. </w:t>
            </w:r>
            <w:r>
              <w:rPr>
                <w:rFonts w:ascii="Verdana" w:eastAsia="Calibri" w:hAnsi="Verdana"/>
                <w:sz w:val="16"/>
                <w:szCs w:val="16"/>
                <w:lang w:val="es-ES_tradnl"/>
              </w:rPr>
              <w:t>a</w:t>
            </w:r>
            <w:r>
              <w:rPr>
                <w:rFonts w:ascii="Verdana" w:eastAsia="Calibri" w:hAnsi="Verdana"/>
                <w:b/>
                <w:bCs/>
                <w:sz w:val="16"/>
                <w:szCs w:val="16"/>
                <w:lang w:val="es-ES_tradnl"/>
              </w:rPr>
              <w:t xml:space="preserve"> XXVII....</w:t>
            </w:r>
          </w:p>
        </w:tc>
        <w:tc>
          <w:tcPr>
            <w:tcW w:w="4653" w:type="dxa"/>
            <w:shd w:val="clear" w:color="auto" w:fill="auto"/>
          </w:tcPr>
          <w:p w14:paraId="2E6496B1"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s-ES_tradnl"/>
              </w:rPr>
              <w:t xml:space="preserve">I. </w:t>
            </w:r>
            <w:r>
              <w:rPr>
                <w:rFonts w:ascii="Verdana" w:eastAsia="Calibri" w:hAnsi="Verdana"/>
                <w:sz w:val="16"/>
                <w:szCs w:val="16"/>
                <w:lang w:val="es-ES_tradnl"/>
              </w:rPr>
              <w:t xml:space="preserve">to </w:t>
            </w:r>
            <w:r>
              <w:rPr>
                <w:rFonts w:ascii="Verdana" w:eastAsia="Calibri" w:hAnsi="Verdana"/>
                <w:b/>
                <w:bCs/>
                <w:sz w:val="16"/>
                <w:szCs w:val="16"/>
                <w:lang w:val="es-ES_tradnl"/>
              </w:rPr>
              <w:t>XXVII....</w:t>
            </w:r>
          </w:p>
        </w:tc>
      </w:tr>
      <w:tr w:rsidR="003A7D67" w:rsidRPr="00110F9A" w14:paraId="348F2BC7" w14:textId="77777777">
        <w:tc>
          <w:tcPr>
            <w:tcW w:w="4697" w:type="dxa"/>
            <w:shd w:val="clear" w:color="auto" w:fill="auto"/>
          </w:tcPr>
          <w:p w14:paraId="6835B552"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XXVIII. </w:t>
            </w:r>
            <w:r>
              <w:rPr>
                <w:rFonts w:ascii="Verdana" w:eastAsia="Calibri" w:hAnsi="Verdana"/>
                <w:sz w:val="16"/>
                <w:szCs w:val="16"/>
                <w:lang w:val="es-ES_tradnl"/>
              </w:rPr>
              <w:t>Funcionar como laboratorios de referencia en materia de análisis y calibración de equipos de medición de contaminantes atmosféricos, residuos peligrosos, así como en la detección e identificación de organismos genéticamente modificados;</w:t>
            </w:r>
          </w:p>
        </w:tc>
        <w:tc>
          <w:tcPr>
            <w:tcW w:w="4653" w:type="dxa"/>
            <w:shd w:val="clear" w:color="auto" w:fill="auto"/>
          </w:tcPr>
          <w:p w14:paraId="6F79F3E9"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XXVIII. </w:t>
            </w:r>
            <w:r>
              <w:rPr>
                <w:rFonts w:ascii="Verdana" w:eastAsia="Calibri" w:hAnsi="Verdana"/>
                <w:sz w:val="16"/>
                <w:szCs w:val="16"/>
                <w:lang w:val="en-US"/>
              </w:rPr>
              <w:t>Function as reference laboratories in the analysis and calibration of equipment for measuring atmospheric pollutants, hazardous waste, as well as in the detection and identification of genetically modified organisms;</w:t>
            </w:r>
          </w:p>
        </w:tc>
      </w:tr>
      <w:tr w:rsidR="003A7D67" w:rsidRPr="00110F9A" w14:paraId="4F2D3058" w14:textId="77777777">
        <w:tc>
          <w:tcPr>
            <w:tcW w:w="4697" w:type="dxa"/>
            <w:shd w:val="clear" w:color="auto" w:fill="auto"/>
          </w:tcPr>
          <w:p w14:paraId="738F4E20" w14:textId="77777777" w:rsidR="003A7D67" w:rsidRDefault="003A7D67">
            <w:pPr>
              <w:pStyle w:val="Texto"/>
              <w:spacing w:after="98"/>
              <w:ind w:firstLine="0"/>
              <w:rPr>
                <w:rFonts w:ascii="Verdana" w:eastAsia="Calibri" w:hAnsi="Verdana"/>
                <w:sz w:val="16"/>
                <w:szCs w:val="16"/>
                <w:lang w:val="es-ES_tradnl"/>
              </w:rPr>
            </w:pPr>
            <w:r>
              <w:rPr>
                <w:rFonts w:ascii="Verdana" w:eastAsia="Calibri" w:hAnsi="Verdana"/>
                <w:b/>
                <w:bCs/>
                <w:sz w:val="16"/>
                <w:szCs w:val="16"/>
                <w:lang w:val="es-ES_tradnl"/>
              </w:rPr>
              <w:t xml:space="preserve">XXIX. </w:t>
            </w:r>
            <w:r>
              <w:rPr>
                <w:rFonts w:ascii="Verdana" w:eastAsia="Calibri" w:hAnsi="Verdana"/>
                <w:sz w:val="16"/>
                <w:szCs w:val="16"/>
                <w:lang w:val="es-ES_tradnl"/>
              </w:rPr>
              <w:t>Elaborar, actualizar, publicar y difundir el Atlas Nacional de Vulnerabilidad al Cambio Climático, y</w:t>
            </w:r>
          </w:p>
        </w:tc>
        <w:tc>
          <w:tcPr>
            <w:tcW w:w="4653" w:type="dxa"/>
            <w:shd w:val="clear" w:color="auto" w:fill="auto"/>
          </w:tcPr>
          <w:p w14:paraId="5BB523D9"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XXIX. </w:t>
            </w:r>
            <w:r>
              <w:rPr>
                <w:rFonts w:ascii="Verdana" w:eastAsia="Calibri" w:hAnsi="Verdana"/>
                <w:sz w:val="16"/>
                <w:szCs w:val="16"/>
                <w:lang w:val="en-US"/>
              </w:rPr>
              <w:t>Prepare, update, publish and disseminate the National Atlas of Vulnerability to Climate Change, and</w:t>
            </w:r>
          </w:p>
        </w:tc>
      </w:tr>
      <w:tr w:rsidR="003A7D67" w:rsidRPr="00110F9A" w14:paraId="1DE09026" w14:textId="77777777">
        <w:tc>
          <w:tcPr>
            <w:tcW w:w="4697" w:type="dxa"/>
            <w:shd w:val="clear" w:color="auto" w:fill="auto"/>
          </w:tcPr>
          <w:p w14:paraId="13A48B1F"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XXX. </w:t>
            </w:r>
            <w:r>
              <w:rPr>
                <w:rFonts w:ascii="Verdana" w:eastAsia="Calibri" w:hAnsi="Verdana"/>
                <w:sz w:val="16"/>
                <w:szCs w:val="16"/>
                <w:lang w:val="es-ES_tradnl"/>
              </w:rPr>
              <w:t>Ejercer las atribuciones que expresamente le confieran otras leyes como organismo público descentralizado y las que se determinen en su Estatuto Orgánico.</w:t>
            </w:r>
          </w:p>
        </w:tc>
        <w:tc>
          <w:tcPr>
            <w:tcW w:w="4653" w:type="dxa"/>
            <w:shd w:val="clear" w:color="auto" w:fill="auto"/>
          </w:tcPr>
          <w:p w14:paraId="2A79CE00"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XXX. </w:t>
            </w:r>
            <w:r>
              <w:rPr>
                <w:rFonts w:ascii="Verdana" w:eastAsia="Calibri" w:hAnsi="Verdana"/>
                <w:sz w:val="16"/>
                <w:szCs w:val="16"/>
                <w:lang w:val="en-US"/>
              </w:rPr>
              <w:t>Exercise the powers expressly conferred upon it by other laws as a decentralized public body and those determined in its Organic Statute.</w:t>
            </w:r>
          </w:p>
        </w:tc>
      </w:tr>
      <w:tr w:rsidR="003A7D67" w:rsidRPr="00110F9A" w14:paraId="040D1D08" w14:textId="77777777">
        <w:tc>
          <w:tcPr>
            <w:tcW w:w="4697" w:type="dxa"/>
            <w:shd w:val="clear" w:color="auto" w:fill="auto"/>
          </w:tcPr>
          <w:p w14:paraId="4B06B37B"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Artículo 29. </w:t>
            </w:r>
            <w:r>
              <w:rPr>
                <w:rFonts w:ascii="Verdana" w:eastAsia="Calibri" w:hAnsi="Verdana"/>
                <w:sz w:val="16"/>
                <w:szCs w:val="16"/>
                <w:lang w:val="es-ES_tradnl"/>
              </w:rPr>
              <w:t>Se considerarán acciones de adaptación:</w:t>
            </w:r>
          </w:p>
        </w:tc>
        <w:tc>
          <w:tcPr>
            <w:tcW w:w="4653" w:type="dxa"/>
            <w:shd w:val="clear" w:color="auto" w:fill="auto"/>
          </w:tcPr>
          <w:p w14:paraId="5B205FEE"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Article 29. </w:t>
            </w:r>
            <w:r>
              <w:rPr>
                <w:rFonts w:ascii="Verdana" w:eastAsia="Calibri" w:hAnsi="Verdana"/>
                <w:sz w:val="16"/>
                <w:szCs w:val="16"/>
                <w:lang w:val="en-US"/>
              </w:rPr>
              <w:t>Adaptation actions will be considered:</w:t>
            </w:r>
          </w:p>
        </w:tc>
      </w:tr>
      <w:tr w:rsidR="003A7D67" w:rsidRPr="0067744B" w14:paraId="750C62E7" w14:textId="77777777">
        <w:tc>
          <w:tcPr>
            <w:tcW w:w="4697" w:type="dxa"/>
            <w:shd w:val="clear" w:color="auto" w:fill="auto"/>
          </w:tcPr>
          <w:p w14:paraId="061F8125"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I. </w:t>
            </w:r>
            <w:r>
              <w:rPr>
                <w:rFonts w:ascii="Verdana" w:eastAsia="Calibri" w:hAnsi="Verdana"/>
                <w:sz w:val="16"/>
                <w:szCs w:val="16"/>
                <w:lang w:val="es-ES_tradnl"/>
              </w:rPr>
              <w:t>a</w:t>
            </w:r>
            <w:r>
              <w:rPr>
                <w:rFonts w:ascii="Verdana" w:eastAsia="Calibri" w:hAnsi="Verdana"/>
                <w:b/>
                <w:bCs/>
                <w:sz w:val="16"/>
                <w:szCs w:val="16"/>
                <w:lang w:val="es-ES_tradnl"/>
              </w:rPr>
              <w:t xml:space="preserve"> X....</w:t>
            </w:r>
          </w:p>
        </w:tc>
        <w:tc>
          <w:tcPr>
            <w:tcW w:w="4653" w:type="dxa"/>
            <w:shd w:val="clear" w:color="auto" w:fill="auto"/>
          </w:tcPr>
          <w:p w14:paraId="01AA15A1"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s-ES_tradnl"/>
              </w:rPr>
              <w:t xml:space="preserve">I. </w:t>
            </w:r>
            <w:r>
              <w:rPr>
                <w:rFonts w:ascii="Verdana" w:eastAsia="Calibri" w:hAnsi="Verdana"/>
                <w:sz w:val="16"/>
                <w:szCs w:val="16"/>
                <w:lang w:val="es-ES_tradnl"/>
              </w:rPr>
              <w:t xml:space="preserve">to </w:t>
            </w:r>
            <w:r>
              <w:rPr>
                <w:rFonts w:ascii="Verdana" w:eastAsia="Calibri" w:hAnsi="Verdana"/>
                <w:b/>
                <w:bCs/>
                <w:sz w:val="16"/>
                <w:szCs w:val="16"/>
                <w:lang w:val="es-ES_tradnl"/>
              </w:rPr>
              <w:t>X....</w:t>
            </w:r>
          </w:p>
        </w:tc>
      </w:tr>
      <w:tr w:rsidR="003A7D67" w:rsidRPr="00110F9A" w14:paraId="3D478796" w14:textId="77777777">
        <w:tc>
          <w:tcPr>
            <w:tcW w:w="4697" w:type="dxa"/>
            <w:shd w:val="clear" w:color="auto" w:fill="auto"/>
          </w:tcPr>
          <w:p w14:paraId="773B3891"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X Bis. </w:t>
            </w:r>
            <w:r>
              <w:rPr>
                <w:rFonts w:ascii="Verdana" w:eastAsia="Calibri" w:hAnsi="Verdana"/>
                <w:sz w:val="16"/>
                <w:szCs w:val="16"/>
                <w:lang w:val="es-ES_tradnl"/>
              </w:rPr>
              <w:t>La elaboración y actualización del Atlas Nacional de Vulnerabilidad al Cambio Climático;</w:t>
            </w:r>
          </w:p>
        </w:tc>
        <w:tc>
          <w:tcPr>
            <w:tcW w:w="4653" w:type="dxa"/>
            <w:shd w:val="clear" w:color="auto" w:fill="auto"/>
          </w:tcPr>
          <w:p w14:paraId="35F619C6"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X Bis. </w:t>
            </w:r>
            <w:r>
              <w:rPr>
                <w:rFonts w:ascii="Verdana" w:eastAsia="Calibri" w:hAnsi="Verdana"/>
                <w:sz w:val="16"/>
                <w:szCs w:val="16"/>
                <w:lang w:val="en-US"/>
              </w:rPr>
              <w:t>The preparation and updating of the National Atlas of Vulnerability to Climate Change;</w:t>
            </w:r>
          </w:p>
        </w:tc>
      </w:tr>
      <w:tr w:rsidR="003A7D67" w:rsidRPr="00110F9A" w14:paraId="798BF59D" w14:textId="77777777">
        <w:tc>
          <w:tcPr>
            <w:tcW w:w="4697" w:type="dxa"/>
            <w:shd w:val="clear" w:color="auto" w:fill="auto"/>
          </w:tcPr>
          <w:p w14:paraId="7C296A58" w14:textId="77777777" w:rsidR="003A7D67" w:rsidRDefault="003A7D67">
            <w:pPr>
              <w:pStyle w:val="Texto"/>
              <w:spacing w:after="98"/>
              <w:ind w:firstLine="0"/>
              <w:rPr>
                <w:rFonts w:ascii="Verdana" w:eastAsia="Calibri" w:hAnsi="Verdana"/>
                <w:sz w:val="16"/>
                <w:szCs w:val="16"/>
                <w:lang w:val="es-ES_tradnl"/>
              </w:rPr>
            </w:pPr>
            <w:r>
              <w:rPr>
                <w:rFonts w:ascii="Verdana" w:eastAsia="Calibri" w:hAnsi="Verdana"/>
                <w:b/>
                <w:bCs/>
                <w:sz w:val="16"/>
                <w:szCs w:val="16"/>
                <w:lang w:val="es-ES_tradnl"/>
              </w:rPr>
              <w:t xml:space="preserve">XI. </w:t>
            </w:r>
            <w:r>
              <w:rPr>
                <w:rFonts w:ascii="Verdana" w:eastAsia="Calibri" w:hAnsi="Verdana"/>
                <w:sz w:val="16"/>
                <w:szCs w:val="16"/>
                <w:lang w:val="es-ES_tradnl"/>
              </w:rPr>
              <w:t>La elaboración y actualización de los atlas de riesgo tomando en consideración la información del Atlas Nacional de Vulnerabilidad al Cambio Climático;</w:t>
            </w:r>
          </w:p>
        </w:tc>
        <w:tc>
          <w:tcPr>
            <w:tcW w:w="4653" w:type="dxa"/>
            <w:shd w:val="clear" w:color="auto" w:fill="auto"/>
          </w:tcPr>
          <w:p w14:paraId="5BE19E8A"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n-US"/>
              </w:rPr>
              <w:t xml:space="preserve">XI. </w:t>
            </w:r>
            <w:r>
              <w:rPr>
                <w:rFonts w:ascii="Verdana" w:eastAsia="Calibri" w:hAnsi="Verdana"/>
                <w:sz w:val="16"/>
                <w:szCs w:val="16"/>
                <w:lang w:val="en-US"/>
              </w:rPr>
              <w:t>The preparation and updating of risk atlases taking into consideration the information from the National Atlas of Vulnerability to Climate Change;</w:t>
            </w:r>
          </w:p>
        </w:tc>
      </w:tr>
      <w:tr w:rsidR="003A7D67" w:rsidRPr="0067744B" w14:paraId="28765E26" w14:textId="77777777">
        <w:tc>
          <w:tcPr>
            <w:tcW w:w="4697" w:type="dxa"/>
            <w:shd w:val="clear" w:color="auto" w:fill="auto"/>
          </w:tcPr>
          <w:p w14:paraId="095A6DF1" w14:textId="77777777" w:rsidR="003A7D67" w:rsidRDefault="003A7D67">
            <w:pPr>
              <w:pStyle w:val="Texto"/>
              <w:spacing w:after="98"/>
              <w:ind w:firstLine="0"/>
              <w:rPr>
                <w:rFonts w:ascii="Verdana" w:eastAsia="Calibri" w:hAnsi="Verdana"/>
                <w:b/>
                <w:bCs/>
                <w:sz w:val="16"/>
                <w:szCs w:val="16"/>
                <w:lang w:val="es-ES_tradnl"/>
              </w:rPr>
            </w:pPr>
            <w:r>
              <w:rPr>
                <w:rFonts w:ascii="Verdana" w:eastAsia="Calibri" w:hAnsi="Verdana"/>
                <w:b/>
                <w:bCs/>
                <w:sz w:val="16"/>
                <w:szCs w:val="16"/>
                <w:lang w:val="es-ES_tradnl"/>
              </w:rPr>
              <w:t xml:space="preserve">XII. </w:t>
            </w:r>
            <w:r>
              <w:rPr>
                <w:rFonts w:ascii="Verdana" w:eastAsia="Calibri" w:hAnsi="Verdana"/>
                <w:sz w:val="16"/>
                <w:szCs w:val="16"/>
                <w:lang w:val="es-ES_tradnl"/>
              </w:rPr>
              <w:t>a</w:t>
            </w:r>
            <w:r>
              <w:rPr>
                <w:rFonts w:ascii="Verdana" w:eastAsia="Calibri" w:hAnsi="Verdana"/>
                <w:b/>
                <w:bCs/>
                <w:sz w:val="16"/>
                <w:szCs w:val="16"/>
                <w:lang w:val="es-ES_tradnl"/>
              </w:rPr>
              <w:t xml:space="preserve"> XVIII....</w:t>
            </w:r>
          </w:p>
        </w:tc>
        <w:tc>
          <w:tcPr>
            <w:tcW w:w="4653" w:type="dxa"/>
            <w:shd w:val="clear" w:color="auto" w:fill="auto"/>
          </w:tcPr>
          <w:p w14:paraId="6D386B39" w14:textId="77777777" w:rsidR="003A7D67" w:rsidRDefault="003A7D67">
            <w:pPr>
              <w:pStyle w:val="Texto"/>
              <w:spacing w:after="98"/>
              <w:ind w:firstLine="0"/>
              <w:rPr>
                <w:rFonts w:ascii="Verdana" w:eastAsia="Calibri" w:hAnsi="Verdana"/>
                <w:b/>
                <w:bCs/>
                <w:sz w:val="16"/>
                <w:szCs w:val="16"/>
                <w:lang w:val="en-US"/>
              </w:rPr>
            </w:pPr>
            <w:r>
              <w:rPr>
                <w:rFonts w:ascii="Verdana" w:eastAsia="Calibri" w:hAnsi="Verdana"/>
                <w:b/>
                <w:bCs/>
                <w:sz w:val="16"/>
                <w:szCs w:val="16"/>
                <w:lang w:val="es-ES_tradnl"/>
              </w:rPr>
              <w:t xml:space="preserve">XII. </w:t>
            </w:r>
            <w:r>
              <w:rPr>
                <w:rFonts w:ascii="Verdana" w:eastAsia="Calibri" w:hAnsi="Verdana"/>
                <w:sz w:val="16"/>
                <w:szCs w:val="16"/>
                <w:lang w:val="es-ES_tradnl"/>
              </w:rPr>
              <w:t xml:space="preserve">to </w:t>
            </w:r>
            <w:r>
              <w:rPr>
                <w:rFonts w:ascii="Verdana" w:eastAsia="Calibri" w:hAnsi="Verdana"/>
                <w:b/>
                <w:bCs/>
                <w:sz w:val="16"/>
                <w:szCs w:val="16"/>
                <w:lang w:val="es-ES_tradnl"/>
              </w:rPr>
              <w:t>XVIII....</w:t>
            </w:r>
          </w:p>
        </w:tc>
      </w:tr>
      <w:tr w:rsidR="003A7D67" w:rsidRPr="00110F9A" w14:paraId="3105F919" w14:textId="77777777">
        <w:tc>
          <w:tcPr>
            <w:tcW w:w="4697" w:type="dxa"/>
            <w:shd w:val="clear" w:color="auto" w:fill="auto"/>
          </w:tcPr>
          <w:p w14:paraId="600695C5" w14:textId="77777777" w:rsidR="003A7D67" w:rsidRDefault="003A7D67">
            <w:pPr>
              <w:pStyle w:val="Texto"/>
              <w:spacing w:line="250" w:lineRule="exact"/>
              <w:ind w:firstLine="0"/>
              <w:rPr>
                <w:rFonts w:ascii="Verdana" w:eastAsia="Calibri" w:hAnsi="Verdana"/>
                <w:sz w:val="16"/>
                <w:szCs w:val="16"/>
                <w:lang w:val="es-ES_tradnl"/>
              </w:rPr>
            </w:pPr>
            <w:r>
              <w:rPr>
                <w:rFonts w:ascii="Verdana" w:eastAsia="Calibri" w:hAnsi="Verdana"/>
                <w:b/>
                <w:bCs/>
                <w:sz w:val="16"/>
                <w:szCs w:val="16"/>
                <w:lang w:val="es-ES_tradnl"/>
              </w:rPr>
              <w:t xml:space="preserve">Artículo 30. </w:t>
            </w:r>
            <w:r>
              <w:rPr>
                <w:rFonts w:ascii="Verdana" w:eastAsia="Calibri" w:hAnsi="Verdana"/>
                <w:sz w:val="16"/>
                <w:szCs w:val="16"/>
                <w:lang w:val="es-ES_tradnl"/>
              </w:rPr>
              <w:t xml:space="preserve">Las dependencias y entidades de la administración pública federal centralizada y </w:t>
            </w:r>
            <w:r>
              <w:rPr>
                <w:rFonts w:ascii="Verdana" w:eastAsia="Calibri" w:hAnsi="Verdana"/>
                <w:sz w:val="16"/>
                <w:szCs w:val="16"/>
                <w:lang w:val="es-ES_tradnl"/>
              </w:rPr>
              <w:lastRenderedPageBreak/>
              <w:t>paraestatal, las entidades federativas y los municipios, en el ámbito de sus competencias, implementarán acciones para la adaptación conforme a las disposiciones siguientes:</w:t>
            </w:r>
          </w:p>
        </w:tc>
        <w:tc>
          <w:tcPr>
            <w:tcW w:w="4653" w:type="dxa"/>
            <w:shd w:val="clear" w:color="auto" w:fill="auto"/>
          </w:tcPr>
          <w:p w14:paraId="77AC88B8" w14:textId="77777777" w:rsidR="003A7D67" w:rsidRDefault="003A7D67">
            <w:pPr>
              <w:pStyle w:val="Texto"/>
              <w:spacing w:line="250" w:lineRule="exact"/>
              <w:ind w:firstLine="0"/>
              <w:rPr>
                <w:rFonts w:ascii="Verdana" w:eastAsia="Calibri" w:hAnsi="Verdana"/>
                <w:b/>
                <w:bCs/>
                <w:sz w:val="16"/>
                <w:szCs w:val="16"/>
                <w:lang w:val="en-US"/>
              </w:rPr>
            </w:pPr>
            <w:r>
              <w:rPr>
                <w:rFonts w:ascii="Verdana" w:eastAsia="Calibri" w:hAnsi="Verdana"/>
                <w:b/>
                <w:bCs/>
                <w:sz w:val="16"/>
                <w:szCs w:val="16"/>
                <w:lang w:val="en-US"/>
              </w:rPr>
              <w:lastRenderedPageBreak/>
              <w:t xml:space="preserve">Article 30. </w:t>
            </w:r>
            <w:r>
              <w:rPr>
                <w:rFonts w:ascii="Verdana" w:eastAsia="Calibri" w:hAnsi="Verdana"/>
                <w:sz w:val="16"/>
                <w:szCs w:val="16"/>
                <w:lang w:val="en-US"/>
              </w:rPr>
              <w:t xml:space="preserve">The departments and entities of the centralized and interstate federal public </w:t>
            </w:r>
            <w:r>
              <w:rPr>
                <w:rFonts w:ascii="Verdana" w:eastAsia="Calibri" w:hAnsi="Verdana"/>
                <w:sz w:val="16"/>
                <w:szCs w:val="16"/>
                <w:lang w:val="en-US"/>
              </w:rPr>
              <w:lastRenderedPageBreak/>
              <w:t xml:space="preserve">administration, the states and the </w:t>
            </w:r>
            <w:r>
              <w:rPr>
                <w:rFonts w:ascii="Verdana" w:eastAsia="Calibri" w:hAnsi="Verdana"/>
                <w:i/>
                <w:iCs/>
                <w:sz w:val="16"/>
                <w:szCs w:val="16"/>
                <w:lang w:val="en-US"/>
              </w:rPr>
              <w:t>municipios</w:t>
            </w:r>
            <w:r>
              <w:rPr>
                <w:rFonts w:ascii="Verdana" w:eastAsia="Calibri" w:hAnsi="Verdana"/>
                <w:sz w:val="16"/>
                <w:szCs w:val="16"/>
                <w:lang w:val="en-US"/>
              </w:rPr>
              <w:t>, within the scope of their powers, will implement actions for adaptation in accordance with the following provisions:</w:t>
            </w:r>
          </w:p>
        </w:tc>
      </w:tr>
      <w:tr w:rsidR="003A7D67" w:rsidRPr="00110F9A" w14:paraId="0AD6C775" w14:textId="77777777">
        <w:tc>
          <w:tcPr>
            <w:tcW w:w="4697" w:type="dxa"/>
            <w:shd w:val="clear" w:color="auto" w:fill="auto"/>
          </w:tcPr>
          <w:p w14:paraId="4D321078" w14:textId="77777777" w:rsidR="003A7D67" w:rsidRDefault="003A7D67">
            <w:pPr>
              <w:pStyle w:val="Texto"/>
              <w:spacing w:line="250" w:lineRule="exact"/>
              <w:ind w:firstLine="0"/>
              <w:rPr>
                <w:rFonts w:ascii="Verdana" w:eastAsia="Calibri" w:hAnsi="Verdana"/>
                <w:sz w:val="16"/>
                <w:szCs w:val="16"/>
                <w:lang w:val="es-ES_tradnl"/>
              </w:rPr>
            </w:pPr>
            <w:r>
              <w:rPr>
                <w:rFonts w:ascii="Verdana" w:eastAsia="Calibri" w:hAnsi="Verdana"/>
                <w:b/>
                <w:bCs/>
                <w:sz w:val="16"/>
                <w:szCs w:val="16"/>
                <w:lang w:val="es-ES_tradnl"/>
              </w:rPr>
              <w:lastRenderedPageBreak/>
              <w:t xml:space="preserve">I. </w:t>
            </w:r>
            <w:r>
              <w:rPr>
                <w:rFonts w:ascii="Verdana" w:eastAsia="Calibri" w:hAnsi="Verdana"/>
                <w:sz w:val="16"/>
                <w:szCs w:val="16"/>
                <w:lang w:val="es-ES_tradnl"/>
              </w:rPr>
              <w:t>Elaborar y publicar los atlas de riesgo que consideren los escenarios de vulnerabilidad actual y futura ante el cambio climático, tomando en consideración la información del Atlas Nacional de Vulnerabilidad al Cambio Climático, atendiendo de manera preferencial a la población más vulnerable y a las zonas de mayor riesgo, así como a las islas, zonas costeras y deltas de ríos;</w:t>
            </w:r>
          </w:p>
        </w:tc>
        <w:tc>
          <w:tcPr>
            <w:tcW w:w="4653" w:type="dxa"/>
            <w:shd w:val="clear" w:color="auto" w:fill="auto"/>
          </w:tcPr>
          <w:p w14:paraId="14AEA403" w14:textId="77777777" w:rsidR="003A7D67" w:rsidRDefault="003A7D67">
            <w:pPr>
              <w:pStyle w:val="Texto"/>
              <w:spacing w:line="250" w:lineRule="exact"/>
              <w:ind w:firstLine="0"/>
              <w:rPr>
                <w:rFonts w:ascii="Verdana" w:eastAsia="Calibri" w:hAnsi="Verdana"/>
                <w:b/>
                <w:bCs/>
                <w:sz w:val="16"/>
                <w:szCs w:val="16"/>
                <w:lang w:val="en-US"/>
              </w:rPr>
            </w:pPr>
            <w:r>
              <w:rPr>
                <w:rFonts w:ascii="Verdana" w:eastAsia="Calibri" w:hAnsi="Verdana"/>
                <w:b/>
                <w:bCs/>
                <w:sz w:val="16"/>
                <w:szCs w:val="16"/>
                <w:lang w:val="en-US"/>
              </w:rPr>
              <w:t xml:space="preserve">I. </w:t>
            </w:r>
            <w:r>
              <w:rPr>
                <w:rFonts w:ascii="Verdana" w:eastAsia="Calibri" w:hAnsi="Verdana"/>
                <w:sz w:val="16"/>
                <w:szCs w:val="16"/>
                <w:lang w:val="en-US"/>
              </w:rPr>
              <w:t>Prepare and publish risk atlases that consider current and future vulnerability scenarios to climate change, taking into consideration the information from the National Atlas of Vulnerability to Climate Change, preferentially serving the most vulnerable population and areas of increased risk, as well as to islands, coastal areas, and river deltas;</w:t>
            </w:r>
          </w:p>
        </w:tc>
      </w:tr>
      <w:tr w:rsidR="003A7D67" w:rsidRPr="00110F9A" w14:paraId="16E90B63" w14:textId="77777777">
        <w:tc>
          <w:tcPr>
            <w:tcW w:w="4697" w:type="dxa"/>
            <w:shd w:val="clear" w:color="auto" w:fill="auto"/>
          </w:tcPr>
          <w:p w14:paraId="6CAE881A" w14:textId="77777777" w:rsidR="003A7D67" w:rsidRDefault="003A7D67">
            <w:pPr>
              <w:pStyle w:val="Texto"/>
              <w:spacing w:line="250" w:lineRule="exact"/>
              <w:ind w:firstLine="0"/>
              <w:rPr>
                <w:rFonts w:ascii="Verdana" w:eastAsia="Calibri" w:hAnsi="Verdana"/>
                <w:b/>
                <w:bCs/>
                <w:sz w:val="16"/>
                <w:szCs w:val="16"/>
                <w:lang w:val="es-ES_tradnl"/>
              </w:rPr>
            </w:pPr>
            <w:r>
              <w:rPr>
                <w:rFonts w:ascii="Verdana" w:eastAsia="Calibri" w:hAnsi="Verdana"/>
                <w:b/>
                <w:bCs/>
                <w:sz w:val="16"/>
                <w:szCs w:val="16"/>
                <w:lang w:val="es-ES_tradnl"/>
              </w:rPr>
              <w:t xml:space="preserve">II. </w:t>
            </w:r>
            <w:r>
              <w:rPr>
                <w:rFonts w:ascii="Verdana" w:eastAsia="Calibri" w:hAnsi="Verdana"/>
                <w:sz w:val="16"/>
                <w:szCs w:val="16"/>
                <w:lang w:val="es-ES_tradnl"/>
              </w:rPr>
              <w:t>Utilizar la información contenida tanto en los atlas de riesgo como en el Atlas Nacional de Vulnerabilidad al Cambio Climático, para la elaboración de los planes de desarrollo urbano, reglamentos de construcción y ordenamiento territorial de las entidades federativas, los municipios; y para prevenir y atender el posible desplazamiento interno de personas provocado por fenómenos relacionados con el cambio climático;</w:t>
            </w:r>
          </w:p>
        </w:tc>
        <w:tc>
          <w:tcPr>
            <w:tcW w:w="4653" w:type="dxa"/>
            <w:shd w:val="clear" w:color="auto" w:fill="auto"/>
          </w:tcPr>
          <w:p w14:paraId="7EA83AE9" w14:textId="77777777" w:rsidR="003A7D67" w:rsidRDefault="003A7D67">
            <w:pPr>
              <w:pStyle w:val="Texto"/>
              <w:spacing w:line="250" w:lineRule="exact"/>
              <w:ind w:firstLine="0"/>
              <w:rPr>
                <w:rFonts w:ascii="Verdana" w:eastAsia="Calibri" w:hAnsi="Verdana"/>
                <w:b/>
                <w:bCs/>
                <w:sz w:val="16"/>
                <w:szCs w:val="16"/>
                <w:lang w:val="en-US"/>
              </w:rPr>
            </w:pPr>
            <w:r>
              <w:rPr>
                <w:rFonts w:ascii="Verdana" w:eastAsia="Calibri" w:hAnsi="Verdana"/>
                <w:b/>
                <w:bCs/>
                <w:sz w:val="16"/>
                <w:szCs w:val="16"/>
                <w:lang w:val="en-US"/>
              </w:rPr>
              <w:t xml:space="preserve">II. </w:t>
            </w:r>
            <w:r>
              <w:rPr>
                <w:rFonts w:ascii="Verdana" w:eastAsia="Calibri" w:hAnsi="Verdana"/>
                <w:sz w:val="16"/>
                <w:szCs w:val="16"/>
                <w:lang w:val="en-US"/>
              </w:rPr>
              <w:t xml:space="preserve">Use the information contained in both the risk atlases and the National Atlas of Vulnerability to Climate Change, for the preparation of urban development plans, construction regulations and territorial planning of the states, the </w:t>
            </w:r>
            <w:r>
              <w:rPr>
                <w:rFonts w:ascii="Verdana" w:eastAsia="Calibri" w:hAnsi="Verdana"/>
                <w:i/>
                <w:iCs/>
                <w:sz w:val="16"/>
                <w:szCs w:val="16"/>
                <w:lang w:val="en-US"/>
              </w:rPr>
              <w:t>municipios</w:t>
            </w:r>
            <w:r>
              <w:rPr>
                <w:rFonts w:ascii="Verdana" w:eastAsia="Calibri" w:hAnsi="Verdana"/>
                <w:sz w:val="16"/>
                <w:szCs w:val="16"/>
                <w:lang w:val="en-US"/>
              </w:rPr>
              <w:t>; and to prevent and address the possible internal displacement of people caused by phenomena related to climate change;</w:t>
            </w:r>
          </w:p>
        </w:tc>
      </w:tr>
      <w:tr w:rsidR="003A7D67" w:rsidRPr="0067744B" w14:paraId="4F39E511" w14:textId="77777777">
        <w:tc>
          <w:tcPr>
            <w:tcW w:w="4697" w:type="dxa"/>
            <w:shd w:val="clear" w:color="auto" w:fill="auto"/>
          </w:tcPr>
          <w:p w14:paraId="0566897E" w14:textId="77777777" w:rsidR="003A7D67" w:rsidRDefault="003A7D67">
            <w:pPr>
              <w:pStyle w:val="Texto"/>
              <w:spacing w:line="250" w:lineRule="exact"/>
              <w:ind w:firstLine="0"/>
              <w:rPr>
                <w:rFonts w:ascii="Verdana" w:eastAsia="Calibri" w:hAnsi="Verdana"/>
                <w:b/>
                <w:bCs/>
                <w:sz w:val="16"/>
                <w:szCs w:val="16"/>
                <w:lang w:val="es-ES_tradnl"/>
              </w:rPr>
            </w:pPr>
            <w:r>
              <w:rPr>
                <w:rFonts w:ascii="Verdana" w:eastAsia="Calibri" w:hAnsi="Verdana"/>
                <w:b/>
                <w:bCs/>
                <w:sz w:val="16"/>
                <w:szCs w:val="16"/>
                <w:lang w:val="es-ES_tradnl"/>
              </w:rPr>
              <w:t xml:space="preserve">III. </w:t>
            </w:r>
            <w:r>
              <w:rPr>
                <w:rFonts w:ascii="Verdana" w:eastAsia="Calibri" w:hAnsi="Verdana"/>
                <w:sz w:val="16"/>
                <w:szCs w:val="16"/>
                <w:lang w:val="es-ES_tradnl"/>
              </w:rPr>
              <w:t>a</w:t>
            </w:r>
            <w:r>
              <w:rPr>
                <w:rFonts w:ascii="Verdana" w:eastAsia="Calibri" w:hAnsi="Verdana"/>
                <w:b/>
                <w:bCs/>
                <w:sz w:val="16"/>
                <w:szCs w:val="16"/>
                <w:lang w:val="es-ES_tradnl"/>
              </w:rPr>
              <w:t xml:space="preserve"> XXIII....</w:t>
            </w:r>
          </w:p>
        </w:tc>
        <w:tc>
          <w:tcPr>
            <w:tcW w:w="4653" w:type="dxa"/>
            <w:shd w:val="clear" w:color="auto" w:fill="auto"/>
          </w:tcPr>
          <w:p w14:paraId="49B566E9" w14:textId="77777777" w:rsidR="003A7D67" w:rsidRDefault="003A7D67">
            <w:pPr>
              <w:pStyle w:val="Texto"/>
              <w:spacing w:line="250" w:lineRule="exact"/>
              <w:ind w:firstLine="0"/>
              <w:rPr>
                <w:rFonts w:ascii="Verdana" w:eastAsia="Calibri" w:hAnsi="Verdana"/>
                <w:b/>
                <w:bCs/>
                <w:sz w:val="16"/>
                <w:szCs w:val="16"/>
                <w:lang w:val="en-US"/>
              </w:rPr>
            </w:pPr>
            <w:r>
              <w:rPr>
                <w:rFonts w:ascii="Verdana" w:eastAsia="Calibri" w:hAnsi="Verdana"/>
                <w:b/>
                <w:bCs/>
                <w:sz w:val="16"/>
                <w:szCs w:val="16"/>
                <w:lang w:val="es-ES_tradnl"/>
              </w:rPr>
              <w:t xml:space="preserve">III. </w:t>
            </w:r>
            <w:r>
              <w:rPr>
                <w:rFonts w:ascii="Verdana" w:eastAsia="Calibri" w:hAnsi="Verdana"/>
                <w:sz w:val="16"/>
                <w:szCs w:val="16"/>
                <w:lang w:val="es-ES_tradnl"/>
              </w:rPr>
              <w:t xml:space="preserve">to </w:t>
            </w:r>
            <w:r>
              <w:rPr>
                <w:rFonts w:ascii="Verdana" w:eastAsia="Calibri" w:hAnsi="Verdana"/>
                <w:b/>
                <w:bCs/>
                <w:sz w:val="16"/>
                <w:szCs w:val="16"/>
                <w:lang w:val="es-ES_tradnl"/>
              </w:rPr>
              <w:t>XXIII....</w:t>
            </w:r>
          </w:p>
        </w:tc>
      </w:tr>
      <w:tr w:rsidR="003A7D67" w:rsidRPr="0067744B" w14:paraId="0CE0EA63" w14:textId="77777777">
        <w:tc>
          <w:tcPr>
            <w:tcW w:w="4697" w:type="dxa"/>
            <w:shd w:val="clear" w:color="auto" w:fill="auto"/>
          </w:tcPr>
          <w:p w14:paraId="7B1590A5" w14:textId="77777777" w:rsidR="003A7D67" w:rsidRDefault="003A7D67">
            <w:pPr>
              <w:pStyle w:val="ANOTACION"/>
              <w:spacing w:line="250" w:lineRule="exact"/>
              <w:rPr>
                <w:rFonts w:ascii="Verdana" w:eastAsia="Calibri" w:hAnsi="Verdana"/>
                <w:sz w:val="16"/>
                <w:szCs w:val="16"/>
              </w:rPr>
            </w:pPr>
            <w:r>
              <w:rPr>
                <w:rFonts w:ascii="Verdana" w:eastAsia="Calibri" w:hAnsi="Verdana"/>
                <w:sz w:val="16"/>
                <w:szCs w:val="16"/>
              </w:rPr>
              <w:t>Transitorio</w:t>
            </w:r>
          </w:p>
        </w:tc>
        <w:tc>
          <w:tcPr>
            <w:tcW w:w="4653" w:type="dxa"/>
            <w:shd w:val="clear" w:color="auto" w:fill="auto"/>
          </w:tcPr>
          <w:p w14:paraId="055AF11F" w14:textId="77777777" w:rsidR="003A7D67" w:rsidRDefault="003A7D67">
            <w:pPr>
              <w:pStyle w:val="ANOTACION"/>
              <w:spacing w:line="250" w:lineRule="exact"/>
              <w:rPr>
                <w:rFonts w:ascii="Verdana" w:eastAsia="Calibri" w:hAnsi="Verdana"/>
                <w:sz w:val="16"/>
                <w:szCs w:val="16"/>
                <w:lang w:val="en-US"/>
              </w:rPr>
            </w:pPr>
            <w:r>
              <w:rPr>
                <w:rFonts w:ascii="Verdana" w:eastAsia="Calibri" w:hAnsi="Verdana"/>
                <w:sz w:val="16"/>
                <w:szCs w:val="16"/>
              </w:rPr>
              <w:t>Transitonal article</w:t>
            </w:r>
          </w:p>
        </w:tc>
      </w:tr>
      <w:tr w:rsidR="003A7D67" w:rsidRPr="00110F9A" w14:paraId="4D4FCCDD" w14:textId="77777777">
        <w:tc>
          <w:tcPr>
            <w:tcW w:w="4697" w:type="dxa"/>
            <w:shd w:val="clear" w:color="auto" w:fill="auto"/>
          </w:tcPr>
          <w:p w14:paraId="2B8C8D51" w14:textId="77777777" w:rsidR="003A7D67" w:rsidRDefault="003A7D67">
            <w:pPr>
              <w:pStyle w:val="Texto"/>
              <w:spacing w:line="250" w:lineRule="exact"/>
              <w:ind w:firstLine="0"/>
              <w:rPr>
                <w:rFonts w:ascii="Verdana" w:eastAsia="Calibri" w:hAnsi="Verdana"/>
                <w:sz w:val="16"/>
                <w:szCs w:val="16"/>
              </w:rPr>
            </w:pPr>
            <w:r>
              <w:rPr>
                <w:rFonts w:ascii="Verdana" w:eastAsia="Calibri" w:hAnsi="Verdana"/>
                <w:b/>
                <w:sz w:val="16"/>
                <w:szCs w:val="16"/>
              </w:rPr>
              <w:t>Único.-</w:t>
            </w:r>
            <w:r>
              <w:rPr>
                <w:rFonts w:ascii="Verdana" w:eastAsia="Calibri" w:hAnsi="Verdana"/>
                <w:sz w:val="16"/>
                <w:szCs w:val="16"/>
              </w:rPr>
              <w:t xml:space="preserve"> El presente Decreto entrará en vigor el día siguiente al de su publicación en el Diario Oficial  de la Federación.</w:t>
            </w:r>
          </w:p>
        </w:tc>
        <w:tc>
          <w:tcPr>
            <w:tcW w:w="4653" w:type="dxa"/>
            <w:shd w:val="clear" w:color="auto" w:fill="auto"/>
          </w:tcPr>
          <w:p w14:paraId="4A161C7D" w14:textId="77777777" w:rsidR="003A7D67" w:rsidRDefault="003A7D67">
            <w:pPr>
              <w:pStyle w:val="Texto"/>
              <w:spacing w:line="250" w:lineRule="exact"/>
              <w:ind w:firstLine="0"/>
              <w:rPr>
                <w:rFonts w:ascii="Verdana" w:eastAsia="Calibri" w:hAnsi="Verdana"/>
                <w:b/>
                <w:sz w:val="16"/>
                <w:szCs w:val="16"/>
                <w:lang w:val="en-US"/>
              </w:rPr>
            </w:pPr>
            <w:r>
              <w:rPr>
                <w:rFonts w:ascii="Verdana" w:eastAsia="Calibri" w:hAnsi="Verdana"/>
                <w:b/>
                <w:sz w:val="16"/>
                <w:szCs w:val="16"/>
                <w:lang w:val="en-US"/>
              </w:rPr>
              <w:t xml:space="preserve">Sole.- </w:t>
            </w:r>
            <w:r>
              <w:rPr>
                <w:rFonts w:ascii="Verdana" w:eastAsia="Calibri" w:hAnsi="Verdana"/>
                <w:sz w:val="16"/>
                <w:szCs w:val="16"/>
                <w:lang w:val="en-US"/>
              </w:rPr>
              <w:t>This Decree will take effect on the day following its publication in the Official Daily of the Federation.</w:t>
            </w:r>
          </w:p>
        </w:tc>
      </w:tr>
      <w:tr w:rsidR="003A7D67" w:rsidRPr="00450EAB" w14:paraId="6EAA9147" w14:textId="77777777">
        <w:tc>
          <w:tcPr>
            <w:tcW w:w="4697" w:type="dxa"/>
            <w:shd w:val="clear" w:color="auto" w:fill="auto"/>
          </w:tcPr>
          <w:p w14:paraId="097311E1" w14:textId="77777777" w:rsidR="003A7D67" w:rsidRDefault="003A7D67">
            <w:pPr>
              <w:pStyle w:val="Texto"/>
              <w:spacing w:line="250" w:lineRule="exact"/>
              <w:ind w:firstLine="0"/>
              <w:rPr>
                <w:rFonts w:ascii="Verdana" w:eastAsia="Calibri" w:hAnsi="Verdana"/>
                <w:sz w:val="16"/>
                <w:szCs w:val="16"/>
                <w:lang w:val="es-MX"/>
              </w:rPr>
            </w:pPr>
            <w:r>
              <w:rPr>
                <w:rFonts w:ascii="Verdana" w:eastAsia="Calibri" w:hAnsi="Verdana"/>
                <w:b/>
                <w:bCs/>
                <w:sz w:val="16"/>
                <w:szCs w:val="16"/>
                <w:lang w:val="es-MX"/>
              </w:rPr>
              <w:t>Ciudad de México, a 4 de octubre de 2023</w:t>
            </w:r>
            <w:r>
              <w:rPr>
                <w:rFonts w:ascii="Verdana" w:eastAsia="Calibri" w:hAnsi="Verdana"/>
                <w:sz w:val="16"/>
                <w:szCs w:val="16"/>
                <w:lang w:val="es-MX"/>
              </w:rPr>
              <w:t xml:space="preserve">.- Dip. </w:t>
            </w:r>
            <w:r>
              <w:rPr>
                <w:rFonts w:ascii="Verdana" w:eastAsia="Calibri" w:hAnsi="Verdana"/>
                <w:b/>
                <w:sz w:val="16"/>
                <w:szCs w:val="16"/>
                <w:lang w:val="es-MX"/>
              </w:rPr>
              <w:t>Marcela Guerra Castillo</w:t>
            </w:r>
            <w:r>
              <w:rPr>
                <w:rFonts w:ascii="Verdana" w:eastAsia="Calibri" w:hAnsi="Verdana"/>
                <w:sz w:val="16"/>
                <w:szCs w:val="16"/>
                <w:lang w:val="es-MX"/>
              </w:rPr>
              <w:t xml:space="preserve">, Presidenta.- Sen. </w:t>
            </w:r>
            <w:r>
              <w:rPr>
                <w:rFonts w:ascii="Verdana" w:eastAsia="Calibri" w:hAnsi="Verdana"/>
                <w:b/>
                <w:sz w:val="16"/>
                <w:szCs w:val="16"/>
                <w:lang w:val="es-MX"/>
              </w:rPr>
              <w:t>Ana Lilia Rivera Rivera</w:t>
            </w:r>
            <w:r>
              <w:rPr>
                <w:rFonts w:ascii="Verdana" w:eastAsia="Calibri" w:hAnsi="Verdana"/>
                <w:sz w:val="16"/>
                <w:szCs w:val="16"/>
                <w:lang w:val="es-MX"/>
              </w:rPr>
              <w:t xml:space="preserve">, Presidenta.- Dip. </w:t>
            </w:r>
            <w:r>
              <w:rPr>
                <w:rFonts w:ascii="Verdana" w:eastAsia="Calibri" w:hAnsi="Verdana"/>
                <w:b/>
                <w:sz w:val="16"/>
                <w:szCs w:val="16"/>
                <w:lang w:val="es-MX"/>
              </w:rPr>
              <w:t>Jessica María Guadalupe Ortega De la Cruz</w:t>
            </w:r>
            <w:r>
              <w:rPr>
                <w:rFonts w:ascii="Verdana" w:eastAsia="Calibri" w:hAnsi="Verdana"/>
                <w:sz w:val="16"/>
                <w:szCs w:val="16"/>
                <w:lang w:val="es-MX"/>
              </w:rPr>
              <w:t xml:space="preserve">, Secretaria.- Sen. </w:t>
            </w:r>
            <w:r>
              <w:rPr>
                <w:rFonts w:ascii="Verdana" w:eastAsia="Calibri" w:hAnsi="Verdana"/>
                <w:b/>
                <w:sz w:val="16"/>
                <w:szCs w:val="16"/>
                <w:lang w:val="es-MX"/>
              </w:rPr>
              <w:t>Claudia Esther Balderas Espinoza</w:t>
            </w:r>
            <w:r>
              <w:rPr>
                <w:rFonts w:ascii="Verdana" w:eastAsia="Calibri" w:hAnsi="Verdana"/>
                <w:sz w:val="16"/>
                <w:szCs w:val="16"/>
                <w:lang w:val="es-MX"/>
              </w:rPr>
              <w:t>, Secretaria.- Rúbricas.</w:t>
            </w:r>
            <w:r>
              <w:rPr>
                <w:rFonts w:ascii="Verdana" w:hAnsi="Verdana"/>
                <w:b/>
                <w:bCs/>
                <w:sz w:val="16"/>
                <w:szCs w:val="16"/>
              </w:rPr>
              <w:t>"</w:t>
            </w:r>
          </w:p>
        </w:tc>
        <w:tc>
          <w:tcPr>
            <w:tcW w:w="4653" w:type="dxa"/>
            <w:shd w:val="clear" w:color="auto" w:fill="auto"/>
          </w:tcPr>
          <w:p w14:paraId="1E81A52E" w14:textId="77777777" w:rsidR="003A7D67" w:rsidRDefault="003A7D67">
            <w:pPr>
              <w:pStyle w:val="Texto"/>
              <w:spacing w:line="250" w:lineRule="exact"/>
              <w:ind w:firstLine="0"/>
              <w:rPr>
                <w:rFonts w:ascii="Verdana" w:eastAsia="Calibri" w:hAnsi="Verdana"/>
                <w:b/>
                <w:bCs/>
                <w:sz w:val="16"/>
                <w:szCs w:val="16"/>
                <w:lang w:val="es-MX"/>
              </w:rPr>
            </w:pPr>
            <w:r>
              <w:rPr>
                <w:rFonts w:ascii="Verdana" w:eastAsia="Calibri" w:hAnsi="Verdana"/>
                <w:b/>
                <w:bCs/>
                <w:sz w:val="16"/>
                <w:szCs w:val="16"/>
                <w:lang w:val="es-MX"/>
              </w:rPr>
              <w:t xml:space="preserve">Mexico City, October 4, </w:t>
            </w:r>
            <w:r>
              <w:rPr>
                <w:rFonts w:ascii="Verdana" w:eastAsia="Calibri" w:hAnsi="Verdana"/>
                <w:sz w:val="16"/>
                <w:szCs w:val="16"/>
                <w:lang w:val="es-MX"/>
              </w:rPr>
              <w:t xml:space="preserve">2023.- Dip. </w:t>
            </w:r>
            <w:r>
              <w:rPr>
                <w:rFonts w:ascii="Verdana" w:eastAsia="Calibri" w:hAnsi="Verdana"/>
                <w:b/>
                <w:sz w:val="16"/>
                <w:szCs w:val="16"/>
                <w:lang w:val="es-MX"/>
              </w:rPr>
              <w:t>Marcela Guerra Castillo,</w:t>
            </w:r>
            <w:r>
              <w:rPr>
                <w:rFonts w:ascii="Verdana" w:eastAsia="Calibri" w:hAnsi="Verdana"/>
                <w:sz w:val="16"/>
                <w:szCs w:val="16"/>
                <w:lang w:val="es-MX"/>
              </w:rPr>
              <w:t xml:space="preserve"> President.- Sen. </w:t>
            </w:r>
            <w:r>
              <w:rPr>
                <w:rFonts w:ascii="Verdana" w:eastAsia="Calibri" w:hAnsi="Verdana"/>
                <w:b/>
                <w:sz w:val="16"/>
                <w:szCs w:val="16"/>
                <w:lang w:val="es-MX"/>
              </w:rPr>
              <w:t>Ana Lilia Rivera Rivera,</w:t>
            </w:r>
            <w:r>
              <w:rPr>
                <w:rFonts w:ascii="Verdana" w:eastAsia="Calibri" w:hAnsi="Verdana"/>
                <w:sz w:val="16"/>
                <w:szCs w:val="16"/>
                <w:lang w:val="es-MX"/>
              </w:rPr>
              <w:t xml:space="preserve"> President.- Dip. </w:t>
            </w:r>
            <w:r>
              <w:rPr>
                <w:rFonts w:ascii="Verdana" w:eastAsia="Calibri" w:hAnsi="Verdana"/>
                <w:b/>
                <w:sz w:val="16"/>
                <w:szCs w:val="16"/>
                <w:lang w:val="es-MX"/>
              </w:rPr>
              <w:t>Jessica María Guadalupe Ortega De la Cruz,</w:t>
            </w:r>
            <w:r>
              <w:rPr>
                <w:rFonts w:ascii="Verdana" w:eastAsia="Calibri" w:hAnsi="Verdana"/>
                <w:sz w:val="16"/>
                <w:szCs w:val="16"/>
                <w:lang w:val="es-MX"/>
              </w:rPr>
              <w:t xml:space="preserve"> Secretary.- Sen. </w:t>
            </w:r>
            <w:r>
              <w:rPr>
                <w:rFonts w:ascii="Verdana" w:eastAsia="Calibri" w:hAnsi="Verdana"/>
                <w:b/>
                <w:sz w:val="16"/>
                <w:szCs w:val="16"/>
                <w:lang w:val="es-MX"/>
              </w:rPr>
              <w:t>Claudia Esther Balderas Espinoza,</w:t>
            </w:r>
            <w:r>
              <w:rPr>
                <w:rFonts w:ascii="Verdana" w:eastAsia="Calibri" w:hAnsi="Verdana"/>
                <w:sz w:val="16"/>
                <w:szCs w:val="16"/>
                <w:lang w:val="es-MX"/>
              </w:rPr>
              <w:t xml:space="preserve"> Secretary.- Signed. </w:t>
            </w:r>
            <w:r>
              <w:rPr>
                <w:rFonts w:ascii="Verdana" w:hAnsi="Verdana"/>
                <w:b/>
                <w:bCs/>
                <w:sz w:val="16"/>
                <w:szCs w:val="16"/>
              </w:rPr>
              <w:t>"</w:t>
            </w:r>
          </w:p>
        </w:tc>
      </w:tr>
      <w:tr w:rsidR="003A7D67" w:rsidRPr="0067744B" w14:paraId="7176FF2D" w14:textId="77777777">
        <w:tc>
          <w:tcPr>
            <w:tcW w:w="4697" w:type="dxa"/>
            <w:shd w:val="clear" w:color="auto" w:fill="auto"/>
          </w:tcPr>
          <w:p w14:paraId="20943A25" w14:textId="77777777" w:rsidR="003A7D67" w:rsidRDefault="003A7D67">
            <w:pPr>
              <w:pStyle w:val="Texto"/>
              <w:spacing w:line="250" w:lineRule="exact"/>
              <w:ind w:firstLine="0"/>
              <w:rPr>
                <w:rFonts w:ascii="Verdana" w:hAnsi="Verdana"/>
                <w:sz w:val="16"/>
                <w:szCs w:val="16"/>
              </w:rPr>
            </w:pPr>
            <w:r>
              <w:rPr>
                <w:rFonts w:ascii="Verdana" w:eastAsia="Calibri"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8 de noviembre de 2023.- </w:t>
            </w:r>
            <w:r>
              <w:rPr>
                <w:rFonts w:ascii="Verdana" w:hAnsi="Verdana"/>
                <w:b/>
                <w:sz w:val="16"/>
                <w:szCs w:val="16"/>
                <w:lang w:val="es-MX" w:eastAsia="es-MX"/>
              </w:rPr>
              <w:t>Andrés Manuel López Obrador</w:t>
            </w:r>
            <w:r>
              <w:rPr>
                <w:rFonts w:ascii="Verdana" w:hAnsi="Verdana"/>
                <w:sz w:val="16"/>
                <w:szCs w:val="16"/>
                <w:lang w:val="es-MX" w:eastAsia="es-MX"/>
              </w:rPr>
              <w:t xml:space="preserve">.- Rúbrica.- </w:t>
            </w:r>
            <w:r>
              <w:rPr>
                <w:rFonts w:ascii="Verdana" w:hAnsi="Verdana"/>
                <w:sz w:val="16"/>
                <w:szCs w:val="16"/>
              </w:rPr>
              <w:t xml:space="preserve">La Secretaria de Gobernación, </w:t>
            </w:r>
            <w:r>
              <w:rPr>
                <w:rFonts w:ascii="Verdana" w:hAnsi="Verdana"/>
                <w:b/>
                <w:sz w:val="16"/>
                <w:szCs w:val="16"/>
              </w:rPr>
              <w:t>Luisa María Alcalde Luján</w:t>
            </w:r>
            <w:r>
              <w:rPr>
                <w:rFonts w:ascii="Verdana" w:hAnsi="Verdana"/>
                <w:sz w:val="16"/>
                <w:szCs w:val="16"/>
              </w:rPr>
              <w:t>.- Rúbrica.</w:t>
            </w:r>
          </w:p>
        </w:tc>
        <w:tc>
          <w:tcPr>
            <w:tcW w:w="4653" w:type="dxa"/>
            <w:shd w:val="clear" w:color="auto" w:fill="auto"/>
          </w:tcPr>
          <w:p w14:paraId="71875FE6" w14:textId="77777777" w:rsidR="003A7D67" w:rsidRDefault="003A7D67">
            <w:pPr>
              <w:pStyle w:val="Texto"/>
              <w:spacing w:line="250" w:lineRule="exact"/>
              <w:ind w:firstLine="0"/>
              <w:rPr>
                <w:rFonts w:ascii="Verdana" w:eastAsia="Calibri" w:hAnsi="Verdana"/>
                <w:sz w:val="16"/>
                <w:szCs w:val="16"/>
                <w:lang w:val="en-US"/>
              </w:rPr>
            </w:pPr>
            <w:r>
              <w:rPr>
                <w:rFonts w:ascii="Verdana" w:eastAsia="Calibri"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Branch, in Mexico City, at 8 November 2023.- </w:t>
            </w:r>
            <w:r>
              <w:rPr>
                <w:rFonts w:ascii="Verdana" w:hAnsi="Verdana"/>
                <w:b/>
                <w:sz w:val="16"/>
                <w:szCs w:val="16"/>
                <w:lang w:val="es-MX" w:eastAsia="es-MX"/>
              </w:rPr>
              <w:t xml:space="preserve">Andrés Manuel López </w:t>
            </w:r>
            <w:r>
              <w:rPr>
                <w:rFonts w:ascii="Verdana" w:hAnsi="Verdana"/>
                <w:b/>
                <w:bCs/>
                <w:sz w:val="16"/>
                <w:szCs w:val="16"/>
                <w:lang w:val="es-MX" w:eastAsia="es-MX"/>
              </w:rPr>
              <w:t>Obrador</w:t>
            </w:r>
            <w:r>
              <w:rPr>
                <w:rFonts w:ascii="Verdana" w:hAnsi="Verdana"/>
                <w:sz w:val="16"/>
                <w:szCs w:val="16"/>
                <w:lang w:val="es-MX" w:eastAsia="es-MX"/>
              </w:rPr>
              <w:t xml:space="preserve">.- </w:t>
            </w:r>
            <w:r>
              <w:rPr>
                <w:rFonts w:ascii="Verdana" w:hAnsi="Verdana"/>
                <w:b/>
                <w:sz w:val="16"/>
                <w:szCs w:val="16"/>
                <w:lang w:val="en-US" w:eastAsia="es-MX"/>
              </w:rPr>
              <w:t xml:space="preserve">Signed- </w:t>
            </w:r>
            <w:r>
              <w:rPr>
                <w:rFonts w:ascii="Verdana" w:hAnsi="Verdana"/>
                <w:sz w:val="16"/>
                <w:szCs w:val="16"/>
                <w:lang w:val="en-US" w:eastAsia="es-MX"/>
              </w:rPr>
              <w:t xml:space="preserve">The </w:t>
            </w:r>
            <w:r>
              <w:rPr>
                <w:rFonts w:ascii="Verdana" w:hAnsi="Verdana"/>
                <w:sz w:val="16"/>
                <w:szCs w:val="16"/>
                <w:lang w:val="en-US"/>
              </w:rPr>
              <w:t xml:space="preserve">Secretary of Governance, </w:t>
            </w:r>
            <w:r>
              <w:rPr>
                <w:rFonts w:ascii="Verdana" w:hAnsi="Verdana"/>
                <w:b/>
                <w:sz w:val="16"/>
                <w:szCs w:val="16"/>
                <w:lang w:val="en-US"/>
              </w:rPr>
              <w:t xml:space="preserve">Luisa María Alcalde Luján.- </w:t>
            </w:r>
            <w:r>
              <w:rPr>
                <w:rFonts w:ascii="Verdana" w:hAnsi="Verdana"/>
                <w:sz w:val="16"/>
                <w:szCs w:val="16"/>
                <w:lang w:val="en-US"/>
              </w:rPr>
              <w:t>Signed.</w:t>
            </w:r>
          </w:p>
        </w:tc>
      </w:tr>
    </w:tbl>
    <w:p w14:paraId="624F0985" w14:textId="77777777" w:rsidR="003A7D67" w:rsidRDefault="003A7D67" w:rsidP="00A51F1B">
      <w:pPr>
        <w:pStyle w:val="Texto"/>
        <w:spacing w:after="0" w:line="240" w:lineRule="auto"/>
        <w:ind w:firstLine="0"/>
        <w:rPr>
          <w:rFonts w:ascii="Verdana" w:hAnsi="Verdana"/>
          <w:sz w:val="16"/>
          <w:szCs w:val="16"/>
          <w:lang w:val="en-US"/>
        </w:rPr>
      </w:pPr>
    </w:p>
    <w:p w14:paraId="16839081" w14:textId="77777777" w:rsidR="003A7D67" w:rsidRDefault="003A7D67" w:rsidP="00A51F1B">
      <w:pPr>
        <w:pStyle w:val="Texto"/>
        <w:spacing w:after="0" w:line="240" w:lineRule="auto"/>
        <w:ind w:firstLine="0"/>
        <w:rPr>
          <w:rFonts w:ascii="Verdana" w:hAnsi="Verdana"/>
          <w:sz w:val="16"/>
          <w:szCs w:val="16"/>
          <w:lang w:val="en-US"/>
        </w:rPr>
      </w:pPr>
    </w:p>
    <w:p w14:paraId="3C7BDD05" w14:textId="77777777" w:rsidR="00110F9A" w:rsidRDefault="00110F9A" w:rsidP="00A51F1B">
      <w:pPr>
        <w:pStyle w:val="Texto"/>
        <w:spacing w:after="0" w:line="240" w:lineRule="auto"/>
        <w:ind w:firstLine="0"/>
        <w:rPr>
          <w:rFonts w:ascii="Verdana" w:hAnsi="Verdana"/>
          <w:sz w:val="16"/>
          <w:szCs w:val="16"/>
          <w:lang w:val="en-US"/>
        </w:rPr>
      </w:pPr>
    </w:p>
    <w:p w14:paraId="4813433C" w14:textId="6AD95494" w:rsidR="00110F9A" w:rsidRDefault="00110F9A" w:rsidP="00110F9A">
      <w:pPr>
        <w:pStyle w:val="Texto"/>
        <w:spacing w:after="0" w:line="240" w:lineRule="auto"/>
        <w:ind w:firstLine="0"/>
        <w:jc w:val="center"/>
        <w:rPr>
          <w:rFonts w:ascii="Verdana" w:hAnsi="Verdana"/>
          <w:b/>
          <w:bCs/>
          <w:sz w:val="16"/>
          <w:szCs w:val="16"/>
          <w:lang w:val="en-US"/>
        </w:rPr>
      </w:pPr>
      <w:r>
        <w:rPr>
          <w:rFonts w:ascii="Verdana" w:hAnsi="Verdana"/>
          <w:b/>
          <w:bCs/>
          <w:sz w:val="16"/>
          <w:szCs w:val="16"/>
          <w:lang w:val="en-US"/>
        </w:rPr>
        <w:t>REFORM PUBLISHED IN THE DOF ON APRIL 04, 2024</w:t>
      </w:r>
    </w:p>
    <w:p w14:paraId="32515439" w14:textId="77777777" w:rsidR="00110F9A" w:rsidRDefault="00110F9A" w:rsidP="00A51F1B">
      <w:pPr>
        <w:pStyle w:val="Texto"/>
        <w:spacing w:after="0" w:line="240" w:lineRule="auto"/>
        <w:ind w:firstLine="0"/>
        <w:rPr>
          <w:rFonts w:ascii="Verdana" w:hAnsi="Verdana"/>
          <w:b/>
          <w:bCs/>
          <w:sz w:val="16"/>
          <w:szCs w:val="16"/>
          <w:lang w:val="en-US"/>
        </w:rPr>
      </w:pPr>
    </w:p>
    <w:tbl>
      <w:tblPr>
        <w:tblW w:w="0" w:type="auto"/>
        <w:tblLook w:val="04A0" w:firstRow="1" w:lastRow="0" w:firstColumn="1" w:lastColumn="0" w:noHBand="0" w:noVBand="1"/>
      </w:tblPr>
      <w:tblGrid>
        <w:gridCol w:w="4696"/>
        <w:gridCol w:w="4654"/>
      </w:tblGrid>
      <w:tr w:rsidR="00110F9A" w14:paraId="74B65CDD" w14:textId="77777777">
        <w:tc>
          <w:tcPr>
            <w:tcW w:w="4696" w:type="dxa"/>
            <w:shd w:val="clear" w:color="auto" w:fill="auto"/>
            <w:hideMark/>
          </w:tcPr>
          <w:p w14:paraId="2FF0CA86" w14:textId="77777777" w:rsidR="00110F9A" w:rsidRDefault="00110F9A">
            <w:pPr>
              <w:pStyle w:val="Texto"/>
              <w:spacing w:line="232" w:lineRule="exact"/>
              <w:ind w:firstLine="0"/>
              <w:rPr>
                <w:rFonts w:ascii="Verdana" w:hAnsi="Verdana"/>
                <w:b/>
                <w:sz w:val="16"/>
                <w:szCs w:val="16"/>
                <w:lang w:val="es-ES_tradnl"/>
              </w:rPr>
            </w:pPr>
            <w:r>
              <w:rPr>
                <w:rFonts w:ascii="Verdana" w:hAnsi="Verdana"/>
                <w:b/>
                <w:sz w:val="16"/>
                <w:szCs w:val="16"/>
                <w:lang w:val="es-ES_tradnl"/>
              </w:rPr>
              <w:t xml:space="preserve">Artículo 26.-... </w:t>
            </w:r>
          </w:p>
        </w:tc>
        <w:tc>
          <w:tcPr>
            <w:tcW w:w="4654" w:type="dxa"/>
            <w:shd w:val="clear" w:color="auto" w:fill="auto"/>
            <w:hideMark/>
          </w:tcPr>
          <w:p w14:paraId="43963685" w14:textId="77777777" w:rsidR="00110F9A" w:rsidRDefault="00110F9A">
            <w:pPr>
              <w:pStyle w:val="Texto"/>
              <w:spacing w:line="232" w:lineRule="exact"/>
              <w:ind w:firstLine="0"/>
              <w:rPr>
                <w:rFonts w:ascii="Verdana" w:hAnsi="Verdana"/>
                <w:b/>
                <w:sz w:val="16"/>
                <w:szCs w:val="16"/>
                <w:lang w:val="en-US"/>
              </w:rPr>
            </w:pPr>
            <w:r>
              <w:rPr>
                <w:rFonts w:ascii="Verdana" w:hAnsi="Verdana"/>
                <w:b/>
                <w:sz w:val="16"/>
                <w:szCs w:val="16"/>
                <w:lang w:val="en-US"/>
              </w:rPr>
              <w:t>Article 26.-...</w:t>
            </w:r>
          </w:p>
        </w:tc>
      </w:tr>
      <w:tr w:rsidR="00110F9A" w14:paraId="179360FC" w14:textId="77777777">
        <w:tc>
          <w:tcPr>
            <w:tcW w:w="4696" w:type="dxa"/>
            <w:shd w:val="clear" w:color="auto" w:fill="auto"/>
            <w:hideMark/>
          </w:tcPr>
          <w:p w14:paraId="13156E3E" w14:textId="77777777" w:rsidR="00110F9A" w:rsidRDefault="00110F9A">
            <w:pPr>
              <w:pStyle w:val="Texto"/>
              <w:spacing w:line="232" w:lineRule="exact"/>
              <w:ind w:firstLine="0"/>
              <w:rPr>
                <w:rFonts w:ascii="Verdana" w:hAnsi="Verdana"/>
                <w:b/>
                <w:sz w:val="16"/>
                <w:szCs w:val="16"/>
                <w:lang w:val="es-ES_tradnl"/>
              </w:rPr>
            </w:pPr>
            <w:r>
              <w:rPr>
                <w:rFonts w:ascii="Verdana" w:hAnsi="Verdana"/>
                <w:b/>
                <w:sz w:val="16"/>
                <w:szCs w:val="16"/>
                <w:lang w:val="es-ES_tradnl"/>
              </w:rPr>
              <w:t xml:space="preserve">I. </w:t>
            </w:r>
            <w:r>
              <w:rPr>
                <w:rFonts w:ascii="Verdana" w:hAnsi="Verdana"/>
                <w:sz w:val="16"/>
                <w:szCs w:val="16"/>
                <w:lang w:val="es-ES_tradnl"/>
              </w:rPr>
              <w:t>a</w:t>
            </w:r>
            <w:r>
              <w:rPr>
                <w:rFonts w:ascii="Verdana" w:hAnsi="Verdana"/>
                <w:b/>
                <w:sz w:val="16"/>
                <w:szCs w:val="16"/>
                <w:lang w:val="es-ES_tradnl"/>
              </w:rPr>
              <w:t xml:space="preserve"> XIII....</w:t>
            </w:r>
          </w:p>
        </w:tc>
        <w:tc>
          <w:tcPr>
            <w:tcW w:w="4654" w:type="dxa"/>
            <w:shd w:val="clear" w:color="auto" w:fill="auto"/>
            <w:hideMark/>
          </w:tcPr>
          <w:p w14:paraId="3832FFFD" w14:textId="77777777" w:rsidR="00110F9A" w:rsidRDefault="00110F9A">
            <w:pPr>
              <w:pStyle w:val="Texto"/>
              <w:spacing w:line="232" w:lineRule="exact"/>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 xml:space="preserve">to </w:t>
            </w:r>
            <w:r>
              <w:rPr>
                <w:rFonts w:ascii="Verdana" w:hAnsi="Verdana"/>
                <w:b/>
                <w:sz w:val="16"/>
                <w:szCs w:val="16"/>
                <w:lang w:val="en-US"/>
              </w:rPr>
              <w:t>XIII....</w:t>
            </w:r>
          </w:p>
        </w:tc>
      </w:tr>
      <w:tr w:rsidR="00110F9A" w:rsidRPr="00110F9A" w14:paraId="26A01DBD" w14:textId="77777777">
        <w:tc>
          <w:tcPr>
            <w:tcW w:w="4696" w:type="dxa"/>
            <w:shd w:val="clear" w:color="auto" w:fill="auto"/>
            <w:hideMark/>
          </w:tcPr>
          <w:p w14:paraId="0BFC4F62" w14:textId="77777777" w:rsidR="00110F9A" w:rsidRDefault="00110F9A">
            <w:pPr>
              <w:pStyle w:val="Texto"/>
              <w:spacing w:line="232" w:lineRule="exact"/>
              <w:ind w:firstLine="0"/>
              <w:rPr>
                <w:rFonts w:ascii="Verdana" w:hAnsi="Verdana"/>
                <w:sz w:val="16"/>
                <w:szCs w:val="16"/>
                <w:lang w:val="es-ES_tradnl"/>
              </w:rPr>
            </w:pPr>
            <w:r>
              <w:rPr>
                <w:rFonts w:ascii="Verdana" w:hAnsi="Verdana"/>
                <w:sz w:val="16"/>
                <w:szCs w:val="16"/>
                <w:lang w:val="es-ES_tradnl"/>
              </w:rPr>
              <w:t xml:space="preserve">Al adoptar medidas para hacer frente al cambio climático, se deberán respetar irrestrictamente los derechos humanos, el derecho a la salud, los derechos </w:t>
            </w:r>
            <w:r>
              <w:rPr>
                <w:rFonts w:ascii="Verdana" w:hAnsi="Verdana"/>
                <w:sz w:val="16"/>
                <w:szCs w:val="16"/>
                <w:lang w:val="es-ES_tradnl"/>
              </w:rPr>
              <w:lastRenderedPageBreak/>
              <w:t xml:space="preserve">de los pueblos </w:t>
            </w:r>
            <w:r>
              <w:rPr>
                <w:rFonts w:ascii="Verdana" w:hAnsi="Verdana"/>
                <w:b/>
                <w:sz w:val="16"/>
                <w:szCs w:val="16"/>
                <w:lang w:val="es-ES_tradnl"/>
              </w:rPr>
              <w:t xml:space="preserve">y comunidades </w:t>
            </w:r>
            <w:r>
              <w:rPr>
                <w:rFonts w:ascii="Verdana" w:hAnsi="Verdana"/>
                <w:sz w:val="16"/>
                <w:szCs w:val="16"/>
                <w:lang w:val="es-ES_tradnl"/>
              </w:rPr>
              <w:t xml:space="preserve">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las comunidades locales, los migrantes, los niños, las personas con discapacidad y las personas en situaciones de vulnerabilidad y el derecho al desarrollo, así como la igualdad de género, el empoderamiento de la mujer y la equidad intergeneracional.</w:t>
            </w:r>
          </w:p>
        </w:tc>
        <w:tc>
          <w:tcPr>
            <w:tcW w:w="4654" w:type="dxa"/>
            <w:shd w:val="clear" w:color="auto" w:fill="auto"/>
            <w:hideMark/>
          </w:tcPr>
          <w:p w14:paraId="697E200A" w14:textId="77777777" w:rsidR="00110F9A" w:rsidRDefault="00110F9A">
            <w:pPr>
              <w:pStyle w:val="Texto"/>
              <w:spacing w:line="232" w:lineRule="exact"/>
              <w:ind w:firstLine="0"/>
              <w:rPr>
                <w:rFonts w:ascii="Verdana" w:hAnsi="Verdana"/>
                <w:sz w:val="16"/>
                <w:szCs w:val="16"/>
                <w:lang w:val="en-US"/>
              </w:rPr>
            </w:pPr>
            <w:r>
              <w:rPr>
                <w:rFonts w:ascii="Verdana" w:hAnsi="Verdana"/>
                <w:sz w:val="16"/>
                <w:szCs w:val="16"/>
                <w:lang w:val="en-US"/>
              </w:rPr>
              <w:lastRenderedPageBreak/>
              <w:t xml:space="preserve">When adopting measures to address climate change, human rights, the right to health, the rights of indigenous </w:t>
            </w:r>
            <w:r>
              <w:rPr>
                <w:rFonts w:ascii="Verdana" w:hAnsi="Verdana"/>
                <w:b/>
                <w:sz w:val="16"/>
                <w:szCs w:val="16"/>
                <w:lang w:val="en-US"/>
              </w:rPr>
              <w:t xml:space="preserve">and Afro-Mexican peoples and </w:t>
            </w:r>
            <w:r>
              <w:rPr>
                <w:rFonts w:ascii="Verdana" w:hAnsi="Verdana"/>
                <w:b/>
                <w:sz w:val="16"/>
                <w:szCs w:val="16"/>
                <w:lang w:val="en-US"/>
              </w:rPr>
              <w:lastRenderedPageBreak/>
              <w:t xml:space="preserve">communities </w:t>
            </w:r>
            <w:r>
              <w:rPr>
                <w:rFonts w:ascii="Verdana" w:hAnsi="Verdana"/>
                <w:sz w:val="16"/>
                <w:szCs w:val="16"/>
                <w:lang w:val="en-US"/>
              </w:rPr>
              <w:t xml:space="preserve">local communities, migrants, children, people with disabilities and people in vulnerable situations and the right to development, as well as gender equality, women's empowerment and intergenerational equity </w:t>
            </w:r>
            <w:r>
              <w:rPr>
                <w:rFonts w:ascii="Verdana" w:hAnsi="Verdana"/>
                <w:b/>
                <w:sz w:val="16"/>
                <w:szCs w:val="16"/>
                <w:lang w:val="en-US"/>
              </w:rPr>
              <w:t>must be unrestrictedly respected</w:t>
            </w:r>
            <w:r>
              <w:rPr>
                <w:rFonts w:ascii="Verdana" w:hAnsi="Verdana"/>
                <w:sz w:val="16"/>
                <w:szCs w:val="16"/>
                <w:lang w:val="en-US"/>
              </w:rPr>
              <w:t>.</w:t>
            </w:r>
          </w:p>
        </w:tc>
      </w:tr>
    </w:tbl>
    <w:p w14:paraId="55734D7D" w14:textId="77777777" w:rsidR="00110F9A" w:rsidRPr="00110F9A" w:rsidRDefault="00110F9A" w:rsidP="00A51F1B">
      <w:pPr>
        <w:pStyle w:val="Texto"/>
        <w:spacing w:after="0" w:line="240" w:lineRule="auto"/>
        <w:ind w:firstLine="0"/>
        <w:rPr>
          <w:rFonts w:ascii="Verdana" w:hAnsi="Verdana"/>
          <w:b/>
          <w:bCs/>
          <w:sz w:val="16"/>
          <w:szCs w:val="16"/>
          <w:lang w:val="en-US"/>
        </w:rPr>
      </w:pPr>
    </w:p>
    <w:sectPr w:rsidR="00110F9A" w:rsidRPr="00110F9A" w:rsidSect="00E70601">
      <w:headerReference w:type="even" r:id="rId8"/>
      <w:headerReference w:type="default" r:id="rId9"/>
      <w:footerReference w:type="default" r:id="rId10"/>
      <w:pgSz w:w="12240" w:h="15840" w:code="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79FF8" w14:textId="77777777" w:rsidR="00E70601" w:rsidRDefault="00E70601">
      <w:r>
        <w:separator/>
      </w:r>
    </w:p>
  </w:endnote>
  <w:endnote w:type="continuationSeparator" w:id="0">
    <w:p w14:paraId="653FA207" w14:textId="77777777" w:rsidR="00E70601" w:rsidRDefault="00E70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Palacio (WN)">
    <w:altName w:val="Calibri"/>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6C982" w14:textId="3E8D5EBF" w:rsidR="00FC4E04" w:rsidRPr="00692DFA" w:rsidRDefault="00FC4E04">
    <w:pPr>
      <w:pStyle w:val="Footer"/>
      <w:rPr>
        <w:rFonts w:ascii="Verdana" w:hAnsi="Verdana"/>
        <w:b/>
        <w:sz w:val="16"/>
        <w:szCs w:val="16"/>
        <w:lang w:val="es-MX"/>
      </w:rPr>
    </w:pPr>
    <w:r w:rsidRPr="00692DFA">
      <w:rPr>
        <w:rFonts w:ascii="Verdana" w:hAnsi="Verdana"/>
        <w:b/>
        <w:sz w:val="16"/>
        <w:szCs w:val="16"/>
        <w:lang w:val="es-MX"/>
      </w:rPr>
      <w:t>Derechos Reservados © 2016</w:t>
    </w:r>
    <w:r>
      <w:rPr>
        <w:rFonts w:ascii="Verdana" w:hAnsi="Verdana"/>
        <w:b/>
        <w:sz w:val="16"/>
        <w:szCs w:val="16"/>
        <w:lang w:val="es-MX"/>
      </w:rPr>
      <w:t>, 2018</w:t>
    </w:r>
    <w:r w:rsidR="000C6C88">
      <w:rPr>
        <w:rFonts w:ascii="Verdana" w:hAnsi="Verdana"/>
        <w:b/>
        <w:sz w:val="16"/>
        <w:szCs w:val="16"/>
        <w:lang w:val="es-MX"/>
      </w:rPr>
      <w:t>, 2022</w:t>
    </w:r>
    <w:r w:rsidR="00754FD6">
      <w:rPr>
        <w:rFonts w:ascii="Verdana" w:hAnsi="Verdana"/>
        <w:b/>
        <w:sz w:val="16"/>
        <w:szCs w:val="16"/>
        <w:lang w:val="es-MX"/>
      </w:rPr>
      <w:t>, 2023</w:t>
    </w:r>
    <w:r w:rsidR="00110F9A">
      <w:rPr>
        <w:rFonts w:ascii="Verdana" w:hAnsi="Verdana"/>
        <w:b/>
        <w:sz w:val="16"/>
        <w:szCs w:val="16"/>
        <w:lang w:val="es-MX"/>
      </w:rPr>
      <w:t>, 2024</w:t>
    </w:r>
    <w:r w:rsidRPr="00692DFA">
      <w:rPr>
        <w:rFonts w:ascii="Verdana" w:hAnsi="Verdana"/>
        <w:b/>
        <w:sz w:val="16"/>
        <w:szCs w:val="16"/>
        <w:lang w:val="es-MX"/>
      </w:rPr>
      <w:t xml:space="preserve"> Lic. Glenn Louis McBride</w:t>
    </w:r>
    <w:r>
      <w:rPr>
        <w:rFonts w:ascii="Verdana" w:hAnsi="Verdana"/>
        <w:b/>
        <w:sz w:val="16"/>
        <w:szCs w:val="16"/>
        <w:lang w:val="es-MX"/>
      </w:rPr>
      <w:t xml:space="preserve">                              </w:t>
    </w:r>
    <w:r w:rsidRPr="00692DFA">
      <w:rPr>
        <w:rFonts w:ascii="Verdana" w:hAnsi="Verdana"/>
        <w:b/>
        <w:sz w:val="16"/>
        <w:szCs w:val="16"/>
        <w:lang w:val="es-MX"/>
      </w:rPr>
      <w:t xml:space="preserve"> </w:t>
    </w:r>
    <w:r w:rsidRPr="00692DFA">
      <w:rPr>
        <w:rFonts w:ascii="Verdana" w:hAnsi="Verdana"/>
        <w:b/>
        <w:sz w:val="16"/>
        <w:szCs w:val="16"/>
        <w:lang w:val="es-MX"/>
      </w:rPr>
      <w:fldChar w:fldCharType="begin"/>
    </w:r>
    <w:r w:rsidRPr="00692DFA">
      <w:rPr>
        <w:rFonts w:ascii="Verdana" w:hAnsi="Verdana"/>
        <w:b/>
        <w:sz w:val="16"/>
        <w:szCs w:val="16"/>
        <w:lang w:val="es-MX"/>
      </w:rPr>
      <w:instrText xml:space="preserve"> PAGE   \* MERGEFORMAT </w:instrText>
    </w:r>
    <w:r w:rsidRPr="00692DFA">
      <w:rPr>
        <w:rFonts w:ascii="Verdana" w:hAnsi="Verdana"/>
        <w:b/>
        <w:sz w:val="16"/>
        <w:szCs w:val="16"/>
        <w:lang w:val="es-MX"/>
      </w:rPr>
      <w:fldChar w:fldCharType="separate"/>
    </w:r>
    <w:r>
      <w:rPr>
        <w:rFonts w:ascii="Verdana" w:hAnsi="Verdana"/>
        <w:b/>
        <w:noProof/>
        <w:sz w:val="16"/>
        <w:szCs w:val="16"/>
        <w:lang w:val="es-MX"/>
      </w:rPr>
      <w:t>52</w:t>
    </w:r>
    <w:r w:rsidRPr="00692DFA">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41AD0" w14:textId="77777777" w:rsidR="00E70601" w:rsidRDefault="00E70601">
      <w:r>
        <w:separator/>
      </w:r>
    </w:p>
  </w:footnote>
  <w:footnote w:type="continuationSeparator" w:id="0">
    <w:p w14:paraId="42E4290A" w14:textId="77777777" w:rsidR="00E70601" w:rsidRDefault="00E70601">
      <w:r>
        <w:continuationSeparator/>
      </w:r>
    </w:p>
  </w:footnote>
  <w:footnote w:id="1">
    <w:p w14:paraId="21A3FEBE" w14:textId="77777777" w:rsidR="00FC4E04" w:rsidRDefault="00FC4E04" w:rsidP="00A51F1B">
      <w:pPr>
        <w:pStyle w:val="FootnoteText"/>
        <w:rPr>
          <w:rFonts w:ascii="Verdana" w:hAnsi="Verdana"/>
          <w:sz w:val="16"/>
          <w:szCs w:val="16"/>
          <w:lang w:val="en-US"/>
        </w:rPr>
      </w:pPr>
      <w:r>
        <w:rPr>
          <w:rStyle w:val="FootnoteReference"/>
          <w:rFonts w:ascii="Verdana" w:hAnsi="Verdana"/>
          <w:sz w:val="16"/>
          <w:szCs w:val="16"/>
        </w:rPr>
        <w:footnoteRef/>
      </w:r>
      <w:r>
        <w:rPr>
          <w:rFonts w:ascii="Verdana" w:hAnsi="Verdana"/>
          <w:sz w:val="16"/>
          <w:szCs w:val="16"/>
          <w:lang w:val="en-US"/>
        </w:rPr>
        <w:t xml:space="preserve"> Entidades Federativas – The 32 Federal Entities of Mexico include the 31 States and the Federal District. </w:t>
      </w:r>
    </w:p>
  </w:footnote>
  <w:footnote w:id="2">
    <w:p w14:paraId="2B7082E9" w14:textId="77777777" w:rsidR="00FC4E04" w:rsidRDefault="00FC4E04" w:rsidP="00A51F1B">
      <w:pPr>
        <w:pStyle w:val="FootnoteText"/>
        <w:rPr>
          <w:rFonts w:ascii="Verdana" w:hAnsi="Verdana"/>
          <w:i/>
          <w:iCs/>
          <w:sz w:val="16"/>
          <w:szCs w:val="16"/>
          <w:lang w:val="en-US"/>
        </w:rPr>
      </w:pPr>
      <w:r>
        <w:rPr>
          <w:rStyle w:val="FootnoteReference"/>
          <w:rFonts w:ascii="Verdana" w:hAnsi="Verdana"/>
          <w:sz w:val="16"/>
          <w:szCs w:val="16"/>
        </w:rPr>
        <w:footnoteRef/>
      </w:r>
      <w:r>
        <w:rPr>
          <w:rFonts w:ascii="Verdana" w:hAnsi="Verdana"/>
          <w:sz w:val="16"/>
          <w:szCs w:val="16"/>
          <w:lang w:val="en-US"/>
        </w:rPr>
        <w:t xml:space="preserve"> Municipios – often incorrectly translated as </w:t>
      </w:r>
      <w:r>
        <w:rPr>
          <w:rFonts w:ascii="Verdana" w:hAnsi="Verdana"/>
          <w:i/>
          <w:iCs/>
          <w:sz w:val="16"/>
          <w:szCs w:val="16"/>
          <w:lang w:val="en-US"/>
        </w:rPr>
        <w:t>municipalities</w:t>
      </w:r>
      <w:r>
        <w:rPr>
          <w:rFonts w:ascii="Verdana" w:hAnsi="Verdana"/>
          <w:sz w:val="16"/>
          <w:szCs w:val="16"/>
          <w:lang w:val="en-US"/>
        </w:rPr>
        <w:t xml:space="preserve"> but a </w:t>
      </w:r>
      <w:r>
        <w:rPr>
          <w:rFonts w:ascii="Verdana" w:hAnsi="Verdana"/>
          <w:i/>
          <w:iCs/>
          <w:sz w:val="16"/>
          <w:szCs w:val="16"/>
          <w:lang w:val="en-US"/>
        </w:rPr>
        <w:t>municipio</w:t>
      </w:r>
      <w:r>
        <w:rPr>
          <w:rFonts w:ascii="Verdana" w:hAnsi="Verdana"/>
          <w:sz w:val="16"/>
          <w:szCs w:val="16"/>
          <w:lang w:val="en-US"/>
        </w:rPr>
        <w:t xml:space="preserve"> more correctly corresponds to a county or parish in the US. The word that has a similar meaning to </w:t>
      </w:r>
      <w:r>
        <w:rPr>
          <w:rFonts w:ascii="Verdana" w:hAnsi="Verdana"/>
          <w:i/>
          <w:iCs/>
          <w:sz w:val="16"/>
          <w:szCs w:val="16"/>
          <w:lang w:val="en-US"/>
        </w:rPr>
        <w:t xml:space="preserve">municipality </w:t>
      </w:r>
      <w:r>
        <w:rPr>
          <w:rFonts w:ascii="Verdana" w:hAnsi="Verdana"/>
          <w:sz w:val="16"/>
          <w:szCs w:val="16"/>
          <w:lang w:val="en-US"/>
        </w:rPr>
        <w:t xml:space="preserve"> is </w:t>
      </w:r>
      <w:r>
        <w:rPr>
          <w:rFonts w:ascii="Verdana" w:hAnsi="Verdana"/>
          <w:i/>
          <w:iCs/>
          <w:sz w:val="16"/>
          <w:szCs w:val="16"/>
          <w:lang w:val="en-US"/>
        </w:rPr>
        <w:t xml:space="preserve">ayuntamiento.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1D04B" w14:textId="77777777" w:rsidR="00FC4E04" w:rsidRDefault="00FC4E04" w:rsidP="007C7E78">
    <w:pPr>
      <w:pStyle w:val="Fechas"/>
      <w:pBdr>
        <w:bottom w:val="double" w:sz="6" w:space="0" w:color="auto"/>
      </w:pBdr>
    </w:pPr>
    <w:r>
      <w:fldChar w:fldCharType="begin"/>
    </w:r>
    <w:r>
      <w:instrText>PAGE   \* MERGEFORMAT</w:instrText>
    </w:r>
    <w:r>
      <w:fldChar w:fldCharType="separate"/>
    </w:r>
    <w:r>
      <w:rPr>
        <w:noProof/>
      </w:rPr>
      <w:t>40</w:t>
    </w:r>
    <w:r>
      <w:fldChar w:fldCharType="end"/>
    </w:r>
    <w:r>
      <w:t xml:space="preserve">     (Segunda Sección)</w:t>
    </w:r>
    <w:r>
      <w:tab/>
      <w:t>DIARIO OFICIAL</w:t>
    </w:r>
    <w:r>
      <w:tab/>
      <w:t>Miércoles 6 de junio de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A2B10" w14:textId="77777777" w:rsidR="00FC4E04" w:rsidRDefault="00FC4E04" w:rsidP="004B1D3F">
    <w:pPr>
      <w:pStyle w:val="Header"/>
      <w:rPr>
        <w:rFonts w:ascii="Verdana" w:hAnsi="Verdana" w:cs="Arial"/>
        <w:sz w:val="16"/>
        <w:szCs w:val="16"/>
        <w:lang w:val="en-US"/>
      </w:rPr>
    </w:pPr>
    <w:r w:rsidRPr="00692DFA">
      <w:rPr>
        <w:rFonts w:ascii="Verdana" w:hAnsi="Verdana" w:cs="Arial"/>
        <w:b/>
        <w:sz w:val="16"/>
        <w:szCs w:val="16"/>
        <w:lang w:val="en-US"/>
      </w:rPr>
      <w:t>GENERAL LAW OF CLIMATE CHANGE</w:t>
    </w:r>
    <w:r w:rsidRPr="00692DFA">
      <w:rPr>
        <w:rFonts w:ascii="Verdana" w:hAnsi="Verdana" w:cs="Arial"/>
        <w:sz w:val="16"/>
        <w:szCs w:val="16"/>
        <w:lang w:val="en-US"/>
      </w:rPr>
      <w:t xml:space="preserve"> </w:t>
    </w:r>
  </w:p>
  <w:p w14:paraId="0ED2F43C" w14:textId="45E9DFA4" w:rsidR="00FC4E04" w:rsidRPr="00692DFA" w:rsidRDefault="00FC4E04" w:rsidP="004B1D3F">
    <w:pPr>
      <w:pStyle w:val="Header"/>
      <w:rPr>
        <w:rFonts w:ascii="Verdana" w:hAnsi="Verdana" w:cs="Arial"/>
        <w:sz w:val="16"/>
        <w:szCs w:val="16"/>
        <w:lang w:val="en-US"/>
      </w:rPr>
    </w:pPr>
    <w:r w:rsidRPr="00692DFA">
      <w:rPr>
        <w:rFonts w:ascii="Verdana" w:hAnsi="Verdana" w:cs="Arial"/>
        <w:sz w:val="16"/>
        <w:szCs w:val="16"/>
        <w:lang w:val="en-US"/>
      </w:rPr>
      <w:t xml:space="preserve">Published in the </w:t>
    </w:r>
    <w:r w:rsidRPr="00E4712C">
      <w:rPr>
        <w:rFonts w:ascii="Verdana" w:hAnsi="Verdana" w:cs="Arial"/>
        <w:sz w:val="16"/>
        <w:szCs w:val="16"/>
        <w:lang w:val="en-US"/>
      </w:rPr>
      <w:t>DOF on June 6, 2012 – latest reforms May 13, 2015, June 1, 2016, January 19, 2018, July 13, 2018</w:t>
    </w:r>
    <w:r w:rsidR="00B60D75" w:rsidRPr="00E4712C">
      <w:rPr>
        <w:rFonts w:ascii="Verdana" w:hAnsi="Verdana" w:cs="Arial"/>
        <w:sz w:val="16"/>
        <w:szCs w:val="16"/>
        <w:lang w:val="en-US"/>
      </w:rPr>
      <w:t>, May 11, 2022</w:t>
    </w:r>
    <w:r w:rsidR="00E4712C" w:rsidRPr="00E4712C">
      <w:rPr>
        <w:rFonts w:ascii="Verdana" w:hAnsi="Verdana" w:cs="Arial"/>
        <w:sz w:val="16"/>
        <w:szCs w:val="16"/>
        <w:lang w:val="en-US"/>
      </w:rPr>
      <w:t>,</w:t>
    </w:r>
    <w:r w:rsidR="00E4712C">
      <w:rPr>
        <w:rFonts w:ascii="Verdana" w:hAnsi="Verdana" w:cs="Arial"/>
        <w:color w:val="FF0000"/>
        <w:sz w:val="16"/>
        <w:szCs w:val="16"/>
        <w:lang w:val="en-US"/>
      </w:rPr>
      <w:t xml:space="preserve"> </w:t>
    </w:r>
    <w:r w:rsidR="00E4712C" w:rsidRPr="00110F9A">
      <w:rPr>
        <w:rFonts w:ascii="Verdana" w:hAnsi="Verdana" w:cs="Arial"/>
        <w:sz w:val="16"/>
        <w:szCs w:val="16"/>
        <w:lang w:val="en-US"/>
      </w:rPr>
      <w:t>November 15, 2023</w:t>
    </w:r>
    <w:r w:rsidR="00110F9A">
      <w:rPr>
        <w:rFonts w:ascii="Verdana" w:hAnsi="Verdana" w:cs="Arial"/>
        <w:sz w:val="16"/>
        <w:szCs w:val="16"/>
        <w:lang w:val="en-US"/>
      </w:rPr>
      <w:t>, April 0</w:t>
    </w:r>
    <w:r w:rsidR="00A04DFE">
      <w:rPr>
        <w:rFonts w:ascii="Verdana" w:hAnsi="Verdana" w:cs="Arial"/>
        <w:sz w:val="16"/>
        <w:szCs w:val="16"/>
        <w:lang w:val="en-US"/>
      </w:rPr>
      <w:t>1</w:t>
    </w:r>
    <w:r w:rsidR="00110F9A">
      <w:rPr>
        <w:rFonts w:ascii="Verdana" w:hAnsi="Verdana" w:cs="Arial"/>
        <w:sz w:val="16"/>
        <w:szCs w:val="16"/>
        <w:lang w:val="en-US"/>
      </w:rPr>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675952939">
    <w:abstractNumId w:val="1"/>
  </w:num>
  <w:num w:numId="2" w16cid:durableId="1128355404">
    <w:abstractNumId w:val="2"/>
  </w:num>
  <w:num w:numId="3" w16cid:durableId="1469786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7443"/>
    <w:rsid w:val="0000576A"/>
    <w:rsid w:val="00007D5B"/>
    <w:rsid w:val="0002072E"/>
    <w:rsid w:val="00022BE4"/>
    <w:rsid w:val="000242EB"/>
    <w:rsid w:val="00031CF1"/>
    <w:rsid w:val="00033F43"/>
    <w:rsid w:val="000468AF"/>
    <w:rsid w:val="000534BC"/>
    <w:rsid w:val="00054ADD"/>
    <w:rsid w:val="00070FE2"/>
    <w:rsid w:val="00074621"/>
    <w:rsid w:val="0008366A"/>
    <w:rsid w:val="00083B96"/>
    <w:rsid w:val="00085CFF"/>
    <w:rsid w:val="00086C67"/>
    <w:rsid w:val="00090755"/>
    <w:rsid w:val="00092006"/>
    <w:rsid w:val="000934C4"/>
    <w:rsid w:val="00093F1E"/>
    <w:rsid w:val="000B42E5"/>
    <w:rsid w:val="000B73D8"/>
    <w:rsid w:val="000C32BB"/>
    <w:rsid w:val="000C50D4"/>
    <w:rsid w:val="000C6C88"/>
    <w:rsid w:val="000D6583"/>
    <w:rsid w:val="000E6BF1"/>
    <w:rsid w:val="000F0FA3"/>
    <w:rsid w:val="000F706A"/>
    <w:rsid w:val="00101E66"/>
    <w:rsid w:val="001028E3"/>
    <w:rsid w:val="00103163"/>
    <w:rsid w:val="0010703B"/>
    <w:rsid w:val="00110F9A"/>
    <w:rsid w:val="00116176"/>
    <w:rsid w:val="001235E7"/>
    <w:rsid w:val="001303A7"/>
    <w:rsid w:val="00131FF2"/>
    <w:rsid w:val="00140A5C"/>
    <w:rsid w:val="00155A7E"/>
    <w:rsid w:val="001574EC"/>
    <w:rsid w:val="00161F39"/>
    <w:rsid w:val="001642EF"/>
    <w:rsid w:val="00176B02"/>
    <w:rsid w:val="00181964"/>
    <w:rsid w:val="0018578C"/>
    <w:rsid w:val="00185DAE"/>
    <w:rsid w:val="001B2AFD"/>
    <w:rsid w:val="001B6023"/>
    <w:rsid w:val="001B6981"/>
    <w:rsid w:val="001C5D6B"/>
    <w:rsid w:val="001C6256"/>
    <w:rsid w:val="001D4EA5"/>
    <w:rsid w:val="001E5E7D"/>
    <w:rsid w:val="001E6CB1"/>
    <w:rsid w:val="001F09BB"/>
    <w:rsid w:val="001F6325"/>
    <w:rsid w:val="00200B6E"/>
    <w:rsid w:val="002025FA"/>
    <w:rsid w:val="0020404F"/>
    <w:rsid w:val="00216CCD"/>
    <w:rsid w:val="0021735D"/>
    <w:rsid w:val="002214D8"/>
    <w:rsid w:val="00225F1D"/>
    <w:rsid w:val="00236921"/>
    <w:rsid w:val="0025082C"/>
    <w:rsid w:val="00255299"/>
    <w:rsid w:val="00262104"/>
    <w:rsid w:val="00266C9E"/>
    <w:rsid w:val="00267668"/>
    <w:rsid w:val="0028557A"/>
    <w:rsid w:val="00285BE5"/>
    <w:rsid w:val="00286668"/>
    <w:rsid w:val="00290296"/>
    <w:rsid w:val="002911AC"/>
    <w:rsid w:val="00291CA7"/>
    <w:rsid w:val="002940B6"/>
    <w:rsid w:val="002A70C2"/>
    <w:rsid w:val="002B00EE"/>
    <w:rsid w:val="002B127D"/>
    <w:rsid w:val="002B3857"/>
    <w:rsid w:val="002B7551"/>
    <w:rsid w:val="002C1147"/>
    <w:rsid w:val="002C3644"/>
    <w:rsid w:val="002D476D"/>
    <w:rsid w:val="002E0094"/>
    <w:rsid w:val="002E212F"/>
    <w:rsid w:val="002F314E"/>
    <w:rsid w:val="002F4D15"/>
    <w:rsid w:val="002F6279"/>
    <w:rsid w:val="002F666A"/>
    <w:rsid w:val="003030B7"/>
    <w:rsid w:val="0030321A"/>
    <w:rsid w:val="003065F7"/>
    <w:rsid w:val="00306951"/>
    <w:rsid w:val="0031065E"/>
    <w:rsid w:val="00320F9A"/>
    <w:rsid w:val="00323864"/>
    <w:rsid w:val="0032394E"/>
    <w:rsid w:val="00326B04"/>
    <w:rsid w:val="00330780"/>
    <w:rsid w:val="00330DFE"/>
    <w:rsid w:val="003340A4"/>
    <w:rsid w:val="00343321"/>
    <w:rsid w:val="00351FFA"/>
    <w:rsid w:val="003574B3"/>
    <w:rsid w:val="00357A6B"/>
    <w:rsid w:val="00360B2A"/>
    <w:rsid w:val="0036410B"/>
    <w:rsid w:val="003656C6"/>
    <w:rsid w:val="00367F4C"/>
    <w:rsid w:val="00373DFE"/>
    <w:rsid w:val="00374A4F"/>
    <w:rsid w:val="00383C96"/>
    <w:rsid w:val="0039202C"/>
    <w:rsid w:val="00395E25"/>
    <w:rsid w:val="003967FE"/>
    <w:rsid w:val="003A7D67"/>
    <w:rsid w:val="003B46F2"/>
    <w:rsid w:val="003B4E07"/>
    <w:rsid w:val="003C5EB9"/>
    <w:rsid w:val="003D7BE5"/>
    <w:rsid w:val="003E5783"/>
    <w:rsid w:val="003E58AB"/>
    <w:rsid w:val="003E7472"/>
    <w:rsid w:val="003F051D"/>
    <w:rsid w:val="003F4644"/>
    <w:rsid w:val="00410B8C"/>
    <w:rsid w:val="00410C90"/>
    <w:rsid w:val="00412ED6"/>
    <w:rsid w:val="004142D5"/>
    <w:rsid w:val="00421F30"/>
    <w:rsid w:val="0042779F"/>
    <w:rsid w:val="004352A9"/>
    <w:rsid w:val="00440349"/>
    <w:rsid w:val="004420A2"/>
    <w:rsid w:val="00442381"/>
    <w:rsid w:val="0044521B"/>
    <w:rsid w:val="00464085"/>
    <w:rsid w:val="004652D9"/>
    <w:rsid w:val="00465E99"/>
    <w:rsid w:val="00473136"/>
    <w:rsid w:val="00473F50"/>
    <w:rsid w:val="00475BE2"/>
    <w:rsid w:val="004824F2"/>
    <w:rsid w:val="00484A95"/>
    <w:rsid w:val="004A7426"/>
    <w:rsid w:val="004B1D3F"/>
    <w:rsid w:val="004B2DE2"/>
    <w:rsid w:val="004B2F2C"/>
    <w:rsid w:val="004B5176"/>
    <w:rsid w:val="004C4513"/>
    <w:rsid w:val="004C49C6"/>
    <w:rsid w:val="004C68C0"/>
    <w:rsid w:val="004D4A72"/>
    <w:rsid w:val="004E1C09"/>
    <w:rsid w:val="004E6B1F"/>
    <w:rsid w:val="004E77FB"/>
    <w:rsid w:val="004F3FE9"/>
    <w:rsid w:val="00501B21"/>
    <w:rsid w:val="00503089"/>
    <w:rsid w:val="0050482F"/>
    <w:rsid w:val="00512CDB"/>
    <w:rsid w:val="0051341B"/>
    <w:rsid w:val="00513F0F"/>
    <w:rsid w:val="00514993"/>
    <w:rsid w:val="00522551"/>
    <w:rsid w:val="00522A29"/>
    <w:rsid w:val="00534337"/>
    <w:rsid w:val="0053581A"/>
    <w:rsid w:val="00535845"/>
    <w:rsid w:val="00537C5B"/>
    <w:rsid w:val="0054345D"/>
    <w:rsid w:val="005438AB"/>
    <w:rsid w:val="00543AE4"/>
    <w:rsid w:val="0054733E"/>
    <w:rsid w:val="0055349C"/>
    <w:rsid w:val="0055489F"/>
    <w:rsid w:val="005624D0"/>
    <w:rsid w:val="005659D2"/>
    <w:rsid w:val="00567317"/>
    <w:rsid w:val="005724B9"/>
    <w:rsid w:val="005810FA"/>
    <w:rsid w:val="00585AC2"/>
    <w:rsid w:val="005912FC"/>
    <w:rsid w:val="005914C8"/>
    <w:rsid w:val="005A0268"/>
    <w:rsid w:val="005A0954"/>
    <w:rsid w:val="005A6693"/>
    <w:rsid w:val="005C4019"/>
    <w:rsid w:val="005C75DE"/>
    <w:rsid w:val="005D7D14"/>
    <w:rsid w:val="005E75B1"/>
    <w:rsid w:val="005F4AC0"/>
    <w:rsid w:val="005F5F77"/>
    <w:rsid w:val="00610166"/>
    <w:rsid w:val="00620BEE"/>
    <w:rsid w:val="006231E1"/>
    <w:rsid w:val="00627360"/>
    <w:rsid w:val="00627D1A"/>
    <w:rsid w:val="006304F2"/>
    <w:rsid w:val="00632C88"/>
    <w:rsid w:val="0063495E"/>
    <w:rsid w:val="00634C63"/>
    <w:rsid w:val="00646FC5"/>
    <w:rsid w:val="00652F48"/>
    <w:rsid w:val="00656CFF"/>
    <w:rsid w:val="006625D8"/>
    <w:rsid w:val="006711A8"/>
    <w:rsid w:val="00674139"/>
    <w:rsid w:val="00680E9B"/>
    <w:rsid w:val="00681BC5"/>
    <w:rsid w:val="0068267E"/>
    <w:rsid w:val="00684740"/>
    <w:rsid w:val="00691836"/>
    <w:rsid w:val="0069288E"/>
    <w:rsid w:val="00692DFA"/>
    <w:rsid w:val="0069357B"/>
    <w:rsid w:val="00697B7C"/>
    <w:rsid w:val="006B3958"/>
    <w:rsid w:val="006B511C"/>
    <w:rsid w:val="006B7539"/>
    <w:rsid w:val="006C5DF1"/>
    <w:rsid w:val="006C7E52"/>
    <w:rsid w:val="006D2E40"/>
    <w:rsid w:val="006E2487"/>
    <w:rsid w:val="006E4EE3"/>
    <w:rsid w:val="006E66EC"/>
    <w:rsid w:val="006F15C8"/>
    <w:rsid w:val="0070415B"/>
    <w:rsid w:val="00717A6D"/>
    <w:rsid w:val="007219C6"/>
    <w:rsid w:val="00724703"/>
    <w:rsid w:val="00727F48"/>
    <w:rsid w:val="007304EB"/>
    <w:rsid w:val="00735E9D"/>
    <w:rsid w:val="00737435"/>
    <w:rsid w:val="00737B0C"/>
    <w:rsid w:val="00741ABD"/>
    <w:rsid w:val="00746642"/>
    <w:rsid w:val="00746FC8"/>
    <w:rsid w:val="00754FD6"/>
    <w:rsid w:val="007578BE"/>
    <w:rsid w:val="00763A9D"/>
    <w:rsid w:val="007708B6"/>
    <w:rsid w:val="0077377C"/>
    <w:rsid w:val="007754A2"/>
    <w:rsid w:val="00797AB4"/>
    <w:rsid w:val="007A0956"/>
    <w:rsid w:val="007A3847"/>
    <w:rsid w:val="007B0B78"/>
    <w:rsid w:val="007B4858"/>
    <w:rsid w:val="007C262D"/>
    <w:rsid w:val="007C7A6D"/>
    <w:rsid w:val="007C7E78"/>
    <w:rsid w:val="007D00B8"/>
    <w:rsid w:val="007D286A"/>
    <w:rsid w:val="007D31A3"/>
    <w:rsid w:val="007D4F34"/>
    <w:rsid w:val="007E309E"/>
    <w:rsid w:val="007F455B"/>
    <w:rsid w:val="007F7F33"/>
    <w:rsid w:val="008149DC"/>
    <w:rsid w:val="0081674C"/>
    <w:rsid w:val="008222A9"/>
    <w:rsid w:val="00826430"/>
    <w:rsid w:val="00827CE1"/>
    <w:rsid w:val="0083080F"/>
    <w:rsid w:val="0084719D"/>
    <w:rsid w:val="0085001A"/>
    <w:rsid w:val="008651ED"/>
    <w:rsid w:val="00875A59"/>
    <w:rsid w:val="008950D7"/>
    <w:rsid w:val="0089558E"/>
    <w:rsid w:val="008A23F3"/>
    <w:rsid w:val="008B1409"/>
    <w:rsid w:val="008B5BD2"/>
    <w:rsid w:val="008C1646"/>
    <w:rsid w:val="008C46C1"/>
    <w:rsid w:val="008D06EA"/>
    <w:rsid w:val="008D17A5"/>
    <w:rsid w:val="008D2B40"/>
    <w:rsid w:val="008E35DF"/>
    <w:rsid w:val="008E460C"/>
    <w:rsid w:val="008F5C76"/>
    <w:rsid w:val="008F7A18"/>
    <w:rsid w:val="00900A82"/>
    <w:rsid w:val="00913D77"/>
    <w:rsid w:val="009145EE"/>
    <w:rsid w:val="00915902"/>
    <w:rsid w:val="009167A0"/>
    <w:rsid w:val="009200A2"/>
    <w:rsid w:val="009329FB"/>
    <w:rsid w:val="00937D63"/>
    <w:rsid w:val="00937FC2"/>
    <w:rsid w:val="009436A5"/>
    <w:rsid w:val="00945F33"/>
    <w:rsid w:val="00951D00"/>
    <w:rsid w:val="00952223"/>
    <w:rsid w:val="00956C17"/>
    <w:rsid w:val="00972B2E"/>
    <w:rsid w:val="00975511"/>
    <w:rsid w:val="009932CA"/>
    <w:rsid w:val="00996E04"/>
    <w:rsid w:val="009A7654"/>
    <w:rsid w:val="009C02DA"/>
    <w:rsid w:val="009D6432"/>
    <w:rsid w:val="009E1AC6"/>
    <w:rsid w:val="009E353F"/>
    <w:rsid w:val="009E3B35"/>
    <w:rsid w:val="009E63EA"/>
    <w:rsid w:val="009F050F"/>
    <w:rsid w:val="00A01AB9"/>
    <w:rsid w:val="00A04DFE"/>
    <w:rsid w:val="00A10E88"/>
    <w:rsid w:val="00A172D6"/>
    <w:rsid w:val="00A31E9B"/>
    <w:rsid w:val="00A333DC"/>
    <w:rsid w:val="00A42D99"/>
    <w:rsid w:val="00A51E15"/>
    <w:rsid w:val="00A51F1B"/>
    <w:rsid w:val="00A53D31"/>
    <w:rsid w:val="00A55380"/>
    <w:rsid w:val="00A64B44"/>
    <w:rsid w:val="00A73F8A"/>
    <w:rsid w:val="00A76032"/>
    <w:rsid w:val="00A8099D"/>
    <w:rsid w:val="00A81D62"/>
    <w:rsid w:val="00A84922"/>
    <w:rsid w:val="00A909B7"/>
    <w:rsid w:val="00A959E7"/>
    <w:rsid w:val="00A963B4"/>
    <w:rsid w:val="00AA6BF5"/>
    <w:rsid w:val="00AC683B"/>
    <w:rsid w:val="00AD54E0"/>
    <w:rsid w:val="00AE0AEB"/>
    <w:rsid w:val="00AF2970"/>
    <w:rsid w:val="00B00632"/>
    <w:rsid w:val="00B073A2"/>
    <w:rsid w:val="00B14C29"/>
    <w:rsid w:val="00B170E8"/>
    <w:rsid w:val="00B23E08"/>
    <w:rsid w:val="00B26F4A"/>
    <w:rsid w:val="00B27A94"/>
    <w:rsid w:val="00B31409"/>
    <w:rsid w:val="00B3769E"/>
    <w:rsid w:val="00B44BB3"/>
    <w:rsid w:val="00B53F1C"/>
    <w:rsid w:val="00B60D75"/>
    <w:rsid w:val="00B63531"/>
    <w:rsid w:val="00B67443"/>
    <w:rsid w:val="00B7008A"/>
    <w:rsid w:val="00B717B3"/>
    <w:rsid w:val="00B74CC1"/>
    <w:rsid w:val="00B87B6D"/>
    <w:rsid w:val="00B87FF8"/>
    <w:rsid w:val="00BC4F6A"/>
    <w:rsid w:val="00BD07EF"/>
    <w:rsid w:val="00BE29B8"/>
    <w:rsid w:val="00BF091C"/>
    <w:rsid w:val="00C01B5D"/>
    <w:rsid w:val="00C23F3F"/>
    <w:rsid w:val="00C258E4"/>
    <w:rsid w:val="00C3329E"/>
    <w:rsid w:val="00C347E7"/>
    <w:rsid w:val="00C510D8"/>
    <w:rsid w:val="00C72F0B"/>
    <w:rsid w:val="00C75798"/>
    <w:rsid w:val="00C75BC0"/>
    <w:rsid w:val="00C76548"/>
    <w:rsid w:val="00C77C67"/>
    <w:rsid w:val="00C821E1"/>
    <w:rsid w:val="00C87E77"/>
    <w:rsid w:val="00C9060E"/>
    <w:rsid w:val="00C91B84"/>
    <w:rsid w:val="00C96371"/>
    <w:rsid w:val="00CA0B73"/>
    <w:rsid w:val="00CA2FDC"/>
    <w:rsid w:val="00CA3BBA"/>
    <w:rsid w:val="00CB19EA"/>
    <w:rsid w:val="00CB4510"/>
    <w:rsid w:val="00CB5846"/>
    <w:rsid w:val="00CC0602"/>
    <w:rsid w:val="00CC1B14"/>
    <w:rsid w:val="00CC2566"/>
    <w:rsid w:val="00CC39A6"/>
    <w:rsid w:val="00CC71C5"/>
    <w:rsid w:val="00CD6850"/>
    <w:rsid w:val="00CD7122"/>
    <w:rsid w:val="00CE06BF"/>
    <w:rsid w:val="00CF3B2E"/>
    <w:rsid w:val="00CF3E99"/>
    <w:rsid w:val="00CF6193"/>
    <w:rsid w:val="00D04785"/>
    <w:rsid w:val="00D13667"/>
    <w:rsid w:val="00D20688"/>
    <w:rsid w:val="00D32782"/>
    <w:rsid w:val="00D32C7D"/>
    <w:rsid w:val="00D34588"/>
    <w:rsid w:val="00D3478E"/>
    <w:rsid w:val="00D42FD2"/>
    <w:rsid w:val="00D503F8"/>
    <w:rsid w:val="00D54C2F"/>
    <w:rsid w:val="00D55C9A"/>
    <w:rsid w:val="00D64953"/>
    <w:rsid w:val="00D658AB"/>
    <w:rsid w:val="00D660D0"/>
    <w:rsid w:val="00D87572"/>
    <w:rsid w:val="00D9180B"/>
    <w:rsid w:val="00D94F7F"/>
    <w:rsid w:val="00D958C9"/>
    <w:rsid w:val="00DB4A71"/>
    <w:rsid w:val="00DC6512"/>
    <w:rsid w:val="00DE3B63"/>
    <w:rsid w:val="00DE4C7A"/>
    <w:rsid w:val="00DE75F1"/>
    <w:rsid w:val="00DF04CA"/>
    <w:rsid w:val="00DF33CD"/>
    <w:rsid w:val="00DF6036"/>
    <w:rsid w:val="00DF6BC3"/>
    <w:rsid w:val="00E21F6A"/>
    <w:rsid w:val="00E30B22"/>
    <w:rsid w:val="00E3798A"/>
    <w:rsid w:val="00E419C5"/>
    <w:rsid w:val="00E41CEF"/>
    <w:rsid w:val="00E460F3"/>
    <w:rsid w:val="00E460FB"/>
    <w:rsid w:val="00E4712C"/>
    <w:rsid w:val="00E50177"/>
    <w:rsid w:val="00E5027B"/>
    <w:rsid w:val="00E5626A"/>
    <w:rsid w:val="00E61E27"/>
    <w:rsid w:val="00E664A0"/>
    <w:rsid w:val="00E70601"/>
    <w:rsid w:val="00E772E5"/>
    <w:rsid w:val="00E82585"/>
    <w:rsid w:val="00E92FBB"/>
    <w:rsid w:val="00E94177"/>
    <w:rsid w:val="00EA0ABD"/>
    <w:rsid w:val="00EA46E7"/>
    <w:rsid w:val="00EA779B"/>
    <w:rsid w:val="00EB1636"/>
    <w:rsid w:val="00EB3C2A"/>
    <w:rsid w:val="00EB609B"/>
    <w:rsid w:val="00EB7273"/>
    <w:rsid w:val="00EC0D09"/>
    <w:rsid w:val="00EC6807"/>
    <w:rsid w:val="00EC6A31"/>
    <w:rsid w:val="00ED6FBB"/>
    <w:rsid w:val="00EE296F"/>
    <w:rsid w:val="00EE6353"/>
    <w:rsid w:val="00EE7E53"/>
    <w:rsid w:val="00EF1962"/>
    <w:rsid w:val="00EF226B"/>
    <w:rsid w:val="00EF3A11"/>
    <w:rsid w:val="00F00937"/>
    <w:rsid w:val="00F12B79"/>
    <w:rsid w:val="00F20FEB"/>
    <w:rsid w:val="00F22399"/>
    <w:rsid w:val="00F315C9"/>
    <w:rsid w:val="00F31F2D"/>
    <w:rsid w:val="00F32CEB"/>
    <w:rsid w:val="00F366E6"/>
    <w:rsid w:val="00F36F95"/>
    <w:rsid w:val="00F42AF7"/>
    <w:rsid w:val="00F42E31"/>
    <w:rsid w:val="00F51E5E"/>
    <w:rsid w:val="00F57E8A"/>
    <w:rsid w:val="00F64B32"/>
    <w:rsid w:val="00F70C4B"/>
    <w:rsid w:val="00F808C0"/>
    <w:rsid w:val="00F83712"/>
    <w:rsid w:val="00F84AC0"/>
    <w:rsid w:val="00F85005"/>
    <w:rsid w:val="00F85CA3"/>
    <w:rsid w:val="00F91301"/>
    <w:rsid w:val="00F95C77"/>
    <w:rsid w:val="00F96C9E"/>
    <w:rsid w:val="00FA672D"/>
    <w:rsid w:val="00FB2AB3"/>
    <w:rsid w:val="00FC03A2"/>
    <w:rsid w:val="00FC4E04"/>
    <w:rsid w:val="00FC5DD1"/>
    <w:rsid w:val="00FD0D2C"/>
    <w:rsid w:val="00FD1615"/>
    <w:rsid w:val="00FD44E8"/>
    <w:rsid w:val="00FD45A9"/>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3A9C1482"/>
  <w15:chartTrackingRefBased/>
  <w15:docId w15:val="{F1F85639-169E-40F5-A858-C12EFC79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443"/>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sz w:val="18"/>
      <w:szCs w:val="20"/>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aliases w:val="independiente,independiente Car Car Car"/>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1Char">
    <w:name w:val="Heading 1 Char"/>
    <w:link w:val="Heading1"/>
    <w:rsid w:val="00B67443"/>
    <w:rPr>
      <w:rFonts w:cs="CG Palacio (WN)"/>
      <w:b/>
      <w:sz w:val="18"/>
      <w:szCs w:val="24"/>
      <w:lang w:val="es-ES" w:eastAsia="es-ES"/>
    </w:rPr>
  </w:style>
  <w:style w:type="character" w:customStyle="1" w:styleId="Heading2Char">
    <w:name w:val="Heading 2 Char"/>
    <w:link w:val="Heading2"/>
    <w:rsid w:val="00B67443"/>
    <w:rPr>
      <w:rFonts w:ascii="Arial" w:hAnsi="Arial" w:cs="Helv"/>
      <w:sz w:val="18"/>
      <w:lang w:val="es-ES_tradnl"/>
    </w:rPr>
  </w:style>
  <w:style w:type="character" w:customStyle="1" w:styleId="HeaderChar">
    <w:name w:val="Header Char"/>
    <w:link w:val="Header"/>
    <w:rsid w:val="00B67443"/>
    <w:rPr>
      <w:sz w:val="24"/>
      <w:szCs w:val="24"/>
      <w:lang w:val="es-ES" w:eastAsia="es-ES"/>
    </w:rPr>
  </w:style>
  <w:style w:type="character" w:customStyle="1" w:styleId="FooterChar">
    <w:name w:val="Footer Char"/>
    <w:link w:val="Footer"/>
    <w:uiPriority w:val="99"/>
    <w:rsid w:val="00B67443"/>
    <w:rPr>
      <w:sz w:val="24"/>
      <w:szCs w:val="24"/>
      <w:lang w:val="es-ES" w:eastAsia="es-ES"/>
    </w:rPr>
  </w:style>
  <w:style w:type="paragraph" w:customStyle="1" w:styleId="Decreto">
    <w:name w:val="Decreto"/>
    <w:basedOn w:val="Normal"/>
    <w:rsid w:val="00B67443"/>
    <w:pPr>
      <w:jc w:val="both"/>
    </w:pPr>
    <w:rPr>
      <w:rFonts w:ascii="Courier" w:hAnsi="Courier" w:cs="Courier"/>
      <w:szCs w:val="20"/>
      <w:lang w:eastAsia="es-MX"/>
    </w:rPr>
  </w:style>
  <w:style w:type="paragraph" w:styleId="NormalWeb">
    <w:name w:val="Normal (Web)"/>
    <w:basedOn w:val="Normal"/>
    <w:rsid w:val="00B67443"/>
    <w:pPr>
      <w:spacing w:before="100" w:after="100"/>
    </w:pPr>
    <w:rPr>
      <w:rFonts w:ascii="Arial" w:hAnsi="Arial" w:cs="Arial"/>
      <w:color w:val="008080"/>
      <w:sz w:val="19"/>
      <w:szCs w:val="20"/>
      <w:lang w:eastAsia="es-MX"/>
    </w:rPr>
  </w:style>
  <w:style w:type="paragraph" w:customStyle="1" w:styleId="Estilosinnombre">
    <w:name w:val="Estilo sin nombre"/>
    <w:basedOn w:val="Normal"/>
    <w:rsid w:val="00B67443"/>
    <w:pPr>
      <w:spacing w:after="160" w:line="240" w:lineRule="exact"/>
    </w:pPr>
    <w:rPr>
      <w:rFonts w:ascii="Tahoma" w:hAnsi="Tahoma" w:cs="Tahoma"/>
      <w:sz w:val="20"/>
      <w:szCs w:val="20"/>
      <w:lang w:eastAsia="es-MX"/>
    </w:rPr>
  </w:style>
  <w:style w:type="paragraph" w:customStyle="1" w:styleId="BalloonText1">
    <w:name w:val="Balloon Text1"/>
    <w:basedOn w:val="Normal"/>
    <w:rsid w:val="00B67443"/>
    <w:rPr>
      <w:rFonts w:ascii="Tahoma" w:hAnsi="Tahoma" w:cs="Tahoma"/>
      <w:sz w:val="16"/>
      <w:szCs w:val="20"/>
      <w:lang w:eastAsia="es-MX"/>
    </w:rPr>
  </w:style>
  <w:style w:type="paragraph" w:customStyle="1" w:styleId="centrar">
    <w:name w:val="centrar"/>
    <w:basedOn w:val="Normal"/>
    <w:rsid w:val="00B67443"/>
    <w:pPr>
      <w:spacing w:before="100" w:after="100"/>
    </w:pPr>
    <w:rPr>
      <w:b/>
      <w:szCs w:val="20"/>
      <w:lang w:eastAsia="es-MX"/>
    </w:rPr>
  </w:style>
  <w:style w:type="paragraph" w:customStyle="1" w:styleId="sangria">
    <w:name w:val="sangria"/>
    <w:basedOn w:val="Normal"/>
    <w:rsid w:val="00B67443"/>
    <w:pPr>
      <w:spacing w:before="100" w:after="100"/>
      <w:ind w:left="240"/>
      <w:jc w:val="both"/>
    </w:pPr>
    <w:rPr>
      <w:szCs w:val="20"/>
      <w:lang w:eastAsia="es-MX"/>
    </w:rPr>
  </w:style>
  <w:style w:type="paragraph" w:customStyle="1" w:styleId="sangrota">
    <w:name w:val="sangrota"/>
    <w:basedOn w:val="Normal"/>
    <w:rsid w:val="00B67443"/>
    <w:pPr>
      <w:spacing w:before="100" w:after="100"/>
      <w:ind w:left="360"/>
      <w:jc w:val="both"/>
    </w:pPr>
    <w:rPr>
      <w:szCs w:val="20"/>
      <w:lang w:eastAsia="es-MX"/>
    </w:rPr>
  </w:style>
  <w:style w:type="paragraph" w:customStyle="1" w:styleId="sangrona">
    <w:name w:val="sangrona"/>
    <w:basedOn w:val="Normal"/>
    <w:rsid w:val="00B67443"/>
    <w:pPr>
      <w:spacing w:before="100" w:after="100"/>
      <w:ind w:left="360"/>
      <w:jc w:val="both"/>
    </w:pPr>
    <w:rPr>
      <w:szCs w:val="20"/>
      <w:lang w:eastAsia="es-MX"/>
    </w:rPr>
  </w:style>
  <w:style w:type="paragraph" w:customStyle="1" w:styleId="CharChar">
    <w:name w:val="Char Char"/>
    <w:basedOn w:val="Normal"/>
    <w:rsid w:val="00B67443"/>
    <w:pPr>
      <w:spacing w:after="160" w:line="240" w:lineRule="exact"/>
    </w:pPr>
    <w:rPr>
      <w:rFonts w:ascii="Tahoma" w:hAnsi="Tahoma"/>
      <w:sz w:val="20"/>
      <w:szCs w:val="20"/>
      <w:lang w:eastAsia="en-US"/>
    </w:rPr>
  </w:style>
  <w:style w:type="paragraph" w:customStyle="1" w:styleId="Default">
    <w:name w:val="Default"/>
    <w:rsid w:val="00B67443"/>
    <w:pPr>
      <w:autoSpaceDE w:val="0"/>
      <w:autoSpaceDN w:val="0"/>
      <w:adjustRightInd w:val="0"/>
    </w:pPr>
    <w:rPr>
      <w:color w:val="000000"/>
      <w:sz w:val="24"/>
      <w:szCs w:val="24"/>
      <w:lang w:val="es-MX" w:eastAsia="es-MX"/>
    </w:rPr>
  </w:style>
  <w:style w:type="paragraph" w:styleId="BalloonText">
    <w:name w:val="Balloon Text"/>
    <w:basedOn w:val="Normal"/>
    <w:link w:val="BalloonTextChar"/>
    <w:uiPriority w:val="99"/>
    <w:semiHidden/>
    <w:unhideWhenUsed/>
    <w:rsid w:val="00B67443"/>
    <w:rPr>
      <w:rFonts w:ascii="Tahoma" w:hAnsi="Tahoma"/>
      <w:sz w:val="16"/>
      <w:szCs w:val="16"/>
    </w:rPr>
  </w:style>
  <w:style w:type="character" w:customStyle="1" w:styleId="BalloonTextChar">
    <w:name w:val="Balloon Text Char"/>
    <w:link w:val="BalloonText"/>
    <w:uiPriority w:val="99"/>
    <w:semiHidden/>
    <w:rsid w:val="00B67443"/>
    <w:rPr>
      <w:rFonts w:ascii="Tahoma" w:hAnsi="Tahoma" w:cs="Tahoma"/>
      <w:sz w:val="16"/>
      <w:szCs w:val="16"/>
      <w:lang w:val="es-ES" w:eastAsia="es-ES"/>
    </w:rPr>
  </w:style>
  <w:style w:type="paragraph" w:styleId="PlainText">
    <w:name w:val="Plain Text"/>
    <w:basedOn w:val="Normal"/>
    <w:link w:val="PlainTextChar"/>
    <w:rsid w:val="00383C96"/>
    <w:rPr>
      <w:rFonts w:ascii="Courier New" w:hAnsi="Courier New" w:cs="Courier New"/>
      <w:sz w:val="20"/>
      <w:szCs w:val="20"/>
    </w:rPr>
  </w:style>
  <w:style w:type="character" w:customStyle="1" w:styleId="PlainTextChar">
    <w:name w:val="Plain Text Char"/>
    <w:link w:val="PlainText"/>
    <w:rsid w:val="00383C96"/>
    <w:rPr>
      <w:rFonts w:ascii="Courier New" w:hAnsi="Courier New" w:cs="Courier New"/>
      <w:lang w:val="es-ES" w:eastAsia="es-ES"/>
    </w:rPr>
  </w:style>
  <w:style w:type="table" w:styleId="TableGrid">
    <w:name w:val="Table Grid"/>
    <w:basedOn w:val="TableNormal"/>
    <w:uiPriority w:val="39"/>
    <w:rsid w:val="00A51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51F1B"/>
    <w:rPr>
      <w:sz w:val="20"/>
      <w:szCs w:val="20"/>
    </w:rPr>
  </w:style>
  <w:style w:type="character" w:customStyle="1" w:styleId="FootnoteTextChar">
    <w:name w:val="Footnote Text Char"/>
    <w:link w:val="FootnoteText"/>
    <w:uiPriority w:val="99"/>
    <w:semiHidden/>
    <w:rsid w:val="00A51F1B"/>
    <w:rPr>
      <w:lang w:val="es-ES" w:eastAsia="es-ES"/>
    </w:rPr>
  </w:style>
  <w:style w:type="character" w:styleId="FootnoteReference">
    <w:name w:val="footnote reference"/>
    <w:uiPriority w:val="99"/>
    <w:semiHidden/>
    <w:unhideWhenUsed/>
    <w:rsid w:val="00A51F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734550">
      <w:bodyDiv w:val="1"/>
      <w:marLeft w:val="0"/>
      <w:marRight w:val="0"/>
      <w:marTop w:val="0"/>
      <w:marBottom w:val="0"/>
      <w:divBdr>
        <w:top w:val="none" w:sz="0" w:space="0" w:color="auto"/>
        <w:left w:val="none" w:sz="0" w:space="0" w:color="auto"/>
        <w:bottom w:val="none" w:sz="0" w:space="0" w:color="auto"/>
        <w:right w:val="none" w:sz="0" w:space="0" w:color="auto"/>
      </w:divBdr>
    </w:div>
    <w:div w:id="106511504">
      <w:bodyDiv w:val="1"/>
      <w:marLeft w:val="0"/>
      <w:marRight w:val="0"/>
      <w:marTop w:val="0"/>
      <w:marBottom w:val="0"/>
      <w:divBdr>
        <w:top w:val="none" w:sz="0" w:space="0" w:color="auto"/>
        <w:left w:val="none" w:sz="0" w:space="0" w:color="auto"/>
        <w:bottom w:val="none" w:sz="0" w:space="0" w:color="auto"/>
        <w:right w:val="none" w:sz="0" w:space="0" w:color="auto"/>
      </w:divBdr>
    </w:div>
    <w:div w:id="139657379">
      <w:bodyDiv w:val="1"/>
      <w:marLeft w:val="0"/>
      <w:marRight w:val="0"/>
      <w:marTop w:val="0"/>
      <w:marBottom w:val="0"/>
      <w:divBdr>
        <w:top w:val="none" w:sz="0" w:space="0" w:color="auto"/>
        <w:left w:val="none" w:sz="0" w:space="0" w:color="auto"/>
        <w:bottom w:val="none" w:sz="0" w:space="0" w:color="auto"/>
        <w:right w:val="none" w:sz="0" w:space="0" w:color="auto"/>
      </w:divBdr>
    </w:div>
    <w:div w:id="199511063">
      <w:bodyDiv w:val="1"/>
      <w:marLeft w:val="0"/>
      <w:marRight w:val="0"/>
      <w:marTop w:val="0"/>
      <w:marBottom w:val="0"/>
      <w:divBdr>
        <w:top w:val="none" w:sz="0" w:space="0" w:color="auto"/>
        <w:left w:val="none" w:sz="0" w:space="0" w:color="auto"/>
        <w:bottom w:val="none" w:sz="0" w:space="0" w:color="auto"/>
        <w:right w:val="none" w:sz="0" w:space="0" w:color="auto"/>
      </w:divBdr>
    </w:div>
    <w:div w:id="357852926">
      <w:bodyDiv w:val="1"/>
      <w:marLeft w:val="0"/>
      <w:marRight w:val="0"/>
      <w:marTop w:val="0"/>
      <w:marBottom w:val="0"/>
      <w:divBdr>
        <w:top w:val="none" w:sz="0" w:space="0" w:color="auto"/>
        <w:left w:val="none" w:sz="0" w:space="0" w:color="auto"/>
        <w:bottom w:val="none" w:sz="0" w:space="0" w:color="auto"/>
        <w:right w:val="none" w:sz="0" w:space="0" w:color="auto"/>
      </w:divBdr>
    </w:div>
    <w:div w:id="498039680">
      <w:bodyDiv w:val="1"/>
      <w:marLeft w:val="0"/>
      <w:marRight w:val="0"/>
      <w:marTop w:val="0"/>
      <w:marBottom w:val="0"/>
      <w:divBdr>
        <w:top w:val="none" w:sz="0" w:space="0" w:color="auto"/>
        <w:left w:val="none" w:sz="0" w:space="0" w:color="auto"/>
        <w:bottom w:val="none" w:sz="0" w:space="0" w:color="auto"/>
        <w:right w:val="none" w:sz="0" w:space="0" w:color="auto"/>
      </w:divBdr>
    </w:div>
    <w:div w:id="509610146">
      <w:bodyDiv w:val="1"/>
      <w:marLeft w:val="0"/>
      <w:marRight w:val="0"/>
      <w:marTop w:val="0"/>
      <w:marBottom w:val="0"/>
      <w:divBdr>
        <w:top w:val="none" w:sz="0" w:space="0" w:color="auto"/>
        <w:left w:val="none" w:sz="0" w:space="0" w:color="auto"/>
        <w:bottom w:val="none" w:sz="0" w:space="0" w:color="auto"/>
        <w:right w:val="none" w:sz="0" w:space="0" w:color="auto"/>
      </w:divBdr>
    </w:div>
    <w:div w:id="519583198">
      <w:bodyDiv w:val="1"/>
      <w:marLeft w:val="0"/>
      <w:marRight w:val="0"/>
      <w:marTop w:val="0"/>
      <w:marBottom w:val="0"/>
      <w:divBdr>
        <w:top w:val="none" w:sz="0" w:space="0" w:color="auto"/>
        <w:left w:val="none" w:sz="0" w:space="0" w:color="auto"/>
        <w:bottom w:val="none" w:sz="0" w:space="0" w:color="auto"/>
        <w:right w:val="none" w:sz="0" w:space="0" w:color="auto"/>
      </w:divBdr>
    </w:div>
    <w:div w:id="612134139">
      <w:bodyDiv w:val="1"/>
      <w:marLeft w:val="0"/>
      <w:marRight w:val="0"/>
      <w:marTop w:val="0"/>
      <w:marBottom w:val="0"/>
      <w:divBdr>
        <w:top w:val="none" w:sz="0" w:space="0" w:color="auto"/>
        <w:left w:val="none" w:sz="0" w:space="0" w:color="auto"/>
        <w:bottom w:val="none" w:sz="0" w:space="0" w:color="auto"/>
        <w:right w:val="none" w:sz="0" w:space="0" w:color="auto"/>
      </w:divBdr>
    </w:div>
    <w:div w:id="622886397">
      <w:bodyDiv w:val="1"/>
      <w:marLeft w:val="0"/>
      <w:marRight w:val="0"/>
      <w:marTop w:val="0"/>
      <w:marBottom w:val="0"/>
      <w:divBdr>
        <w:top w:val="none" w:sz="0" w:space="0" w:color="auto"/>
        <w:left w:val="none" w:sz="0" w:space="0" w:color="auto"/>
        <w:bottom w:val="none" w:sz="0" w:space="0" w:color="auto"/>
        <w:right w:val="none" w:sz="0" w:space="0" w:color="auto"/>
      </w:divBdr>
    </w:div>
    <w:div w:id="664557020">
      <w:bodyDiv w:val="1"/>
      <w:marLeft w:val="0"/>
      <w:marRight w:val="0"/>
      <w:marTop w:val="0"/>
      <w:marBottom w:val="0"/>
      <w:divBdr>
        <w:top w:val="none" w:sz="0" w:space="0" w:color="auto"/>
        <w:left w:val="none" w:sz="0" w:space="0" w:color="auto"/>
        <w:bottom w:val="none" w:sz="0" w:space="0" w:color="auto"/>
        <w:right w:val="none" w:sz="0" w:space="0" w:color="auto"/>
      </w:divBdr>
    </w:div>
    <w:div w:id="750540941">
      <w:bodyDiv w:val="1"/>
      <w:marLeft w:val="0"/>
      <w:marRight w:val="0"/>
      <w:marTop w:val="0"/>
      <w:marBottom w:val="0"/>
      <w:divBdr>
        <w:top w:val="none" w:sz="0" w:space="0" w:color="auto"/>
        <w:left w:val="none" w:sz="0" w:space="0" w:color="auto"/>
        <w:bottom w:val="none" w:sz="0" w:space="0" w:color="auto"/>
        <w:right w:val="none" w:sz="0" w:space="0" w:color="auto"/>
      </w:divBdr>
    </w:div>
    <w:div w:id="866407023">
      <w:bodyDiv w:val="1"/>
      <w:marLeft w:val="0"/>
      <w:marRight w:val="0"/>
      <w:marTop w:val="0"/>
      <w:marBottom w:val="0"/>
      <w:divBdr>
        <w:top w:val="none" w:sz="0" w:space="0" w:color="auto"/>
        <w:left w:val="none" w:sz="0" w:space="0" w:color="auto"/>
        <w:bottom w:val="none" w:sz="0" w:space="0" w:color="auto"/>
        <w:right w:val="none" w:sz="0" w:space="0" w:color="auto"/>
      </w:divBdr>
    </w:div>
    <w:div w:id="936258367">
      <w:bodyDiv w:val="1"/>
      <w:marLeft w:val="0"/>
      <w:marRight w:val="0"/>
      <w:marTop w:val="0"/>
      <w:marBottom w:val="0"/>
      <w:divBdr>
        <w:top w:val="none" w:sz="0" w:space="0" w:color="auto"/>
        <w:left w:val="none" w:sz="0" w:space="0" w:color="auto"/>
        <w:bottom w:val="none" w:sz="0" w:space="0" w:color="auto"/>
        <w:right w:val="none" w:sz="0" w:space="0" w:color="auto"/>
      </w:divBdr>
    </w:div>
    <w:div w:id="1064988848">
      <w:bodyDiv w:val="1"/>
      <w:marLeft w:val="0"/>
      <w:marRight w:val="0"/>
      <w:marTop w:val="0"/>
      <w:marBottom w:val="0"/>
      <w:divBdr>
        <w:top w:val="none" w:sz="0" w:space="0" w:color="auto"/>
        <w:left w:val="none" w:sz="0" w:space="0" w:color="auto"/>
        <w:bottom w:val="none" w:sz="0" w:space="0" w:color="auto"/>
        <w:right w:val="none" w:sz="0" w:space="0" w:color="auto"/>
      </w:divBdr>
    </w:div>
    <w:div w:id="1070887579">
      <w:bodyDiv w:val="1"/>
      <w:marLeft w:val="0"/>
      <w:marRight w:val="0"/>
      <w:marTop w:val="0"/>
      <w:marBottom w:val="0"/>
      <w:divBdr>
        <w:top w:val="none" w:sz="0" w:space="0" w:color="auto"/>
        <w:left w:val="none" w:sz="0" w:space="0" w:color="auto"/>
        <w:bottom w:val="none" w:sz="0" w:space="0" w:color="auto"/>
        <w:right w:val="none" w:sz="0" w:space="0" w:color="auto"/>
      </w:divBdr>
    </w:div>
    <w:div w:id="1076631697">
      <w:bodyDiv w:val="1"/>
      <w:marLeft w:val="0"/>
      <w:marRight w:val="0"/>
      <w:marTop w:val="0"/>
      <w:marBottom w:val="0"/>
      <w:divBdr>
        <w:top w:val="none" w:sz="0" w:space="0" w:color="auto"/>
        <w:left w:val="none" w:sz="0" w:space="0" w:color="auto"/>
        <w:bottom w:val="none" w:sz="0" w:space="0" w:color="auto"/>
        <w:right w:val="none" w:sz="0" w:space="0" w:color="auto"/>
      </w:divBdr>
    </w:div>
    <w:div w:id="1078134531">
      <w:bodyDiv w:val="1"/>
      <w:marLeft w:val="0"/>
      <w:marRight w:val="0"/>
      <w:marTop w:val="0"/>
      <w:marBottom w:val="0"/>
      <w:divBdr>
        <w:top w:val="none" w:sz="0" w:space="0" w:color="auto"/>
        <w:left w:val="none" w:sz="0" w:space="0" w:color="auto"/>
        <w:bottom w:val="none" w:sz="0" w:space="0" w:color="auto"/>
        <w:right w:val="none" w:sz="0" w:space="0" w:color="auto"/>
      </w:divBdr>
    </w:div>
    <w:div w:id="1091974071">
      <w:bodyDiv w:val="1"/>
      <w:marLeft w:val="0"/>
      <w:marRight w:val="0"/>
      <w:marTop w:val="0"/>
      <w:marBottom w:val="0"/>
      <w:divBdr>
        <w:top w:val="none" w:sz="0" w:space="0" w:color="auto"/>
        <w:left w:val="none" w:sz="0" w:space="0" w:color="auto"/>
        <w:bottom w:val="none" w:sz="0" w:space="0" w:color="auto"/>
        <w:right w:val="none" w:sz="0" w:space="0" w:color="auto"/>
      </w:divBdr>
    </w:div>
    <w:div w:id="1120883192">
      <w:bodyDiv w:val="1"/>
      <w:marLeft w:val="0"/>
      <w:marRight w:val="0"/>
      <w:marTop w:val="0"/>
      <w:marBottom w:val="0"/>
      <w:divBdr>
        <w:top w:val="none" w:sz="0" w:space="0" w:color="auto"/>
        <w:left w:val="none" w:sz="0" w:space="0" w:color="auto"/>
        <w:bottom w:val="none" w:sz="0" w:space="0" w:color="auto"/>
        <w:right w:val="none" w:sz="0" w:space="0" w:color="auto"/>
      </w:divBdr>
    </w:div>
    <w:div w:id="1274702643">
      <w:bodyDiv w:val="1"/>
      <w:marLeft w:val="0"/>
      <w:marRight w:val="0"/>
      <w:marTop w:val="0"/>
      <w:marBottom w:val="0"/>
      <w:divBdr>
        <w:top w:val="none" w:sz="0" w:space="0" w:color="auto"/>
        <w:left w:val="none" w:sz="0" w:space="0" w:color="auto"/>
        <w:bottom w:val="none" w:sz="0" w:space="0" w:color="auto"/>
        <w:right w:val="none" w:sz="0" w:space="0" w:color="auto"/>
      </w:divBdr>
    </w:div>
    <w:div w:id="1392733492">
      <w:bodyDiv w:val="1"/>
      <w:marLeft w:val="0"/>
      <w:marRight w:val="0"/>
      <w:marTop w:val="0"/>
      <w:marBottom w:val="0"/>
      <w:divBdr>
        <w:top w:val="none" w:sz="0" w:space="0" w:color="auto"/>
        <w:left w:val="none" w:sz="0" w:space="0" w:color="auto"/>
        <w:bottom w:val="none" w:sz="0" w:space="0" w:color="auto"/>
        <w:right w:val="none" w:sz="0" w:space="0" w:color="auto"/>
      </w:divBdr>
    </w:div>
    <w:div w:id="1436751887">
      <w:bodyDiv w:val="1"/>
      <w:marLeft w:val="0"/>
      <w:marRight w:val="0"/>
      <w:marTop w:val="0"/>
      <w:marBottom w:val="0"/>
      <w:divBdr>
        <w:top w:val="none" w:sz="0" w:space="0" w:color="auto"/>
        <w:left w:val="none" w:sz="0" w:space="0" w:color="auto"/>
        <w:bottom w:val="none" w:sz="0" w:space="0" w:color="auto"/>
        <w:right w:val="none" w:sz="0" w:space="0" w:color="auto"/>
      </w:divBdr>
    </w:div>
    <w:div w:id="1464885451">
      <w:bodyDiv w:val="1"/>
      <w:marLeft w:val="0"/>
      <w:marRight w:val="0"/>
      <w:marTop w:val="0"/>
      <w:marBottom w:val="0"/>
      <w:divBdr>
        <w:top w:val="none" w:sz="0" w:space="0" w:color="auto"/>
        <w:left w:val="none" w:sz="0" w:space="0" w:color="auto"/>
        <w:bottom w:val="none" w:sz="0" w:space="0" w:color="auto"/>
        <w:right w:val="none" w:sz="0" w:space="0" w:color="auto"/>
      </w:divBdr>
    </w:div>
    <w:div w:id="1752655816">
      <w:bodyDiv w:val="1"/>
      <w:marLeft w:val="0"/>
      <w:marRight w:val="0"/>
      <w:marTop w:val="0"/>
      <w:marBottom w:val="0"/>
      <w:divBdr>
        <w:top w:val="none" w:sz="0" w:space="0" w:color="auto"/>
        <w:left w:val="none" w:sz="0" w:space="0" w:color="auto"/>
        <w:bottom w:val="none" w:sz="0" w:space="0" w:color="auto"/>
        <w:right w:val="none" w:sz="0" w:space="0" w:color="auto"/>
      </w:divBdr>
    </w:div>
    <w:div w:id="1998416041">
      <w:bodyDiv w:val="1"/>
      <w:marLeft w:val="0"/>
      <w:marRight w:val="0"/>
      <w:marTop w:val="0"/>
      <w:marBottom w:val="0"/>
      <w:divBdr>
        <w:top w:val="none" w:sz="0" w:space="0" w:color="auto"/>
        <w:left w:val="none" w:sz="0" w:space="0" w:color="auto"/>
        <w:bottom w:val="none" w:sz="0" w:space="0" w:color="auto"/>
        <w:right w:val="none" w:sz="0" w:space="0" w:color="auto"/>
      </w:divBdr>
    </w:div>
    <w:div w:id="2025747111">
      <w:bodyDiv w:val="1"/>
      <w:marLeft w:val="0"/>
      <w:marRight w:val="0"/>
      <w:marTop w:val="0"/>
      <w:marBottom w:val="0"/>
      <w:divBdr>
        <w:top w:val="none" w:sz="0" w:space="0" w:color="auto"/>
        <w:left w:val="none" w:sz="0" w:space="0" w:color="auto"/>
        <w:bottom w:val="none" w:sz="0" w:space="0" w:color="auto"/>
        <w:right w:val="none" w:sz="0" w:space="0" w:color="auto"/>
      </w:divBdr>
    </w:div>
    <w:div w:id="204166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3DEB4-55D0-4B1B-8502-9AD74C477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4</TotalTime>
  <Pages>78</Pages>
  <Words>52620</Words>
  <Characters>299934</Characters>
  <Application>Microsoft Office Word</Application>
  <DocSecurity>0</DocSecurity>
  <Lines>2499</Lines>
  <Paragraphs>703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The General Law on Climate Change</vt:lpstr>
      <vt:lpstr>Ley General de Cambio Climático</vt:lpstr>
    </vt:vector>
  </TitlesOfParts>
  <Company/>
  <LinksUpToDate>false</LinksUpToDate>
  <CharactersWithSpaces>351851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General Law on Climate Change</dc:title>
  <dc:subject/>
  <dc:creator>TRANSLATED BY LIC. GLENN LOUIS MCBRIDE</dc:creator>
  <cp:keywords/>
  <cp:lastModifiedBy>GLENN MCBRIDE</cp:lastModifiedBy>
  <cp:revision>5</cp:revision>
  <cp:lastPrinted>2016-05-26T21:01:00Z</cp:lastPrinted>
  <dcterms:created xsi:type="dcterms:W3CDTF">2024-04-08T20:32:00Z</dcterms:created>
  <dcterms:modified xsi:type="dcterms:W3CDTF">2024-04-10T19:16:00Z</dcterms:modified>
</cp:coreProperties>
</file>